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0613ED9F" w:rsidR="00C812CD" w:rsidRDefault="00F82630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TERMO ADITIVO DE CONTRATO N° </w:t>
      </w:r>
      <w:r w:rsidR="00616942">
        <w:rPr>
          <w:rFonts w:ascii="Calibri" w:eastAsia="Calibri" w:hAnsi="Calibri" w:cs="Calibri"/>
          <w:b/>
          <w:sz w:val="26"/>
        </w:rPr>
        <w:t>06</w:t>
      </w:r>
      <w:r w:rsidR="00246EA8">
        <w:rPr>
          <w:rFonts w:ascii="Calibri" w:eastAsia="Calibri" w:hAnsi="Calibri" w:cs="Calibri"/>
          <w:b/>
          <w:sz w:val="26"/>
        </w:rPr>
        <w:t>9</w:t>
      </w:r>
      <w:r w:rsidR="00616942">
        <w:rPr>
          <w:rFonts w:ascii="Calibri" w:eastAsia="Calibri" w:hAnsi="Calibri" w:cs="Calibri"/>
          <w:b/>
          <w:sz w:val="26"/>
        </w:rPr>
        <w:t>/2024</w:t>
      </w:r>
    </w:p>
    <w:p w14:paraId="371A56ED" w14:textId="77777777" w:rsidR="00C812CD" w:rsidRDefault="00C812C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8859978" w14:textId="77777777" w:rsidR="00C812CD" w:rsidRDefault="00C812CD">
      <w:pPr>
        <w:tabs>
          <w:tab w:val="left" w:pos="2268"/>
        </w:tabs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A0F8CCD" w14:textId="629C4664" w:rsidR="00616942" w:rsidRDefault="00A5137B">
      <w:pPr>
        <w:tabs>
          <w:tab w:val="left" w:pos="2268"/>
        </w:tabs>
        <w:spacing w:before="60" w:after="60" w:line="320" w:lineRule="auto"/>
        <w:ind w:left="2124"/>
        <w:jc w:val="both"/>
        <w:rPr>
          <w:rFonts w:eastAsia="Arial Unicode MS" w:cs="Arial"/>
          <w:b/>
          <w:bCs/>
        </w:rPr>
      </w:pPr>
      <w:r>
        <w:rPr>
          <w:rFonts w:ascii="Arial" w:eastAsia="Arial" w:hAnsi="Arial" w:cs="Arial"/>
          <w:sz w:val="22"/>
        </w:rPr>
        <w:t>Segundo</w:t>
      </w:r>
      <w:r w:rsidR="00F82630">
        <w:rPr>
          <w:rFonts w:ascii="Arial" w:eastAsia="Arial" w:hAnsi="Arial" w:cs="Arial"/>
          <w:sz w:val="22"/>
        </w:rPr>
        <w:t xml:space="preserve"> Termo Aditivo ao Contrato n° </w:t>
      </w:r>
      <w:r w:rsidR="00246EA8">
        <w:rPr>
          <w:rFonts w:ascii="Arial" w:eastAsia="Arial" w:hAnsi="Arial" w:cs="Arial"/>
          <w:sz w:val="22"/>
        </w:rPr>
        <w:t>027/2022</w:t>
      </w:r>
      <w:r w:rsidR="00F82630">
        <w:rPr>
          <w:rFonts w:ascii="Arial" w:eastAsia="Arial" w:hAnsi="Arial" w:cs="Arial"/>
          <w:sz w:val="22"/>
        </w:rPr>
        <w:t xml:space="preserve"> de prestação de serviços que entre si fazem a Companhia de Saneamento Municipal - </w:t>
      </w:r>
      <w:r w:rsidR="00F82630">
        <w:rPr>
          <w:rFonts w:ascii="Arial" w:eastAsia="Arial" w:hAnsi="Arial" w:cs="Arial"/>
          <w:b/>
          <w:sz w:val="22"/>
        </w:rPr>
        <w:t>CESAMA</w:t>
      </w:r>
      <w:r w:rsidR="00F82630">
        <w:rPr>
          <w:rFonts w:ascii="Arial" w:eastAsia="Arial" w:hAnsi="Arial" w:cs="Arial"/>
          <w:sz w:val="22"/>
        </w:rPr>
        <w:t xml:space="preserve"> e a empresa </w:t>
      </w:r>
      <w:r w:rsidR="00246EA8" w:rsidRPr="00591C1A">
        <w:rPr>
          <w:rFonts w:eastAsia="Arial Unicode MS" w:cs="Arial"/>
          <w:b/>
          <w:bCs/>
        </w:rPr>
        <w:t>STRATEGOS - ENGENHARIA, INFORMÁTICA E CONSULTORIA LTDA</w:t>
      </w:r>
    </w:p>
    <w:p w14:paraId="6F60D41B" w14:textId="77777777" w:rsidR="00246EA8" w:rsidRDefault="00246EA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6B06597B" w14:textId="7F5C22D3" w:rsidR="00C812CD" w:rsidRDefault="00F82630" w:rsidP="00D04934">
      <w:pPr>
        <w:spacing w:before="120" w:after="60" w:line="276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b/>
          <w:sz w:val="22"/>
        </w:rPr>
        <w:t>CONTRATANTE, Companhia de Saneamento Municipal - CESAMA</w:t>
      </w:r>
      <w:r>
        <w:rPr>
          <w:rFonts w:ascii="Arial" w:eastAsia="Arial" w:hAnsi="Arial" w:cs="Arial"/>
          <w:sz w:val="22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FE1E8E">
        <w:rPr>
          <w:rFonts w:ascii="Arial" w:eastAsia="Arial" w:hAnsi="Arial" w:cs="Arial"/>
          <w:sz w:val="23"/>
          <w:szCs w:val="23"/>
        </w:rPr>
        <w:t>Sr. Júlio César Teixeira, brasileiro, solteiro, engenheiro civil, portador do documento de identidade n. 3.512.577 – SSP/MG, inscrito no CPF sob o n. 981.067.677-87</w:t>
      </w:r>
      <w:r>
        <w:rPr>
          <w:rFonts w:ascii="Arial" w:eastAsia="Arial" w:hAnsi="Arial" w:cs="Arial"/>
          <w:sz w:val="22"/>
        </w:rPr>
        <w:t xml:space="preserve">, e a </w:t>
      </w:r>
      <w:r>
        <w:rPr>
          <w:rFonts w:ascii="Arial" w:eastAsia="Arial" w:hAnsi="Arial" w:cs="Arial"/>
          <w:b/>
          <w:sz w:val="22"/>
        </w:rPr>
        <w:t xml:space="preserve">CONTRATADA </w:t>
      </w:r>
      <w:r>
        <w:rPr>
          <w:rFonts w:ascii="Arial" w:eastAsia="Arial" w:hAnsi="Arial" w:cs="Arial"/>
          <w:sz w:val="22"/>
        </w:rPr>
        <w:t>empresa</w:t>
      </w:r>
      <w:r>
        <w:rPr>
          <w:rFonts w:ascii="Arial" w:eastAsia="Arial" w:hAnsi="Arial" w:cs="Arial"/>
          <w:b/>
          <w:sz w:val="22"/>
        </w:rPr>
        <w:t xml:space="preserve"> </w:t>
      </w:r>
      <w:r w:rsidR="00246EA8" w:rsidRPr="00591C1A">
        <w:rPr>
          <w:rFonts w:eastAsia="Arial Unicode MS" w:cs="Arial"/>
          <w:b/>
          <w:bCs/>
        </w:rPr>
        <w:t>STRATEGOS - ENGENHARIA, INFORMÁTICA E CONSULTORIA LTDA</w:t>
      </w:r>
      <w:r w:rsidR="00246EA8" w:rsidRPr="002C46CD">
        <w:rPr>
          <w:rFonts w:eastAsia="Arial Unicode MS" w:cs="Arial"/>
        </w:rPr>
        <w:t xml:space="preserve">, inscrita no CNPJ sob o nº 00.175.275/0001-66, situada na Rua Primeiro de Maio, nº 442 - Centro - Pinhais/PR. CEP: 83323-020, neste ato representada por Luiz Renato Pereira, Brasileiro, Casado, Engenheiro Civil, RG 535.968-6 SSPPR </w:t>
      </w:r>
      <w:r w:rsidR="00246EA8">
        <w:rPr>
          <w:rFonts w:eastAsia="Arial Unicode MS" w:cs="Arial"/>
        </w:rPr>
        <w:t xml:space="preserve"> e</w:t>
      </w:r>
      <w:r w:rsidR="00246EA8" w:rsidRPr="002C46CD">
        <w:rPr>
          <w:rFonts w:eastAsia="Arial Unicode MS" w:cs="Arial"/>
        </w:rPr>
        <w:t xml:space="preserve"> CPF</w:t>
      </w:r>
      <w:r w:rsidR="00246EA8">
        <w:rPr>
          <w:rFonts w:eastAsia="Arial Unicode MS" w:cs="Arial"/>
        </w:rPr>
        <w:t xml:space="preserve"> nº</w:t>
      </w:r>
      <w:r w:rsidR="00246EA8" w:rsidRPr="002C46CD">
        <w:rPr>
          <w:rFonts w:eastAsia="Arial Unicode MS" w:cs="Arial"/>
        </w:rPr>
        <w:t xml:space="preserve"> 068.437.279-72</w:t>
      </w:r>
      <w:r w:rsidR="00D04934" w:rsidRPr="00C821EA">
        <w:rPr>
          <w:rFonts w:ascii="Arial" w:eastAsia="Arial" w:hAnsi="Arial" w:cs="Arial"/>
          <w:sz w:val="23"/>
          <w:szCs w:val="23"/>
        </w:rPr>
        <w:t>,</w:t>
      </w:r>
      <w:r w:rsidRPr="00C821EA">
        <w:rPr>
          <w:rFonts w:ascii="Arial" w:eastAsia="Arial" w:hAnsi="Arial" w:cs="Arial"/>
          <w:sz w:val="23"/>
          <w:szCs w:val="23"/>
        </w:rPr>
        <w:t>, firm</w:t>
      </w:r>
      <w:r>
        <w:rPr>
          <w:rFonts w:ascii="Arial" w:eastAsia="Arial" w:hAnsi="Arial" w:cs="Arial"/>
          <w:sz w:val="22"/>
        </w:rPr>
        <w:t xml:space="preserve">am o presente termo aditivo, em conformidade com a Lei 13.303/2016 e com o Regulamento interno de Licitações, Contratos e Convênios da CESAMA, de acordo com a justificativa de páginas </w:t>
      </w:r>
      <w:r w:rsidR="006B6238">
        <w:rPr>
          <w:rFonts w:ascii="Arial" w:eastAsia="Arial" w:hAnsi="Arial" w:cs="Arial"/>
          <w:sz w:val="22"/>
        </w:rPr>
        <w:t>452/454</w:t>
      </w:r>
      <w:r w:rsidRPr="00246EA8">
        <w:rPr>
          <w:rFonts w:ascii="Arial" w:eastAsia="Arial" w:hAnsi="Arial" w:cs="Arial"/>
          <w:color w:val="FF000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e autorização da Diretoria </w:t>
      </w:r>
      <w:r w:rsidR="00D21546">
        <w:rPr>
          <w:rFonts w:ascii="Arial" w:eastAsia="Arial" w:hAnsi="Arial" w:cs="Arial"/>
          <w:sz w:val="22"/>
        </w:rPr>
        <w:t xml:space="preserve">Executiva </w:t>
      </w:r>
      <w:r>
        <w:rPr>
          <w:rFonts w:ascii="Arial" w:eastAsia="Arial" w:hAnsi="Arial" w:cs="Arial"/>
          <w:sz w:val="22"/>
        </w:rPr>
        <w:t xml:space="preserve"> página </w:t>
      </w:r>
      <w:r w:rsidR="000D78CF">
        <w:rPr>
          <w:rFonts w:ascii="Arial" w:eastAsia="Arial" w:hAnsi="Arial" w:cs="Arial"/>
          <w:sz w:val="22"/>
        </w:rPr>
        <w:t>522</w:t>
      </w:r>
      <w:r>
        <w:rPr>
          <w:rFonts w:ascii="Arial" w:eastAsia="Arial" w:hAnsi="Arial" w:cs="Arial"/>
          <w:sz w:val="22"/>
        </w:rPr>
        <w:t xml:space="preserve"> do Pregão Eletrônico </w:t>
      </w:r>
      <w:r w:rsidR="00D21546">
        <w:rPr>
          <w:rFonts w:ascii="Arial" w:eastAsia="Arial" w:hAnsi="Arial" w:cs="Arial"/>
          <w:sz w:val="22"/>
        </w:rPr>
        <w:t>133/2021</w:t>
      </w:r>
      <w:r>
        <w:rPr>
          <w:rFonts w:ascii="Arial" w:eastAsia="Arial" w:hAnsi="Arial" w:cs="Arial"/>
          <w:sz w:val="22"/>
        </w:rPr>
        <w:t xml:space="preserve"> (Processo Eletrônico 4</w:t>
      </w:r>
      <w:r w:rsidR="00D21546">
        <w:rPr>
          <w:rFonts w:ascii="Arial" w:eastAsia="Arial" w:hAnsi="Arial" w:cs="Arial"/>
          <w:sz w:val="22"/>
        </w:rPr>
        <w:t>788/2021</w:t>
      </w:r>
      <w:r>
        <w:rPr>
          <w:rFonts w:ascii="Arial" w:eastAsia="Arial" w:hAnsi="Arial" w:cs="Arial"/>
          <w:sz w:val="22"/>
        </w:rPr>
        <w:t>), conforme as cláusulas e condições a seguir:</w:t>
      </w:r>
    </w:p>
    <w:p w14:paraId="6DA3A9BC" w14:textId="77777777" w:rsidR="00C812CD" w:rsidRDefault="00C812CD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5B9360C2" w14:textId="77777777" w:rsidR="00D21546" w:rsidRPr="004A5D28" w:rsidRDefault="00D21546" w:rsidP="00D21546">
      <w:pPr>
        <w:ind w:left="-284"/>
        <w:jc w:val="both"/>
        <w:rPr>
          <w:rFonts w:cstheme="minorHAnsi"/>
          <w:b/>
          <w:sz w:val="25"/>
          <w:szCs w:val="25"/>
        </w:rPr>
      </w:pPr>
      <w:r w:rsidRPr="004A5D28">
        <w:rPr>
          <w:rFonts w:cstheme="minorHAnsi"/>
          <w:b/>
          <w:sz w:val="25"/>
          <w:szCs w:val="25"/>
        </w:rPr>
        <w:t>CLÁUSULA PRIMEIRA:</w:t>
      </w:r>
    </w:p>
    <w:p w14:paraId="3FF3E019" w14:textId="67F9D58D" w:rsidR="00D21546" w:rsidRDefault="00D21546" w:rsidP="00D21546">
      <w:pPr>
        <w:ind w:left="-284"/>
        <w:jc w:val="both"/>
        <w:rPr>
          <w:rFonts w:cstheme="minorHAnsi"/>
        </w:rPr>
      </w:pPr>
      <w:r w:rsidRPr="004A5D28">
        <w:rPr>
          <w:rFonts w:cstheme="minorHAnsi"/>
          <w:sz w:val="25"/>
          <w:szCs w:val="25"/>
        </w:rPr>
        <w:t>O prazo contratual previsto na cláusula q</w:t>
      </w:r>
      <w:r>
        <w:rPr>
          <w:rFonts w:cstheme="minorHAnsi"/>
          <w:sz w:val="25"/>
          <w:szCs w:val="25"/>
        </w:rPr>
        <w:t>uinta</w:t>
      </w:r>
      <w:r w:rsidRPr="004A5D28">
        <w:rPr>
          <w:rFonts w:cstheme="minorHAnsi"/>
          <w:sz w:val="25"/>
          <w:szCs w:val="25"/>
        </w:rPr>
        <w:t xml:space="preserve"> do </w:t>
      </w:r>
      <w:r w:rsidRPr="004A5D28">
        <w:rPr>
          <w:rFonts w:cstheme="minorHAnsi"/>
          <w:b/>
          <w:sz w:val="25"/>
          <w:szCs w:val="25"/>
        </w:rPr>
        <w:t xml:space="preserve">Contrato nº </w:t>
      </w:r>
      <w:r>
        <w:rPr>
          <w:rFonts w:cstheme="minorHAnsi"/>
          <w:b/>
          <w:sz w:val="25"/>
          <w:szCs w:val="25"/>
        </w:rPr>
        <w:t>027</w:t>
      </w:r>
      <w:r w:rsidRPr="004A5D28">
        <w:rPr>
          <w:rFonts w:cstheme="minorHAnsi"/>
          <w:b/>
          <w:sz w:val="25"/>
          <w:szCs w:val="25"/>
        </w:rPr>
        <w:t>/202</w:t>
      </w:r>
      <w:r>
        <w:rPr>
          <w:rFonts w:cstheme="minorHAnsi"/>
          <w:b/>
          <w:sz w:val="25"/>
          <w:szCs w:val="25"/>
        </w:rPr>
        <w:t>2</w:t>
      </w:r>
      <w:r w:rsidRPr="004A5D28">
        <w:rPr>
          <w:rFonts w:cstheme="minorHAnsi"/>
          <w:b/>
          <w:sz w:val="25"/>
          <w:szCs w:val="25"/>
        </w:rPr>
        <w:t xml:space="preserve"> será aditado por mais </w:t>
      </w:r>
      <w:r>
        <w:rPr>
          <w:rFonts w:cstheme="minorHAnsi"/>
          <w:b/>
          <w:sz w:val="25"/>
          <w:szCs w:val="25"/>
        </w:rPr>
        <w:t>12</w:t>
      </w:r>
      <w:r w:rsidRPr="004A5D28">
        <w:rPr>
          <w:rFonts w:cstheme="minorHAnsi"/>
          <w:b/>
          <w:sz w:val="25"/>
          <w:szCs w:val="25"/>
        </w:rPr>
        <w:t xml:space="preserve"> (</w:t>
      </w:r>
      <w:r>
        <w:rPr>
          <w:rFonts w:cstheme="minorHAnsi"/>
          <w:b/>
          <w:sz w:val="25"/>
          <w:szCs w:val="25"/>
        </w:rPr>
        <w:t>doze</w:t>
      </w:r>
      <w:r w:rsidRPr="004A5D28">
        <w:rPr>
          <w:rFonts w:cstheme="minorHAnsi"/>
          <w:b/>
          <w:sz w:val="25"/>
          <w:szCs w:val="25"/>
        </w:rPr>
        <w:t>) meses</w:t>
      </w:r>
      <w:r w:rsidRPr="004A5D28">
        <w:rPr>
          <w:rFonts w:cstheme="minorHAnsi"/>
          <w:sz w:val="25"/>
          <w:szCs w:val="25"/>
        </w:rPr>
        <w:t xml:space="preserve">, ficando prorrogado de </w:t>
      </w:r>
      <w:r>
        <w:rPr>
          <w:rFonts w:cstheme="minorHAnsi"/>
          <w:sz w:val="25"/>
          <w:szCs w:val="25"/>
        </w:rPr>
        <w:t>28</w:t>
      </w:r>
      <w:r w:rsidRPr="004A5D28">
        <w:rPr>
          <w:rFonts w:cstheme="minorHAnsi"/>
          <w:sz w:val="25"/>
          <w:szCs w:val="25"/>
        </w:rPr>
        <w:t xml:space="preserve"> de abril de 202</w:t>
      </w:r>
      <w:r>
        <w:rPr>
          <w:rFonts w:cstheme="minorHAnsi"/>
          <w:sz w:val="25"/>
          <w:szCs w:val="25"/>
        </w:rPr>
        <w:t>4</w:t>
      </w:r>
      <w:r w:rsidRPr="004A5D28">
        <w:rPr>
          <w:rFonts w:cstheme="minorHAnsi"/>
          <w:sz w:val="25"/>
          <w:szCs w:val="25"/>
        </w:rPr>
        <w:t xml:space="preserve"> a </w:t>
      </w:r>
      <w:r>
        <w:rPr>
          <w:rFonts w:cstheme="minorHAnsi"/>
          <w:sz w:val="25"/>
          <w:szCs w:val="25"/>
        </w:rPr>
        <w:t>29</w:t>
      </w:r>
      <w:r w:rsidRPr="004A5D28">
        <w:rPr>
          <w:rFonts w:cstheme="minorHAnsi"/>
          <w:sz w:val="25"/>
          <w:szCs w:val="25"/>
        </w:rPr>
        <w:t xml:space="preserve"> de </w:t>
      </w:r>
      <w:r>
        <w:rPr>
          <w:rFonts w:cstheme="minorHAnsi"/>
          <w:sz w:val="25"/>
          <w:szCs w:val="25"/>
        </w:rPr>
        <w:t>abril</w:t>
      </w:r>
      <w:r w:rsidRPr="004A5D28">
        <w:rPr>
          <w:rFonts w:cstheme="minorHAnsi"/>
          <w:sz w:val="25"/>
          <w:szCs w:val="25"/>
        </w:rPr>
        <w:t xml:space="preserve"> de 202</w:t>
      </w:r>
      <w:r>
        <w:rPr>
          <w:rFonts w:cstheme="minorHAnsi"/>
          <w:sz w:val="25"/>
          <w:szCs w:val="25"/>
        </w:rPr>
        <w:t>5</w:t>
      </w:r>
      <w:r>
        <w:rPr>
          <w:rFonts w:cstheme="minorHAnsi"/>
        </w:rPr>
        <w:t>.</w:t>
      </w:r>
    </w:p>
    <w:p w14:paraId="09E8EEF6" w14:textId="77777777" w:rsidR="00D21546" w:rsidRDefault="00D21546" w:rsidP="00D21546">
      <w:pPr>
        <w:jc w:val="both"/>
        <w:rPr>
          <w:rFonts w:cs="Arial"/>
          <w:b/>
          <w:bCs/>
        </w:rPr>
      </w:pPr>
    </w:p>
    <w:p w14:paraId="4823F89B" w14:textId="77777777" w:rsidR="00D21546" w:rsidRPr="004A5D28" w:rsidRDefault="00D21546" w:rsidP="00D21546">
      <w:pPr>
        <w:ind w:left="-284"/>
        <w:jc w:val="both"/>
        <w:rPr>
          <w:rFonts w:cstheme="minorHAnsi"/>
          <w:b/>
          <w:sz w:val="25"/>
          <w:szCs w:val="25"/>
        </w:rPr>
      </w:pPr>
      <w:r w:rsidRPr="004A5D28">
        <w:rPr>
          <w:rFonts w:cstheme="minorHAnsi"/>
          <w:b/>
          <w:sz w:val="25"/>
          <w:szCs w:val="25"/>
        </w:rPr>
        <w:t>CLÁUSULA SEGUNDA:</w:t>
      </w:r>
    </w:p>
    <w:p w14:paraId="270536B7" w14:textId="37F6B75A" w:rsidR="00D21546" w:rsidRPr="004A5D28" w:rsidRDefault="00D21546" w:rsidP="00D21546">
      <w:pPr>
        <w:ind w:left="-284"/>
        <w:jc w:val="both"/>
        <w:rPr>
          <w:rFonts w:cstheme="minorHAnsi"/>
          <w:sz w:val="25"/>
          <w:szCs w:val="25"/>
        </w:rPr>
      </w:pPr>
      <w:r w:rsidRPr="004A5D28">
        <w:rPr>
          <w:rFonts w:cstheme="minorHAnsi"/>
          <w:sz w:val="25"/>
          <w:szCs w:val="25"/>
        </w:rPr>
        <w:t xml:space="preserve">Este instrumento acresce ao contrato original </w:t>
      </w:r>
      <w:r w:rsidRPr="00D21546">
        <w:rPr>
          <w:rFonts w:cstheme="minorHAnsi"/>
          <w:b/>
          <w:bCs/>
          <w:sz w:val="25"/>
          <w:szCs w:val="25"/>
        </w:rPr>
        <w:t>R$ 1.014.403,85 (um milhão, quatorze mil, quatrocentos e três reais e oitenta e</w:t>
      </w:r>
      <w:r>
        <w:rPr>
          <w:rFonts w:cstheme="minorHAnsi"/>
          <w:b/>
          <w:bCs/>
          <w:sz w:val="25"/>
          <w:szCs w:val="25"/>
        </w:rPr>
        <w:t xml:space="preserve"> </w:t>
      </w:r>
      <w:r w:rsidRPr="00D21546">
        <w:rPr>
          <w:rFonts w:cstheme="minorHAnsi"/>
          <w:b/>
          <w:bCs/>
          <w:sz w:val="25"/>
          <w:szCs w:val="25"/>
        </w:rPr>
        <w:t>cinco centavos</w:t>
      </w:r>
      <w:r>
        <w:rPr>
          <w:rFonts w:cstheme="minorHAnsi"/>
          <w:b/>
          <w:bCs/>
          <w:sz w:val="25"/>
          <w:szCs w:val="25"/>
        </w:rPr>
        <w:t xml:space="preserve">, </w:t>
      </w:r>
      <w:r>
        <w:rPr>
          <w:rFonts w:cstheme="minorHAnsi"/>
          <w:sz w:val="25"/>
          <w:szCs w:val="25"/>
        </w:rPr>
        <w:t>contemplando</w:t>
      </w:r>
      <w:r w:rsidRPr="006949EE">
        <w:rPr>
          <w:rFonts w:cstheme="minorHAnsi"/>
          <w:sz w:val="25"/>
          <w:szCs w:val="25"/>
        </w:rPr>
        <w:t xml:space="preserve"> o reajuste de </w:t>
      </w:r>
      <w:r>
        <w:rPr>
          <w:rFonts w:cstheme="minorHAnsi"/>
          <w:sz w:val="25"/>
          <w:szCs w:val="25"/>
        </w:rPr>
        <w:t>2,25</w:t>
      </w:r>
      <w:r w:rsidRPr="006949EE">
        <w:rPr>
          <w:rFonts w:cstheme="minorHAnsi"/>
          <w:sz w:val="25"/>
          <w:szCs w:val="25"/>
        </w:rPr>
        <w:t>%</w:t>
      </w:r>
      <w:r>
        <w:rPr>
          <w:rFonts w:cstheme="minorHAnsi"/>
          <w:sz w:val="25"/>
          <w:szCs w:val="25"/>
        </w:rPr>
        <w:t>.</w:t>
      </w:r>
    </w:p>
    <w:p w14:paraId="0E10CD3F" w14:textId="77777777" w:rsidR="00D21546" w:rsidRDefault="00D21546" w:rsidP="00D21546">
      <w:pPr>
        <w:ind w:left="-284"/>
        <w:jc w:val="both"/>
        <w:rPr>
          <w:rFonts w:cstheme="minorHAnsi"/>
          <w:sz w:val="25"/>
          <w:szCs w:val="25"/>
        </w:rPr>
      </w:pPr>
    </w:p>
    <w:p w14:paraId="7CB1819B" w14:textId="77777777" w:rsidR="00D21546" w:rsidRPr="004A5D28" w:rsidRDefault="00D21546" w:rsidP="00D21546">
      <w:pPr>
        <w:ind w:left="-284"/>
        <w:jc w:val="both"/>
        <w:rPr>
          <w:rFonts w:cstheme="minorHAnsi"/>
          <w:sz w:val="25"/>
          <w:szCs w:val="25"/>
        </w:rPr>
      </w:pPr>
    </w:p>
    <w:p w14:paraId="359E974B" w14:textId="77777777" w:rsidR="00D21546" w:rsidRPr="004A5D28" w:rsidRDefault="00D21546" w:rsidP="00D21546">
      <w:pPr>
        <w:ind w:left="-284"/>
        <w:jc w:val="both"/>
        <w:rPr>
          <w:rFonts w:cstheme="minorHAnsi"/>
          <w:b/>
          <w:sz w:val="25"/>
          <w:szCs w:val="25"/>
        </w:rPr>
      </w:pPr>
      <w:r w:rsidRPr="004A5D28">
        <w:rPr>
          <w:rFonts w:cstheme="minorHAnsi"/>
          <w:b/>
          <w:sz w:val="25"/>
          <w:szCs w:val="25"/>
        </w:rPr>
        <w:lastRenderedPageBreak/>
        <w:t>CLÁUSULA TERCEIRA:</w:t>
      </w:r>
    </w:p>
    <w:p w14:paraId="0BE81E19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 w:rsidRPr="004A5D28">
        <w:rPr>
          <w:rFonts w:cstheme="minorHAnsi"/>
          <w:sz w:val="25"/>
          <w:szCs w:val="25"/>
        </w:rPr>
        <w:t xml:space="preserve">Ratificam-se as demais cláusulas do </w:t>
      </w:r>
      <w:r>
        <w:rPr>
          <w:rFonts w:cstheme="minorHAnsi"/>
          <w:sz w:val="25"/>
          <w:szCs w:val="25"/>
        </w:rPr>
        <w:t>contrato original</w:t>
      </w:r>
      <w:r w:rsidRPr="004A5D28">
        <w:rPr>
          <w:rFonts w:cstheme="minorHAnsi"/>
          <w:sz w:val="25"/>
          <w:szCs w:val="25"/>
        </w:rPr>
        <w:t xml:space="preserve"> e respectivos termos aditivos que não foram alteradas por este instrumento</w:t>
      </w:r>
      <w:r w:rsidR="00F82630">
        <w:rPr>
          <w:rFonts w:ascii="Arial" w:eastAsia="Arial" w:hAnsi="Arial" w:cs="Arial"/>
          <w:sz w:val="22"/>
        </w:rPr>
        <w:t xml:space="preserve"> </w:t>
      </w:r>
    </w:p>
    <w:p w14:paraId="7DA63280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</w:p>
    <w:p w14:paraId="65FC9896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</w:p>
    <w:p w14:paraId="4B48AD1C" w14:textId="6BEC5EC5" w:rsidR="00A5137B" w:rsidRDefault="00F82630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</w:t>
      </w:r>
    </w:p>
    <w:p w14:paraId="2E675B4F" w14:textId="75A45341" w:rsidR="00C812CD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</w:t>
      </w:r>
    </w:p>
    <w:p w14:paraId="4E26BEDD" w14:textId="336A169D" w:rsidR="00C812CD" w:rsidRDefault="00F82630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Arial" w:hAnsi="Arial" w:cs="Arial"/>
          <w:sz w:val="23"/>
        </w:rPr>
        <w:t>Juiz de Fora, ............ de ............................. de 202</w:t>
      </w:r>
      <w:r w:rsidR="00E551AE">
        <w:rPr>
          <w:rFonts w:ascii="Arial" w:eastAsia="Arial" w:hAnsi="Arial" w:cs="Arial"/>
          <w:sz w:val="23"/>
        </w:rPr>
        <w:t>4</w:t>
      </w:r>
      <w:r>
        <w:rPr>
          <w:rFonts w:ascii="Arial" w:eastAsia="Arial" w:hAnsi="Arial" w:cs="Arial"/>
          <w:sz w:val="23"/>
        </w:rPr>
        <w:t>.</w:t>
      </w:r>
    </w:p>
    <w:p w14:paraId="2E9BD769" w14:textId="77777777" w:rsidR="00D21546" w:rsidRDefault="00D21546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</w:p>
    <w:p w14:paraId="424DBF45" w14:textId="77777777" w:rsidR="00D21546" w:rsidRDefault="00D21546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</w:p>
    <w:p w14:paraId="3F7503F8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07261937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77109590" w14:textId="77777777" w:rsidR="00E551AE" w:rsidRDefault="00E551AE" w:rsidP="00E551AE">
      <w:pPr>
        <w:spacing w:after="0" w:line="240" w:lineRule="auto"/>
        <w:rPr>
          <w:rFonts w:ascii="Arial" w:eastAsia="Arial" w:hAnsi="Arial" w:cs="Arial"/>
          <w:sz w:val="22"/>
        </w:rPr>
      </w:pPr>
    </w:p>
    <w:p w14:paraId="5A18459A" w14:textId="4AACA3D6" w:rsidR="00C812CD" w:rsidRDefault="00F82630" w:rsidP="00D21546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Júlio César Teixeira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            </w:t>
      </w:r>
      <w:r w:rsidR="00A5137B">
        <w:rPr>
          <w:rFonts w:ascii="Arial" w:eastAsia="Arial" w:hAnsi="Arial" w:cs="Arial"/>
          <w:sz w:val="22"/>
        </w:rPr>
        <w:t xml:space="preserve">       </w:t>
      </w:r>
      <w:r>
        <w:rPr>
          <w:rFonts w:ascii="Arial" w:eastAsia="Arial" w:hAnsi="Arial" w:cs="Arial"/>
          <w:sz w:val="22"/>
        </w:rPr>
        <w:t xml:space="preserve"> </w:t>
      </w:r>
      <w:r w:rsidR="00D21546" w:rsidRPr="006949EE">
        <w:rPr>
          <w:rFonts w:cstheme="minorHAnsi"/>
          <w:sz w:val="25"/>
          <w:szCs w:val="25"/>
        </w:rPr>
        <w:t>Luiz Renato Pereira</w:t>
      </w:r>
    </w:p>
    <w:p w14:paraId="3741104D" w14:textId="551E17AB" w:rsidR="00D21546" w:rsidRPr="00D21546" w:rsidRDefault="00F82630" w:rsidP="000D78CF">
      <w:pPr>
        <w:spacing w:after="0" w:line="240" w:lineRule="auto"/>
        <w:rPr>
          <w:rFonts w:cstheme="minorHAnsi"/>
          <w:b/>
          <w:bCs/>
        </w:rPr>
      </w:pPr>
      <w:r>
        <w:rPr>
          <w:rFonts w:ascii="Arial" w:eastAsia="Arial" w:hAnsi="Arial" w:cs="Arial"/>
          <w:sz w:val="22"/>
        </w:rPr>
        <w:t xml:space="preserve">Diretor Presidente – </w:t>
      </w:r>
      <w:r>
        <w:rPr>
          <w:rFonts w:ascii="Arial" w:eastAsia="Arial" w:hAnsi="Arial" w:cs="Arial"/>
          <w:b/>
          <w:sz w:val="22"/>
        </w:rPr>
        <w:t>CESAMA</w:t>
      </w:r>
      <w:r>
        <w:rPr>
          <w:rFonts w:ascii="Arial" w:eastAsia="Arial" w:hAnsi="Arial" w:cs="Arial"/>
          <w:sz w:val="22"/>
        </w:rPr>
        <w:t xml:space="preserve">    </w:t>
      </w:r>
      <w:r w:rsidR="00D21546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</w:t>
      </w:r>
      <w:r w:rsidR="00D21546" w:rsidRPr="00D21546">
        <w:rPr>
          <w:rFonts w:cstheme="minorHAnsi"/>
          <w:b/>
          <w:bCs/>
        </w:rPr>
        <w:t xml:space="preserve">STRATEGOS - ENGENHARIA, INFORMÁTICA </w:t>
      </w:r>
    </w:p>
    <w:p w14:paraId="73AF4549" w14:textId="4113516B" w:rsidR="00C812CD" w:rsidRPr="00D21546" w:rsidRDefault="00D21546" w:rsidP="000D78CF">
      <w:pPr>
        <w:spacing w:after="0" w:line="240" w:lineRule="auto"/>
        <w:rPr>
          <w:rFonts w:ascii="Arial" w:eastAsia="Arial" w:hAnsi="Arial" w:cs="Arial"/>
          <w:b/>
          <w:bCs/>
          <w:sz w:val="22"/>
        </w:rPr>
      </w:pPr>
      <w:r w:rsidRPr="00D21546">
        <w:rPr>
          <w:rFonts w:cstheme="minorHAnsi"/>
          <w:b/>
          <w:bCs/>
        </w:rPr>
        <w:t xml:space="preserve">                                                                        </w:t>
      </w:r>
      <w:r>
        <w:rPr>
          <w:rFonts w:cstheme="minorHAnsi"/>
          <w:b/>
          <w:bCs/>
        </w:rPr>
        <w:t xml:space="preserve">    </w:t>
      </w:r>
      <w:r w:rsidRPr="00D21546">
        <w:rPr>
          <w:rFonts w:cstheme="minorHAnsi"/>
          <w:b/>
          <w:bCs/>
        </w:rPr>
        <w:t xml:space="preserve">                        E CONSULTORIA LTDA</w:t>
      </w:r>
      <w:r w:rsidR="00F82630" w:rsidRPr="00D21546">
        <w:rPr>
          <w:rFonts w:ascii="Arial" w:eastAsia="Arial" w:hAnsi="Arial" w:cs="Arial"/>
          <w:b/>
          <w:bCs/>
          <w:sz w:val="22"/>
        </w:rPr>
        <w:t>.</w:t>
      </w:r>
    </w:p>
    <w:p w14:paraId="2601FFED" w14:textId="77777777" w:rsidR="00C812CD" w:rsidRDefault="00C812CD" w:rsidP="000D78CF">
      <w:pPr>
        <w:tabs>
          <w:tab w:val="left" w:pos="2268"/>
        </w:tabs>
        <w:spacing w:before="60"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35C3EB0F" w14:textId="77777777" w:rsidR="00C812CD" w:rsidRDefault="00F82630" w:rsidP="00D21546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         </w:t>
      </w:r>
    </w:p>
    <w:p w14:paraId="381D6EA0" w14:textId="77777777" w:rsidR="00C812CD" w:rsidRPr="008F3CE3" w:rsidRDefault="00F82630" w:rsidP="008F3CE3">
      <w:pPr>
        <w:spacing w:after="0" w:line="240" w:lineRule="auto"/>
        <w:rPr>
          <w:rFonts w:ascii="Arial" w:eastAsia="Arial" w:hAnsi="Arial" w:cs="Arial"/>
          <w:sz w:val="22"/>
        </w:rPr>
      </w:pPr>
      <w:r w:rsidRPr="008F3CE3">
        <w:rPr>
          <w:rFonts w:ascii="Arial" w:eastAsia="Arial" w:hAnsi="Arial" w:cs="Arial"/>
          <w:sz w:val="22"/>
        </w:rPr>
        <w:t xml:space="preserve">      Testemunhas: 1)                                                         2)</w:t>
      </w:r>
    </w:p>
    <w:p w14:paraId="5C29B13C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46814514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6843FAE3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096D138D" w14:textId="070BAF1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sz w:val="22"/>
        </w:rPr>
      </w:pPr>
    </w:p>
    <w:sectPr w:rsidR="00C812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0D78CF"/>
    <w:rsid w:val="00246EA8"/>
    <w:rsid w:val="00616942"/>
    <w:rsid w:val="006B6238"/>
    <w:rsid w:val="00735D91"/>
    <w:rsid w:val="0082011C"/>
    <w:rsid w:val="008F3CE3"/>
    <w:rsid w:val="00A5137B"/>
    <w:rsid w:val="00B15B00"/>
    <w:rsid w:val="00C812CD"/>
    <w:rsid w:val="00C821EA"/>
    <w:rsid w:val="00D04934"/>
    <w:rsid w:val="00D21546"/>
    <w:rsid w:val="00E551AE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</cp:lastModifiedBy>
  <cp:revision>5</cp:revision>
  <cp:lastPrinted>2024-04-19T16:30:00Z</cp:lastPrinted>
  <dcterms:created xsi:type="dcterms:W3CDTF">2024-04-26T16:31:00Z</dcterms:created>
  <dcterms:modified xsi:type="dcterms:W3CDTF">2024-04-29T13:02:00Z</dcterms:modified>
</cp:coreProperties>
</file>