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9D5414" w:rsidTr="008F601B">
        <w:tc>
          <w:tcPr>
            <w:tcW w:w="9212" w:type="dxa"/>
            <w:shd w:val="clear" w:color="auto" w:fill="D9D9D9"/>
          </w:tcPr>
          <w:p w:rsidR="009D5414" w:rsidRDefault="009D5414" w:rsidP="008F601B">
            <w:pPr>
              <w:pStyle w:val="Ttulo3"/>
              <w:tabs>
                <w:tab w:val="left" w:pos="0"/>
              </w:tabs>
              <w:ind w:right="0"/>
              <w:rPr>
                <w:rFonts w:cs="Arial"/>
                <w:b w:val="0"/>
                <w:bCs/>
                <w:sz w:val="28"/>
                <w:szCs w:val="28"/>
              </w:rPr>
            </w:pPr>
            <w:r>
              <w:rPr>
                <w:rFonts w:cs="Arial"/>
                <w:b w:val="0"/>
                <w:bCs/>
                <w:sz w:val="28"/>
                <w:szCs w:val="28"/>
              </w:rPr>
              <w:t>TERMO DE REFERÊNCIA</w:t>
            </w:r>
          </w:p>
        </w:tc>
      </w:tr>
    </w:tbl>
    <w:p w:rsidR="009D5414" w:rsidRPr="00FC6978" w:rsidRDefault="009D5414" w:rsidP="009D5414">
      <w:pPr>
        <w:pStyle w:val="SemEspaamento"/>
        <w:numPr>
          <w:ilvl w:val="0"/>
          <w:numId w:val="2"/>
        </w:numPr>
        <w:spacing w:before="480" w:line="360" w:lineRule="auto"/>
        <w:ind w:left="284" w:hanging="284"/>
        <w:jc w:val="both"/>
        <w:rPr>
          <w:rFonts w:ascii="Arial" w:hAnsi="Arial" w:cs="Arial"/>
          <w:b/>
          <w:sz w:val="24"/>
          <w:szCs w:val="24"/>
        </w:rPr>
      </w:pPr>
      <w:r w:rsidRPr="00FC6978">
        <w:rPr>
          <w:rFonts w:ascii="Arial" w:hAnsi="Arial" w:cs="Arial"/>
          <w:b/>
          <w:sz w:val="24"/>
          <w:szCs w:val="24"/>
        </w:rPr>
        <w:t>OBJETO</w:t>
      </w:r>
    </w:p>
    <w:p w:rsidR="009D5414" w:rsidRPr="00FC6978" w:rsidRDefault="009D5414" w:rsidP="00027D0B">
      <w:pPr>
        <w:spacing w:before="120" w:line="360" w:lineRule="auto"/>
        <w:ind w:firstLine="567"/>
        <w:jc w:val="both"/>
        <w:rPr>
          <w:rFonts w:ascii="Arial" w:hAnsi="Arial" w:cs="Arial"/>
          <w:sz w:val="24"/>
          <w:szCs w:val="24"/>
          <w:lang w:eastAsia="pt-BR"/>
        </w:rPr>
      </w:pPr>
      <w:r w:rsidRPr="00FC6978">
        <w:rPr>
          <w:rFonts w:ascii="Arial" w:hAnsi="Arial" w:cs="Arial"/>
          <w:sz w:val="24"/>
          <w:szCs w:val="24"/>
        </w:rPr>
        <w:tab/>
      </w:r>
      <w:r w:rsidRPr="00FC6978">
        <w:rPr>
          <w:rFonts w:ascii="Arial" w:hAnsi="Arial" w:cs="Arial"/>
          <w:sz w:val="24"/>
          <w:szCs w:val="24"/>
          <w:lang w:eastAsia="pt-BR"/>
        </w:rPr>
        <w:t xml:space="preserve">Aquisição de conectores RJ-45 de rede (macho e fêmea), de 30 (trinta) baterias de </w:t>
      </w:r>
      <w:proofErr w:type="gramStart"/>
      <w:r w:rsidRPr="00FC6978">
        <w:rPr>
          <w:rFonts w:ascii="Arial" w:hAnsi="Arial" w:cs="Arial"/>
          <w:sz w:val="24"/>
          <w:szCs w:val="24"/>
          <w:lang w:eastAsia="pt-BR"/>
        </w:rPr>
        <w:t>12V</w:t>
      </w:r>
      <w:proofErr w:type="gramEnd"/>
      <w:r w:rsidRPr="00FC6978">
        <w:rPr>
          <w:rFonts w:ascii="Arial" w:hAnsi="Arial" w:cs="Arial"/>
          <w:sz w:val="24"/>
          <w:szCs w:val="24"/>
          <w:lang w:eastAsia="pt-BR"/>
        </w:rPr>
        <w:t>, 7AH (e coleta de 30 (trinta) baterias usadas, nos termos da Resolução CONAMA nº 401, de 04 de novembro de 2008), além da aquisição de 30 fontes de alimentação para microcomputador, conforme especificação técnica no item 4, para manutenção em equipamentos da CESAMA.</w:t>
      </w:r>
    </w:p>
    <w:p w:rsidR="009D5414" w:rsidRPr="00FC6978" w:rsidRDefault="009D5414" w:rsidP="009D5414">
      <w:pPr>
        <w:numPr>
          <w:ilvl w:val="0"/>
          <w:numId w:val="2"/>
        </w:numPr>
        <w:suppressAutoHyphens/>
        <w:spacing w:before="480" w:after="0" w:line="360" w:lineRule="auto"/>
        <w:ind w:left="284" w:hanging="284"/>
        <w:jc w:val="both"/>
        <w:rPr>
          <w:rFonts w:ascii="Arial" w:hAnsi="Arial" w:cs="Arial"/>
          <w:b/>
          <w:bCs/>
          <w:sz w:val="24"/>
          <w:szCs w:val="24"/>
        </w:rPr>
      </w:pPr>
      <w:r w:rsidRPr="00FC6978">
        <w:rPr>
          <w:rFonts w:ascii="Arial" w:hAnsi="Arial" w:cs="Arial"/>
          <w:b/>
          <w:bCs/>
          <w:sz w:val="24"/>
          <w:szCs w:val="24"/>
        </w:rPr>
        <w:t>JUSTIFICATIVAS</w:t>
      </w:r>
    </w:p>
    <w:p w:rsidR="009D5414" w:rsidRPr="00FC6978" w:rsidRDefault="009D5414" w:rsidP="00027D0B">
      <w:pPr>
        <w:spacing w:before="120" w:line="360" w:lineRule="auto"/>
        <w:ind w:firstLine="567"/>
        <w:jc w:val="both"/>
        <w:rPr>
          <w:rFonts w:ascii="Arial" w:hAnsi="Arial" w:cs="Arial"/>
          <w:sz w:val="24"/>
          <w:szCs w:val="24"/>
          <w:lang w:eastAsia="pt-BR"/>
        </w:rPr>
      </w:pPr>
      <w:r w:rsidRPr="00FC6978">
        <w:rPr>
          <w:rFonts w:ascii="Arial" w:hAnsi="Arial" w:cs="Arial"/>
          <w:sz w:val="24"/>
          <w:szCs w:val="24"/>
          <w:lang w:eastAsia="pt-BR"/>
        </w:rPr>
        <w:t xml:space="preserve">A aquisição se faz necessária para dar celeridade às manutenções cotidianas na rede de computadores estruturada da </w:t>
      </w:r>
      <w:proofErr w:type="spellStart"/>
      <w:r w:rsidRPr="00FC6978">
        <w:rPr>
          <w:rFonts w:ascii="Arial" w:hAnsi="Arial" w:cs="Arial"/>
          <w:sz w:val="24"/>
          <w:szCs w:val="24"/>
          <w:lang w:eastAsia="pt-BR"/>
        </w:rPr>
        <w:t>Cesama</w:t>
      </w:r>
      <w:proofErr w:type="spellEnd"/>
      <w:r w:rsidRPr="00FC6978">
        <w:rPr>
          <w:rFonts w:ascii="Arial" w:hAnsi="Arial" w:cs="Arial"/>
          <w:sz w:val="24"/>
          <w:szCs w:val="24"/>
          <w:lang w:eastAsia="pt-BR"/>
        </w:rPr>
        <w:t>, assim como em seus microcomputadores e no-breaks.</w:t>
      </w:r>
    </w:p>
    <w:p w:rsidR="009D5414" w:rsidRPr="00FC6978" w:rsidRDefault="009D5414" w:rsidP="00027D0B">
      <w:pPr>
        <w:spacing w:before="120" w:line="360" w:lineRule="auto"/>
        <w:ind w:firstLine="567"/>
        <w:jc w:val="both"/>
        <w:rPr>
          <w:rFonts w:ascii="Arial" w:hAnsi="Arial" w:cs="Arial"/>
          <w:bCs/>
          <w:sz w:val="24"/>
          <w:szCs w:val="24"/>
        </w:rPr>
      </w:pPr>
      <w:r w:rsidRPr="00FC697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FC6978">
        <w:rPr>
          <w:rFonts w:ascii="Arial" w:hAnsi="Arial" w:cs="Arial"/>
          <w:bCs/>
          <w:sz w:val="24"/>
          <w:szCs w:val="24"/>
        </w:rPr>
        <w:t xml:space="preserve">. </w:t>
      </w:r>
    </w:p>
    <w:p w:rsidR="009D5414" w:rsidRPr="00FC6978" w:rsidRDefault="009D5414" w:rsidP="009D5414">
      <w:pPr>
        <w:numPr>
          <w:ilvl w:val="0"/>
          <w:numId w:val="2"/>
        </w:numPr>
        <w:spacing w:before="480" w:after="0" w:line="360" w:lineRule="auto"/>
        <w:ind w:left="284" w:hanging="284"/>
        <w:jc w:val="both"/>
        <w:rPr>
          <w:rFonts w:ascii="Arial" w:hAnsi="Arial" w:cs="Arial"/>
          <w:b/>
          <w:bCs/>
          <w:sz w:val="24"/>
          <w:szCs w:val="24"/>
        </w:rPr>
      </w:pPr>
      <w:r w:rsidRPr="00FC6978">
        <w:rPr>
          <w:rFonts w:ascii="Arial" w:hAnsi="Arial" w:cs="Arial"/>
          <w:b/>
          <w:bCs/>
          <w:sz w:val="24"/>
          <w:szCs w:val="24"/>
        </w:rPr>
        <w:t>RECURSOS FINANCEIROS</w:t>
      </w:r>
    </w:p>
    <w:p w:rsidR="009D5414" w:rsidRPr="00FC6978" w:rsidRDefault="009D5414" w:rsidP="00027D0B">
      <w:pPr>
        <w:spacing w:before="120" w:line="360" w:lineRule="auto"/>
        <w:ind w:firstLine="567"/>
        <w:jc w:val="both"/>
        <w:rPr>
          <w:rFonts w:ascii="Arial" w:hAnsi="Arial" w:cs="Arial"/>
          <w:sz w:val="24"/>
          <w:szCs w:val="24"/>
        </w:rPr>
      </w:pPr>
      <w:r w:rsidRPr="00FC6978">
        <w:rPr>
          <w:rFonts w:ascii="Arial" w:hAnsi="Arial" w:cs="Arial"/>
          <w:sz w:val="24"/>
          <w:szCs w:val="24"/>
        </w:rPr>
        <w:t>Os recursos financeiros necessários aos pagamentos do objeto desta licitação são oriundos da CESAMA.</w:t>
      </w:r>
    </w:p>
    <w:p w:rsidR="009D5414" w:rsidRPr="00FC6978" w:rsidRDefault="009D5414" w:rsidP="009D5414">
      <w:pPr>
        <w:numPr>
          <w:ilvl w:val="0"/>
          <w:numId w:val="2"/>
        </w:numPr>
        <w:suppressAutoHyphens/>
        <w:spacing w:before="480" w:after="0" w:line="360" w:lineRule="auto"/>
        <w:ind w:left="284" w:hanging="284"/>
        <w:jc w:val="both"/>
        <w:rPr>
          <w:rFonts w:ascii="Arial" w:hAnsi="Arial" w:cs="Arial"/>
          <w:b/>
          <w:bCs/>
          <w:sz w:val="24"/>
          <w:szCs w:val="24"/>
        </w:rPr>
      </w:pPr>
      <w:r w:rsidRPr="00FC6978">
        <w:rPr>
          <w:rFonts w:ascii="Arial" w:hAnsi="Arial" w:cs="Arial"/>
          <w:b/>
          <w:bCs/>
          <w:sz w:val="24"/>
          <w:szCs w:val="24"/>
        </w:rPr>
        <w:t>ESPECIFICAÇÃO DO OBJETO</w:t>
      </w:r>
    </w:p>
    <w:p w:rsidR="009D5414" w:rsidRPr="00FC6978" w:rsidRDefault="009D5414" w:rsidP="009D5414">
      <w:pPr>
        <w:spacing w:line="360" w:lineRule="auto"/>
        <w:ind w:left="284"/>
        <w:rPr>
          <w:rFonts w:ascii="Arial" w:hAnsi="Arial" w:cs="Arial"/>
          <w:b/>
          <w:bCs/>
          <w:sz w:val="24"/>
          <w:szCs w:val="24"/>
        </w:rPr>
      </w:pPr>
      <w:r w:rsidRPr="00FC6978">
        <w:rPr>
          <w:rFonts w:ascii="Arial" w:hAnsi="Arial" w:cs="Arial"/>
          <w:b/>
          <w:bCs/>
          <w:sz w:val="24"/>
          <w:szCs w:val="24"/>
        </w:rPr>
        <w:t xml:space="preserve">ITEM 01 – Bateria para </w:t>
      </w:r>
      <w:proofErr w:type="spellStart"/>
      <w:r w:rsidRPr="00FC6978">
        <w:rPr>
          <w:rFonts w:ascii="Arial" w:hAnsi="Arial" w:cs="Arial"/>
          <w:b/>
          <w:bCs/>
          <w:sz w:val="24"/>
          <w:szCs w:val="24"/>
        </w:rPr>
        <w:t>Nobreak</w:t>
      </w:r>
      <w:proofErr w:type="spellEnd"/>
      <w:r w:rsidRPr="00FC6978">
        <w:rPr>
          <w:rFonts w:ascii="Arial" w:hAnsi="Arial" w:cs="Arial"/>
          <w:b/>
          <w:bCs/>
          <w:sz w:val="24"/>
          <w:szCs w:val="24"/>
        </w:rPr>
        <w:t xml:space="preserve">, </w:t>
      </w:r>
      <w:proofErr w:type="gramStart"/>
      <w:r w:rsidRPr="00FC6978">
        <w:rPr>
          <w:rFonts w:ascii="Arial" w:hAnsi="Arial" w:cs="Arial"/>
          <w:b/>
          <w:bCs/>
          <w:sz w:val="24"/>
          <w:szCs w:val="24"/>
        </w:rPr>
        <w:t>12V</w:t>
      </w:r>
      <w:proofErr w:type="gramEnd"/>
      <w:r w:rsidRPr="00FC6978">
        <w:rPr>
          <w:rFonts w:ascii="Arial" w:hAnsi="Arial" w:cs="Arial"/>
          <w:b/>
          <w:bCs/>
          <w:sz w:val="24"/>
          <w:szCs w:val="24"/>
        </w:rPr>
        <w:t xml:space="preserve">, 7AH </w:t>
      </w:r>
    </w:p>
    <w:p w:rsidR="009D5414" w:rsidRPr="00FC6978" w:rsidRDefault="009D5414" w:rsidP="009D5414">
      <w:pPr>
        <w:spacing w:line="360" w:lineRule="auto"/>
        <w:ind w:left="284"/>
        <w:rPr>
          <w:rFonts w:ascii="Arial" w:hAnsi="Arial" w:cs="Arial"/>
          <w:b/>
          <w:bCs/>
          <w:sz w:val="24"/>
          <w:szCs w:val="24"/>
        </w:rPr>
      </w:pPr>
      <w:proofErr w:type="gramStart"/>
      <w:r w:rsidRPr="00FC6978">
        <w:rPr>
          <w:rFonts w:ascii="Arial" w:hAnsi="Arial" w:cs="Arial"/>
          <w:b/>
          <w:bCs/>
          <w:sz w:val="24"/>
          <w:szCs w:val="24"/>
        </w:rPr>
        <w:t>Quantidade:</w:t>
      </w:r>
      <w:proofErr w:type="gramEnd"/>
      <w:r w:rsidRPr="00FC6978">
        <w:rPr>
          <w:rFonts w:ascii="Arial" w:hAnsi="Arial" w:cs="Arial"/>
          <w:b/>
          <w:bCs/>
          <w:sz w:val="24"/>
          <w:szCs w:val="24"/>
        </w:rPr>
        <w:t>30</w:t>
      </w:r>
    </w:p>
    <w:p w:rsidR="009D5414" w:rsidRPr="00FC6978" w:rsidRDefault="009D5414" w:rsidP="009D5414">
      <w:pPr>
        <w:spacing w:line="360" w:lineRule="auto"/>
        <w:ind w:left="284"/>
        <w:rPr>
          <w:rFonts w:ascii="Arial" w:hAnsi="Arial" w:cs="Arial"/>
          <w:b/>
          <w:bCs/>
          <w:sz w:val="24"/>
          <w:szCs w:val="24"/>
        </w:rPr>
      </w:pPr>
      <w:r w:rsidRPr="00FC6978">
        <w:rPr>
          <w:rFonts w:ascii="Arial" w:hAnsi="Arial" w:cs="Arial"/>
          <w:b/>
          <w:bCs/>
          <w:sz w:val="24"/>
          <w:szCs w:val="24"/>
        </w:rPr>
        <w:t>Descrição:</w:t>
      </w:r>
    </w:p>
    <w:p w:rsidR="009D5414" w:rsidRPr="00FC6978" w:rsidRDefault="009D5414" w:rsidP="009D5414">
      <w:pPr>
        <w:pStyle w:val="PargrafodaLista"/>
        <w:suppressAutoHyphens w:val="0"/>
        <w:spacing w:line="360" w:lineRule="auto"/>
        <w:ind w:left="720"/>
        <w:rPr>
          <w:rFonts w:ascii="Arial" w:hAnsi="Arial" w:cs="Arial"/>
          <w:b/>
          <w:bCs/>
        </w:rPr>
      </w:pPr>
    </w:p>
    <w:p w:rsidR="009D5414" w:rsidRPr="00FC6978" w:rsidRDefault="009D5414" w:rsidP="009D5414">
      <w:pPr>
        <w:pStyle w:val="PargrafodaLista"/>
        <w:suppressAutoHyphens w:val="0"/>
        <w:spacing w:line="480" w:lineRule="auto"/>
        <w:ind w:left="720"/>
        <w:rPr>
          <w:rFonts w:ascii="Arial" w:hAnsi="Arial" w:cs="Arial"/>
        </w:rPr>
      </w:pPr>
      <w:r w:rsidRPr="00FC6978">
        <w:rPr>
          <w:rFonts w:ascii="Arial" w:hAnsi="Arial" w:cs="Arial"/>
        </w:rPr>
        <w:lastRenderedPageBreak/>
        <w:t xml:space="preserve">Tensão Nominal: </w:t>
      </w:r>
      <w:proofErr w:type="gramStart"/>
      <w:r w:rsidRPr="00FC6978">
        <w:rPr>
          <w:rFonts w:ascii="Arial" w:hAnsi="Arial" w:cs="Arial"/>
        </w:rPr>
        <w:t>12V</w:t>
      </w:r>
      <w:proofErr w:type="gramEnd"/>
      <w:r w:rsidRPr="00FC6978">
        <w:rPr>
          <w:rFonts w:ascii="Arial" w:hAnsi="Arial" w:cs="Arial"/>
        </w:rPr>
        <w:t> </w:t>
      </w:r>
      <w:r w:rsidRPr="00FC6978">
        <w:rPr>
          <w:rFonts w:ascii="Arial" w:hAnsi="Arial" w:cs="Arial"/>
        </w:rPr>
        <w:br/>
        <w:t>Capacidade Nominal: 7,0Ah</w:t>
      </w:r>
      <w:r w:rsidRPr="00FC6978">
        <w:rPr>
          <w:rFonts w:ascii="Arial" w:hAnsi="Arial" w:cs="Arial"/>
        </w:rPr>
        <w:br/>
        <w:t>Dimensões aproximadas</w:t>
      </w:r>
      <w:r w:rsidRPr="00FC6978">
        <w:rPr>
          <w:rFonts w:ascii="Arial" w:hAnsi="Arial" w:cs="Arial"/>
        </w:rPr>
        <w:br/>
        <w:t>Comprimento: 151 mm </w:t>
      </w:r>
      <w:r w:rsidRPr="00FC6978">
        <w:rPr>
          <w:rFonts w:ascii="Arial" w:hAnsi="Arial" w:cs="Arial"/>
        </w:rPr>
        <w:br/>
        <w:t>Largura: 65 mm </w:t>
      </w:r>
      <w:r w:rsidRPr="00FC6978">
        <w:rPr>
          <w:rFonts w:ascii="Arial" w:hAnsi="Arial" w:cs="Arial"/>
        </w:rPr>
        <w:br/>
        <w:t>Altura com Terminal: 100 mm </w:t>
      </w:r>
      <w:r w:rsidRPr="00FC6978">
        <w:rPr>
          <w:rFonts w:ascii="Arial" w:hAnsi="Arial" w:cs="Arial"/>
        </w:rPr>
        <w:br/>
        <w:t>Peso aproximado: 2,00kg</w:t>
      </w:r>
      <w:r w:rsidRPr="00FC6978">
        <w:rPr>
          <w:rFonts w:ascii="Arial" w:hAnsi="Arial" w:cs="Arial"/>
        </w:rPr>
        <w:br/>
        <w:t xml:space="preserve">Terminal Tipo: </w:t>
      </w:r>
      <w:proofErr w:type="spellStart"/>
      <w:r w:rsidRPr="00FC6978">
        <w:rPr>
          <w:rFonts w:ascii="Arial" w:hAnsi="Arial" w:cs="Arial"/>
        </w:rPr>
        <w:t>Faston</w:t>
      </w:r>
      <w:proofErr w:type="spellEnd"/>
      <w:r w:rsidRPr="00FC6978">
        <w:rPr>
          <w:rFonts w:ascii="Arial" w:hAnsi="Arial" w:cs="Arial"/>
        </w:rPr>
        <w:t xml:space="preserve"> F187 </w:t>
      </w:r>
      <w:r w:rsidRPr="00FC6978">
        <w:rPr>
          <w:rFonts w:ascii="Arial" w:hAnsi="Arial" w:cs="Arial"/>
        </w:rPr>
        <w:br/>
        <w:t>Posição de terminais: D </w:t>
      </w:r>
      <w:r w:rsidRPr="00FC6978">
        <w:rPr>
          <w:rFonts w:ascii="Arial" w:hAnsi="Arial" w:cs="Arial"/>
        </w:rPr>
        <w:br/>
        <w:t xml:space="preserve">Garantia de fábrica: 12 meses </w:t>
      </w:r>
    </w:p>
    <w:p w:rsidR="009D5414" w:rsidRPr="00FC6978" w:rsidRDefault="009D5414" w:rsidP="009D5414">
      <w:pPr>
        <w:spacing w:line="360" w:lineRule="auto"/>
        <w:ind w:left="284"/>
        <w:rPr>
          <w:rFonts w:ascii="Arial" w:hAnsi="Arial" w:cs="Arial"/>
          <w:b/>
          <w:bCs/>
          <w:sz w:val="24"/>
          <w:szCs w:val="24"/>
        </w:rPr>
      </w:pPr>
      <w:r w:rsidRPr="00FC6978">
        <w:rPr>
          <w:rFonts w:ascii="Arial" w:hAnsi="Arial" w:cs="Arial"/>
          <w:b/>
          <w:bCs/>
          <w:sz w:val="24"/>
          <w:szCs w:val="24"/>
        </w:rPr>
        <w:t xml:space="preserve">ITEM 02 – Fonte </w:t>
      </w:r>
      <w:proofErr w:type="gramStart"/>
      <w:r w:rsidRPr="00FC6978">
        <w:rPr>
          <w:rFonts w:ascii="Arial" w:hAnsi="Arial" w:cs="Arial"/>
          <w:b/>
          <w:bCs/>
          <w:sz w:val="24"/>
          <w:szCs w:val="24"/>
        </w:rPr>
        <w:t>500W</w:t>
      </w:r>
      <w:proofErr w:type="gramEnd"/>
      <w:r w:rsidRPr="00FC6978">
        <w:rPr>
          <w:rFonts w:ascii="Arial" w:hAnsi="Arial" w:cs="Arial"/>
          <w:b/>
          <w:bCs/>
          <w:sz w:val="24"/>
          <w:szCs w:val="24"/>
        </w:rPr>
        <w:t xml:space="preserve"> para microcomputador ATX</w:t>
      </w:r>
    </w:p>
    <w:p w:rsidR="009D5414" w:rsidRPr="00FC6978" w:rsidRDefault="009D5414" w:rsidP="009D5414">
      <w:pPr>
        <w:spacing w:line="360" w:lineRule="auto"/>
        <w:ind w:left="284"/>
        <w:rPr>
          <w:rFonts w:ascii="Arial" w:hAnsi="Arial" w:cs="Arial"/>
          <w:b/>
          <w:bCs/>
          <w:sz w:val="24"/>
          <w:szCs w:val="24"/>
        </w:rPr>
      </w:pPr>
      <w:proofErr w:type="gramStart"/>
      <w:r w:rsidRPr="00FC6978">
        <w:rPr>
          <w:rFonts w:ascii="Arial" w:hAnsi="Arial" w:cs="Arial"/>
          <w:b/>
          <w:bCs/>
          <w:sz w:val="24"/>
          <w:szCs w:val="24"/>
        </w:rPr>
        <w:t>Quantidade:</w:t>
      </w:r>
      <w:proofErr w:type="gramEnd"/>
      <w:r w:rsidRPr="00FC6978">
        <w:rPr>
          <w:rFonts w:ascii="Arial" w:hAnsi="Arial" w:cs="Arial"/>
          <w:b/>
          <w:bCs/>
          <w:sz w:val="24"/>
          <w:szCs w:val="24"/>
        </w:rPr>
        <w:t>30</w:t>
      </w:r>
    </w:p>
    <w:p w:rsidR="009D5414" w:rsidRPr="00FC6978" w:rsidRDefault="009D5414" w:rsidP="009D5414">
      <w:pPr>
        <w:spacing w:line="360" w:lineRule="auto"/>
        <w:ind w:left="284"/>
        <w:rPr>
          <w:rFonts w:ascii="Arial" w:hAnsi="Arial" w:cs="Arial"/>
          <w:b/>
          <w:bCs/>
          <w:sz w:val="24"/>
          <w:szCs w:val="24"/>
        </w:rPr>
      </w:pPr>
      <w:r w:rsidRPr="00FC6978">
        <w:rPr>
          <w:rFonts w:ascii="Arial" w:hAnsi="Arial" w:cs="Arial"/>
          <w:b/>
          <w:bCs/>
          <w:sz w:val="24"/>
          <w:szCs w:val="24"/>
        </w:rPr>
        <w:t>Descrição:</w:t>
      </w:r>
    </w:p>
    <w:p w:rsidR="009D5414" w:rsidRPr="00FC6978" w:rsidRDefault="009D5414" w:rsidP="009D5414">
      <w:pPr>
        <w:spacing w:line="360" w:lineRule="auto"/>
        <w:ind w:left="709"/>
        <w:rPr>
          <w:rFonts w:ascii="Arial" w:hAnsi="Arial" w:cs="Arial"/>
          <w:sz w:val="24"/>
          <w:szCs w:val="24"/>
        </w:rPr>
      </w:pPr>
      <w:r w:rsidRPr="00FC6978">
        <w:rPr>
          <w:rFonts w:ascii="Arial" w:hAnsi="Arial" w:cs="Arial"/>
          <w:sz w:val="24"/>
          <w:szCs w:val="24"/>
        </w:rPr>
        <w:t xml:space="preserve">Padrão ATX: </w:t>
      </w:r>
      <w:proofErr w:type="gramStart"/>
      <w:r w:rsidRPr="00FC6978">
        <w:rPr>
          <w:rFonts w:ascii="Arial" w:hAnsi="Arial" w:cs="Arial"/>
          <w:sz w:val="24"/>
          <w:szCs w:val="24"/>
        </w:rPr>
        <w:t>12V</w:t>
      </w:r>
      <w:proofErr w:type="gramEnd"/>
      <w:r w:rsidRPr="00FC6978">
        <w:rPr>
          <w:rFonts w:ascii="Arial" w:hAnsi="Arial" w:cs="Arial"/>
          <w:sz w:val="24"/>
          <w:szCs w:val="24"/>
        </w:rPr>
        <w:t xml:space="preserve"> 2.3</w:t>
      </w:r>
    </w:p>
    <w:p w:rsidR="009D5414" w:rsidRPr="00FC6978" w:rsidRDefault="009D5414" w:rsidP="009D5414">
      <w:pPr>
        <w:spacing w:line="360" w:lineRule="auto"/>
        <w:ind w:left="709"/>
        <w:rPr>
          <w:rFonts w:ascii="Arial" w:hAnsi="Arial" w:cs="Arial"/>
          <w:sz w:val="24"/>
          <w:szCs w:val="24"/>
        </w:rPr>
      </w:pPr>
      <w:r w:rsidRPr="00FC6978">
        <w:rPr>
          <w:rFonts w:ascii="Arial" w:hAnsi="Arial" w:cs="Arial"/>
          <w:sz w:val="24"/>
          <w:szCs w:val="24"/>
        </w:rPr>
        <w:t>Ventilador: 12 cm</w:t>
      </w:r>
    </w:p>
    <w:p w:rsidR="009D5414" w:rsidRPr="00FC6978" w:rsidRDefault="009D5414" w:rsidP="009D5414">
      <w:pPr>
        <w:spacing w:line="360" w:lineRule="auto"/>
        <w:ind w:left="709"/>
        <w:rPr>
          <w:rFonts w:ascii="Arial" w:hAnsi="Arial" w:cs="Arial"/>
          <w:sz w:val="24"/>
          <w:szCs w:val="24"/>
        </w:rPr>
      </w:pPr>
      <w:r w:rsidRPr="00FC6978">
        <w:rPr>
          <w:rFonts w:ascii="Arial" w:hAnsi="Arial" w:cs="Arial"/>
          <w:sz w:val="24"/>
          <w:szCs w:val="24"/>
        </w:rPr>
        <w:t xml:space="preserve">Potência: </w:t>
      </w:r>
      <w:proofErr w:type="gramStart"/>
      <w:r w:rsidRPr="00FC6978">
        <w:rPr>
          <w:rFonts w:ascii="Arial" w:hAnsi="Arial" w:cs="Arial"/>
          <w:sz w:val="24"/>
          <w:szCs w:val="24"/>
        </w:rPr>
        <w:t>500W</w:t>
      </w:r>
      <w:proofErr w:type="gramEnd"/>
      <w:r w:rsidRPr="00FC6978">
        <w:rPr>
          <w:rFonts w:ascii="Arial" w:hAnsi="Arial" w:cs="Arial"/>
          <w:sz w:val="24"/>
          <w:szCs w:val="24"/>
        </w:rPr>
        <w:t xml:space="preserve"> (Nominal)/ 80% de eficiência</w:t>
      </w:r>
    </w:p>
    <w:p w:rsidR="009D5414" w:rsidRPr="00FC6978" w:rsidRDefault="009D5414" w:rsidP="009D5414">
      <w:pPr>
        <w:spacing w:line="360" w:lineRule="auto"/>
        <w:ind w:left="709"/>
        <w:rPr>
          <w:rFonts w:ascii="Arial" w:hAnsi="Arial" w:cs="Arial"/>
          <w:sz w:val="24"/>
          <w:szCs w:val="24"/>
        </w:rPr>
      </w:pPr>
      <w:r w:rsidRPr="00FC6978">
        <w:rPr>
          <w:rFonts w:ascii="Arial" w:hAnsi="Arial" w:cs="Arial"/>
          <w:sz w:val="24"/>
          <w:szCs w:val="24"/>
        </w:rPr>
        <w:t xml:space="preserve">Conector MB ATX (24 pinos): </w:t>
      </w:r>
      <w:proofErr w:type="gramStart"/>
      <w:r w:rsidRPr="00FC6978">
        <w:rPr>
          <w:rFonts w:ascii="Arial" w:hAnsi="Arial" w:cs="Arial"/>
          <w:sz w:val="24"/>
          <w:szCs w:val="24"/>
        </w:rPr>
        <w:t>1</w:t>
      </w:r>
      <w:proofErr w:type="gramEnd"/>
    </w:p>
    <w:p w:rsidR="009D5414" w:rsidRPr="00FC6978" w:rsidRDefault="009D5414" w:rsidP="009D5414">
      <w:pPr>
        <w:spacing w:line="360" w:lineRule="auto"/>
        <w:ind w:left="709"/>
        <w:rPr>
          <w:rFonts w:ascii="Arial" w:hAnsi="Arial" w:cs="Arial"/>
          <w:sz w:val="24"/>
          <w:szCs w:val="24"/>
        </w:rPr>
      </w:pPr>
      <w:r w:rsidRPr="00FC6978">
        <w:rPr>
          <w:rFonts w:ascii="Arial" w:hAnsi="Arial" w:cs="Arial"/>
          <w:sz w:val="24"/>
          <w:szCs w:val="24"/>
        </w:rPr>
        <w:t xml:space="preserve">Conector ATX </w:t>
      </w:r>
      <w:proofErr w:type="gramStart"/>
      <w:r w:rsidRPr="00FC6978">
        <w:rPr>
          <w:rFonts w:ascii="Arial" w:hAnsi="Arial" w:cs="Arial"/>
          <w:sz w:val="24"/>
          <w:szCs w:val="24"/>
        </w:rPr>
        <w:t>12V</w:t>
      </w:r>
      <w:proofErr w:type="gramEnd"/>
      <w:r w:rsidRPr="00FC6978">
        <w:rPr>
          <w:rFonts w:ascii="Arial" w:hAnsi="Arial" w:cs="Arial"/>
          <w:sz w:val="24"/>
          <w:szCs w:val="24"/>
        </w:rPr>
        <w:t xml:space="preserve"> (4+4 pinos): 1</w:t>
      </w:r>
    </w:p>
    <w:p w:rsidR="009D5414" w:rsidRPr="00FC6978" w:rsidRDefault="009D5414" w:rsidP="009D5414">
      <w:pPr>
        <w:spacing w:line="360" w:lineRule="auto"/>
        <w:ind w:left="709"/>
        <w:rPr>
          <w:rFonts w:ascii="Arial" w:hAnsi="Arial" w:cs="Arial"/>
          <w:sz w:val="24"/>
          <w:szCs w:val="24"/>
        </w:rPr>
      </w:pPr>
      <w:proofErr w:type="gramStart"/>
      <w:r w:rsidRPr="00FC6978">
        <w:rPr>
          <w:rFonts w:ascii="Arial" w:hAnsi="Arial" w:cs="Arial"/>
          <w:sz w:val="24"/>
          <w:szCs w:val="24"/>
        </w:rPr>
        <w:t>Conector IDE</w:t>
      </w:r>
      <w:proofErr w:type="gramEnd"/>
      <w:r w:rsidRPr="00FC6978">
        <w:rPr>
          <w:rFonts w:ascii="Arial" w:hAnsi="Arial" w:cs="Arial"/>
          <w:sz w:val="24"/>
          <w:szCs w:val="24"/>
        </w:rPr>
        <w:t>: 2</w:t>
      </w:r>
    </w:p>
    <w:p w:rsidR="009D5414" w:rsidRPr="00FC6978" w:rsidRDefault="009D5414" w:rsidP="009D5414">
      <w:pPr>
        <w:spacing w:line="360" w:lineRule="auto"/>
        <w:ind w:left="709"/>
        <w:rPr>
          <w:rFonts w:ascii="Arial" w:hAnsi="Arial" w:cs="Arial"/>
          <w:sz w:val="24"/>
          <w:szCs w:val="24"/>
        </w:rPr>
      </w:pPr>
      <w:r w:rsidRPr="00FC6978">
        <w:rPr>
          <w:rFonts w:ascii="Arial" w:hAnsi="Arial" w:cs="Arial"/>
          <w:sz w:val="24"/>
          <w:szCs w:val="24"/>
        </w:rPr>
        <w:t xml:space="preserve">Conector SATA: </w:t>
      </w:r>
      <w:proofErr w:type="gramStart"/>
      <w:r w:rsidRPr="00FC6978">
        <w:rPr>
          <w:rFonts w:ascii="Arial" w:hAnsi="Arial" w:cs="Arial"/>
          <w:sz w:val="24"/>
          <w:szCs w:val="24"/>
        </w:rPr>
        <w:t>4</w:t>
      </w:r>
      <w:proofErr w:type="gramEnd"/>
    </w:p>
    <w:p w:rsidR="009D5414" w:rsidRPr="00FC6978" w:rsidRDefault="009D5414" w:rsidP="009D5414">
      <w:pPr>
        <w:spacing w:line="360" w:lineRule="auto"/>
        <w:ind w:left="709"/>
        <w:rPr>
          <w:rFonts w:ascii="Arial" w:hAnsi="Arial" w:cs="Arial"/>
          <w:sz w:val="24"/>
          <w:szCs w:val="24"/>
        </w:rPr>
      </w:pPr>
      <w:r w:rsidRPr="00FC6978">
        <w:rPr>
          <w:rFonts w:ascii="Arial" w:hAnsi="Arial" w:cs="Arial"/>
          <w:sz w:val="24"/>
          <w:szCs w:val="24"/>
        </w:rPr>
        <w:t xml:space="preserve">Conector PCI-E (6+2 pinos): </w:t>
      </w:r>
      <w:proofErr w:type="gramStart"/>
      <w:r w:rsidRPr="00FC6978">
        <w:rPr>
          <w:rFonts w:ascii="Arial" w:hAnsi="Arial" w:cs="Arial"/>
          <w:sz w:val="24"/>
          <w:szCs w:val="24"/>
        </w:rPr>
        <w:t>1</w:t>
      </w:r>
      <w:proofErr w:type="gramEnd"/>
    </w:p>
    <w:p w:rsidR="009D5414" w:rsidRPr="00FC6978" w:rsidRDefault="009D5414" w:rsidP="009D5414">
      <w:pPr>
        <w:spacing w:line="360" w:lineRule="auto"/>
        <w:ind w:left="709"/>
        <w:rPr>
          <w:rFonts w:ascii="Arial" w:hAnsi="Arial" w:cs="Arial"/>
          <w:sz w:val="24"/>
          <w:szCs w:val="24"/>
        </w:rPr>
      </w:pPr>
      <w:r w:rsidRPr="00FC6978">
        <w:rPr>
          <w:rFonts w:ascii="Arial" w:hAnsi="Arial" w:cs="Arial"/>
          <w:sz w:val="24"/>
          <w:szCs w:val="24"/>
        </w:rPr>
        <w:t xml:space="preserve">Entrada AC: </w:t>
      </w:r>
      <w:proofErr w:type="gramStart"/>
      <w:r w:rsidRPr="00FC6978">
        <w:rPr>
          <w:rFonts w:ascii="Arial" w:hAnsi="Arial" w:cs="Arial"/>
          <w:sz w:val="24"/>
          <w:szCs w:val="24"/>
        </w:rPr>
        <w:t>90V</w:t>
      </w:r>
      <w:proofErr w:type="gramEnd"/>
      <w:r w:rsidRPr="00FC6978">
        <w:rPr>
          <w:rFonts w:ascii="Arial" w:hAnsi="Arial" w:cs="Arial"/>
          <w:sz w:val="24"/>
          <w:szCs w:val="24"/>
        </w:rPr>
        <w:t xml:space="preserve"> - 264V | 47Hz - 60Hz</w:t>
      </w:r>
    </w:p>
    <w:p w:rsidR="009D5414" w:rsidRPr="00FC6978" w:rsidRDefault="009D5414" w:rsidP="009D5414">
      <w:pPr>
        <w:spacing w:line="360" w:lineRule="auto"/>
        <w:ind w:left="709"/>
        <w:rPr>
          <w:rFonts w:ascii="Arial" w:hAnsi="Arial" w:cs="Arial"/>
          <w:sz w:val="24"/>
          <w:szCs w:val="24"/>
        </w:rPr>
      </w:pPr>
      <w:r w:rsidRPr="00FC6978">
        <w:rPr>
          <w:rFonts w:ascii="Arial" w:hAnsi="Arial" w:cs="Arial"/>
          <w:sz w:val="24"/>
          <w:szCs w:val="24"/>
        </w:rPr>
        <w:t>PFC Ativo</w:t>
      </w:r>
    </w:p>
    <w:p w:rsidR="009D5414" w:rsidRPr="00FC6978" w:rsidRDefault="009D5414" w:rsidP="009D5414">
      <w:pPr>
        <w:spacing w:line="360" w:lineRule="auto"/>
        <w:ind w:left="709"/>
        <w:rPr>
          <w:rFonts w:ascii="Arial" w:hAnsi="Arial" w:cs="Arial"/>
          <w:sz w:val="24"/>
          <w:szCs w:val="24"/>
        </w:rPr>
      </w:pPr>
      <w:r w:rsidRPr="00FC6978">
        <w:rPr>
          <w:rFonts w:ascii="Arial" w:hAnsi="Arial" w:cs="Arial"/>
          <w:sz w:val="24"/>
          <w:szCs w:val="24"/>
        </w:rPr>
        <w:t>Proteção de nylon nos cabos (</w:t>
      </w:r>
      <w:proofErr w:type="spellStart"/>
      <w:r w:rsidRPr="00FC6978">
        <w:rPr>
          <w:rFonts w:ascii="Arial" w:hAnsi="Arial" w:cs="Arial"/>
          <w:sz w:val="24"/>
          <w:szCs w:val="24"/>
        </w:rPr>
        <w:t>Sleeve</w:t>
      </w:r>
      <w:proofErr w:type="spellEnd"/>
      <w:r w:rsidRPr="00FC6978">
        <w:rPr>
          <w:rFonts w:ascii="Arial" w:hAnsi="Arial" w:cs="Arial"/>
          <w:sz w:val="24"/>
          <w:szCs w:val="24"/>
        </w:rPr>
        <w:t>)</w:t>
      </w:r>
    </w:p>
    <w:p w:rsidR="009D5414" w:rsidRPr="00FC6978" w:rsidRDefault="009D5414" w:rsidP="009D5414">
      <w:pPr>
        <w:spacing w:line="360" w:lineRule="auto"/>
        <w:ind w:left="709"/>
        <w:rPr>
          <w:rFonts w:ascii="Arial" w:hAnsi="Arial" w:cs="Arial"/>
          <w:sz w:val="24"/>
          <w:szCs w:val="24"/>
        </w:rPr>
      </w:pPr>
      <w:r w:rsidRPr="00FC6978">
        <w:rPr>
          <w:rFonts w:ascii="Arial" w:hAnsi="Arial" w:cs="Arial"/>
          <w:sz w:val="24"/>
          <w:szCs w:val="24"/>
        </w:rPr>
        <w:t>Controle inteligente de temperatura</w:t>
      </w:r>
    </w:p>
    <w:p w:rsidR="009D5414" w:rsidRPr="00FC6978" w:rsidRDefault="009D5414" w:rsidP="009D5414">
      <w:pPr>
        <w:spacing w:line="360" w:lineRule="auto"/>
        <w:ind w:left="709"/>
        <w:rPr>
          <w:rFonts w:ascii="Arial" w:hAnsi="Arial" w:cs="Arial"/>
          <w:sz w:val="24"/>
          <w:szCs w:val="24"/>
        </w:rPr>
      </w:pPr>
      <w:r w:rsidRPr="00FC6978">
        <w:rPr>
          <w:rFonts w:ascii="Arial" w:hAnsi="Arial" w:cs="Arial"/>
          <w:sz w:val="24"/>
          <w:szCs w:val="24"/>
        </w:rPr>
        <w:lastRenderedPageBreak/>
        <w:t xml:space="preserve">Proteção interna contra curto-circuito, </w:t>
      </w:r>
      <w:proofErr w:type="spellStart"/>
      <w:r w:rsidRPr="00FC6978">
        <w:rPr>
          <w:rFonts w:ascii="Arial" w:hAnsi="Arial" w:cs="Arial"/>
          <w:sz w:val="24"/>
          <w:szCs w:val="24"/>
        </w:rPr>
        <w:t>sobretensão</w:t>
      </w:r>
      <w:proofErr w:type="spellEnd"/>
      <w:r w:rsidRPr="00FC6978">
        <w:rPr>
          <w:rFonts w:ascii="Arial" w:hAnsi="Arial" w:cs="Arial"/>
          <w:sz w:val="24"/>
          <w:szCs w:val="24"/>
        </w:rPr>
        <w:t xml:space="preserve"> e </w:t>
      </w:r>
      <w:proofErr w:type="spellStart"/>
      <w:r w:rsidRPr="00FC6978">
        <w:rPr>
          <w:rFonts w:ascii="Arial" w:hAnsi="Arial" w:cs="Arial"/>
          <w:sz w:val="24"/>
          <w:szCs w:val="24"/>
        </w:rPr>
        <w:t>sobrecorrente</w:t>
      </w:r>
      <w:proofErr w:type="spellEnd"/>
    </w:p>
    <w:p w:rsidR="009D5414" w:rsidRPr="00FC6978" w:rsidRDefault="009D5414" w:rsidP="009D5414">
      <w:pPr>
        <w:spacing w:line="360" w:lineRule="auto"/>
        <w:ind w:left="709"/>
        <w:rPr>
          <w:rFonts w:ascii="Arial" w:hAnsi="Arial" w:cs="Arial"/>
          <w:sz w:val="24"/>
          <w:szCs w:val="24"/>
        </w:rPr>
      </w:pPr>
      <w:proofErr w:type="spellStart"/>
      <w:r w:rsidRPr="00FC6978">
        <w:rPr>
          <w:rFonts w:ascii="Arial" w:hAnsi="Arial" w:cs="Arial"/>
          <w:sz w:val="24"/>
          <w:szCs w:val="24"/>
        </w:rPr>
        <w:t>Bivolt</w:t>
      </w:r>
      <w:proofErr w:type="spellEnd"/>
      <w:r w:rsidRPr="00FC6978">
        <w:rPr>
          <w:rFonts w:ascii="Arial" w:hAnsi="Arial" w:cs="Arial"/>
          <w:sz w:val="24"/>
          <w:szCs w:val="24"/>
        </w:rPr>
        <w:t xml:space="preserve"> automático (</w:t>
      </w:r>
      <w:proofErr w:type="gramStart"/>
      <w:r w:rsidRPr="00FC6978">
        <w:rPr>
          <w:rFonts w:ascii="Arial" w:hAnsi="Arial" w:cs="Arial"/>
          <w:sz w:val="24"/>
          <w:szCs w:val="24"/>
        </w:rPr>
        <w:t>115V</w:t>
      </w:r>
      <w:proofErr w:type="gramEnd"/>
      <w:r w:rsidRPr="00FC6978">
        <w:rPr>
          <w:rFonts w:ascii="Arial" w:hAnsi="Arial" w:cs="Arial"/>
          <w:sz w:val="24"/>
          <w:szCs w:val="24"/>
        </w:rPr>
        <w:t xml:space="preserve"> - 230V)</w:t>
      </w:r>
    </w:p>
    <w:p w:rsidR="009D5414" w:rsidRPr="00FC6978" w:rsidRDefault="009D5414" w:rsidP="009D5414">
      <w:pPr>
        <w:spacing w:line="360" w:lineRule="auto"/>
        <w:ind w:left="709"/>
        <w:rPr>
          <w:rFonts w:ascii="Arial" w:hAnsi="Arial" w:cs="Arial"/>
          <w:sz w:val="24"/>
          <w:szCs w:val="24"/>
        </w:rPr>
      </w:pPr>
      <w:r w:rsidRPr="00FC6978">
        <w:rPr>
          <w:rFonts w:ascii="Arial" w:hAnsi="Arial" w:cs="Arial"/>
          <w:sz w:val="24"/>
          <w:szCs w:val="24"/>
        </w:rPr>
        <w:t>Conteúdo da Embalagem: Fonte, cabo de energia</w:t>
      </w:r>
    </w:p>
    <w:p w:rsidR="009D5414" w:rsidRPr="00FC6978" w:rsidRDefault="009D5414" w:rsidP="009D5414">
      <w:pPr>
        <w:spacing w:line="360" w:lineRule="auto"/>
        <w:ind w:left="709"/>
        <w:rPr>
          <w:rFonts w:ascii="Arial" w:hAnsi="Arial" w:cs="Arial"/>
          <w:sz w:val="24"/>
          <w:szCs w:val="24"/>
        </w:rPr>
      </w:pPr>
      <w:r w:rsidRPr="00FC6978">
        <w:rPr>
          <w:rFonts w:ascii="Arial" w:hAnsi="Arial" w:cs="Arial"/>
          <w:sz w:val="24"/>
          <w:szCs w:val="24"/>
        </w:rPr>
        <w:t xml:space="preserve">Garantia: 12 meses </w:t>
      </w:r>
    </w:p>
    <w:p w:rsidR="009D5414" w:rsidRPr="00FC6978" w:rsidRDefault="009D5414" w:rsidP="009D5414">
      <w:pPr>
        <w:spacing w:line="360" w:lineRule="auto"/>
        <w:ind w:left="284"/>
        <w:rPr>
          <w:rFonts w:ascii="Arial" w:hAnsi="Arial" w:cs="Arial"/>
          <w:b/>
          <w:bCs/>
          <w:sz w:val="24"/>
          <w:szCs w:val="24"/>
        </w:rPr>
      </w:pPr>
      <w:r w:rsidRPr="00FC6978">
        <w:rPr>
          <w:rFonts w:ascii="Arial" w:hAnsi="Arial" w:cs="Arial"/>
          <w:b/>
          <w:bCs/>
          <w:sz w:val="24"/>
          <w:szCs w:val="24"/>
        </w:rPr>
        <w:t>ITEM 03 – Conector RJ-45 CAT 5E - Macho</w:t>
      </w:r>
    </w:p>
    <w:p w:rsidR="009D5414" w:rsidRPr="00FC6978" w:rsidRDefault="009D5414" w:rsidP="009D5414">
      <w:pPr>
        <w:spacing w:line="360" w:lineRule="auto"/>
        <w:ind w:left="284"/>
        <w:rPr>
          <w:rFonts w:ascii="Arial" w:hAnsi="Arial" w:cs="Arial"/>
          <w:b/>
          <w:bCs/>
          <w:sz w:val="24"/>
          <w:szCs w:val="24"/>
        </w:rPr>
      </w:pPr>
      <w:proofErr w:type="gramStart"/>
      <w:r w:rsidRPr="00FC6978">
        <w:rPr>
          <w:rFonts w:ascii="Arial" w:hAnsi="Arial" w:cs="Arial"/>
          <w:b/>
          <w:bCs/>
          <w:sz w:val="24"/>
          <w:szCs w:val="24"/>
        </w:rPr>
        <w:t>Quantidade:</w:t>
      </w:r>
      <w:proofErr w:type="gramEnd"/>
      <w:r w:rsidRPr="00FC6978">
        <w:rPr>
          <w:rFonts w:ascii="Arial" w:hAnsi="Arial" w:cs="Arial"/>
          <w:b/>
          <w:bCs/>
          <w:sz w:val="24"/>
          <w:szCs w:val="24"/>
        </w:rPr>
        <w:t>500</w:t>
      </w:r>
    </w:p>
    <w:p w:rsidR="009D5414" w:rsidRPr="00FC6978" w:rsidRDefault="009D5414" w:rsidP="009D5414">
      <w:pPr>
        <w:spacing w:line="360" w:lineRule="auto"/>
        <w:ind w:left="284"/>
        <w:rPr>
          <w:rFonts w:ascii="Arial" w:hAnsi="Arial" w:cs="Arial"/>
          <w:b/>
          <w:bCs/>
          <w:sz w:val="24"/>
          <w:szCs w:val="24"/>
        </w:rPr>
      </w:pPr>
      <w:r w:rsidRPr="00FC6978">
        <w:rPr>
          <w:rFonts w:ascii="Arial" w:hAnsi="Arial" w:cs="Arial"/>
          <w:b/>
          <w:bCs/>
          <w:sz w:val="24"/>
          <w:szCs w:val="24"/>
        </w:rPr>
        <w:t>Descrição:</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 xml:space="preserve">Padrão: </w:t>
      </w:r>
      <w:proofErr w:type="spellStart"/>
      <w:proofErr w:type="gramStart"/>
      <w:r w:rsidRPr="00FC6978">
        <w:rPr>
          <w:rFonts w:ascii="Arial" w:hAnsi="Arial" w:cs="Arial"/>
          <w:sz w:val="24"/>
          <w:szCs w:val="24"/>
        </w:rPr>
        <w:t>RoHS</w:t>
      </w:r>
      <w:proofErr w:type="spellEnd"/>
      <w:proofErr w:type="gramEnd"/>
      <w:r w:rsidRPr="00FC6978">
        <w:rPr>
          <w:rFonts w:ascii="Arial" w:hAnsi="Arial" w:cs="Arial"/>
          <w:sz w:val="24"/>
          <w:szCs w:val="24"/>
        </w:rPr>
        <w:t xml:space="preserve"> </w:t>
      </w:r>
      <w:proofErr w:type="spellStart"/>
      <w:r w:rsidRPr="00FC6978">
        <w:rPr>
          <w:rFonts w:ascii="Arial" w:hAnsi="Arial" w:cs="Arial"/>
          <w:sz w:val="24"/>
          <w:szCs w:val="24"/>
        </w:rPr>
        <w:t>Compliant</w:t>
      </w:r>
      <w:proofErr w:type="spellEnd"/>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Compatibilidade: Cabo sólido e flexível</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Rastreamento: Embalagem com código do produto</w:t>
      </w:r>
      <w:proofErr w:type="gramStart"/>
      <w:r w:rsidRPr="00FC6978">
        <w:rPr>
          <w:rFonts w:ascii="Arial" w:hAnsi="Arial" w:cs="Arial"/>
          <w:sz w:val="24"/>
          <w:szCs w:val="24"/>
        </w:rPr>
        <w:t>, data</w:t>
      </w:r>
      <w:proofErr w:type="gramEnd"/>
      <w:r w:rsidRPr="00FC6978">
        <w:rPr>
          <w:rFonts w:ascii="Arial" w:hAnsi="Arial" w:cs="Arial"/>
          <w:sz w:val="24"/>
          <w:szCs w:val="24"/>
        </w:rPr>
        <w:t xml:space="preserve"> de fabricação e contato do fabricante</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Cor: Transparente</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Tipo de Conector: RJ-45</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Tipo de cabo: U/UTP</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Diâmetro do Condutor: 26 a 22 AWG</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 xml:space="preserve">Material de contato elétrico: </w:t>
      </w:r>
      <w:proofErr w:type="gramStart"/>
      <w:r w:rsidRPr="00FC6978">
        <w:rPr>
          <w:rFonts w:ascii="Arial" w:hAnsi="Arial" w:cs="Arial"/>
          <w:sz w:val="24"/>
          <w:szCs w:val="24"/>
        </w:rPr>
        <w:t>8</w:t>
      </w:r>
      <w:proofErr w:type="gramEnd"/>
      <w:r w:rsidRPr="00FC6978">
        <w:rPr>
          <w:rFonts w:ascii="Arial" w:hAnsi="Arial" w:cs="Arial"/>
          <w:sz w:val="24"/>
          <w:szCs w:val="24"/>
        </w:rPr>
        <w:t xml:space="preserve"> vias em bronze fosforoso com 50µin (1,27</w:t>
      </w:r>
      <w:proofErr w:type="spellStart"/>
      <w:r w:rsidRPr="00FC6978">
        <w:rPr>
          <w:rFonts w:ascii="Arial" w:hAnsi="Arial" w:cs="Arial"/>
          <w:sz w:val="24"/>
          <w:szCs w:val="24"/>
        </w:rPr>
        <w:t>µm</w:t>
      </w:r>
      <w:proofErr w:type="spellEnd"/>
      <w:r w:rsidRPr="00FC6978">
        <w:rPr>
          <w:rFonts w:ascii="Arial" w:hAnsi="Arial" w:cs="Arial"/>
          <w:sz w:val="24"/>
          <w:szCs w:val="24"/>
        </w:rPr>
        <w:t>) de ouro e 100µin (2,54</w:t>
      </w:r>
      <w:proofErr w:type="spellStart"/>
      <w:r w:rsidRPr="00FC6978">
        <w:rPr>
          <w:rFonts w:ascii="Arial" w:hAnsi="Arial" w:cs="Arial"/>
          <w:sz w:val="24"/>
          <w:szCs w:val="24"/>
        </w:rPr>
        <w:t>µm</w:t>
      </w:r>
      <w:proofErr w:type="spellEnd"/>
      <w:r w:rsidRPr="00FC6978">
        <w:rPr>
          <w:rFonts w:ascii="Arial" w:hAnsi="Arial" w:cs="Arial"/>
          <w:sz w:val="24"/>
          <w:szCs w:val="24"/>
        </w:rPr>
        <w:t>) de níquel</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 xml:space="preserve">Material do corpo do produto: Termoplástico não </w:t>
      </w:r>
      <w:proofErr w:type="spellStart"/>
      <w:r w:rsidRPr="00FC6978">
        <w:rPr>
          <w:rFonts w:ascii="Arial" w:hAnsi="Arial" w:cs="Arial"/>
          <w:sz w:val="24"/>
          <w:szCs w:val="24"/>
        </w:rPr>
        <w:t>propagante</w:t>
      </w:r>
      <w:proofErr w:type="spellEnd"/>
      <w:r w:rsidRPr="00FC6978">
        <w:rPr>
          <w:rFonts w:ascii="Arial" w:hAnsi="Arial" w:cs="Arial"/>
          <w:sz w:val="24"/>
          <w:szCs w:val="24"/>
        </w:rPr>
        <w:t xml:space="preserve"> a chama UL </w:t>
      </w:r>
      <w:proofErr w:type="gramStart"/>
      <w:r w:rsidRPr="00FC6978">
        <w:rPr>
          <w:rFonts w:ascii="Arial" w:hAnsi="Arial" w:cs="Arial"/>
          <w:sz w:val="24"/>
          <w:szCs w:val="24"/>
        </w:rPr>
        <w:t>94V</w:t>
      </w:r>
      <w:proofErr w:type="gramEnd"/>
      <w:r w:rsidRPr="00FC6978">
        <w:rPr>
          <w:rFonts w:ascii="Arial" w:hAnsi="Arial" w:cs="Arial"/>
          <w:sz w:val="24"/>
          <w:szCs w:val="24"/>
        </w:rPr>
        <w:t>-0</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Normas Aplicáveis e Certificações: EIA/TIA 568 C.2 e seus adendos, EIA/TIA 568 C.2 e seus adendos, EIA/TIA 568 C.2 e seus adendos, EIA/TIA 568 C.2 e seus adendos, UL E173971, UL E173971</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Garantia: 12 meses</w:t>
      </w:r>
    </w:p>
    <w:p w:rsidR="009D5414" w:rsidRPr="00FC6978" w:rsidRDefault="009D5414" w:rsidP="009D5414">
      <w:pPr>
        <w:spacing w:line="360" w:lineRule="auto"/>
        <w:ind w:left="284"/>
        <w:rPr>
          <w:rFonts w:ascii="Arial" w:hAnsi="Arial" w:cs="Arial"/>
          <w:b/>
          <w:bCs/>
          <w:sz w:val="24"/>
          <w:szCs w:val="24"/>
        </w:rPr>
      </w:pPr>
      <w:r w:rsidRPr="00FC6978">
        <w:rPr>
          <w:rFonts w:ascii="Arial" w:hAnsi="Arial" w:cs="Arial"/>
          <w:b/>
          <w:bCs/>
          <w:sz w:val="24"/>
          <w:szCs w:val="24"/>
        </w:rPr>
        <w:t>ITEM 04 – Conector RJ-45 CAT 5E - Fêmea</w:t>
      </w:r>
    </w:p>
    <w:p w:rsidR="009D5414" w:rsidRPr="00FC6978" w:rsidRDefault="009D5414" w:rsidP="009D5414">
      <w:pPr>
        <w:spacing w:line="360" w:lineRule="auto"/>
        <w:ind w:left="284"/>
        <w:rPr>
          <w:rFonts w:ascii="Arial" w:hAnsi="Arial" w:cs="Arial"/>
          <w:b/>
          <w:bCs/>
          <w:sz w:val="24"/>
          <w:szCs w:val="24"/>
        </w:rPr>
      </w:pPr>
      <w:proofErr w:type="gramStart"/>
      <w:r w:rsidRPr="00FC6978">
        <w:rPr>
          <w:rFonts w:ascii="Arial" w:hAnsi="Arial" w:cs="Arial"/>
          <w:b/>
          <w:bCs/>
          <w:sz w:val="24"/>
          <w:szCs w:val="24"/>
        </w:rPr>
        <w:t>Quantidade:</w:t>
      </w:r>
      <w:proofErr w:type="gramEnd"/>
      <w:r w:rsidRPr="00FC6978">
        <w:rPr>
          <w:rFonts w:ascii="Arial" w:hAnsi="Arial" w:cs="Arial"/>
          <w:b/>
          <w:bCs/>
          <w:sz w:val="24"/>
          <w:szCs w:val="24"/>
        </w:rPr>
        <w:t>50</w:t>
      </w:r>
    </w:p>
    <w:p w:rsidR="009D5414" w:rsidRPr="00FC6978" w:rsidRDefault="009D5414" w:rsidP="009D5414">
      <w:pPr>
        <w:spacing w:line="360" w:lineRule="auto"/>
        <w:ind w:left="284"/>
        <w:rPr>
          <w:rFonts w:ascii="Arial" w:hAnsi="Arial" w:cs="Arial"/>
          <w:b/>
          <w:bCs/>
          <w:sz w:val="24"/>
          <w:szCs w:val="24"/>
        </w:rPr>
      </w:pPr>
      <w:r w:rsidRPr="00FC6978">
        <w:rPr>
          <w:rFonts w:ascii="Arial" w:hAnsi="Arial" w:cs="Arial"/>
          <w:b/>
          <w:bCs/>
          <w:sz w:val="24"/>
          <w:szCs w:val="24"/>
        </w:rPr>
        <w:t>Descrição:</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lastRenderedPageBreak/>
        <w:t xml:space="preserve">Padrão: ROHS </w:t>
      </w:r>
      <w:proofErr w:type="spellStart"/>
      <w:r w:rsidRPr="00FC6978">
        <w:rPr>
          <w:rFonts w:ascii="Arial" w:hAnsi="Arial" w:cs="Arial"/>
          <w:sz w:val="24"/>
          <w:szCs w:val="24"/>
        </w:rPr>
        <w:t>Compliant</w:t>
      </w:r>
      <w:proofErr w:type="spellEnd"/>
    </w:p>
    <w:p w:rsidR="009D5414" w:rsidRPr="00FC6978" w:rsidRDefault="009D5414" w:rsidP="00027D0B">
      <w:pPr>
        <w:spacing w:line="360" w:lineRule="auto"/>
        <w:ind w:left="709"/>
        <w:jc w:val="both"/>
        <w:rPr>
          <w:rFonts w:ascii="Arial" w:hAnsi="Arial" w:cs="Arial"/>
          <w:sz w:val="24"/>
          <w:szCs w:val="24"/>
        </w:rPr>
      </w:pPr>
      <w:proofErr w:type="gramStart"/>
      <w:r w:rsidRPr="00FC6978">
        <w:rPr>
          <w:rFonts w:ascii="Arial" w:hAnsi="Arial" w:cs="Arial"/>
          <w:sz w:val="24"/>
          <w:szCs w:val="24"/>
        </w:rPr>
        <w:t>Performance</w:t>
      </w:r>
      <w:proofErr w:type="gramEnd"/>
      <w:r w:rsidRPr="00FC6978">
        <w:rPr>
          <w:rFonts w:ascii="Arial" w:hAnsi="Arial" w:cs="Arial"/>
          <w:sz w:val="24"/>
          <w:szCs w:val="24"/>
        </w:rPr>
        <w:t>: garantida para até 4 conexões em canais de até 100 metros</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Suporte: IEEE 802.3, 1000 BASE T, 1000 BASE TX, EIA/TIA-854, ANSI-EIA/TIA-862, ATM, Vídeo, Sistemas de Automação Predial</w:t>
      </w:r>
      <w:proofErr w:type="gramStart"/>
      <w:r w:rsidRPr="00FC6978">
        <w:rPr>
          <w:rFonts w:ascii="Arial" w:hAnsi="Arial" w:cs="Arial"/>
          <w:sz w:val="24"/>
          <w:szCs w:val="24"/>
        </w:rPr>
        <w:t xml:space="preserve">  </w:t>
      </w:r>
      <w:proofErr w:type="gramEnd"/>
      <w:r w:rsidRPr="00FC6978">
        <w:rPr>
          <w:rFonts w:ascii="Arial" w:hAnsi="Arial" w:cs="Arial"/>
          <w:sz w:val="24"/>
          <w:szCs w:val="24"/>
        </w:rPr>
        <w:t>e todos os protocolos LAN anteriores;</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 xml:space="preserve">Possibilidade de fixação de ícones de identificação no próprio </w:t>
      </w:r>
      <w:proofErr w:type="spellStart"/>
      <w:r w:rsidRPr="00FC6978">
        <w:rPr>
          <w:rFonts w:ascii="Arial" w:hAnsi="Arial" w:cs="Arial"/>
          <w:sz w:val="24"/>
          <w:szCs w:val="24"/>
        </w:rPr>
        <w:t>Dust</w:t>
      </w:r>
      <w:proofErr w:type="spellEnd"/>
      <w:r w:rsidRPr="00FC6978">
        <w:rPr>
          <w:rFonts w:ascii="Arial" w:hAnsi="Arial" w:cs="Arial"/>
          <w:sz w:val="24"/>
          <w:szCs w:val="24"/>
        </w:rPr>
        <w:t xml:space="preserve"> </w:t>
      </w:r>
      <w:proofErr w:type="spellStart"/>
      <w:r w:rsidRPr="00FC6978">
        <w:rPr>
          <w:rFonts w:ascii="Arial" w:hAnsi="Arial" w:cs="Arial"/>
          <w:sz w:val="24"/>
          <w:szCs w:val="24"/>
        </w:rPr>
        <w:t>Cover</w:t>
      </w:r>
      <w:proofErr w:type="spellEnd"/>
      <w:r w:rsidRPr="00FC6978">
        <w:rPr>
          <w:rFonts w:ascii="Arial" w:hAnsi="Arial" w:cs="Arial"/>
          <w:sz w:val="24"/>
          <w:szCs w:val="24"/>
        </w:rPr>
        <w:t>;</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Inserção do cabo em ângulo de 90o ou 180o;</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Compatível com RJ-11</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 xml:space="preserve">Acessório para proteção do contato IDC e manutenção do cabo </w:t>
      </w:r>
      <w:proofErr w:type="spellStart"/>
      <w:r w:rsidRPr="00FC6978">
        <w:rPr>
          <w:rFonts w:ascii="Arial" w:hAnsi="Arial" w:cs="Arial"/>
          <w:sz w:val="24"/>
          <w:szCs w:val="24"/>
        </w:rPr>
        <w:t>crimpado</w:t>
      </w:r>
      <w:proofErr w:type="spellEnd"/>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 xml:space="preserve">Possibilidade de </w:t>
      </w:r>
      <w:proofErr w:type="spellStart"/>
      <w:r w:rsidRPr="00FC6978">
        <w:rPr>
          <w:rFonts w:ascii="Arial" w:hAnsi="Arial" w:cs="Arial"/>
          <w:sz w:val="24"/>
          <w:szCs w:val="24"/>
        </w:rPr>
        <w:t>Crimpagem</w:t>
      </w:r>
      <w:proofErr w:type="spellEnd"/>
      <w:r w:rsidRPr="00FC6978">
        <w:rPr>
          <w:rFonts w:ascii="Arial" w:hAnsi="Arial" w:cs="Arial"/>
          <w:sz w:val="24"/>
          <w:szCs w:val="24"/>
        </w:rPr>
        <w:t xml:space="preserve"> T568A ou T568B</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Folheto de montagem em português</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 xml:space="preserve">Identificação de categoria na face frontal, logo Furukawa na parte superior </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Rastreamento: Indicação do lote de produção no corpo do produto.</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 xml:space="preserve">Cor: Branco </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Tipo de Conector: RJ-45 Fêmea (</w:t>
      </w:r>
      <w:proofErr w:type="spellStart"/>
      <w:r w:rsidRPr="00FC6978">
        <w:rPr>
          <w:rFonts w:ascii="Arial" w:hAnsi="Arial" w:cs="Arial"/>
          <w:sz w:val="24"/>
          <w:szCs w:val="24"/>
        </w:rPr>
        <w:t>Keystone</w:t>
      </w:r>
      <w:proofErr w:type="spellEnd"/>
      <w:r w:rsidRPr="00FC6978">
        <w:rPr>
          <w:rFonts w:ascii="Arial" w:hAnsi="Arial" w:cs="Arial"/>
          <w:sz w:val="24"/>
          <w:szCs w:val="24"/>
        </w:rPr>
        <w:t xml:space="preserve"> Jack)</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 xml:space="preserve">Conexão traseira: Padrão 110 IDC, </w:t>
      </w:r>
      <w:proofErr w:type="gramStart"/>
      <w:r w:rsidRPr="00FC6978">
        <w:rPr>
          <w:rFonts w:ascii="Arial" w:hAnsi="Arial" w:cs="Arial"/>
          <w:sz w:val="24"/>
          <w:szCs w:val="24"/>
        </w:rPr>
        <w:t>8</w:t>
      </w:r>
      <w:proofErr w:type="gramEnd"/>
      <w:r w:rsidRPr="00FC6978">
        <w:rPr>
          <w:rFonts w:ascii="Arial" w:hAnsi="Arial" w:cs="Arial"/>
          <w:sz w:val="24"/>
          <w:szCs w:val="24"/>
        </w:rPr>
        <w:t xml:space="preserve"> posições, em bronze fósforo estanhado, para condutores de 22 a 26 AWG</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Tipo de cabo: U/UTP Cat. 5e</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Material de contato elétrico: Bronze fosforoso com 50µin (1,27</w:t>
      </w:r>
      <w:proofErr w:type="spellStart"/>
      <w:r w:rsidRPr="00FC6978">
        <w:rPr>
          <w:rFonts w:ascii="Arial" w:hAnsi="Arial" w:cs="Arial"/>
          <w:sz w:val="24"/>
          <w:szCs w:val="24"/>
        </w:rPr>
        <w:t>µm</w:t>
      </w:r>
      <w:proofErr w:type="spellEnd"/>
      <w:r w:rsidRPr="00FC6978">
        <w:rPr>
          <w:rFonts w:ascii="Arial" w:hAnsi="Arial" w:cs="Arial"/>
          <w:sz w:val="24"/>
          <w:szCs w:val="24"/>
        </w:rPr>
        <w:t>) de ouro e 100µin (2,54</w:t>
      </w:r>
      <w:proofErr w:type="spellStart"/>
      <w:r w:rsidRPr="00FC6978">
        <w:rPr>
          <w:rFonts w:ascii="Arial" w:hAnsi="Arial" w:cs="Arial"/>
          <w:sz w:val="24"/>
          <w:szCs w:val="24"/>
        </w:rPr>
        <w:t>µm</w:t>
      </w:r>
      <w:proofErr w:type="spellEnd"/>
      <w:r w:rsidRPr="00FC6978">
        <w:rPr>
          <w:rFonts w:ascii="Arial" w:hAnsi="Arial" w:cs="Arial"/>
          <w:sz w:val="24"/>
          <w:szCs w:val="24"/>
        </w:rPr>
        <w:t>) de níquel</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Diâmetro do Condutor: 26 a 22 AWG</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 xml:space="preserve">Material do corpo do produto: Termoplástico de alto impacto não </w:t>
      </w:r>
      <w:proofErr w:type="spellStart"/>
      <w:r w:rsidRPr="00FC6978">
        <w:rPr>
          <w:rFonts w:ascii="Arial" w:hAnsi="Arial" w:cs="Arial"/>
          <w:sz w:val="24"/>
          <w:szCs w:val="24"/>
        </w:rPr>
        <w:t>propagante</w:t>
      </w:r>
      <w:proofErr w:type="spellEnd"/>
      <w:r w:rsidRPr="00FC6978">
        <w:rPr>
          <w:rFonts w:ascii="Arial" w:hAnsi="Arial" w:cs="Arial"/>
          <w:sz w:val="24"/>
          <w:szCs w:val="24"/>
        </w:rPr>
        <w:t xml:space="preserve"> a chama UL </w:t>
      </w:r>
      <w:proofErr w:type="gramStart"/>
      <w:r w:rsidRPr="00FC6978">
        <w:rPr>
          <w:rFonts w:ascii="Arial" w:hAnsi="Arial" w:cs="Arial"/>
          <w:sz w:val="24"/>
          <w:szCs w:val="24"/>
        </w:rPr>
        <w:t>94V</w:t>
      </w:r>
      <w:proofErr w:type="gramEnd"/>
      <w:r w:rsidRPr="00FC6978">
        <w:rPr>
          <w:rFonts w:ascii="Arial" w:hAnsi="Arial" w:cs="Arial"/>
          <w:sz w:val="24"/>
          <w:szCs w:val="24"/>
        </w:rPr>
        <w:t>-0</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lastRenderedPageBreak/>
        <w:t>Padrão de Montagem: T568A e T568B</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Temperatura de Armazenamento: -40ºC a +70ºC</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Temperatura de Operação: -10ºC a +60ºC</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 xml:space="preserve">Força de retenção entre Jack e </w:t>
      </w:r>
      <w:proofErr w:type="spellStart"/>
      <w:r w:rsidRPr="00FC6978">
        <w:rPr>
          <w:rFonts w:ascii="Arial" w:hAnsi="Arial" w:cs="Arial"/>
          <w:sz w:val="24"/>
          <w:szCs w:val="24"/>
        </w:rPr>
        <w:t>plug</w:t>
      </w:r>
      <w:proofErr w:type="spellEnd"/>
      <w:r w:rsidRPr="00FC6978">
        <w:rPr>
          <w:rFonts w:ascii="Arial" w:hAnsi="Arial" w:cs="Arial"/>
          <w:sz w:val="24"/>
          <w:szCs w:val="24"/>
        </w:rPr>
        <w:t>: Mínimo 133N</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Resistência de Contato: 20mΩ</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Resistência DC: 0,1Ω</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 xml:space="preserve">Prova de tensão elétrica aplicada: </w:t>
      </w:r>
      <w:proofErr w:type="gramStart"/>
      <w:r w:rsidRPr="00FC6978">
        <w:rPr>
          <w:rFonts w:ascii="Arial" w:hAnsi="Arial" w:cs="Arial"/>
          <w:sz w:val="24"/>
          <w:szCs w:val="24"/>
        </w:rPr>
        <w:t>1000V</w:t>
      </w:r>
      <w:proofErr w:type="gramEnd"/>
      <w:r w:rsidRPr="00FC6978">
        <w:rPr>
          <w:rFonts w:ascii="Arial" w:hAnsi="Arial" w:cs="Arial"/>
          <w:sz w:val="24"/>
          <w:szCs w:val="24"/>
        </w:rPr>
        <w:t xml:space="preserve"> (RMS, 60Hz, 1min)</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Força de Contato: 0,98N (100g)</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Normas Aplicáveis e Certificações: EIA/TIA 568 C.2 e seus adendos, EIA/TIA 568 C.2 e seus adendos, EIA/TIA 568 C.2 e seus adendos, EIA/TIA 568 C.2 e seus adendos</w:t>
      </w:r>
    </w:p>
    <w:p w:rsidR="009D5414" w:rsidRPr="00FC6978" w:rsidRDefault="009D5414" w:rsidP="00027D0B">
      <w:pPr>
        <w:spacing w:line="360" w:lineRule="auto"/>
        <w:ind w:left="709"/>
        <w:jc w:val="both"/>
        <w:rPr>
          <w:rFonts w:ascii="Arial" w:hAnsi="Arial" w:cs="Arial"/>
          <w:sz w:val="24"/>
          <w:szCs w:val="24"/>
        </w:rPr>
      </w:pPr>
      <w:r w:rsidRPr="00FC6978">
        <w:rPr>
          <w:rFonts w:ascii="Arial" w:hAnsi="Arial" w:cs="Arial"/>
          <w:sz w:val="24"/>
          <w:szCs w:val="24"/>
        </w:rPr>
        <w:t>Garantia: 12 meses</w:t>
      </w:r>
    </w:p>
    <w:p w:rsidR="009D5414" w:rsidRPr="00FC6978" w:rsidRDefault="009D5414" w:rsidP="009D5414">
      <w:pPr>
        <w:numPr>
          <w:ilvl w:val="0"/>
          <w:numId w:val="2"/>
        </w:numPr>
        <w:suppressAutoHyphens/>
        <w:spacing w:before="480" w:after="0" w:line="360" w:lineRule="auto"/>
        <w:ind w:left="284" w:hanging="284"/>
        <w:jc w:val="both"/>
        <w:rPr>
          <w:rFonts w:ascii="Arial" w:hAnsi="Arial" w:cs="Arial"/>
          <w:b/>
          <w:bCs/>
          <w:sz w:val="24"/>
          <w:szCs w:val="24"/>
        </w:rPr>
      </w:pPr>
      <w:r w:rsidRPr="00FC6978">
        <w:rPr>
          <w:rFonts w:ascii="Arial" w:hAnsi="Arial" w:cs="Arial"/>
          <w:b/>
          <w:bCs/>
          <w:sz w:val="24"/>
          <w:szCs w:val="24"/>
        </w:rPr>
        <w:t>VALORES ESTIMADOS</w:t>
      </w:r>
    </w:p>
    <w:p w:rsidR="009D5414" w:rsidRPr="00FC6978" w:rsidRDefault="009D5414" w:rsidP="009D5414">
      <w:pPr>
        <w:autoSpaceDE w:val="0"/>
        <w:autoSpaceDN w:val="0"/>
        <w:adjustRightInd w:val="0"/>
        <w:spacing w:after="0" w:line="240" w:lineRule="auto"/>
        <w:ind w:left="284"/>
        <w:rPr>
          <w:rFonts w:ascii="Arial" w:hAnsi="Arial" w:cs="Arial"/>
          <w:b/>
          <w:bCs/>
          <w:sz w:val="24"/>
          <w:szCs w:val="24"/>
        </w:rPr>
      </w:pPr>
    </w:p>
    <w:p w:rsidR="009D5414" w:rsidRPr="00FC6978" w:rsidRDefault="009D5414" w:rsidP="00027D0B">
      <w:pPr>
        <w:spacing w:before="120" w:line="360" w:lineRule="auto"/>
        <w:ind w:firstLine="567"/>
        <w:jc w:val="both"/>
        <w:rPr>
          <w:rFonts w:ascii="Arial" w:hAnsi="Arial" w:cs="Arial"/>
          <w:b/>
          <w:color w:val="FF0000"/>
          <w:sz w:val="24"/>
          <w:szCs w:val="24"/>
          <w:highlight w:val="yellow"/>
        </w:rPr>
      </w:pPr>
      <w:r w:rsidRPr="00FC6978">
        <w:rPr>
          <w:rFonts w:ascii="Arial" w:hAnsi="Arial" w:cs="Arial"/>
          <w:sz w:val="24"/>
          <w:szCs w:val="24"/>
        </w:rPr>
        <w:t xml:space="preserve">Os valores estimados para a aquisição foram apurados através de pesquisa de mercado, conforme informações constantes no processo licitatório. </w:t>
      </w:r>
    </w:p>
    <w:p w:rsidR="009D5414" w:rsidRPr="00FC6978" w:rsidRDefault="009D5414" w:rsidP="00027D0B">
      <w:pPr>
        <w:autoSpaceDE w:val="0"/>
        <w:autoSpaceDN w:val="0"/>
        <w:adjustRightInd w:val="0"/>
        <w:spacing w:before="120" w:line="360" w:lineRule="auto"/>
        <w:ind w:firstLine="567"/>
        <w:jc w:val="both"/>
        <w:rPr>
          <w:rFonts w:ascii="Arial" w:hAnsi="Arial" w:cs="Arial"/>
          <w:sz w:val="24"/>
          <w:szCs w:val="24"/>
        </w:rPr>
      </w:pPr>
      <w:r w:rsidRPr="00FC6978">
        <w:rPr>
          <w:rFonts w:ascii="Arial" w:hAnsi="Arial" w:cs="Arial"/>
          <w:sz w:val="24"/>
          <w:szCs w:val="24"/>
        </w:rPr>
        <w:t xml:space="preserve">Os documentos referentes </w:t>
      </w:r>
      <w:proofErr w:type="gramStart"/>
      <w:r w:rsidRPr="00FC6978">
        <w:rPr>
          <w:rFonts w:ascii="Arial" w:hAnsi="Arial" w:cs="Arial"/>
          <w:sz w:val="24"/>
          <w:szCs w:val="24"/>
        </w:rPr>
        <w:t>a</w:t>
      </w:r>
      <w:proofErr w:type="gramEnd"/>
      <w:r w:rsidRPr="00FC6978">
        <w:rPr>
          <w:rFonts w:ascii="Arial" w:hAnsi="Arial" w:cs="Arial"/>
          <w:sz w:val="24"/>
          <w:szCs w:val="24"/>
        </w:rPr>
        <w:t xml:space="preserve"> pesquisa de mercado encontram-se na Supervisão de Compras e Materiais do Departamento de Compras e Estoque e serão anexados ao processo para a homologação do certame.</w:t>
      </w:r>
    </w:p>
    <w:p w:rsidR="009D5414" w:rsidRPr="00FC6978" w:rsidRDefault="00E25D8D" w:rsidP="009D5414">
      <w:pPr>
        <w:autoSpaceDE w:val="0"/>
        <w:autoSpaceDN w:val="0"/>
        <w:adjustRightInd w:val="0"/>
        <w:spacing w:before="120" w:line="360" w:lineRule="auto"/>
        <w:jc w:val="center"/>
        <w:rPr>
          <w:rFonts w:ascii="Arial" w:hAnsi="Arial" w:cs="Arial"/>
          <w:sz w:val="24"/>
          <w:szCs w:val="24"/>
        </w:rPr>
      </w:pPr>
      <w:r w:rsidRPr="00E25D8D">
        <w:rPr>
          <w:noProof/>
          <w:szCs w:val="24"/>
          <w:lang w:eastAsia="pt-BR"/>
        </w:rPr>
        <w:drawing>
          <wp:inline distT="0" distB="0" distL="0" distR="0">
            <wp:extent cx="5400040" cy="1350010"/>
            <wp:effectExtent l="19050" t="0" r="0"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400040" cy="1350010"/>
                    </a:xfrm>
                    <a:prstGeom prst="rect">
                      <a:avLst/>
                    </a:prstGeom>
                    <a:noFill/>
                    <a:ln w="9525">
                      <a:noFill/>
                      <a:miter lim="800000"/>
                      <a:headEnd/>
                      <a:tailEnd/>
                    </a:ln>
                  </pic:spPr>
                </pic:pic>
              </a:graphicData>
            </a:graphic>
          </wp:inline>
        </w:drawing>
      </w:r>
    </w:p>
    <w:p w:rsidR="009D5414" w:rsidRPr="00FC6978" w:rsidRDefault="009D5414" w:rsidP="009D5414">
      <w:pPr>
        <w:numPr>
          <w:ilvl w:val="0"/>
          <w:numId w:val="2"/>
        </w:numPr>
        <w:suppressAutoHyphens/>
        <w:spacing w:before="480" w:after="0" w:line="360" w:lineRule="auto"/>
        <w:ind w:left="284" w:hanging="284"/>
        <w:jc w:val="both"/>
        <w:rPr>
          <w:rFonts w:ascii="Arial" w:hAnsi="Arial" w:cs="Arial"/>
          <w:b/>
          <w:bCs/>
          <w:sz w:val="24"/>
          <w:szCs w:val="24"/>
        </w:rPr>
      </w:pPr>
      <w:r w:rsidRPr="00FC6978">
        <w:rPr>
          <w:rFonts w:ascii="Arial" w:hAnsi="Arial" w:cs="Arial"/>
          <w:b/>
          <w:bCs/>
          <w:sz w:val="24"/>
          <w:szCs w:val="24"/>
        </w:rPr>
        <w:t>ACEITABILIDADE DA PROPOSTA</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lastRenderedPageBreak/>
        <w:t>Finalizada a etapa de lances, a CESAMA poderá solicitar AMOSTRA do licitante detentor do menor preço, para verificação da conformidade do material ofertado com as especificações exigidas neste Termo de Referência.</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 xml:space="preserve">A amostra solicitada deverá ser entregue em embalagem própria, devidamente lacrada e observadas as demais condições de segurança, </w:t>
      </w:r>
      <w:r w:rsidRPr="00FC6978">
        <w:rPr>
          <w:rFonts w:ascii="Arial" w:hAnsi="Arial" w:cs="Arial"/>
          <w:bCs/>
          <w:sz w:val="24"/>
          <w:szCs w:val="24"/>
        </w:rPr>
        <w:t>na ATI (Assessoria de Tecnologia da Informação)</w:t>
      </w:r>
      <w:r w:rsidRPr="00FC6978">
        <w:rPr>
          <w:rFonts w:ascii="Arial" w:hAnsi="Arial" w:cs="Arial"/>
          <w:sz w:val="24"/>
          <w:szCs w:val="24"/>
        </w:rPr>
        <w:t xml:space="preserve">, à Avenida Barão do Rio Branco, nº 1843, Centro, Juiz de Fora / MG, CEP 36013-020, em dias úteis, das </w:t>
      </w:r>
      <w:proofErr w:type="gramStart"/>
      <w:r w:rsidRPr="00FC6978">
        <w:rPr>
          <w:rFonts w:ascii="Arial" w:hAnsi="Arial" w:cs="Arial"/>
          <w:bCs/>
          <w:sz w:val="24"/>
          <w:szCs w:val="24"/>
        </w:rPr>
        <w:t>08:00</w:t>
      </w:r>
      <w:proofErr w:type="gramEnd"/>
      <w:r w:rsidRPr="00FC6978">
        <w:rPr>
          <w:rFonts w:ascii="Arial" w:hAnsi="Arial" w:cs="Arial"/>
          <w:bCs/>
          <w:sz w:val="24"/>
          <w:szCs w:val="24"/>
        </w:rPr>
        <w:t>h às 11:30h e de 14:00h as 17:00h</w:t>
      </w:r>
      <w:r w:rsidRPr="00FC6978">
        <w:rPr>
          <w:rFonts w:ascii="Arial" w:hAnsi="Arial" w:cs="Arial"/>
          <w:sz w:val="24"/>
          <w:szCs w:val="24"/>
        </w:rPr>
        <w:t xml:space="preserve">, no </w:t>
      </w:r>
      <w:r w:rsidRPr="00FC6978">
        <w:rPr>
          <w:rFonts w:ascii="Arial" w:hAnsi="Arial" w:cs="Arial"/>
          <w:b/>
          <w:sz w:val="24"/>
          <w:szCs w:val="24"/>
        </w:rPr>
        <w:t>prazo de 03 (três) dias úteis</w:t>
      </w:r>
      <w:r w:rsidRPr="00FC6978">
        <w:rPr>
          <w:rFonts w:ascii="Arial" w:hAnsi="Arial" w:cs="Arial"/>
          <w:sz w:val="24"/>
          <w:szCs w:val="24"/>
        </w:rPr>
        <w:t xml:space="preserve"> contados a partir da solicitação do(a) Pregoeiro(a) no </w:t>
      </w:r>
      <w:r w:rsidRPr="00FC6978">
        <w:rPr>
          <w:rFonts w:ascii="Arial" w:hAnsi="Arial" w:cs="Arial"/>
          <w:i/>
          <w:sz w:val="24"/>
          <w:szCs w:val="24"/>
        </w:rPr>
        <w:t>chat</w:t>
      </w:r>
      <w:r w:rsidRPr="00FC6978">
        <w:rPr>
          <w:rFonts w:ascii="Arial" w:hAnsi="Arial" w:cs="Arial"/>
          <w:sz w:val="24"/>
          <w:szCs w:val="24"/>
        </w:rPr>
        <w:t xml:space="preserve"> do </w:t>
      </w:r>
      <w:r w:rsidRPr="00FC6978">
        <w:rPr>
          <w:rFonts w:ascii="Arial" w:hAnsi="Arial" w:cs="Arial"/>
          <w:i/>
          <w:sz w:val="24"/>
          <w:szCs w:val="24"/>
        </w:rPr>
        <w:t>Portal de Compras Governamentais</w:t>
      </w:r>
      <w:r w:rsidRPr="00FC6978">
        <w:rPr>
          <w:rFonts w:ascii="Arial" w:hAnsi="Arial" w:cs="Arial"/>
          <w:sz w:val="24"/>
          <w:szCs w:val="24"/>
        </w:rPr>
        <w:t>.</w:t>
      </w:r>
    </w:p>
    <w:p w:rsidR="009D5414" w:rsidRPr="00FC6978" w:rsidRDefault="009D5414" w:rsidP="009D5414">
      <w:pPr>
        <w:numPr>
          <w:ilvl w:val="2"/>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 xml:space="preserve">O licitante que não puder encaminhar amostra no prazo acima indicado deverá solicitar sua prorrogação IMEDIATAMENTE, no </w:t>
      </w:r>
      <w:r w:rsidRPr="00FC6978">
        <w:rPr>
          <w:rFonts w:ascii="Arial" w:hAnsi="Arial" w:cs="Arial"/>
          <w:i/>
          <w:sz w:val="24"/>
          <w:szCs w:val="24"/>
        </w:rPr>
        <w:t>chat</w:t>
      </w:r>
      <w:r w:rsidRPr="00FC6978">
        <w:rPr>
          <w:rFonts w:ascii="Arial" w:hAnsi="Arial" w:cs="Arial"/>
          <w:sz w:val="24"/>
          <w:szCs w:val="24"/>
        </w:rPr>
        <w:t xml:space="preserve"> do sistema ou por e-mail, desde que por motivo justificado e aceito </w:t>
      </w:r>
      <w:proofErr w:type="gramStart"/>
      <w:r w:rsidRPr="00FC6978">
        <w:rPr>
          <w:rFonts w:ascii="Arial" w:hAnsi="Arial" w:cs="Arial"/>
          <w:sz w:val="24"/>
          <w:szCs w:val="24"/>
        </w:rPr>
        <w:t>pelo(</w:t>
      </w:r>
      <w:proofErr w:type="gramEnd"/>
      <w:r w:rsidRPr="00FC6978">
        <w:rPr>
          <w:rFonts w:ascii="Arial" w:hAnsi="Arial" w:cs="Arial"/>
          <w:sz w:val="24"/>
          <w:szCs w:val="24"/>
        </w:rPr>
        <w:t xml:space="preserve">a) Pregoeiro(a), que definirá prazo suficiente para o envio do material, </w:t>
      </w:r>
      <w:r w:rsidRPr="00FC6978">
        <w:rPr>
          <w:rFonts w:ascii="Arial" w:hAnsi="Arial" w:cs="Arial"/>
          <w:sz w:val="24"/>
          <w:szCs w:val="24"/>
          <w:u w:val="single"/>
        </w:rPr>
        <w:t>sob pena de desclassificação</w:t>
      </w:r>
      <w:r w:rsidRPr="00FC6978">
        <w:rPr>
          <w:rFonts w:ascii="Arial" w:hAnsi="Arial" w:cs="Arial"/>
          <w:sz w:val="24"/>
          <w:szCs w:val="24"/>
        </w:rPr>
        <w:t>.</w:t>
      </w:r>
    </w:p>
    <w:p w:rsidR="009D5414" w:rsidRPr="00FC6978" w:rsidRDefault="009D5414" w:rsidP="009D5414">
      <w:pPr>
        <w:numPr>
          <w:ilvl w:val="2"/>
          <w:numId w:val="2"/>
        </w:numPr>
        <w:suppressAutoHyphens/>
        <w:spacing w:before="120" w:after="0" w:line="360" w:lineRule="auto"/>
        <w:ind w:left="0" w:firstLine="0"/>
        <w:jc w:val="both"/>
        <w:rPr>
          <w:rFonts w:ascii="Arial" w:hAnsi="Arial" w:cs="Arial"/>
          <w:bCs/>
          <w:sz w:val="24"/>
          <w:szCs w:val="24"/>
        </w:rPr>
      </w:pPr>
      <w:r w:rsidRPr="00FC6978">
        <w:rPr>
          <w:rFonts w:ascii="Arial" w:hAnsi="Arial" w:cs="Arial"/>
          <w:bCs/>
          <w:sz w:val="24"/>
          <w:szCs w:val="24"/>
        </w:rPr>
        <w:t>O licitante que não encaminhar a amostra no prazo estabelecido será DESCLASSIFICADO.</w:t>
      </w:r>
    </w:p>
    <w:p w:rsidR="009D5414" w:rsidRPr="00FC6978" w:rsidRDefault="009D5414" w:rsidP="009D5414">
      <w:pPr>
        <w:numPr>
          <w:ilvl w:val="2"/>
          <w:numId w:val="2"/>
        </w:numPr>
        <w:suppressAutoHyphens/>
        <w:autoSpaceDE w:val="0"/>
        <w:autoSpaceDN w:val="0"/>
        <w:adjustRightInd w:val="0"/>
        <w:spacing w:before="120" w:after="0" w:line="360" w:lineRule="auto"/>
        <w:ind w:left="0" w:firstLine="0"/>
        <w:jc w:val="both"/>
        <w:rPr>
          <w:rFonts w:ascii="Arial" w:hAnsi="Arial" w:cs="Arial"/>
          <w:sz w:val="24"/>
          <w:szCs w:val="24"/>
        </w:rPr>
      </w:pPr>
      <w:proofErr w:type="gramStart"/>
      <w:r w:rsidRPr="00FC6978">
        <w:rPr>
          <w:rFonts w:ascii="Arial" w:hAnsi="Arial" w:cs="Arial"/>
          <w:bCs/>
          <w:sz w:val="24"/>
          <w:szCs w:val="24"/>
        </w:rPr>
        <w:t>Após</w:t>
      </w:r>
      <w:proofErr w:type="gramEnd"/>
      <w:r w:rsidRPr="00FC6978">
        <w:rPr>
          <w:rFonts w:ascii="Arial" w:hAnsi="Arial" w:cs="Arial"/>
          <w:bCs/>
          <w:sz w:val="24"/>
          <w:szCs w:val="24"/>
        </w:rPr>
        <w:t xml:space="preserve"> vencido o prazo de entrega da amostra, não será permitido fazer ajustes ou modificações no material apresentado para fins de adequá-lo à especificação constante deste Termo de Referência.</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A amostra será analisada pela área técnica da CESAMA, que emitirá parecer sobre sua aceitação no prazo de 10 (dez) dias, podendo ser prorrogado em situações extraordinárias.</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sz w:val="24"/>
          <w:szCs w:val="24"/>
        </w:rPr>
      </w:pPr>
      <w:r w:rsidRPr="00FC6978">
        <w:rPr>
          <w:rFonts w:ascii="Arial" w:hAnsi="Arial" w:cs="Arial"/>
          <w:sz w:val="24"/>
          <w:szCs w:val="24"/>
        </w:rPr>
        <w:t xml:space="preserve">A CESAMA poderá submeter </w:t>
      </w:r>
      <w:proofErr w:type="gramStart"/>
      <w:r w:rsidRPr="00FC6978">
        <w:rPr>
          <w:rFonts w:ascii="Arial" w:hAnsi="Arial" w:cs="Arial"/>
          <w:sz w:val="24"/>
          <w:szCs w:val="24"/>
        </w:rPr>
        <w:t>a</w:t>
      </w:r>
      <w:proofErr w:type="gramEnd"/>
      <w:r w:rsidRPr="00FC6978">
        <w:rPr>
          <w:rFonts w:ascii="Arial" w:hAnsi="Arial" w:cs="Arial"/>
          <w:sz w:val="24"/>
          <w:szCs w:val="24"/>
        </w:rPr>
        <w:t xml:space="preserve"> amostra à instituição especializada para análise do atendimento às características exigidas no edital.</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sz w:val="24"/>
          <w:szCs w:val="24"/>
        </w:rPr>
      </w:pPr>
      <w:r w:rsidRPr="00FC6978">
        <w:rPr>
          <w:rFonts w:ascii="Arial" w:hAnsi="Arial" w:cs="Arial"/>
          <w:sz w:val="24"/>
          <w:szCs w:val="24"/>
        </w:rPr>
        <w:t xml:space="preserve">A amostra REPROVADA ficará disponível para retirada no prazo de 10 (dez) dias após a divulgação do resultado dos testes, na condição em que se </w:t>
      </w:r>
      <w:r w:rsidRPr="00FC6978">
        <w:rPr>
          <w:rFonts w:ascii="Arial" w:hAnsi="Arial" w:cs="Arial"/>
          <w:sz w:val="24"/>
          <w:szCs w:val="24"/>
        </w:rPr>
        <w:lastRenderedPageBreak/>
        <w:t xml:space="preserve">encontrar. O interessado deverá retirar a amostra no Departamento de Compras e Estoque (Rua Santa Terezinha, nº 505, Bairro Santa Terezinha) em dias úteis, das </w:t>
      </w:r>
      <w:proofErr w:type="gramStart"/>
      <w:r w:rsidRPr="00FC6978">
        <w:rPr>
          <w:rFonts w:ascii="Arial" w:hAnsi="Arial" w:cs="Arial"/>
          <w:bCs/>
          <w:sz w:val="24"/>
          <w:szCs w:val="24"/>
        </w:rPr>
        <w:t>08:00</w:t>
      </w:r>
      <w:proofErr w:type="gramEnd"/>
      <w:r w:rsidRPr="00FC6978">
        <w:rPr>
          <w:rFonts w:ascii="Arial" w:hAnsi="Arial" w:cs="Arial"/>
          <w:bCs/>
          <w:sz w:val="24"/>
          <w:szCs w:val="24"/>
        </w:rPr>
        <w:t>h às 11:30h e de 13:00h as 16:00h</w:t>
      </w:r>
      <w:r w:rsidRPr="00FC6978">
        <w:rPr>
          <w:rFonts w:ascii="Arial" w:hAnsi="Arial" w:cs="Arial"/>
          <w:sz w:val="24"/>
          <w:szCs w:val="24"/>
        </w:rPr>
        <w:t>.</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sz w:val="24"/>
          <w:szCs w:val="24"/>
        </w:rPr>
      </w:pPr>
      <w:r w:rsidRPr="00FC6978">
        <w:rPr>
          <w:rFonts w:ascii="Arial" w:hAnsi="Arial" w:cs="Arial"/>
          <w:sz w:val="24"/>
          <w:szCs w:val="24"/>
        </w:rPr>
        <w:t>A CESAMA poderá exigir laudo de inspeção técnica de controle de qualidade, a fim de comprovar a adequação do material ofertado.</w:t>
      </w:r>
    </w:p>
    <w:p w:rsidR="009D5414" w:rsidRPr="00FC6978" w:rsidRDefault="009D5414" w:rsidP="009D5414">
      <w:pPr>
        <w:pStyle w:val="WW-Corpodetexto2"/>
        <w:numPr>
          <w:ilvl w:val="2"/>
          <w:numId w:val="2"/>
        </w:numPr>
        <w:spacing w:before="120" w:line="360" w:lineRule="auto"/>
        <w:ind w:left="0" w:firstLine="0"/>
        <w:rPr>
          <w:sz w:val="24"/>
          <w:szCs w:val="24"/>
        </w:rPr>
      </w:pPr>
      <w:r w:rsidRPr="00FC6978">
        <w:rPr>
          <w:sz w:val="24"/>
          <w:szCs w:val="24"/>
        </w:rPr>
        <w:t>Os laudos previstos no item 6.7 poderão ser emitidos por laboratórios próprios ou de terceiros, ficando TODAS as despesas por conta do fornecedor.</w:t>
      </w:r>
    </w:p>
    <w:p w:rsidR="009D5414" w:rsidRPr="00FC6978" w:rsidRDefault="009D5414" w:rsidP="009D5414">
      <w:pPr>
        <w:numPr>
          <w:ilvl w:val="0"/>
          <w:numId w:val="2"/>
        </w:numPr>
        <w:suppressAutoHyphens/>
        <w:spacing w:before="480" w:after="0" w:line="360" w:lineRule="auto"/>
        <w:ind w:left="284" w:hanging="284"/>
        <w:jc w:val="both"/>
        <w:rPr>
          <w:rFonts w:ascii="Arial" w:hAnsi="Arial" w:cs="Arial"/>
          <w:b/>
          <w:bCs/>
          <w:sz w:val="24"/>
          <w:szCs w:val="24"/>
          <w:u w:val="single"/>
        </w:rPr>
      </w:pPr>
      <w:r w:rsidRPr="00FC6978">
        <w:rPr>
          <w:rFonts w:ascii="Arial" w:hAnsi="Arial" w:cs="Arial"/>
          <w:b/>
          <w:bCs/>
          <w:sz w:val="24"/>
          <w:szCs w:val="24"/>
        </w:rPr>
        <w:t>ENTREGA E CONDIÇÕES DE FORNECIMENTO</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bCs/>
          <w:sz w:val="24"/>
          <w:szCs w:val="24"/>
        </w:rPr>
      </w:pPr>
      <w:r w:rsidRPr="00FC6978">
        <w:rPr>
          <w:rFonts w:ascii="Arial" w:hAnsi="Arial" w:cs="Arial"/>
          <w:sz w:val="24"/>
          <w:szCs w:val="24"/>
        </w:rPr>
        <w:t>A entrega será realizada no prazo máximo de 10 (dez) dias contados a partir do recebimento da solicitação, feita através da Ordem de Compra</w:t>
      </w:r>
      <w:r w:rsidRPr="00FC6978">
        <w:rPr>
          <w:rFonts w:ascii="Arial" w:hAnsi="Arial" w:cs="Arial"/>
          <w:bCs/>
          <w:sz w:val="24"/>
          <w:szCs w:val="24"/>
        </w:rPr>
        <w:t>.</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bCs/>
          <w:sz w:val="24"/>
          <w:szCs w:val="24"/>
        </w:rPr>
      </w:pPr>
      <w:r w:rsidRPr="00FC6978">
        <w:rPr>
          <w:rFonts w:ascii="Arial" w:hAnsi="Arial" w:cs="Arial"/>
          <w:bCs/>
          <w:sz w:val="24"/>
          <w:szCs w:val="24"/>
        </w:rPr>
        <w:t>Os materiais deverão ser entregues na ATI (Assessoria de Tecnologia da Informação)</w:t>
      </w:r>
      <w:r w:rsidRPr="00FC6978">
        <w:rPr>
          <w:rFonts w:ascii="Arial" w:hAnsi="Arial" w:cs="Arial"/>
          <w:sz w:val="24"/>
          <w:szCs w:val="24"/>
        </w:rPr>
        <w:t xml:space="preserve">, à Avenida Barão do Rio Branco, nº 1843, Centro, Juiz de Fora / MG, CEP 36013-020, em dias úteis, das </w:t>
      </w:r>
      <w:proofErr w:type="gramStart"/>
      <w:r w:rsidRPr="00FC6978">
        <w:rPr>
          <w:rFonts w:ascii="Arial" w:hAnsi="Arial" w:cs="Arial"/>
          <w:bCs/>
          <w:sz w:val="24"/>
          <w:szCs w:val="24"/>
        </w:rPr>
        <w:t>08:00</w:t>
      </w:r>
      <w:proofErr w:type="gramEnd"/>
      <w:r w:rsidRPr="00FC6978">
        <w:rPr>
          <w:rFonts w:ascii="Arial" w:hAnsi="Arial" w:cs="Arial"/>
          <w:bCs/>
          <w:sz w:val="24"/>
          <w:szCs w:val="24"/>
        </w:rPr>
        <w:t>h às 11:30h e de 14:00h as 17:00h</w:t>
      </w:r>
      <w:r w:rsidRPr="00FC6978">
        <w:rPr>
          <w:rFonts w:ascii="Arial" w:hAnsi="Arial" w:cs="Arial"/>
          <w:sz w:val="24"/>
          <w:szCs w:val="24"/>
        </w:rPr>
        <w:t>.</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9D5414" w:rsidRPr="00FC6978" w:rsidRDefault="009D5414" w:rsidP="009D5414">
      <w:pPr>
        <w:numPr>
          <w:ilvl w:val="2"/>
          <w:numId w:val="2"/>
        </w:numPr>
        <w:suppressAutoHyphens/>
        <w:spacing w:before="120" w:after="0" w:line="360" w:lineRule="auto"/>
        <w:ind w:left="0" w:firstLine="0"/>
        <w:jc w:val="both"/>
        <w:rPr>
          <w:rFonts w:ascii="Arial" w:hAnsi="Arial" w:cs="Arial"/>
          <w:sz w:val="24"/>
          <w:szCs w:val="24"/>
        </w:rPr>
      </w:pPr>
      <w:r w:rsidRPr="00FC6978">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sz w:val="24"/>
          <w:szCs w:val="24"/>
        </w:rPr>
      </w:pPr>
      <w:r w:rsidRPr="00FC6978">
        <w:rPr>
          <w:rFonts w:ascii="Arial" w:hAnsi="Arial" w:cs="Arial"/>
          <w:sz w:val="24"/>
          <w:szCs w:val="24"/>
        </w:rPr>
        <w:t>A CESAMA irá designar um empregado para acompanhar o recebimento dos materiais.</w:t>
      </w:r>
    </w:p>
    <w:p w:rsidR="009D5414" w:rsidRPr="00FC6978" w:rsidRDefault="009D5414" w:rsidP="009D5414">
      <w:pPr>
        <w:numPr>
          <w:ilvl w:val="2"/>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 xml:space="preserve">O empregado designado assinará termo ratificando o recebimento provisório, podendo recusar os materiais que estiverem em desacordo com a </w:t>
      </w:r>
      <w:r w:rsidRPr="00FC6978">
        <w:rPr>
          <w:rFonts w:ascii="Arial" w:hAnsi="Arial" w:cs="Arial"/>
          <w:sz w:val="24"/>
          <w:szCs w:val="24"/>
        </w:rPr>
        <w:lastRenderedPageBreak/>
        <w:t xml:space="preserve">exigência </w:t>
      </w:r>
      <w:proofErr w:type="spellStart"/>
      <w:r w:rsidRPr="00FC6978">
        <w:rPr>
          <w:rFonts w:ascii="Arial" w:hAnsi="Arial" w:cs="Arial"/>
          <w:sz w:val="24"/>
          <w:szCs w:val="24"/>
        </w:rPr>
        <w:t>editalícia</w:t>
      </w:r>
      <w:proofErr w:type="spellEnd"/>
      <w:r w:rsidRPr="00FC6978">
        <w:rPr>
          <w:rFonts w:ascii="Arial" w:hAnsi="Arial" w:cs="Arial"/>
          <w:sz w:val="24"/>
          <w:szCs w:val="24"/>
        </w:rPr>
        <w:t xml:space="preserve"> no prazo máximo de 10 (dez) dias úteis a contar de sua entrega no local informado no item 7.2.</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FC6978">
        <w:rPr>
          <w:rFonts w:ascii="Arial" w:hAnsi="Arial" w:cs="Arial"/>
          <w:sz w:val="24"/>
          <w:szCs w:val="24"/>
        </w:rPr>
        <w:t>às custas</w:t>
      </w:r>
      <w:proofErr w:type="gramEnd"/>
      <w:r w:rsidRPr="00FC6978">
        <w:rPr>
          <w:rFonts w:ascii="Arial" w:hAnsi="Arial" w:cs="Arial"/>
          <w:sz w:val="24"/>
          <w:szCs w:val="24"/>
        </w:rPr>
        <w:t xml:space="preserve"> da Contratada, no prazo máximo de 02 (dois) dias úteis.</w:t>
      </w:r>
    </w:p>
    <w:p w:rsidR="009D5414" w:rsidRPr="00FC6978" w:rsidRDefault="009D5414" w:rsidP="009D5414">
      <w:pPr>
        <w:numPr>
          <w:ilvl w:val="2"/>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A substituição de que trata o item 7.5 deverá ser feita no prazo máximo de 05 (cinco) dias corridos, a contar da data do recolhimento dos materiais na CESAMA, sujeitando-se a Contratada, na inobservância, às penalidades previstas no Edital.</w:t>
      </w:r>
    </w:p>
    <w:p w:rsidR="009D5414" w:rsidRPr="00FC6978" w:rsidRDefault="009D5414" w:rsidP="009D5414">
      <w:pPr>
        <w:numPr>
          <w:ilvl w:val="2"/>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A recusa total ou parcial dos materiais entregues, por motivos justificados no recebimento, não será razão para prorrogação do prazo da entrega, previamente consignado no Contrato (Ordem de Compra).</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sz w:val="24"/>
          <w:szCs w:val="24"/>
        </w:rPr>
      </w:pPr>
      <w:r w:rsidRPr="00FC6978">
        <w:rPr>
          <w:rFonts w:ascii="Arial" w:hAnsi="Arial" w:cs="Arial"/>
          <w:sz w:val="24"/>
          <w:szCs w:val="24"/>
        </w:rPr>
        <w:t>Verificando-se, novamente, a desconformidade do material entregue com o exigido em edital, ficará demonstrada a incapacidade da empresa contratada, sujeitando-se, a mesma, as penalidades previstas neste Edital.</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sz w:val="24"/>
          <w:szCs w:val="24"/>
        </w:rPr>
      </w:pPr>
      <w:r w:rsidRPr="00FC6978">
        <w:rPr>
          <w:rFonts w:ascii="Arial" w:hAnsi="Arial" w:cs="Arial"/>
          <w:sz w:val="24"/>
          <w:szCs w:val="24"/>
        </w:rPr>
        <w:t>Na entrega, os materiais deverão estar com seu prazo de validade decorrido em, no máximo, em 25% (vinte e cinco por cento).</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bCs/>
          <w:sz w:val="24"/>
          <w:szCs w:val="24"/>
        </w:rPr>
      </w:pPr>
      <w:r w:rsidRPr="00FC6978">
        <w:rPr>
          <w:rFonts w:ascii="Arial" w:hAnsi="Arial" w:cs="Arial"/>
          <w:sz w:val="24"/>
          <w:szCs w:val="24"/>
        </w:rPr>
        <w:t>Na entrega, a CESAMA poderá exigir os laudos informados no item 6.7 deste Termo.</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bCs/>
          <w:sz w:val="24"/>
          <w:szCs w:val="24"/>
        </w:rPr>
      </w:pPr>
      <w:r w:rsidRPr="00FC6978">
        <w:rPr>
          <w:rFonts w:ascii="Arial" w:hAnsi="Arial" w:cs="Arial"/>
          <w:bCs/>
          <w:sz w:val="24"/>
          <w:szCs w:val="24"/>
        </w:rPr>
        <w:t>Conforme prevê a Resolução CONAMA nº 401, de 04 de novembro de 2008 a empresa contratada deverá recolher as baterias e dar o descarte ambientalmente adequado, segundo a mesma e a legislação ambiental dos Órgãos Federal, Estadual e Municipal de Meio Ambiente vigentes.</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bCs/>
          <w:sz w:val="24"/>
          <w:szCs w:val="24"/>
        </w:rPr>
      </w:pPr>
      <w:r w:rsidRPr="00FC6978">
        <w:rPr>
          <w:rFonts w:ascii="Arial" w:hAnsi="Arial" w:cs="Arial"/>
          <w:bCs/>
          <w:sz w:val="24"/>
          <w:szCs w:val="24"/>
        </w:rPr>
        <w:t>A coleta das baterias usadas deverá ser realizada 30 dias após a entrega das novas, no seguinte endereço: Avenida Barão do Rio Branco, 1843 - 10º andar, Centro,</w:t>
      </w:r>
      <w:proofErr w:type="gramStart"/>
      <w:r w:rsidRPr="00FC6978">
        <w:rPr>
          <w:rFonts w:ascii="Arial" w:hAnsi="Arial" w:cs="Arial"/>
          <w:bCs/>
          <w:sz w:val="24"/>
          <w:szCs w:val="24"/>
        </w:rPr>
        <w:t xml:space="preserve">  </w:t>
      </w:r>
      <w:proofErr w:type="gramEnd"/>
      <w:r w:rsidRPr="00FC6978">
        <w:rPr>
          <w:rFonts w:ascii="Arial" w:hAnsi="Arial" w:cs="Arial"/>
          <w:bCs/>
          <w:sz w:val="24"/>
          <w:szCs w:val="24"/>
        </w:rPr>
        <w:t xml:space="preserve">Juiz de </w:t>
      </w:r>
      <w:proofErr w:type="spellStart"/>
      <w:r w:rsidRPr="00FC6978">
        <w:rPr>
          <w:rFonts w:ascii="Arial" w:hAnsi="Arial" w:cs="Arial"/>
          <w:bCs/>
          <w:sz w:val="24"/>
          <w:szCs w:val="24"/>
        </w:rPr>
        <w:t>Fora-MG</w:t>
      </w:r>
      <w:proofErr w:type="spellEnd"/>
      <w:r w:rsidRPr="00FC6978">
        <w:rPr>
          <w:rFonts w:ascii="Arial" w:hAnsi="Arial" w:cs="Arial"/>
          <w:bCs/>
          <w:sz w:val="24"/>
          <w:szCs w:val="24"/>
        </w:rPr>
        <w:t xml:space="preserve"> (CEP 36013-020). O agendamento de horário pode ser feito pelo telefone 32-3692-9168.</w:t>
      </w:r>
    </w:p>
    <w:p w:rsidR="009D5414" w:rsidRPr="00FC6978" w:rsidRDefault="009D5414" w:rsidP="009D5414">
      <w:pPr>
        <w:numPr>
          <w:ilvl w:val="0"/>
          <w:numId w:val="2"/>
        </w:numPr>
        <w:suppressAutoHyphens/>
        <w:spacing w:before="480" w:after="0" w:line="360" w:lineRule="auto"/>
        <w:ind w:left="0" w:firstLine="0"/>
        <w:jc w:val="both"/>
        <w:rPr>
          <w:rFonts w:ascii="Arial" w:hAnsi="Arial" w:cs="Arial"/>
          <w:b/>
          <w:bCs/>
          <w:sz w:val="24"/>
          <w:szCs w:val="24"/>
        </w:rPr>
      </w:pPr>
      <w:r w:rsidRPr="00FC6978">
        <w:rPr>
          <w:rFonts w:ascii="Arial" w:hAnsi="Arial" w:cs="Arial"/>
          <w:b/>
          <w:bCs/>
          <w:sz w:val="24"/>
          <w:szCs w:val="24"/>
        </w:rPr>
        <w:t>CONDIÇÕES GERAIS DO CONTRATO (ORDEM DE COMPRA) E SUA RESCISÃO</w:t>
      </w:r>
    </w:p>
    <w:p w:rsidR="009D5414" w:rsidRPr="00FC6978" w:rsidRDefault="009D5414" w:rsidP="009D5414">
      <w:pPr>
        <w:pStyle w:val="Recuodecorpodetexto2"/>
        <w:numPr>
          <w:ilvl w:val="1"/>
          <w:numId w:val="2"/>
        </w:numPr>
        <w:spacing w:after="0" w:line="360" w:lineRule="auto"/>
        <w:ind w:left="0" w:firstLine="0"/>
        <w:rPr>
          <w:szCs w:val="24"/>
        </w:rPr>
      </w:pPr>
      <w:r w:rsidRPr="00FC6978">
        <w:rPr>
          <w:szCs w:val="24"/>
        </w:rPr>
        <w:lastRenderedPageBreak/>
        <w:t xml:space="preserve">O Contrato (Ordem de Compra) obedecerá às disposições da Lei Federal </w:t>
      </w:r>
      <w:proofErr w:type="gramStart"/>
      <w:r w:rsidRPr="00FC6978">
        <w:rPr>
          <w:szCs w:val="24"/>
        </w:rPr>
        <w:t>nº13.</w:t>
      </w:r>
      <w:proofErr w:type="gramEnd"/>
      <w:r w:rsidRPr="00FC6978">
        <w:rPr>
          <w:szCs w:val="24"/>
        </w:rPr>
        <w:t>303 de 30/06/2016 e alterações posteriores, bem como as disposições deste Edital e preceitos do direito privado, no que concerne à sua execução, alteração, inexecução ou rescisão.</w:t>
      </w:r>
    </w:p>
    <w:p w:rsidR="009D5414" w:rsidRPr="00FC6978" w:rsidRDefault="009D5414" w:rsidP="009D5414">
      <w:pPr>
        <w:pStyle w:val="Recuodecorpodetexto2"/>
        <w:numPr>
          <w:ilvl w:val="1"/>
          <w:numId w:val="2"/>
        </w:numPr>
        <w:spacing w:after="0" w:line="360" w:lineRule="auto"/>
        <w:ind w:left="0" w:firstLine="0"/>
        <w:rPr>
          <w:szCs w:val="24"/>
        </w:rPr>
      </w:pPr>
      <w:r w:rsidRPr="00FC6978">
        <w:rPr>
          <w:b/>
          <w:szCs w:val="24"/>
        </w:rPr>
        <w:t xml:space="preserve">O prazo contratual é de 40 (quarenta) dias </w:t>
      </w:r>
      <w:r w:rsidRPr="00FC6978">
        <w:rPr>
          <w:szCs w:val="24"/>
        </w:rPr>
        <w:t>contados a partir da emissão do Contrato (Ordem de Compra).</w:t>
      </w:r>
    </w:p>
    <w:p w:rsidR="009D5414" w:rsidRPr="00FC6978" w:rsidRDefault="009D5414" w:rsidP="009D5414">
      <w:pPr>
        <w:pStyle w:val="Recuodecorpodetexto2"/>
        <w:numPr>
          <w:ilvl w:val="1"/>
          <w:numId w:val="2"/>
        </w:numPr>
        <w:spacing w:after="0" w:line="360" w:lineRule="auto"/>
        <w:ind w:left="0" w:firstLine="0"/>
        <w:rPr>
          <w:szCs w:val="24"/>
        </w:rPr>
      </w:pPr>
      <w:r w:rsidRPr="00FC6978">
        <w:rPr>
          <w:szCs w:val="24"/>
        </w:rPr>
        <w:t>São partes integrantes do Contrato (Ordem de Compra), independente de transcrição, o Aviso de Licitação, o Edital e seus anexos, o Termo de Referência e a proposta da licitante vencedora e seus anexos.</w:t>
      </w:r>
    </w:p>
    <w:p w:rsidR="009D5414" w:rsidRPr="00FC6978" w:rsidRDefault="009D5414" w:rsidP="009D5414">
      <w:pPr>
        <w:pStyle w:val="Recuodecorpodetexto2"/>
        <w:numPr>
          <w:ilvl w:val="1"/>
          <w:numId w:val="2"/>
        </w:numPr>
        <w:spacing w:after="0" w:line="360" w:lineRule="auto"/>
        <w:ind w:left="0" w:firstLine="0"/>
        <w:rPr>
          <w:szCs w:val="24"/>
        </w:rPr>
      </w:pPr>
      <w:r w:rsidRPr="00FC6978">
        <w:rPr>
          <w:szCs w:val="24"/>
        </w:rPr>
        <w:t>O licitante vencedor se obriga a confirmar o recebimento do Contrato (Ordem de Compra) em até 05 (cinco) dias úteis, contados a partir da data do recebimento da notificação da CESAMA, respondendo pelos ônus dos tributos que incidam ou venham a incidir sobre o ato ou instrumento que o formalize.</w:t>
      </w:r>
    </w:p>
    <w:p w:rsidR="009D5414" w:rsidRPr="00FC6978" w:rsidRDefault="009D5414" w:rsidP="009D5414">
      <w:pPr>
        <w:pStyle w:val="Recuodecorpodetexto2"/>
        <w:numPr>
          <w:ilvl w:val="1"/>
          <w:numId w:val="2"/>
        </w:numPr>
        <w:spacing w:after="0" w:line="360" w:lineRule="auto"/>
        <w:ind w:left="0" w:firstLine="0"/>
        <w:rPr>
          <w:szCs w:val="24"/>
        </w:rPr>
      </w:pPr>
      <w:r w:rsidRPr="00FC6978">
        <w:rPr>
          <w:szCs w:val="24"/>
        </w:rPr>
        <w:t>Decorrido o prazo do item anterior, o licitante vencedor será considerado desistente.</w:t>
      </w:r>
    </w:p>
    <w:p w:rsidR="009D5414" w:rsidRPr="00FC6978" w:rsidRDefault="009D5414" w:rsidP="009D5414">
      <w:pPr>
        <w:pStyle w:val="Recuodecorpodetexto2"/>
        <w:numPr>
          <w:ilvl w:val="1"/>
          <w:numId w:val="2"/>
        </w:numPr>
        <w:spacing w:after="0" w:line="360" w:lineRule="auto"/>
        <w:ind w:left="0" w:firstLine="0"/>
        <w:rPr>
          <w:szCs w:val="24"/>
        </w:rPr>
      </w:pPr>
      <w:r w:rsidRPr="00FC6978">
        <w:rPr>
          <w:szCs w:val="24"/>
        </w:rPr>
        <w:t xml:space="preserve">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FC6978">
        <w:rPr>
          <w:szCs w:val="24"/>
        </w:rPr>
        <w:t>Cesama</w:t>
      </w:r>
      <w:proofErr w:type="spellEnd"/>
      <w:r w:rsidRPr="00FC6978">
        <w:rPr>
          <w:szCs w:val="24"/>
        </w:rPr>
        <w:t xml:space="preserve"> deverá revogar a licitação.</w:t>
      </w:r>
    </w:p>
    <w:p w:rsidR="009D5414" w:rsidRPr="00FC6978" w:rsidRDefault="009D5414" w:rsidP="009D5414">
      <w:pPr>
        <w:widowControl w:val="0"/>
        <w:numPr>
          <w:ilvl w:val="1"/>
          <w:numId w:val="2"/>
        </w:numPr>
        <w:suppressAutoHyphens/>
        <w:spacing w:before="120" w:after="0" w:line="360" w:lineRule="auto"/>
        <w:ind w:left="0" w:firstLine="0"/>
        <w:jc w:val="both"/>
        <w:rPr>
          <w:rFonts w:ascii="Arial" w:hAnsi="Arial" w:cs="Arial"/>
          <w:iCs/>
          <w:sz w:val="24"/>
          <w:szCs w:val="24"/>
        </w:rPr>
      </w:pPr>
      <w:r w:rsidRPr="00FC6978">
        <w:rPr>
          <w:rFonts w:ascii="Arial" w:hAnsi="Arial" w:cs="Arial"/>
          <w:iCs/>
          <w:sz w:val="24"/>
          <w:szCs w:val="24"/>
        </w:rPr>
        <w:t xml:space="preserve">A Contratada poderá aceitar nas </w:t>
      </w:r>
      <w:proofErr w:type="gramStart"/>
      <w:r w:rsidRPr="00FC6978">
        <w:rPr>
          <w:rFonts w:ascii="Arial" w:hAnsi="Arial" w:cs="Arial"/>
          <w:iCs/>
          <w:sz w:val="24"/>
          <w:szCs w:val="24"/>
        </w:rPr>
        <w:t>mesmas</w:t>
      </w:r>
      <w:proofErr w:type="gramEnd"/>
      <w:r w:rsidRPr="00FC6978">
        <w:rPr>
          <w:rFonts w:ascii="Arial" w:hAnsi="Arial" w:cs="Arial"/>
          <w:iCs/>
          <w:sz w:val="24"/>
          <w:szCs w:val="24"/>
        </w:rPr>
        <w:t xml:space="preserve"> condições contratuais, os acréscimos ou supressões, estabelecidos no art. 81, § 1º da Lei Federal nº 13.303/16.</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sz w:val="24"/>
          <w:szCs w:val="24"/>
        </w:rPr>
      </w:pPr>
      <w:r w:rsidRPr="00FC6978">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9D5414" w:rsidRPr="00FC6978" w:rsidRDefault="009D5414" w:rsidP="009D5414">
      <w:pPr>
        <w:numPr>
          <w:ilvl w:val="2"/>
          <w:numId w:val="2"/>
        </w:numPr>
        <w:suppressAutoHyphens/>
        <w:spacing w:before="120" w:after="0" w:line="360" w:lineRule="auto"/>
        <w:ind w:left="0" w:firstLine="0"/>
        <w:jc w:val="both"/>
        <w:rPr>
          <w:rFonts w:ascii="Arial" w:hAnsi="Arial" w:cs="Arial"/>
          <w:sz w:val="24"/>
          <w:szCs w:val="24"/>
        </w:rPr>
      </w:pPr>
      <w:r w:rsidRPr="00FC6978">
        <w:rPr>
          <w:rFonts w:ascii="Arial" w:hAnsi="Arial" w:cs="Arial"/>
          <w:sz w:val="24"/>
          <w:szCs w:val="24"/>
        </w:rPr>
        <w:lastRenderedPageBreak/>
        <w:t>Conforme art. 71 da Lei Federal 13.303/16, toda prorrogação de prazo será justificada por escrito e previamente autorizada pela autoridade competente da CESAMA para celebrar o Contrato.</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sz w:val="24"/>
          <w:szCs w:val="24"/>
        </w:rPr>
      </w:pPr>
      <w:r w:rsidRPr="00FC6978">
        <w:rPr>
          <w:rFonts w:ascii="Arial" w:hAnsi="Arial" w:cs="Arial"/>
          <w:sz w:val="24"/>
          <w:szCs w:val="24"/>
        </w:rPr>
        <w:t xml:space="preserve">Para recebimento do Contrato (Ordem de Compra), a empresa deverá comprovar a regularidade de situação perante o INSS, o FGTS e a Justiça do Trabalho, através de certidões dentro do prazo de validade. </w:t>
      </w:r>
    </w:p>
    <w:p w:rsidR="009D5414" w:rsidRPr="00FC6978" w:rsidRDefault="009D5414" w:rsidP="009D5414">
      <w:pPr>
        <w:pStyle w:val="WW-Corpodetexto2"/>
        <w:numPr>
          <w:ilvl w:val="1"/>
          <w:numId w:val="2"/>
        </w:numPr>
        <w:spacing w:before="120" w:line="360" w:lineRule="auto"/>
        <w:ind w:left="0" w:firstLine="0"/>
        <w:rPr>
          <w:color w:val="FF0000"/>
          <w:sz w:val="24"/>
          <w:szCs w:val="24"/>
        </w:rPr>
      </w:pPr>
      <w:r w:rsidRPr="00FC6978">
        <w:rPr>
          <w:sz w:val="24"/>
          <w:szCs w:val="24"/>
        </w:rPr>
        <w:t>Para a efetiva contratação, o licitante vencedor deverá estar quite com a CESAMA, quando sediado ou domiciliado no município de Juiz de Fora/MG. Caso tenha algum débito, o mesmo deverá ser quitado para que o contrato possa ser assinado.</w:t>
      </w:r>
    </w:p>
    <w:p w:rsidR="009D5414" w:rsidRPr="00FC6978" w:rsidRDefault="009D5414" w:rsidP="009D5414">
      <w:pPr>
        <w:numPr>
          <w:ilvl w:val="1"/>
          <w:numId w:val="2"/>
        </w:numPr>
        <w:suppressAutoHyphens/>
        <w:spacing w:before="120" w:after="0" w:line="360" w:lineRule="auto"/>
        <w:jc w:val="both"/>
        <w:rPr>
          <w:rFonts w:ascii="Arial" w:hAnsi="Arial" w:cs="Arial"/>
          <w:sz w:val="24"/>
          <w:szCs w:val="24"/>
        </w:rPr>
      </w:pPr>
      <w:r w:rsidRPr="00FC6978">
        <w:rPr>
          <w:rFonts w:ascii="Arial" w:hAnsi="Arial" w:cs="Arial"/>
          <w:sz w:val="24"/>
          <w:szCs w:val="24"/>
        </w:rPr>
        <w:t xml:space="preserve">No que se refere </w:t>
      </w:r>
      <w:proofErr w:type="gramStart"/>
      <w:r w:rsidRPr="00FC6978">
        <w:rPr>
          <w:rFonts w:ascii="Arial" w:hAnsi="Arial" w:cs="Arial"/>
          <w:sz w:val="24"/>
          <w:szCs w:val="24"/>
        </w:rPr>
        <w:t>a</w:t>
      </w:r>
      <w:proofErr w:type="gramEnd"/>
      <w:r w:rsidRPr="00FC6978">
        <w:rPr>
          <w:rFonts w:ascii="Arial" w:hAnsi="Arial" w:cs="Arial"/>
          <w:sz w:val="24"/>
          <w:szCs w:val="24"/>
        </w:rPr>
        <w:t xml:space="preserve"> inexecução e a rescisão do contrato, aplica-se o disposto nos </w:t>
      </w:r>
      <w:proofErr w:type="spellStart"/>
      <w:r w:rsidRPr="00FC6978">
        <w:rPr>
          <w:rFonts w:ascii="Arial" w:hAnsi="Arial" w:cs="Arial"/>
          <w:sz w:val="24"/>
          <w:szCs w:val="24"/>
        </w:rPr>
        <w:t>arts</w:t>
      </w:r>
      <w:proofErr w:type="spellEnd"/>
      <w:r w:rsidRPr="00FC6978">
        <w:rPr>
          <w:rFonts w:ascii="Arial" w:hAnsi="Arial" w:cs="Arial"/>
          <w:sz w:val="24"/>
          <w:szCs w:val="24"/>
        </w:rPr>
        <w:t xml:space="preserve">. 183 a 185 do Regulamento Interno de Licitações, Contratos e Convênios da </w:t>
      </w:r>
      <w:proofErr w:type="spellStart"/>
      <w:r w:rsidRPr="00FC6978">
        <w:rPr>
          <w:rFonts w:ascii="Arial" w:hAnsi="Arial" w:cs="Arial"/>
          <w:sz w:val="24"/>
          <w:szCs w:val="24"/>
        </w:rPr>
        <w:t>Cesama</w:t>
      </w:r>
      <w:proofErr w:type="spellEnd"/>
      <w:r w:rsidRPr="00FC6978">
        <w:rPr>
          <w:rFonts w:ascii="Arial" w:hAnsi="Arial" w:cs="Arial"/>
          <w:sz w:val="24"/>
          <w:szCs w:val="24"/>
        </w:rPr>
        <w:t xml:space="preserve">. </w:t>
      </w:r>
    </w:p>
    <w:p w:rsidR="009D5414" w:rsidRPr="00FC6978" w:rsidRDefault="009D5414" w:rsidP="009D5414">
      <w:pPr>
        <w:numPr>
          <w:ilvl w:val="1"/>
          <w:numId w:val="2"/>
        </w:numPr>
        <w:suppressAutoHyphens/>
        <w:spacing w:before="120" w:after="0" w:line="360" w:lineRule="auto"/>
        <w:jc w:val="both"/>
        <w:rPr>
          <w:rFonts w:ascii="Arial" w:hAnsi="Arial" w:cs="Arial"/>
          <w:sz w:val="24"/>
          <w:szCs w:val="24"/>
        </w:rPr>
      </w:pPr>
      <w:r w:rsidRPr="00FC6978">
        <w:rPr>
          <w:rFonts w:ascii="Arial" w:hAnsi="Arial" w:cs="Arial"/>
          <w:sz w:val="24"/>
          <w:szCs w:val="24"/>
        </w:rPr>
        <w:t>A inexecução total ou parcial do contrato poderá ensejar a sua rescisão, com as conseqüências cabíveis.</w:t>
      </w:r>
    </w:p>
    <w:p w:rsidR="009D5414" w:rsidRPr="00FC6978" w:rsidRDefault="009D5414" w:rsidP="009D5414">
      <w:pPr>
        <w:numPr>
          <w:ilvl w:val="1"/>
          <w:numId w:val="2"/>
        </w:numPr>
        <w:suppressAutoHyphens/>
        <w:spacing w:before="120" w:after="0" w:line="360" w:lineRule="auto"/>
        <w:jc w:val="both"/>
        <w:rPr>
          <w:rFonts w:ascii="Arial" w:hAnsi="Arial" w:cs="Arial"/>
          <w:sz w:val="24"/>
          <w:szCs w:val="24"/>
        </w:rPr>
      </w:pPr>
      <w:r w:rsidRPr="00FC6978">
        <w:rPr>
          <w:rFonts w:ascii="Arial" w:hAnsi="Arial" w:cs="Arial"/>
          <w:sz w:val="24"/>
          <w:szCs w:val="24"/>
        </w:rPr>
        <w:t>Constituem motivo para rescisão do contrato os especificados no art. 184 e seguintes do RILC.</w:t>
      </w:r>
    </w:p>
    <w:p w:rsidR="009D5414" w:rsidRPr="00FC6978" w:rsidRDefault="009D5414" w:rsidP="009D5414">
      <w:pPr>
        <w:numPr>
          <w:ilvl w:val="1"/>
          <w:numId w:val="2"/>
        </w:numPr>
        <w:suppressAutoHyphens/>
        <w:spacing w:before="120" w:after="0" w:line="360" w:lineRule="auto"/>
        <w:jc w:val="both"/>
        <w:rPr>
          <w:rFonts w:ascii="Arial" w:hAnsi="Arial" w:cs="Arial"/>
          <w:sz w:val="24"/>
          <w:szCs w:val="24"/>
        </w:rPr>
      </w:pPr>
      <w:r w:rsidRPr="00FC6978">
        <w:rPr>
          <w:rFonts w:ascii="Arial" w:hAnsi="Arial" w:cs="Arial"/>
          <w:sz w:val="24"/>
          <w:szCs w:val="24"/>
        </w:rPr>
        <w:t xml:space="preserve">A rescisão do contrato poderá ser: </w:t>
      </w:r>
    </w:p>
    <w:p w:rsidR="009D5414" w:rsidRPr="00FC6978" w:rsidRDefault="009D5414" w:rsidP="009D5414">
      <w:pPr>
        <w:spacing w:before="120" w:line="360" w:lineRule="auto"/>
        <w:rPr>
          <w:rFonts w:ascii="Arial" w:hAnsi="Arial" w:cs="Arial"/>
          <w:sz w:val="24"/>
          <w:szCs w:val="24"/>
        </w:rPr>
      </w:pPr>
      <w:proofErr w:type="gramStart"/>
      <w:r w:rsidRPr="00FC6978">
        <w:rPr>
          <w:rFonts w:ascii="Arial" w:hAnsi="Arial" w:cs="Arial"/>
          <w:sz w:val="24"/>
          <w:szCs w:val="24"/>
        </w:rPr>
        <w:t>a.</w:t>
      </w:r>
      <w:proofErr w:type="gramEnd"/>
      <w:r w:rsidRPr="00FC6978">
        <w:rPr>
          <w:rFonts w:ascii="Arial" w:hAnsi="Arial" w:cs="Arial"/>
          <w:sz w:val="24"/>
          <w:szCs w:val="24"/>
        </w:rPr>
        <w:t xml:space="preserve"> por ato unilateral e escrito de qualquer das partes; </w:t>
      </w:r>
    </w:p>
    <w:p w:rsidR="009D5414" w:rsidRPr="00FC6978" w:rsidRDefault="009D5414" w:rsidP="009D5414">
      <w:pPr>
        <w:spacing w:before="120" w:line="360" w:lineRule="auto"/>
        <w:rPr>
          <w:rFonts w:ascii="Arial" w:hAnsi="Arial" w:cs="Arial"/>
          <w:sz w:val="24"/>
          <w:szCs w:val="24"/>
        </w:rPr>
      </w:pPr>
      <w:proofErr w:type="gramStart"/>
      <w:r w:rsidRPr="00FC6978">
        <w:rPr>
          <w:rFonts w:ascii="Arial" w:hAnsi="Arial" w:cs="Arial"/>
          <w:sz w:val="24"/>
          <w:szCs w:val="24"/>
        </w:rPr>
        <w:t>b.</w:t>
      </w:r>
      <w:proofErr w:type="gramEnd"/>
      <w:r w:rsidRPr="00FC6978">
        <w:rPr>
          <w:rFonts w:ascii="Arial" w:hAnsi="Arial" w:cs="Arial"/>
          <w:sz w:val="24"/>
          <w:szCs w:val="24"/>
        </w:rPr>
        <w:t xml:space="preserve"> amigável, por acordo entre as partes, reduzida a termo no processo de contratação, desde que haja conveniência para a </w:t>
      </w:r>
      <w:proofErr w:type="spellStart"/>
      <w:r w:rsidRPr="00FC6978">
        <w:rPr>
          <w:rFonts w:ascii="Arial" w:hAnsi="Arial" w:cs="Arial"/>
          <w:sz w:val="24"/>
          <w:szCs w:val="24"/>
        </w:rPr>
        <w:t>Cesama</w:t>
      </w:r>
      <w:proofErr w:type="spellEnd"/>
      <w:r w:rsidRPr="00FC6978">
        <w:rPr>
          <w:rFonts w:ascii="Arial" w:hAnsi="Arial" w:cs="Arial"/>
          <w:sz w:val="24"/>
          <w:szCs w:val="24"/>
        </w:rPr>
        <w:t xml:space="preserve">; </w:t>
      </w:r>
    </w:p>
    <w:p w:rsidR="009D5414" w:rsidRPr="00FC6978" w:rsidRDefault="009D5414" w:rsidP="009D5414">
      <w:pPr>
        <w:spacing w:before="120" w:line="360" w:lineRule="auto"/>
        <w:rPr>
          <w:rFonts w:ascii="Arial" w:hAnsi="Arial" w:cs="Arial"/>
          <w:sz w:val="24"/>
          <w:szCs w:val="24"/>
        </w:rPr>
      </w:pPr>
      <w:proofErr w:type="gramStart"/>
      <w:r w:rsidRPr="00FC6978">
        <w:rPr>
          <w:rFonts w:ascii="Arial" w:hAnsi="Arial" w:cs="Arial"/>
          <w:sz w:val="24"/>
          <w:szCs w:val="24"/>
        </w:rPr>
        <w:t>c.</w:t>
      </w:r>
      <w:proofErr w:type="gramEnd"/>
      <w:r w:rsidRPr="00FC6978">
        <w:rPr>
          <w:rFonts w:ascii="Arial" w:hAnsi="Arial" w:cs="Arial"/>
          <w:sz w:val="24"/>
          <w:szCs w:val="24"/>
        </w:rPr>
        <w:t xml:space="preserve"> judicial, nos termos da legislação. </w:t>
      </w:r>
    </w:p>
    <w:p w:rsidR="009D5414" w:rsidRPr="00FC6978" w:rsidRDefault="009D5414" w:rsidP="009D5414">
      <w:pPr>
        <w:numPr>
          <w:ilvl w:val="1"/>
          <w:numId w:val="2"/>
        </w:numPr>
        <w:suppressAutoHyphens/>
        <w:spacing w:before="120" w:after="0" w:line="360" w:lineRule="auto"/>
        <w:jc w:val="both"/>
        <w:rPr>
          <w:rFonts w:ascii="Arial" w:hAnsi="Arial" w:cs="Arial"/>
          <w:sz w:val="24"/>
          <w:szCs w:val="24"/>
        </w:rPr>
      </w:pPr>
      <w:r w:rsidRPr="00FC6978">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9D5414" w:rsidRPr="00FC6978" w:rsidRDefault="009D5414" w:rsidP="009D5414">
      <w:pPr>
        <w:numPr>
          <w:ilvl w:val="1"/>
          <w:numId w:val="2"/>
        </w:numPr>
        <w:suppressAutoHyphens/>
        <w:spacing w:before="120" w:after="0" w:line="360" w:lineRule="auto"/>
        <w:jc w:val="both"/>
        <w:rPr>
          <w:rFonts w:ascii="Arial" w:hAnsi="Arial" w:cs="Arial"/>
          <w:sz w:val="24"/>
          <w:szCs w:val="24"/>
        </w:rPr>
      </w:pPr>
      <w:r w:rsidRPr="00FC6978">
        <w:rPr>
          <w:rFonts w:ascii="Arial" w:hAnsi="Arial" w:cs="Arial"/>
          <w:sz w:val="24"/>
          <w:szCs w:val="24"/>
        </w:rPr>
        <w:t xml:space="preserve">Na hipótese de imprescindibilidade da execução contratual para a continuidade de serviços públicos essenciais, o prazo a que se refere o item 8.15 será de 90 (noventa) dias. </w:t>
      </w:r>
    </w:p>
    <w:p w:rsidR="009D5414" w:rsidRPr="00FC6978" w:rsidRDefault="009D5414" w:rsidP="009D5414">
      <w:pPr>
        <w:numPr>
          <w:ilvl w:val="1"/>
          <w:numId w:val="2"/>
        </w:numPr>
        <w:suppressAutoHyphens/>
        <w:spacing w:before="120" w:after="0" w:line="360" w:lineRule="auto"/>
        <w:jc w:val="both"/>
        <w:rPr>
          <w:rFonts w:ascii="Arial" w:hAnsi="Arial" w:cs="Arial"/>
          <w:sz w:val="24"/>
          <w:szCs w:val="24"/>
        </w:rPr>
      </w:pPr>
      <w:r w:rsidRPr="00FC6978">
        <w:rPr>
          <w:rFonts w:ascii="Arial" w:hAnsi="Arial" w:cs="Arial"/>
          <w:sz w:val="24"/>
          <w:szCs w:val="24"/>
        </w:rPr>
        <w:lastRenderedPageBreak/>
        <w:t xml:space="preserve">Quando a rescisão ocorrer sem que haja culpa da outra parte contratante, será esta ressarcida dos prejuízos que houver </w:t>
      </w:r>
      <w:proofErr w:type="gramStart"/>
      <w:r w:rsidRPr="00FC6978">
        <w:rPr>
          <w:rFonts w:ascii="Arial" w:hAnsi="Arial" w:cs="Arial"/>
          <w:sz w:val="24"/>
          <w:szCs w:val="24"/>
        </w:rPr>
        <w:t>sofrido,</w:t>
      </w:r>
      <w:proofErr w:type="gramEnd"/>
      <w:r w:rsidRPr="00FC6978">
        <w:rPr>
          <w:rFonts w:ascii="Arial" w:hAnsi="Arial" w:cs="Arial"/>
          <w:sz w:val="24"/>
          <w:szCs w:val="24"/>
        </w:rPr>
        <w:t xml:space="preserve"> regularmente comprovados, e no caso da Contratada poderá ter ainda direito a: </w:t>
      </w:r>
    </w:p>
    <w:p w:rsidR="009D5414" w:rsidRPr="00FC6978" w:rsidRDefault="009D5414" w:rsidP="009D5414">
      <w:pPr>
        <w:spacing w:before="120" w:line="360" w:lineRule="auto"/>
        <w:rPr>
          <w:rFonts w:ascii="Arial" w:hAnsi="Arial" w:cs="Arial"/>
          <w:sz w:val="24"/>
          <w:szCs w:val="24"/>
        </w:rPr>
      </w:pPr>
      <w:proofErr w:type="gramStart"/>
      <w:r w:rsidRPr="00FC6978">
        <w:rPr>
          <w:rFonts w:ascii="Arial" w:hAnsi="Arial" w:cs="Arial"/>
          <w:sz w:val="24"/>
          <w:szCs w:val="24"/>
        </w:rPr>
        <w:t>a.</w:t>
      </w:r>
      <w:proofErr w:type="gramEnd"/>
      <w:r w:rsidRPr="00FC6978">
        <w:rPr>
          <w:rFonts w:ascii="Arial" w:hAnsi="Arial" w:cs="Arial"/>
          <w:sz w:val="24"/>
          <w:szCs w:val="24"/>
        </w:rPr>
        <w:t xml:space="preserve"> devolução da garantia; </w:t>
      </w:r>
    </w:p>
    <w:p w:rsidR="009D5414" w:rsidRPr="00FC6978" w:rsidRDefault="009D5414" w:rsidP="009D5414">
      <w:pPr>
        <w:spacing w:before="120" w:line="360" w:lineRule="auto"/>
        <w:rPr>
          <w:rFonts w:ascii="Arial" w:hAnsi="Arial" w:cs="Arial"/>
          <w:sz w:val="24"/>
          <w:szCs w:val="24"/>
        </w:rPr>
      </w:pPr>
      <w:proofErr w:type="gramStart"/>
      <w:r w:rsidRPr="00FC6978">
        <w:rPr>
          <w:rFonts w:ascii="Arial" w:hAnsi="Arial" w:cs="Arial"/>
          <w:sz w:val="24"/>
          <w:szCs w:val="24"/>
        </w:rPr>
        <w:t>b.</w:t>
      </w:r>
      <w:proofErr w:type="gramEnd"/>
      <w:r w:rsidRPr="00FC6978">
        <w:rPr>
          <w:rFonts w:ascii="Arial" w:hAnsi="Arial" w:cs="Arial"/>
          <w:sz w:val="24"/>
          <w:szCs w:val="24"/>
        </w:rPr>
        <w:t xml:space="preserve"> pagamentos devidos pela execução do contrato até a data da rescisão; </w:t>
      </w:r>
    </w:p>
    <w:p w:rsidR="009D5414" w:rsidRPr="00FC6978" w:rsidRDefault="009D5414" w:rsidP="009D5414">
      <w:pPr>
        <w:spacing w:before="120" w:line="360" w:lineRule="auto"/>
        <w:rPr>
          <w:rFonts w:ascii="Arial" w:hAnsi="Arial" w:cs="Arial"/>
          <w:sz w:val="24"/>
          <w:szCs w:val="24"/>
        </w:rPr>
      </w:pPr>
      <w:proofErr w:type="gramStart"/>
      <w:r w:rsidRPr="00FC6978">
        <w:rPr>
          <w:rFonts w:ascii="Arial" w:hAnsi="Arial" w:cs="Arial"/>
          <w:sz w:val="24"/>
          <w:szCs w:val="24"/>
        </w:rPr>
        <w:t>c.</w:t>
      </w:r>
      <w:proofErr w:type="gramEnd"/>
      <w:r w:rsidRPr="00FC6978">
        <w:rPr>
          <w:rFonts w:ascii="Arial" w:hAnsi="Arial" w:cs="Arial"/>
          <w:sz w:val="24"/>
          <w:szCs w:val="24"/>
        </w:rPr>
        <w:t xml:space="preserve"> pagamento do custo da desmobilização.</w:t>
      </w:r>
    </w:p>
    <w:p w:rsidR="009D5414" w:rsidRPr="00FC6978" w:rsidRDefault="009D5414" w:rsidP="009D5414">
      <w:pPr>
        <w:numPr>
          <w:ilvl w:val="0"/>
          <w:numId w:val="2"/>
        </w:numPr>
        <w:suppressAutoHyphens/>
        <w:autoSpaceDE w:val="0"/>
        <w:autoSpaceDN w:val="0"/>
        <w:adjustRightInd w:val="0"/>
        <w:spacing w:before="480" w:after="0" w:line="360" w:lineRule="auto"/>
        <w:ind w:left="284" w:hanging="284"/>
        <w:jc w:val="both"/>
        <w:rPr>
          <w:rFonts w:ascii="Arial" w:hAnsi="Arial" w:cs="Arial"/>
          <w:b/>
          <w:sz w:val="24"/>
          <w:szCs w:val="24"/>
        </w:rPr>
      </w:pPr>
      <w:r w:rsidRPr="00FC6978">
        <w:rPr>
          <w:rFonts w:ascii="Arial" w:hAnsi="Arial" w:cs="Arial"/>
          <w:b/>
          <w:bCs/>
          <w:sz w:val="24"/>
          <w:szCs w:val="24"/>
        </w:rPr>
        <w:t>DO PAGAMENTO</w:t>
      </w:r>
    </w:p>
    <w:p w:rsidR="009D5414" w:rsidRPr="00FC6978" w:rsidRDefault="009D5414" w:rsidP="009D5414">
      <w:pPr>
        <w:pStyle w:val="Corpodetexto"/>
        <w:numPr>
          <w:ilvl w:val="1"/>
          <w:numId w:val="2"/>
        </w:numPr>
        <w:spacing w:before="120" w:line="360" w:lineRule="auto"/>
        <w:ind w:left="0" w:firstLine="0"/>
        <w:rPr>
          <w:rFonts w:cs="Arial"/>
          <w:sz w:val="24"/>
          <w:szCs w:val="24"/>
        </w:rPr>
      </w:pPr>
      <w:r w:rsidRPr="00FC6978">
        <w:rPr>
          <w:rFonts w:cs="Arial"/>
          <w:sz w:val="24"/>
          <w:szCs w:val="24"/>
        </w:rPr>
        <w:t xml:space="preserve">A CESAMA efetuará os pagamentos na primeira </w:t>
      </w:r>
      <w:r w:rsidRPr="00FC6978">
        <w:rPr>
          <w:rFonts w:cs="Arial"/>
          <w:iCs/>
          <w:sz w:val="24"/>
          <w:szCs w:val="24"/>
        </w:rPr>
        <w:t xml:space="preserve">quinta-feira em até 30 </w:t>
      </w:r>
      <w:r w:rsidRPr="00FC6978">
        <w:rPr>
          <w:rFonts w:cs="Arial"/>
          <w:sz w:val="24"/>
          <w:szCs w:val="24"/>
        </w:rPr>
        <w:t>(trinta) dias após a entrega dos materiais juntamente com a apresentação e aceitação da Nota Fiscal / Fatura pelo departamento competente.</w:t>
      </w:r>
    </w:p>
    <w:p w:rsidR="009D5414" w:rsidRPr="00FC6978" w:rsidRDefault="009D5414" w:rsidP="009D5414">
      <w:pPr>
        <w:pStyle w:val="Corpodetexto"/>
        <w:numPr>
          <w:ilvl w:val="1"/>
          <w:numId w:val="2"/>
        </w:numPr>
        <w:spacing w:before="120" w:line="360" w:lineRule="auto"/>
        <w:ind w:left="0" w:firstLine="0"/>
        <w:rPr>
          <w:rFonts w:cs="Arial"/>
          <w:sz w:val="24"/>
          <w:szCs w:val="24"/>
        </w:rPr>
      </w:pPr>
      <w:r w:rsidRPr="00FC6978">
        <w:rPr>
          <w:rFonts w:cs="Arial"/>
          <w:sz w:val="24"/>
          <w:szCs w:val="24"/>
        </w:rPr>
        <w:t xml:space="preserve">O pagamento será efetuado através de depósito em conta bancária ou via </w:t>
      </w:r>
      <w:r w:rsidRPr="00FC6978">
        <w:rPr>
          <w:rFonts w:cs="Arial"/>
          <w:b/>
          <w:bCs/>
          <w:sz w:val="24"/>
          <w:szCs w:val="24"/>
        </w:rPr>
        <w:t>TED</w:t>
      </w:r>
      <w:r w:rsidRPr="00FC6978">
        <w:rPr>
          <w:rFonts w:cs="Arial"/>
          <w:sz w:val="24"/>
          <w:szCs w:val="24"/>
        </w:rPr>
        <w:t xml:space="preserve"> (transferência eletrônica disponível), para valores iguais ou superiores a R$1.000,00 (mil reais), cujas tarifas extras correrão por conta da </w:t>
      </w:r>
      <w:r w:rsidRPr="00FC6978">
        <w:rPr>
          <w:rFonts w:cs="Arial"/>
          <w:bCs/>
          <w:sz w:val="24"/>
          <w:szCs w:val="24"/>
        </w:rPr>
        <w:t>Contratada</w:t>
      </w:r>
      <w:r w:rsidRPr="00FC6978">
        <w:rPr>
          <w:rFonts w:cs="Arial"/>
          <w:sz w:val="24"/>
          <w:szCs w:val="24"/>
        </w:rPr>
        <w:t>.</w:t>
      </w:r>
    </w:p>
    <w:p w:rsidR="009D5414" w:rsidRPr="00FC6978" w:rsidRDefault="009D5414" w:rsidP="009D5414">
      <w:pPr>
        <w:pStyle w:val="Corpodetexto"/>
        <w:numPr>
          <w:ilvl w:val="2"/>
          <w:numId w:val="2"/>
        </w:numPr>
        <w:spacing w:before="120" w:line="360" w:lineRule="auto"/>
        <w:ind w:left="0" w:firstLine="0"/>
        <w:rPr>
          <w:rFonts w:cs="Arial"/>
          <w:sz w:val="24"/>
          <w:szCs w:val="24"/>
        </w:rPr>
      </w:pPr>
      <w:r w:rsidRPr="00FC6978">
        <w:rPr>
          <w:rFonts w:cs="Arial"/>
          <w:sz w:val="24"/>
          <w:szCs w:val="24"/>
        </w:rPr>
        <w:t xml:space="preserve">A Nota Fiscal Eletrônica – </w:t>
      </w:r>
      <w:proofErr w:type="spellStart"/>
      <w:r w:rsidRPr="00FC6978">
        <w:rPr>
          <w:rFonts w:cs="Arial"/>
          <w:sz w:val="24"/>
          <w:szCs w:val="24"/>
        </w:rPr>
        <w:t>NF-e</w:t>
      </w:r>
      <w:proofErr w:type="spellEnd"/>
      <w:r w:rsidRPr="00FC6978">
        <w:rPr>
          <w:rFonts w:cs="Arial"/>
          <w:sz w:val="24"/>
          <w:szCs w:val="24"/>
        </w:rPr>
        <w:t xml:space="preserve"> – deverá ser enviada para o e-mail </w:t>
      </w:r>
      <w:hyperlink r:id="rId8" w:history="1">
        <w:r w:rsidRPr="00FC6978">
          <w:rPr>
            <w:rStyle w:val="Hyperlink"/>
            <w:rFonts w:cs="Arial"/>
            <w:sz w:val="24"/>
            <w:szCs w:val="24"/>
          </w:rPr>
          <w:t>nfe@cesama.com.br</w:t>
        </w:r>
      </w:hyperlink>
      <w:r w:rsidRPr="00FC6978">
        <w:rPr>
          <w:rFonts w:cs="Arial"/>
          <w:sz w:val="24"/>
          <w:szCs w:val="24"/>
        </w:rPr>
        <w:t xml:space="preserve">. </w:t>
      </w:r>
    </w:p>
    <w:p w:rsidR="009D5414" w:rsidRPr="00FC6978" w:rsidRDefault="009D5414" w:rsidP="009D5414">
      <w:pPr>
        <w:pStyle w:val="Corpodetexto"/>
        <w:numPr>
          <w:ilvl w:val="2"/>
          <w:numId w:val="2"/>
        </w:numPr>
        <w:spacing w:before="120" w:line="360" w:lineRule="auto"/>
        <w:ind w:left="0" w:firstLine="0"/>
        <w:rPr>
          <w:rFonts w:cs="Arial"/>
          <w:sz w:val="24"/>
          <w:szCs w:val="24"/>
        </w:rPr>
      </w:pPr>
      <w:r w:rsidRPr="00FC6978">
        <w:rPr>
          <w:rFonts w:eastAsia="Arial Unicode MS" w:cs="Arial"/>
          <w:iCs/>
          <w:sz w:val="24"/>
          <w:szCs w:val="24"/>
        </w:rPr>
        <w:t xml:space="preserve">Deverá constar na descrição da </w:t>
      </w:r>
      <w:r w:rsidRPr="00FC6978">
        <w:rPr>
          <w:rFonts w:cs="Arial"/>
          <w:sz w:val="24"/>
          <w:szCs w:val="24"/>
        </w:rPr>
        <w:t>Nota Fiscal / Fatura</w:t>
      </w:r>
      <w:r w:rsidRPr="00FC6978">
        <w:rPr>
          <w:rFonts w:eastAsia="Arial Unicode MS" w:cs="Arial"/>
          <w:iCs/>
          <w:sz w:val="24"/>
          <w:szCs w:val="24"/>
        </w:rPr>
        <w:t xml:space="preserve"> o número da licitação e número da Ordem de Compra.</w:t>
      </w:r>
    </w:p>
    <w:p w:rsidR="009D5414" w:rsidRPr="00FC6978" w:rsidRDefault="009D5414" w:rsidP="009D5414">
      <w:pPr>
        <w:pStyle w:val="WW-Recuodecorpodetexto2"/>
        <w:numPr>
          <w:ilvl w:val="1"/>
          <w:numId w:val="2"/>
        </w:numPr>
        <w:spacing w:before="120" w:line="360" w:lineRule="auto"/>
        <w:ind w:left="0" w:firstLine="0"/>
        <w:rPr>
          <w:rFonts w:cs="Arial"/>
          <w:sz w:val="24"/>
          <w:szCs w:val="24"/>
        </w:rPr>
      </w:pPr>
      <w:r w:rsidRPr="00FC6978">
        <w:rPr>
          <w:rFonts w:cs="Arial"/>
          <w:sz w:val="24"/>
          <w:szCs w:val="24"/>
        </w:rPr>
        <w:t xml:space="preserve">O pagamento </w:t>
      </w:r>
      <w:r w:rsidRPr="00FC6978">
        <w:rPr>
          <w:rFonts w:cs="Arial"/>
          <w:b/>
          <w:bCs/>
          <w:sz w:val="24"/>
          <w:szCs w:val="24"/>
        </w:rPr>
        <w:t>SOMENTE</w:t>
      </w:r>
      <w:r w:rsidRPr="00FC6978">
        <w:rPr>
          <w:rFonts w:cs="Arial"/>
          <w:sz w:val="24"/>
          <w:szCs w:val="24"/>
        </w:rPr>
        <w:t xml:space="preserve"> será efetuado:</w:t>
      </w:r>
    </w:p>
    <w:p w:rsidR="009D5414" w:rsidRPr="00FC6978" w:rsidRDefault="009D5414" w:rsidP="009D5414">
      <w:pPr>
        <w:pStyle w:val="WW-Recuodecorpodetexto2"/>
        <w:numPr>
          <w:ilvl w:val="0"/>
          <w:numId w:val="4"/>
        </w:numPr>
        <w:spacing w:before="120" w:line="360" w:lineRule="auto"/>
        <w:ind w:left="851" w:hanging="284"/>
        <w:rPr>
          <w:rFonts w:cs="Arial"/>
          <w:sz w:val="24"/>
          <w:szCs w:val="24"/>
        </w:rPr>
      </w:pPr>
      <w:r w:rsidRPr="00FC6978">
        <w:rPr>
          <w:rFonts w:cs="Arial"/>
          <w:sz w:val="24"/>
          <w:szCs w:val="24"/>
        </w:rPr>
        <w:t>Após a aceitação da Nota Fiscal / Fatura.</w:t>
      </w:r>
    </w:p>
    <w:p w:rsidR="009D5414" w:rsidRPr="00FC6978" w:rsidRDefault="009D5414" w:rsidP="009D5414">
      <w:pPr>
        <w:pStyle w:val="WW-Recuodecorpodetexto2"/>
        <w:numPr>
          <w:ilvl w:val="0"/>
          <w:numId w:val="4"/>
        </w:numPr>
        <w:spacing w:before="120" w:line="360" w:lineRule="auto"/>
        <w:ind w:left="851" w:hanging="284"/>
        <w:rPr>
          <w:rFonts w:cs="Arial"/>
          <w:sz w:val="24"/>
          <w:szCs w:val="24"/>
        </w:rPr>
      </w:pPr>
      <w:r w:rsidRPr="00FC6978">
        <w:rPr>
          <w:rFonts w:cs="Arial"/>
          <w:sz w:val="24"/>
          <w:szCs w:val="24"/>
        </w:rPr>
        <w:t xml:space="preserve">Após o recolhimento pela </w:t>
      </w:r>
      <w:proofErr w:type="gramStart"/>
      <w:r w:rsidRPr="00FC6978">
        <w:rPr>
          <w:rFonts w:cs="Arial"/>
          <w:sz w:val="24"/>
          <w:szCs w:val="24"/>
        </w:rPr>
        <w:t>adjudicatária de quaisquer multas que lhe tenham sido impostas em decorrência de inadimplemento contratual</w:t>
      </w:r>
      <w:proofErr w:type="gramEnd"/>
      <w:r w:rsidRPr="00FC6978">
        <w:rPr>
          <w:rFonts w:cs="Arial"/>
          <w:sz w:val="24"/>
          <w:szCs w:val="24"/>
        </w:rPr>
        <w:t>.</w:t>
      </w:r>
    </w:p>
    <w:p w:rsidR="009D5414" w:rsidRPr="00FC6978" w:rsidRDefault="009D5414" w:rsidP="009D5414">
      <w:pPr>
        <w:pStyle w:val="Corpodetexto2"/>
        <w:numPr>
          <w:ilvl w:val="1"/>
          <w:numId w:val="2"/>
        </w:numPr>
        <w:spacing w:before="120" w:line="360" w:lineRule="auto"/>
        <w:ind w:left="0" w:firstLine="0"/>
        <w:rPr>
          <w:color w:val="auto"/>
          <w:sz w:val="24"/>
          <w:szCs w:val="24"/>
        </w:rPr>
      </w:pPr>
      <w:r w:rsidRPr="00FC6978">
        <w:rPr>
          <w:color w:val="auto"/>
          <w:sz w:val="24"/>
          <w:szCs w:val="24"/>
        </w:rPr>
        <w:t xml:space="preserve">Na </w:t>
      </w:r>
      <w:r w:rsidRPr="00FC6978">
        <w:rPr>
          <w:sz w:val="24"/>
          <w:szCs w:val="24"/>
        </w:rPr>
        <w:t>Nota Fiscal / Fatura</w:t>
      </w:r>
      <w:r w:rsidRPr="00FC6978">
        <w:rPr>
          <w:color w:val="auto"/>
          <w:sz w:val="24"/>
          <w:szCs w:val="24"/>
        </w:rPr>
        <w:t xml:space="preserve"> (em duas vias) deverão ser anexadas </w:t>
      </w:r>
      <w:proofErr w:type="gramStart"/>
      <w:r w:rsidRPr="00FC6978">
        <w:rPr>
          <w:color w:val="auto"/>
          <w:sz w:val="24"/>
          <w:szCs w:val="24"/>
        </w:rPr>
        <w:t>as</w:t>
      </w:r>
      <w:proofErr w:type="gramEnd"/>
      <w:r w:rsidRPr="00FC6978">
        <w:rPr>
          <w:color w:val="auto"/>
          <w:sz w:val="24"/>
          <w:szCs w:val="24"/>
        </w:rPr>
        <w:t xml:space="preserve"> certidões atualizadas de regularidade junto ao INSS, ao FGTS e à Justiça do Trabalho.</w:t>
      </w:r>
    </w:p>
    <w:p w:rsidR="009D5414" w:rsidRPr="00FC6978" w:rsidRDefault="009D5414" w:rsidP="009D5414">
      <w:pPr>
        <w:pStyle w:val="Corpodetexto2"/>
        <w:numPr>
          <w:ilvl w:val="1"/>
          <w:numId w:val="2"/>
        </w:numPr>
        <w:spacing w:before="120" w:line="360" w:lineRule="auto"/>
        <w:ind w:left="0" w:firstLine="0"/>
        <w:rPr>
          <w:color w:val="auto"/>
          <w:sz w:val="24"/>
          <w:szCs w:val="24"/>
        </w:rPr>
      </w:pPr>
      <w:r w:rsidRPr="00FC6978">
        <w:rPr>
          <w:color w:val="auto"/>
          <w:sz w:val="24"/>
          <w:szCs w:val="24"/>
        </w:rPr>
        <w:t>Na eventualidade de aplicação de multas, estas deverão ser liquidadas simultaneamente com parcela vinculada ao evento cujo descumprimento der origem à aplicação da penalidade.</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sz w:val="24"/>
          <w:szCs w:val="24"/>
        </w:rPr>
      </w:pPr>
      <w:r w:rsidRPr="00FC6978">
        <w:rPr>
          <w:rFonts w:ascii="Arial" w:hAnsi="Arial" w:cs="Arial"/>
          <w:sz w:val="24"/>
          <w:szCs w:val="24"/>
        </w:rPr>
        <w:lastRenderedPageBreak/>
        <w:t>O CNPJ da Contratada constante da Nota Fiscal / Fatura deverá ser o mesmo da documentação apresentada na licitação.</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iCs/>
          <w:sz w:val="24"/>
          <w:szCs w:val="24"/>
        </w:rPr>
      </w:pPr>
      <w:r w:rsidRPr="00FC697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ao</w:t>
      </w:r>
      <w:r w:rsidRPr="00FC6978">
        <w:rPr>
          <w:rFonts w:ascii="Arial" w:hAnsi="Arial" w:cs="Arial"/>
          <w:sz w:val="24"/>
          <w:szCs w:val="24"/>
        </w:rPr>
        <w:t xml:space="preserve"> Contrato (Ordem de Compra)</w:t>
      </w:r>
      <w:r w:rsidRPr="00FC6978">
        <w:rPr>
          <w:rFonts w:ascii="Arial" w:hAnsi="Arial" w:cs="Arial"/>
          <w:iCs/>
          <w:sz w:val="24"/>
          <w:szCs w:val="24"/>
        </w:rPr>
        <w:t>, no que couber.</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sz w:val="24"/>
          <w:szCs w:val="24"/>
          <w:lang w:val="de-DE"/>
        </w:rPr>
      </w:pPr>
      <w:r w:rsidRPr="00FC697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FC6978">
        <w:rPr>
          <w:rFonts w:ascii="Arial" w:hAnsi="Arial" w:cs="Arial"/>
          <w:i/>
          <w:iCs/>
          <w:sz w:val="24"/>
          <w:szCs w:val="24"/>
        </w:rPr>
        <w:t>pro rata”</w:t>
      </w:r>
      <w:r w:rsidRPr="00FC6978">
        <w:rPr>
          <w:rFonts w:ascii="Arial" w:hAnsi="Arial" w:cs="Arial"/>
          <w:sz w:val="24"/>
          <w:szCs w:val="24"/>
        </w:rPr>
        <w:t xml:space="preserve"> entre a data do vencimento e o efetivo pagamento</w:t>
      </w:r>
      <w:r w:rsidRPr="00FC6978">
        <w:rPr>
          <w:rFonts w:ascii="Arial" w:hAnsi="Arial" w:cs="Arial"/>
          <w:sz w:val="24"/>
          <w:szCs w:val="24"/>
          <w:lang w:val="de-DE"/>
        </w:rPr>
        <w:t>.</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sz w:val="24"/>
          <w:szCs w:val="24"/>
        </w:rPr>
      </w:pPr>
      <w:r w:rsidRPr="00FC6978">
        <w:rPr>
          <w:rFonts w:ascii="Arial" w:hAnsi="Arial" w:cs="Arial"/>
          <w:sz w:val="24"/>
          <w:szCs w:val="24"/>
        </w:rPr>
        <w:t>A Contratada não poderá ceder ou dar em garantia, em qualquer hipótese, no todo ou em parte, os créditos de qualquer natureza, decorrentes ou oriundos do Contrato (Ordem de Compra).</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b/>
          <w:bCs/>
          <w:sz w:val="24"/>
          <w:szCs w:val="24"/>
        </w:rPr>
      </w:pPr>
      <w:r w:rsidRPr="00FC6978">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9D5414" w:rsidRPr="00FC6978" w:rsidRDefault="009D5414" w:rsidP="009D5414">
      <w:pPr>
        <w:numPr>
          <w:ilvl w:val="0"/>
          <w:numId w:val="2"/>
        </w:numPr>
        <w:suppressAutoHyphens/>
        <w:autoSpaceDE w:val="0"/>
        <w:autoSpaceDN w:val="0"/>
        <w:adjustRightInd w:val="0"/>
        <w:spacing w:before="480" w:after="0" w:line="360" w:lineRule="auto"/>
        <w:ind w:left="284" w:hanging="284"/>
        <w:jc w:val="both"/>
        <w:rPr>
          <w:rFonts w:ascii="Arial" w:hAnsi="Arial" w:cs="Arial"/>
          <w:b/>
          <w:sz w:val="24"/>
          <w:szCs w:val="24"/>
        </w:rPr>
      </w:pPr>
      <w:r w:rsidRPr="00FC6978">
        <w:rPr>
          <w:rFonts w:ascii="Arial" w:hAnsi="Arial" w:cs="Arial"/>
          <w:b/>
          <w:sz w:val="24"/>
          <w:szCs w:val="24"/>
        </w:rPr>
        <w:t>OBRIGAÇÕES DA CONTRATADA</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b/>
          <w:color w:val="FF0000"/>
          <w:sz w:val="24"/>
          <w:szCs w:val="24"/>
        </w:rPr>
      </w:pPr>
      <w:r w:rsidRPr="00FC6978">
        <w:rPr>
          <w:rFonts w:ascii="Arial" w:hAnsi="Arial" w:cs="Arial"/>
          <w:sz w:val="24"/>
          <w:szCs w:val="24"/>
        </w:rPr>
        <w:t xml:space="preserve">Observar o prazo mínimo de validade dos materiais fornecidos, conforme definido neste Termo. </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Providenciar, imediatamente, a correção das deficiências apontadas pela CESAMA com respeito ao fornecimento do objeto.</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Entregar os materiais dentro das condições estabelecidas e respeitando os prazos fixados.</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do Contrato (Ordem de Compra).</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lastRenderedPageBreak/>
        <w:t>Cumprir os prazos previstos em Edital ou outros que venham a ser fixados pela CESAMA.</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Dirimir qualquer dúvida e prestar esclarecimentos acerca da execução da Ordem de Compra, durante toda a sua vigência, a pedido da CESAMA.</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9D5414" w:rsidRPr="00FC6978" w:rsidRDefault="009D5414" w:rsidP="009D5414">
      <w:pPr>
        <w:numPr>
          <w:ilvl w:val="0"/>
          <w:numId w:val="2"/>
        </w:numPr>
        <w:suppressAutoHyphens/>
        <w:autoSpaceDE w:val="0"/>
        <w:autoSpaceDN w:val="0"/>
        <w:adjustRightInd w:val="0"/>
        <w:spacing w:before="480" w:after="0" w:line="360" w:lineRule="auto"/>
        <w:ind w:left="284" w:hanging="284"/>
        <w:jc w:val="both"/>
        <w:rPr>
          <w:rFonts w:ascii="Arial" w:hAnsi="Arial" w:cs="Arial"/>
          <w:b/>
          <w:sz w:val="24"/>
          <w:szCs w:val="24"/>
        </w:rPr>
      </w:pPr>
      <w:r w:rsidRPr="00FC6978">
        <w:rPr>
          <w:rFonts w:ascii="Arial" w:hAnsi="Arial" w:cs="Arial"/>
          <w:b/>
          <w:sz w:val="24"/>
          <w:szCs w:val="24"/>
        </w:rPr>
        <w:t>OBRIGAÇÕES DA CESAMA</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Emitir o pedido através da Ordem de Compra.</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Efetuar todos os pagamentos devidos à Contratada, nas condições estabelecidas.</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9D5414" w:rsidRPr="00FC6978" w:rsidRDefault="009D5414" w:rsidP="009D5414">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FC6978">
        <w:rPr>
          <w:rFonts w:ascii="Arial" w:hAnsi="Arial" w:cs="Arial"/>
          <w:sz w:val="24"/>
          <w:szCs w:val="24"/>
        </w:rPr>
        <w:t>Rejeitar todo e qualquer material de má qualidade e em desconformidade com as especificações deste Termo;</w:t>
      </w:r>
    </w:p>
    <w:p w:rsidR="009D5414" w:rsidRPr="00FC6978" w:rsidRDefault="009D5414" w:rsidP="009D5414">
      <w:pPr>
        <w:numPr>
          <w:ilvl w:val="1"/>
          <w:numId w:val="2"/>
        </w:numPr>
        <w:suppressAutoHyphens/>
        <w:spacing w:before="120" w:after="0" w:line="360" w:lineRule="auto"/>
        <w:ind w:left="0" w:firstLine="0"/>
        <w:jc w:val="both"/>
        <w:rPr>
          <w:rFonts w:ascii="Arial" w:hAnsi="Arial" w:cs="Arial"/>
          <w:sz w:val="24"/>
          <w:szCs w:val="24"/>
        </w:rPr>
      </w:pPr>
      <w:r w:rsidRPr="00FC6978">
        <w:rPr>
          <w:rFonts w:ascii="Arial" w:hAnsi="Arial" w:cs="Arial"/>
          <w:sz w:val="24"/>
          <w:szCs w:val="24"/>
        </w:rPr>
        <w:t>Efetuar o recebimento provisório e o recebimento definitivo do objeto, por meio da Assessoria de Tecnologia da Informação.</w:t>
      </w:r>
    </w:p>
    <w:p w:rsidR="009D5414" w:rsidRPr="00FC6978" w:rsidRDefault="009D5414" w:rsidP="009D5414">
      <w:pPr>
        <w:numPr>
          <w:ilvl w:val="0"/>
          <w:numId w:val="2"/>
        </w:numPr>
        <w:suppressAutoHyphens/>
        <w:spacing w:before="480" w:after="0" w:line="360" w:lineRule="auto"/>
        <w:ind w:left="284" w:hanging="284"/>
        <w:jc w:val="both"/>
        <w:rPr>
          <w:rFonts w:ascii="Arial" w:hAnsi="Arial" w:cs="Arial"/>
          <w:b/>
          <w:sz w:val="24"/>
          <w:szCs w:val="24"/>
        </w:rPr>
      </w:pPr>
      <w:r w:rsidRPr="00FC6978">
        <w:rPr>
          <w:rFonts w:ascii="Arial" w:hAnsi="Arial" w:cs="Arial"/>
          <w:b/>
          <w:sz w:val="24"/>
          <w:szCs w:val="24"/>
        </w:rPr>
        <w:t>CRITÉRIO DE JULGAMENTO</w:t>
      </w:r>
    </w:p>
    <w:p w:rsidR="005E59F5" w:rsidRPr="005E59F5" w:rsidRDefault="009D5414" w:rsidP="005E59F5">
      <w:pPr>
        <w:autoSpaceDE w:val="0"/>
        <w:autoSpaceDN w:val="0"/>
        <w:adjustRightInd w:val="0"/>
        <w:spacing w:before="120" w:line="360" w:lineRule="auto"/>
        <w:ind w:firstLine="567"/>
        <w:rPr>
          <w:rFonts w:ascii="Arial" w:eastAsia="Arial Unicode MS" w:hAnsi="Arial" w:cs="Arial"/>
          <w:sz w:val="24"/>
          <w:szCs w:val="24"/>
        </w:rPr>
      </w:pPr>
      <w:r w:rsidRPr="00FC6978">
        <w:rPr>
          <w:rFonts w:ascii="Arial" w:eastAsia="Arial Unicode MS" w:hAnsi="Arial" w:cs="Arial"/>
          <w:sz w:val="24"/>
          <w:szCs w:val="24"/>
        </w:rPr>
        <w:t xml:space="preserve">Esta licitação é do tipo MENOR PREÇO sob o critério de julgamento pelo </w:t>
      </w:r>
      <w:r w:rsidRPr="00FC6978">
        <w:rPr>
          <w:rFonts w:ascii="Arial" w:eastAsia="Arial Unicode MS" w:hAnsi="Arial" w:cs="Arial"/>
          <w:sz w:val="24"/>
          <w:szCs w:val="24"/>
          <w:u w:val="single"/>
        </w:rPr>
        <w:t xml:space="preserve">MENOR VALOR TOTAL POR </w:t>
      </w:r>
      <w:r w:rsidRPr="005E59F5">
        <w:rPr>
          <w:rFonts w:ascii="Arial" w:eastAsia="Arial Unicode MS" w:hAnsi="Arial" w:cs="Arial"/>
          <w:sz w:val="24"/>
          <w:szCs w:val="24"/>
          <w:u w:val="single"/>
        </w:rPr>
        <w:t>ITEM,</w:t>
      </w:r>
      <w:r w:rsidRPr="005E59F5">
        <w:rPr>
          <w:rFonts w:ascii="Arial" w:eastAsia="Arial Unicode MS" w:hAnsi="Arial" w:cs="Arial"/>
          <w:sz w:val="24"/>
          <w:szCs w:val="24"/>
        </w:rPr>
        <w:t xml:space="preserve"> </w:t>
      </w:r>
      <w:r w:rsidRPr="005E59F5">
        <w:rPr>
          <w:rFonts w:ascii="Arial" w:hAnsi="Arial" w:cs="Arial"/>
          <w:sz w:val="24"/>
          <w:szCs w:val="24"/>
        </w:rPr>
        <w:t>desde que observadas às especificações e demais condições estabelecidas no Edital e seus anexos</w:t>
      </w:r>
      <w:r w:rsidR="00027D0B" w:rsidRPr="005E59F5">
        <w:rPr>
          <w:rFonts w:ascii="Arial" w:hAnsi="Arial" w:cs="Arial"/>
          <w:sz w:val="24"/>
          <w:szCs w:val="24"/>
        </w:rPr>
        <w:t>.</w:t>
      </w:r>
      <w:r w:rsidR="005E59F5" w:rsidRPr="005E59F5">
        <w:rPr>
          <w:rFonts w:ascii="Arial" w:hAnsi="Arial" w:cs="Arial"/>
          <w:sz w:val="24"/>
          <w:szCs w:val="24"/>
        </w:rPr>
        <w:t xml:space="preserve"> Os preços unitários ofertados pelos proponentes </w:t>
      </w:r>
      <w:r w:rsidR="005E59F5" w:rsidRPr="005E59F5">
        <w:rPr>
          <w:rFonts w:ascii="Arial" w:hAnsi="Arial" w:cs="Arial"/>
          <w:b/>
          <w:sz w:val="24"/>
          <w:szCs w:val="24"/>
        </w:rPr>
        <w:t xml:space="preserve">NÃO PODERÃO SER SUPERIORES </w:t>
      </w:r>
      <w:r w:rsidR="005E59F5" w:rsidRPr="005E59F5">
        <w:rPr>
          <w:rFonts w:ascii="Arial" w:hAnsi="Arial" w:cs="Arial"/>
          <w:sz w:val="24"/>
          <w:szCs w:val="24"/>
        </w:rPr>
        <w:t xml:space="preserve">aos preços unitários levantados pela </w:t>
      </w:r>
      <w:proofErr w:type="spellStart"/>
      <w:r w:rsidR="005E59F5" w:rsidRPr="005E59F5">
        <w:rPr>
          <w:rFonts w:ascii="Arial" w:hAnsi="Arial" w:cs="Arial"/>
          <w:sz w:val="24"/>
          <w:szCs w:val="24"/>
        </w:rPr>
        <w:t>Cesama</w:t>
      </w:r>
      <w:proofErr w:type="spellEnd"/>
      <w:r w:rsidR="005E59F5" w:rsidRPr="005E59F5">
        <w:rPr>
          <w:rFonts w:ascii="Arial" w:hAnsi="Arial" w:cs="Arial"/>
          <w:sz w:val="24"/>
          <w:szCs w:val="24"/>
        </w:rPr>
        <w:t>.</w:t>
      </w:r>
    </w:p>
    <w:p w:rsidR="009D5414" w:rsidRPr="00FC6978" w:rsidRDefault="009D5414" w:rsidP="00027D0B">
      <w:pPr>
        <w:autoSpaceDE w:val="0"/>
        <w:autoSpaceDN w:val="0"/>
        <w:adjustRightInd w:val="0"/>
        <w:spacing w:before="120" w:line="360" w:lineRule="auto"/>
        <w:ind w:firstLine="567"/>
        <w:jc w:val="both"/>
        <w:rPr>
          <w:rFonts w:ascii="Arial" w:eastAsia="Arial Unicode MS" w:hAnsi="Arial" w:cs="Arial"/>
          <w:sz w:val="24"/>
          <w:szCs w:val="24"/>
        </w:rPr>
      </w:pPr>
    </w:p>
    <w:p w:rsidR="009D5414" w:rsidRPr="00FC6978" w:rsidRDefault="009D5414" w:rsidP="009D5414">
      <w:pPr>
        <w:numPr>
          <w:ilvl w:val="0"/>
          <w:numId w:val="2"/>
        </w:numPr>
        <w:autoSpaceDE w:val="0"/>
        <w:autoSpaceDN w:val="0"/>
        <w:adjustRightInd w:val="0"/>
        <w:spacing w:before="480" w:after="0" w:line="360" w:lineRule="auto"/>
        <w:ind w:left="284" w:hanging="284"/>
        <w:jc w:val="both"/>
        <w:rPr>
          <w:rFonts w:ascii="Arial" w:hAnsi="Arial" w:cs="Arial"/>
          <w:b/>
          <w:sz w:val="24"/>
          <w:szCs w:val="24"/>
        </w:rPr>
      </w:pPr>
      <w:r w:rsidRPr="00FC6978">
        <w:rPr>
          <w:rFonts w:ascii="Arial" w:hAnsi="Arial" w:cs="Arial"/>
          <w:b/>
          <w:sz w:val="24"/>
          <w:szCs w:val="24"/>
        </w:rPr>
        <w:lastRenderedPageBreak/>
        <w:t>EXIGÊNCIAS PARA HABILITAÇÃO / PROPOSTA</w:t>
      </w:r>
    </w:p>
    <w:p w:rsidR="009D5414" w:rsidRPr="00FC6978" w:rsidRDefault="009D5414" w:rsidP="00027D0B">
      <w:pPr>
        <w:autoSpaceDE w:val="0"/>
        <w:autoSpaceDN w:val="0"/>
        <w:adjustRightInd w:val="0"/>
        <w:spacing w:before="120" w:line="360" w:lineRule="auto"/>
        <w:jc w:val="both"/>
        <w:rPr>
          <w:rFonts w:ascii="Arial" w:eastAsia="Arial Unicode MS" w:hAnsi="Arial" w:cs="Arial"/>
          <w:sz w:val="24"/>
          <w:szCs w:val="24"/>
        </w:rPr>
      </w:pPr>
      <w:r w:rsidRPr="00FC6978">
        <w:rPr>
          <w:rFonts w:ascii="Arial" w:eastAsia="Arial Unicode MS" w:hAnsi="Arial" w:cs="Arial"/>
          <w:sz w:val="24"/>
          <w:szCs w:val="24"/>
        </w:rPr>
        <w:tab/>
        <w:t>Para proposta, a licitante deverá apresentar tabela com os itens, quantidades, valores unitários, bem como marca e modelo do produto ofertado, além de folders</w:t>
      </w:r>
      <w:r w:rsidR="00027D0B" w:rsidRPr="00FC6978">
        <w:rPr>
          <w:rFonts w:ascii="Arial" w:eastAsia="Arial Unicode MS" w:hAnsi="Arial" w:cs="Arial"/>
          <w:sz w:val="24"/>
          <w:szCs w:val="24"/>
        </w:rPr>
        <w:t xml:space="preserve"> </w:t>
      </w:r>
      <w:r w:rsidRPr="00FC6978">
        <w:rPr>
          <w:rFonts w:ascii="Arial" w:eastAsia="Arial Unicode MS" w:hAnsi="Arial" w:cs="Arial"/>
          <w:sz w:val="24"/>
          <w:szCs w:val="24"/>
        </w:rPr>
        <w:t>e informações detalhadas do produto.</w:t>
      </w:r>
    </w:p>
    <w:p w:rsidR="009D5414" w:rsidRPr="00FC6978" w:rsidRDefault="009D5414" w:rsidP="009D5414">
      <w:pPr>
        <w:pStyle w:val="PargrafodaLista"/>
        <w:numPr>
          <w:ilvl w:val="0"/>
          <w:numId w:val="5"/>
        </w:numPr>
        <w:spacing w:before="480" w:line="360" w:lineRule="auto"/>
        <w:jc w:val="both"/>
        <w:rPr>
          <w:rFonts w:ascii="Arial" w:hAnsi="Arial" w:cs="Arial"/>
          <w:b/>
          <w:bCs/>
          <w:vanish/>
        </w:rPr>
      </w:pPr>
    </w:p>
    <w:p w:rsidR="009D5414" w:rsidRPr="00FC6978" w:rsidRDefault="009D5414" w:rsidP="009D5414">
      <w:pPr>
        <w:pStyle w:val="PargrafodaLista"/>
        <w:numPr>
          <w:ilvl w:val="0"/>
          <w:numId w:val="5"/>
        </w:numPr>
        <w:spacing w:before="480" w:line="360" w:lineRule="auto"/>
        <w:jc w:val="both"/>
        <w:rPr>
          <w:rFonts w:ascii="Arial" w:hAnsi="Arial" w:cs="Arial"/>
          <w:b/>
          <w:bCs/>
          <w:vanish/>
        </w:rPr>
      </w:pPr>
    </w:p>
    <w:p w:rsidR="009D5414" w:rsidRPr="00FC6978" w:rsidRDefault="009D5414" w:rsidP="009D5414">
      <w:pPr>
        <w:pStyle w:val="PargrafodaLista"/>
        <w:numPr>
          <w:ilvl w:val="0"/>
          <w:numId w:val="5"/>
        </w:numPr>
        <w:spacing w:before="480" w:line="360" w:lineRule="auto"/>
        <w:jc w:val="both"/>
        <w:rPr>
          <w:rFonts w:ascii="Arial" w:hAnsi="Arial" w:cs="Arial"/>
          <w:b/>
          <w:bCs/>
          <w:vanish/>
        </w:rPr>
      </w:pPr>
    </w:p>
    <w:p w:rsidR="009D5414" w:rsidRPr="00FC6978" w:rsidRDefault="009D5414" w:rsidP="009D5414">
      <w:pPr>
        <w:pStyle w:val="PargrafodaLista"/>
        <w:numPr>
          <w:ilvl w:val="0"/>
          <w:numId w:val="5"/>
        </w:numPr>
        <w:spacing w:before="480" w:line="360" w:lineRule="auto"/>
        <w:jc w:val="both"/>
        <w:rPr>
          <w:rFonts w:ascii="Arial" w:hAnsi="Arial" w:cs="Arial"/>
          <w:b/>
          <w:bCs/>
          <w:vanish/>
        </w:rPr>
      </w:pPr>
    </w:p>
    <w:p w:rsidR="009D5414" w:rsidRPr="00FC6978" w:rsidRDefault="009D5414" w:rsidP="009D5414">
      <w:pPr>
        <w:pStyle w:val="PargrafodaLista"/>
        <w:numPr>
          <w:ilvl w:val="0"/>
          <w:numId w:val="5"/>
        </w:numPr>
        <w:spacing w:before="480" w:line="360" w:lineRule="auto"/>
        <w:jc w:val="both"/>
        <w:rPr>
          <w:rFonts w:ascii="Arial" w:hAnsi="Arial" w:cs="Arial"/>
          <w:b/>
          <w:bCs/>
          <w:vanish/>
        </w:rPr>
      </w:pPr>
    </w:p>
    <w:p w:rsidR="009D5414" w:rsidRPr="00FC6978" w:rsidRDefault="009D5414" w:rsidP="009D5414">
      <w:pPr>
        <w:pStyle w:val="PargrafodaLista"/>
        <w:numPr>
          <w:ilvl w:val="0"/>
          <w:numId w:val="5"/>
        </w:numPr>
        <w:spacing w:before="480" w:line="360" w:lineRule="auto"/>
        <w:jc w:val="both"/>
        <w:rPr>
          <w:rFonts w:ascii="Arial" w:hAnsi="Arial" w:cs="Arial"/>
          <w:b/>
          <w:bCs/>
          <w:vanish/>
        </w:rPr>
      </w:pPr>
    </w:p>
    <w:p w:rsidR="009D5414" w:rsidRPr="00FC6978" w:rsidRDefault="009D5414" w:rsidP="009D5414">
      <w:pPr>
        <w:pStyle w:val="PargrafodaLista"/>
        <w:numPr>
          <w:ilvl w:val="0"/>
          <w:numId w:val="5"/>
        </w:numPr>
        <w:spacing w:before="480" w:line="360" w:lineRule="auto"/>
        <w:jc w:val="both"/>
        <w:rPr>
          <w:rFonts w:ascii="Arial" w:hAnsi="Arial" w:cs="Arial"/>
          <w:b/>
          <w:bCs/>
          <w:vanish/>
        </w:rPr>
      </w:pPr>
    </w:p>
    <w:p w:rsidR="009D5414" w:rsidRPr="00FC6978" w:rsidRDefault="009D5414" w:rsidP="009D5414">
      <w:pPr>
        <w:pStyle w:val="PargrafodaLista"/>
        <w:numPr>
          <w:ilvl w:val="0"/>
          <w:numId w:val="5"/>
        </w:numPr>
        <w:spacing w:before="480" w:line="360" w:lineRule="auto"/>
        <w:jc w:val="both"/>
        <w:rPr>
          <w:rFonts w:ascii="Arial" w:hAnsi="Arial" w:cs="Arial"/>
          <w:b/>
          <w:bCs/>
          <w:vanish/>
        </w:rPr>
      </w:pPr>
    </w:p>
    <w:p w:rsidR="009D5414" w:rsidRPr="00FC6978" w:rsidRDefault="009D5414" w:rsidP="009D5414">
      <w:pPr>
        <w:pStyle w:val="PargrafodaLista"/>
        <w:numPr>
          <w:ilvl w:val="0"/>
          <w:numId w:val="5"/>
        </w:numPr>
        <w:spacing w:before="480" w:line="360" w:lineRule="auto"/>
        <w:jc w:val="both"/>
        <w:rPr>
          <w:rFonts w:ascii="Arial" w:hAnsi="Arial" w:cs="Arial"/>
          <w:b/>
          <w:bCs/>
          <w:vanish/>
        </w:rPr>
      </w:pPr>
    </w:p>
    <w:p w:rsidR="009D5414" w:rsidRPr="00FC6978" w:rsidRDefault="009D5414" w:rsidP="009D5414">
      <w:pPr>
        <w:pStyle w:val="PargrafodaLista"/>
        <w:numPr>
          <w:ilvl w:val="0"/>
          <w:numId w:val="5"/>
        </w:numPr>
        <w:spacing w:before="480" w:line="360" w:lineRule="auto"/>
        <w:jc w:val="both"/>
        <w:rPr>
          <w:rFonts w:ascii="Arial" w:hAnsi="Arial" w:cs="Arial"/>
          <w:b/>
          <w:bCs/>
          <w:vanish/>
        </w:rPr>
      </w:pPr>
    </w:p>
    <w:p w:rsidR="009D5414" w:rsidRPr="00FC6978" w:rsidRDefault="009D5414" w:rsidP="009D5414">
      <w:pPr>
        <w:pStyle w:val="PargrafodaLista"/>
        <w:numPr>
          <w:ilvl w:val="0"/>
          <w:numId w:val="5"/>
        </w:numPr>
        <w:spacing w:before="480" w:line="360" w:lineRule="auto"/>
        <w:jc w:val="both"/>
        <w:rPr>
          <w:rFonts w:ascii="Arial" w:hAnsi="Arial" w:cs="Arial"/>
          <w:b/>
          <w:bCs/>
          <w:vanish/>
        </w:rPr>
      </w:pPr>
    </w:p>
    <w:p w:rsidR="009D5414" w:rsidRPr="00FC6978" w:rsidRDefault="009D5414" w:rsidP="009D5414">
      <w:pPr>
        <w:pStyle w:val="PargrafodaLista"/>
        <w:numPr>
          <w:ilvl w:val="0"/>
          <w:numId w:val="5"/>
        </w:numPr>
        <w:spacing w:before="480" w:line="360" w:lineRule="auto"/>
        <w:jc w:val="both"/>
        <w:rPr>
          <w:rFonts w:ascii="Arial" w:hAnsi="Arial" w:cs="Arial"/>
          <w:b/>
          <w:bCs/>
          <w:vanish/>
        </w:rPr>
      </w:pPr>
    </w:p>
    <w:p w:rsidR="009D5414" w:rsidRPr="00FC6978" w:rsidRDefault="009D5414" w:rsidP="009D5414">
      <w:pPr>
        <w:pStyle w:val="PargrafodaLista"/>
        <w:numPr>
          <w:ilvl w:val="0"/>
          <w:numId w:val="5"/>
        </w:numPr>
        <w:spacing w:before="480" w:line="360" w:lineRule="auto"/>
        <w:jc w:val="both"/>
        <w:rPr>
          <w:rFonts w:ascii="Arial" w:hAnsi="Arial" w:cs="Arial"/>
          <w:b/>
          <w:bCs/>
          <w:vanish/>
        </w:rPr>
      </w:pPr>
    </w:p>
    <w:p w:rsidR="009D5414" w:rsidRPr="00FC6978" w:rsidRDefault="009D5414" w:rsidP="009D5414">
      <w:pPr>
        <w:numPr>
          <w:ilvl w:val="0"/>
          <w:numId w:val="5"/>
        </w:numPr>
        <w:suppressAutoHyphens/>
        <w:spacing w:before="480" w:after="0" w:line="360" w:lineRule="auto"/>
        <w:ind w:left="284" w:hanging="284"/>
        <w:jc w:val="both"/>
        <w:rPr>
          <w:rFonts w:ascii="Arial" w:hAnsi="Arial" w:cs="Arial"/>
          <w:b/>
          <w:bCs/>
          <w:sz w:val="24"/>
          <w:szCs w:val="24"/>
        </w:rPr>
      </w:pPr>
      <w:r w:rsidRPr="00FC6978">
        <w:rPr>
          <w:rFonts w:ascii="Arial" w:hAnsi="Arial" w:cs="Arial"/>
          <w:b/>
          <w:bCs/>
          <w:sz w:val="24"/>
          <w:szCs w:val="24"/>
        </w:rPr>
        <w:t>PENALIDADES</w:t>
      </w:r>
    </w:p>
    <w:p w:rsidR="009D5414" w:rsidRPr="00FC6978" w:rsidRDefault="009D5414" w:rsidP="00027D0B">
      <w:pPr>
        <w:spacing w:before="120" w:line="360" w:lineRule="auto"/>
        <w:ind w:firstLine="567"/>
        <w:jc w:val="both"/>
        <w:rPr>
          <w:rFonts w:ascii="Arial" w:eastAsia="Arial Unicode MS" w:hAnsi="Arial" w:cs="Arial"/>
          <w:sz w:val="24"/>
          <w:szCs w:val="24"/>
        </w:rPr>
      </w:pPr>
      <w:r w:rsidRPr="00FC6978">
        <w:rPr>
          <w:rFonts w:ascii="Arial" w:hAnsi="Arial" w:cs="Arial"/>
          <w:bCs/>
          <w:sz w:val="24"/>
          <w:szCs w:val="24"/>
        </w:rPr>
        <w:t>O descumprimento de quaisquer cláusulas estabelecidas neste Termo de Referência sujeitará à aplicação das sanções previstas no edital.</w:t>
      </w:r>
    </w:p>
    <w:p w:rsidR="009D5414" w:rsidRPr="00FC6978" w:rsidRDefault="009D5414" w:rsidP="009D5414">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9D5414" w:rsidRPr="00FC6978" w:rsidRDefault="009D5414" w:rsidP="009D5414">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9D5414" w:rsidRPr="00FC6978" w:rsidRDefault="009D5414" w:rsidP="009D5414">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9D5414" w:rsidRPr="00FC6978" w:rsidRDefault="009D5414" w:rsidP="009D5414">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9D5414" w:rsidRPr="00FC6978" w:rsidRDefault="009D5414" w:rsidP="009D5414">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9D5414" w:rsidRPr="00FC6978" w:rsidRDefault="009D5414" w:rsidP="009D5414">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9D5414" w:rsidRPr="00FC6978" w:rsidRDefault="009D5414" w:rsidP="009D5414">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9D5414" w:rsidRPr="00FC6978" w:rsidRDefault="009D5414" w:rsidP="009D5414">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9D5414" w:rsidRPr="00FC6978" w:rsidRDefault="009D5414" w:rsidP="009D541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FC6978">
        <w:rPr>
          <w:rFonts w:ascii="Arial" w:hAnsi="Arial" w:cs="Arial"/>
          <w:b/>
          <w:sz w:val="24"/>
          <w:szCs w:val="24"/>
        </w:rPr>
        <w:t>DISPOSIÇÕES GERAIS</w:t>
      </w:r>
    </w:p>
    <w:p w:rsidR="009D5414" w:rsidRPr="00FC6978" w:rsidRDefault="009D5414" w:rsidP="009D5414">
      <w:pPr>
        <w:numPr>
          <w:ilvl w:val="1"/>
          <w:numId w:val="3"/>
        </w:numPr>
        <w:suppressAutoHyphens/>
        <w:spacing w:before="120" w:after="0" w:line="360" w:lineRule="auto"/>
        <w:ind w:left="1" w:firstLine="0"/>
        <w:jc w:val="both"/>
        <w:rPr>
          <w:rFonts w:ascii="Arial" w:hAnsi="Arial" w:cs="Arial"/>
          <w:bCs/>
          <w:sz w:val="24"/>
          <w:szCs w:val="24"/>
        </w:rPr>
      </w:pPr>
      <w:r w:rsidRPr="00FC6978">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D5414" w:rsidRPr="00FC6978" w:rsidRDefault="009D5414" w:rsidP="009D5414">
      <w:pPr>
        <w:numPr>
          <w:ilvl w:val="1"/>
          <w:numId w:val="3"/>
        </w:numPr>
        <w:suppressAutoHyphens/>
        <w:spacing w:before="120" w:after="0" w:line="360" w:lineRule="auto"/>
        <w:ind w:left="0" w:firstLine="0"/>
        <w:jc w:val="both"/>
        <w:rPr>
          <w:rFonts w:ascii="Arial" w:hAnsi="Arial" w:cs="Arial"/>
          <w:bCs/>
          <w:sz w:val="24"/>
          <w:szCs w:val="24"/>
        </w:rPr>
      </w:pPr>
      <w:r w:rsidRPr="00FC6978">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FC6978">
        <w:rPr>
          <w:rFonts w:ascii="Arial" w:hAnsi="Arial" w:cs="Arial"/>
          <w:bCs/>
          <w:sz w:val="24"/>
          <w:szCs w:val="24"/>
        </w:rPr>
        <w:t>precedido de cálculo ou de demonstração analítica do aumento ou diminuição dos custos, obedecidos</w:t>
      </w:r>
      <w:proofErr w:type="gramEnd"/>
      <w:r w:rsidRPr="00FC6978">
        <w:rPr>
          <w:rFonts w:ascii="Arial" w:hAnsi="Arial" w:cs="Arial"/>
          <w:bCs/>
          <w:sz w:val="24"/>
          <w:szCs w:val="24"/>
        </w:rPr>
        <w:t xml:space="preserve"> os critérios estabelecidos em planilha de formação de preços e tendo como limite a média dos preços encontrados no mercado em geral.</w:t>
      </w:r>
    </w:p>
    <w:p w:rsidR="009D5414" w:rsidRPr="00FC6978" w:rsidRDefault="009D5414" w:rsidP="009D5414">
      <w:pPr>
        <w:numPr>
          <w:ilvl w:val="1"/>
          <w:numId w:val="3"/>
        </w:numPr>
        <w:suppressAutoHyphens/>
        <w:spacing w:before="120" w:after="0" w:line="360" w:lineRule="auto"/>
        <w:ind w:left="1" w:firstLine="0"/>
        <w:jc w:val="both"/>
        <w:rPr>
          <w:rFonts w:ascii="Arial" w:hAnsi="Arial" w:cs="Arial"/>
          <w:bCs/>
          <w:sz w:val="24"/>
          <w:szCs w:val="24"/>
        </w:rPr>
      </w:pPr>
      <w:r w:rsidRPr="00FC697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9D5414" w:rsidRPr="00FC6978" w:rsidRDefault="009D5414" w:rsidP="009D5414">
      <w:pPr>
        <w:numPr>
          <w:ilvl w:val="1"/>
          <w:numId w:val="3"/>
        </w:numPr>
        <w:suppressAutoHyphens/>
        <w:spacing w:before="120" w:after="0" w:line="360" w:lineRule="auto"/>
        <w:ind w:left="1" w:firstLine="0"/>
        <w:jc w:val="both"/>
        <w:rPr>
          <w:rFonts w:ascii="Arial" w:hAnsi="Arial" w:cs="Arial"/>
          <w:bCs/>
          <w:sz w:val="24"/>
          <w:szCs w:val="24"/>
        </w:rPr>
      </w:pPr>
      <w:r w:rsidRPr="00FC6978">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w:t>
      </w:r>
      <w:r w:rsidRPr="00FC6978">
        <w:rPr>
          <w:rFonts w:ascii="Arial" w:hAnsi="Arial" w:cs="Arial"/>
          <w:bCs/>
          <w:sz w:val="24"/>
          <w:szCs w:val="24"/>
        </w:rPr>
        <w:lastRenderedPageBreak/>
        <w:t xml:space="preserve">permanecendo em </w:t>
      </w:r>
      <w:proofErr w:type="gramStart"/>
      <w:r w:rsidRPr="00FC6978">
        <w:rPr>
          <w:rFonts w:ascii="Arial" w:hAnsi="Arial" w:cs="Arial"/>
          <w:bCs/>
          <w:sz w:val="24"/>
          <w:szCs w:val="24"/>
        </w:rPr>
        <w:t>pleno vigor</w:t>
      </w:r>
      <w:proofErr w:type="gramEnd"/>
      <w:r w:rsidRPr="00FC6978">
        <w:rPr>
          <w:rFonts w:ascii="Arial" w:hAnsi="Arial" w:cs="Arial"/>
          <w:bCs/>
          <w:sz w:val="24"/>
          <w:szCs w:val="24"/>
        </w:rPr>
        <w:t xml:space="preserve"> todas as condições do ajuste e podendo a CESAMA exigir o seu cumprimento a qualquer tempo.</w:t>
      </w:r>
    </w:p>
    <w:p w:rsidR="009D5414" w:rsidRPr="00FC6978" w:rsidRDefault="009D5414" w:rsidP="009D5414">
      <w:pPr>
        <w:numPr>
          <w:ilvl w:val="1"/>
          <w:numId w:val="3"/>
        </w:numPr>
        <w:suppressAutoHyphens/>
        <w:spacing w:before="120" w:after="0" w:line="360" w:lineRule="auto"/>
        <w:ind w:left="1" w:firstLine="0"/>
        <w:jc w:val="both"/>
        <w:rPr>
          <w:rFonts w:ascii="Arial" w:hAnsi="Arial" w:cs="Arial"/>
          <w:bCs/>
          <w:sz w:val="24"/>
          <w:szCs w:val="24"/>
        </w:rPr>
      </w:pPr>
      <w:r w:rsidRPr="00FC6978">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D5414" w:rsidRPr="00FC6978" w:rsidRDefault="009D5414" w:rsidP="009D5414">
      <w:pPr>
        <w:numPr>
          <w:ilvl w:val="1"/>
          <w:numId w:val="3"/>
        </w:numPr>
        <w:suppressAutoHyphens/>
        <w:spacing w:before="120" w:after="0" w:line="360" w:lineRule="auto"/>
        <w:ind w:left="1" w:firstLine="0"/>
        <w:jc w:val="both"/>
        <w:rPr>
          <w:rFonts w:ascii="Arial" w:hAnsi="Arial" w:cs="Arial"/>
          <w:bCs/>
          <w:sz w:val="24"/>
          <w:szCs w:val="24"/>
        </w:rPr>
      </w:pPr>
      <w:r w:rsidRPr="00FC6978">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D5414" w:rsidRPr="00FC6978" w:rsidRDefault="009D5414" w:rsidP="009D5414">
      <w:pPr>
        <w:numPr>
          <w:ilvl w:val="1"/>
          <w:numId w:val="3"/>
        </w:numPr>
        <w:suppressAutoHyphens/>
        <w:spacing w:before="120" w:after="0" w:line="360" w:lineRule="auto"/>
        <w:ind w:left="1" w:firstLine="0"/>
        <w:jc w:val="both"/>
        <w:rPr>
          <w:rFonts w:ascii="Arial" w:hAnsi="Arial" w:cs="Arial"/>
          <w:bCs/>
          <w:sz w:val="24"/>
          <w:szCs w:val="24"/>
        </w:rPr>
      </w:pPr>
      <w:r w:rsidRPr="00FC6978">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D5414" w:rsidRPr="00FC6978" w:rsidRDefault="009D5414" w:rsidP="009D5414">
      <w:pPr>
        <w:numPr>
          <w:ilvl w:val="1"/>
          <w:numId w:val="3"/>
        </w:numPr>
        <w:suppressAutoHyphens/>
        <w:spacing w:before="120" w:after="0" w:line="360" w:lineRule="auto"/>
        <w:ind w:left="1" w:firstLine="0"/>
        <w:jc w:val="both"/>
        <w:rPr>
          <w:rFonts w:ascii="Arial" w:hAnsi="Arial" w:cs="Arial"/>
          <w:bCs/>
          <w:sz w:val="24"/>
          <w:szCs w:val="24"/>
        </w:rPr>
      </w:pPr>
      <w:r w:rsidRPr="00FC6978">
        <w:rPr>
          <w:rFonts w:ascii="Arial" w:hAnsi="Arial" w:cs="Arial"/>
          <w:bCs/>
          <w:sz w:val="24"/>
          <w:szCs w:val="24"/>
        </w:rPr>
        <w:t>A contratação será formalizada mediante emissão de Ordem de Compra, nos termos do art. 137, inciso II, do RILC.</w:t>
      </w:r>
    </w:p>
    <w:p w:rsidR="009D5414" w:rsidRPr="00FC6978" w:rsidRDefault="009D5414" w:rsidP="009D5414">
      <w:pPr>
        <w:numPr>
          <w:ilvl w:val="1"/>
          <w:numId w:val="3"/>
        </w:numPr>
        <w:suppressAutoHyphens/>
        <w:spacing w:before="120" w:after="0" w:line="360" w:lineRule="auto"/>
        <w:ind w:left="0" w:firstLine="0"/>
        <w:jc w:val="both"/>
        <w:rPr>
          <w:rFonts w:ascii="Arial" w:hAnsi="Arial" w:cs="Arial"/>
          <w:b/>
          <w:bCs/>
          <w:sz w:val="24"/>
          <w:szCs w:val="24"/>
        </w:rPr>
      </w:pPr>
      <w:r w:rsidRPr="00FC697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D5414" w:rsidRPr="00697850" w:rsidRDefault="009D5414" w:rsidP="00027D0B">
      <w:pPr>
        <w:spacing w:before="120"/>
        <w:ind w:left="2268"/>
        <w:jc w:val="both"/>
        <w:rPr>
          <w:rFonts w:ascii="Arial" w:hAnsi="Arial" w:cs="Arial"/>
          <w:bCs/>
          <w:sz w:val="20"/>
          <w:szCs w:val="20"/>
        </w:rPr>
      </w:pPr>
      <w:r w:rsidRPr="00697850">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D5414" w:rsidRPr="00FC6978" w:rsidRDefault="009D5414" w:rsidP="009D5414">
      <w:pPr>
        <w:spacing w:before="60" w:after="60" w:line="320" w:lineRule="exact"/>
        <w:ind w:left="2832"/>
        <w:rPr>
          <w:rFonts w:ascii="Arial" w:hAnsi="Arial" w:cs="Arial"/>
          <w:b/>
          <w:bCs/>
          <w:color w:val="FF0000"/>
          <w:sz w:val="24"/>
          <w:szCs w:val="24"/>
        </w:rPr>
      </w:pPr>
    </w:p>
    <w:p w:rsidR="009D5414" w:rsidRPr="00027D0B" w:rsidRDefault="00027D0B" w:rsidP="00027D0B">
      <w:pPr>
        <w:spacing w:before="60" w:after="60" w:line="360" w:lineRule="auto"/>
        <w:ind w:left="2832"/>
        <w:rPr>
          <w:rFonts w:ascii="Arial" w:hAnsi="Arial" w:cs="Arial"/>
          <w:b/>
          <w:bCs/>
          <w:sz w:val="24"/>
          <w:szCs w:val="24"/>
        </w:rPr>
      </w:pPr>
      <w:r w:rsidRPr="00027D0B">
        <w:rPr>
          <w:rFonts w:ascii="Arial" w:hAnsi="Arial" w:cs="Arial"/>
          <w:b/>
          <w:bCs/>
          <w:sz w:val="24"/>
          <w:szCs w:val="24"/>
        </w:rPr>
        <w:t>Marcelo Mello do Amaral</w:t>
      </w:r>
    </w:p>
    <w:p w:rsidR="009D5414" w:rsidRPr="00FC6978" w:rsidRDefault="009D5414" w:rsidP="00027D0B">
      <w:pPr>
        <w:spacing w:before="60" w:after="60" w:line="360" w:lineRule="auto"/>
        <w:ind w:left="1"/>
        <w:jc w:val="center"/>
        <w:rPr>
          <w:rFonts w:ascii="Arial" w:hAnsi="Arial" w:cs="Arial"/>
          <w:b/>
          <w:bCs/>
          <w:sz w:val="24"/>
          <w:szCs w:val="24"/>
        </w:rPr>
      </w:pPr>
      <w:r w:rsidRPr="00FC6978">
        <w:rPr>
          <w:rFonts w:ascii="Arial" w:hAnsi="Arial" w:cs="Arial"/>
          <w:b/>
          <w:bCs/>
          <w:sz w:val="24"/>
          <w:szCs w:val="24"/>
        </w:rPr>
        <w:lastRenderedPageBreak/>
        <w:t>Assessoria de Tecnologia da Informação</w:t>
      </w:r>
    </w:p>
    <w:p w:rsidR="009D5414" w:rsidRPr="00FC6978" w:rsidRDefault="009D5414" w:rsidP="00027D0B">
      <w:pPr>
        <w:spacing w:before="60" w:after="60" w:line="360" w:lineRule="auto"/>
        <w:ind w:left="1"/>
        <w:jc w:val="center"/>
        <w:rPr>
          <w:rFonts w:ascii="Arial" w:hAnsi="Arial" w:cs="Arial"/>
          <w:b/>
          <w:bCs/>
          <w:sz w:val="24"/>
          <w:szCs w:val="24"/>
        </w:rPr>
      </w:pPr>
      <w:r w:rsidRPr="00FC6978">
        <w:rPr>
          <w:rFonts w:ascii="Arial" w:hAnsi="Arial" w:cs="Arial"/>
          <w:b/>
          <w:bCs/>
          <w:sz w:val="24"/>
          <w:szCs w:val="24"/>
        </w:rPr>
        <w:t>Diretoria de Desenvolvimento e Expansão</w:t>
      </w:r>
    </w:p>
    <w:p w:rsidR="009D5414" w:rsidRPr="00FC6978" w:rsidRDefault="009D5414" w:rsidP="009D5414">
      <w:pPr>
        <w:spacing w:before="60" w:after="60" w:line="320" w:lineRule="exact"/>
        <w:ind w:left="1"/>
        <w:jc w:val="center"/>
        <w:rPr>
          <w:rFonts w:ascii="Arial" w:hAnsi="Arial" w:cs="Arial"/>
          <w:b/>
          <w:bCs/>
          <w:sz w:val="24"/>
          <w:szCs w:val="24"/>
        </w:rPr>
      </w:pPr>
    </w:p>
    <w:p w:rsidR="009D5414" w:rsidRPr="00FC6978" w:rsidRDefault="009D5414" w:rsidP="009D5414">
      <w:pPr>
        <w:spacing w:before="60" w:after="60" w:line="320" w:lineRule="exact"/>
        <w:ind w:left="1"/>
        <w:jc w:val="center"/>
        <w:rPr>
          <w:rFonts w:ascii="Arial" w:hAnsi="Arial" w:cs="Arial"/>
          <w:b/>
          <w:bCs/>
          <w:color w:val="FF0000"/>
          <w:sz w:val="24"/>
          <w:szCs w:val="24"/>
        </w:rPr>
      </w:pPr>
    </w:p>
    <w:p w:rsidR="006828EC" w:rsidRPr="00FC6978" w:rsidRDefault="006828EC">
      <w:pPr>
        <w:rPr>
          <w:rFonts w:ascii="Arial" w:hAnsi="Arial" w:cs="Arial"/>
          <w:sz w:val="24"/>
          <w:szCs w:val="24"/>
        </w:rPr>
      </w:pPr>
    </w:p>
    <w:sectPr w:rsidR="006828EC" w:rsidRPr="00FC6978" w:rsidSect="00E47A58">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547" w:rsidRDefault="00B40547" w:rsidP="00912249">
      <w:pPr>
        <w:spacing w:after="0" w:line="240" w:lineRule="auto"/>
      </w:pPr>
      <w:r>
        <w:separator/>
      </w:r>
    </w:p>
  </w:endnote>
  <w:endnote w:type="continuationSeparator" w:id="1">
    <w:p w:rsidR="00B40547" w:rsidRDefault="00B4054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bookmarkStart w:id="0" w:name="_GoBack"/>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bookmarkEnd w:id="0"/>
    <w:r w:rsidR="00912249" w:rsidRPr="00DC08CD">
      <w:rPr>
        <w:rFonts w:ascii="Arial" w:hAnsi="Arial" w:cs="Arial"/>
        <w:b/>
        <w:sz w:val="16"/>
        <w:szCs w:val="16"/>
      </w:rPr>
      <w:t xml:space="preserve">Companhia de Saneamento Municipal - </w:t>
    </w:r>
    <w:proofErr w:type="spellStart"/>
    <w:r w:rsidR="00912249" w:rsidRPr="00DC08CD">
      <w:rPr>
        <w:rFonts w:ascii="Arial" w:hAnsi="Arial" w:cs="Arial"/>
        <w:b/>
        <w:sz w:val="16"/>
        <w:szCs w:val="16"/>
      </w:rPr>
      <w:t>Cesama</w:t>
    </w:r>
    <w:proofErr w:type="spellEnd"/>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547" w:rsidRDefault="00B40547" w:rsidP="00912249">
      <w:pPr>
        <w:spacing w:after="0" w:line="240" w:lineRule="auto"/>
      </w:pPr>
      <w:r>
        <w:separator/>
      </w:r>
    </w:p>
  </w:footnote>
  <w:footnote w:type="continuationSeparator" w:id="1">
    <w:p w:rsidR="00B40547" w:rsidRDefault="00B4054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9084"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9217"/>
  </w:hdrShapeDefaults>
  <w:footnotePr>
    <w:footnote w:id="0"/>
    <w:footnote w:id="1"/>
  </w:footnotePr>
  <w:endnotePr>
    <w:endnote w:id="0"/>
    <w:endnote w:id="1"/>
  </w:endnotePr>
  <w:compat/>
  <w:rsids>
    <w:rsidRoot w:val="00912249"/>
    <w:rsid w:val="00027D0B"/>
    <w:rsid w:val="000364F4"/>
    <w:rsid w:val="00080C19"/>
    <w:rsid w:val="000920E6"/>
    <w:rsid w:val="001A7473"/>
    <w:rsid w:val="001D7F3F"/>
    <w:rsid w:val="00323B10"/>
    <w:rsid w:val="004E3CAE"/>
    <w:rsid w:val="005E59F5"/>
    <w:rsid w:val="006828EC"/>
    <w:rsid w:val="00697850"/>
    <w:rsid w:val="0076066E"/>
    <w:rsid w:val="00874023"/>
    <w:rsid w:val="00876FAC"/>
    <w:rsid w:val="00912249"/>
    <w:rsid w:val="00960A5B"/>
    <w:rsid w:val="00991992"/>
    <w:rsid w:val="009D5414"/>
    <w:rsid w:val="00A67E8C"/>
    <w:rsid w:val="00AC3A36"/>
    <w:rsid w:val="00B40547"/>
    <w:rsid w:val="00BC7D8A"/>
    <w:rsid w:val="00DC08CD"/>
    <w:rsid w:val="00E25D8D"/>
    <w:rsid w:val="00E47A58"/>
    <w:rsid w:val="00FC6978"/>
    <w:rsid w:val="00FE4A1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A58"/>
  </w:style>
  <w:style w:type="paragraph" w:styleId="Ttulo1">
    <w:name w:val="heading 1"/>
    <w:basedOn w:val="Normal"/>
    <w:next w:val="Normal"/>
    <w:link w:val="Ttulo1Char"/>
    <w:qFormat/>
    <w:rsid w:val="009D5414"/>
    <w:pPr>
      <w:keepNext/>
      <w:numPr>
        <w:numId w:val="1"/>
      </w:numPr>
      <w:suppressAutoHyphens/>
      <w:spacing w:after="0" w:line="240" w:lineRule="auto"/>
      <w:jc w:val="both"/>
      <w:outlineLvl w:val="0"/>
    </w:pPr>
    <w:rPr>
      <w:rFonts w:ascii="Arial" w:eastAsia="Times New Roman" w:hAnsi="Arial" w:cs="Times New Roman"/>
      <w:b/>
      <w:sz w:val="20"/>
      <w:szCs w:val="20"/>
      <w:lang w:eastAsia="ar-SA"/>
    </w:rPr>
  </w:style>
  <w:style w:type="paragraph" w:styleId="Ttulo2">
    <w:name w:val="heading 2"/>
    <w:basedOn w:val="Normal"/>
    <w:next w:val="Normal"/>
    <w:link w:val="Ttulo2Char"/>
    <w:qFormat/>
    <w:rsid w:val="009D5414"/>
    <w:pPr>
      <w:keepNext/>
      <w:widowControl w:val="0"/>
      <w:numPr>
        <w:ilvl w:val="1"/>
        <w:numId w:val="1"/>
      </w:numPr>
      <w:spacing w:after="0" w:line="240" w:lineRule="auto"/>
      <w:jc w:val="center"/>
      <w:outlineLvl w:val="1"/>
    </w:pPr>
    <w:rPr>
      <w:rFonts w:ascii="Times New Roman" w:eastAsia="Times New Roman" w:hAnsi="Times New Roman" w:cs="Times New Roman"/>
      <w:b/>
      <w:bCs/>
      <w:sz w:val="24"/>
      <w:szCs w:val="24"/>
      <w:lang w:eastAsia="ar-SA"/>
    </w:rPr>
  </w:style>
  <w:style w:type="paragraph" w:styleId="Ttulo3">
    <w:name w:val="heading 3"/>
    <w:basedOn w:val="Normal"/>
    <w:next w:val="Normal"/>
    <w:link w:val="Ttulo3Char"/>
    <w:qFormat/>
    <w:rsid w:val="009D5414"/>
    <w:pPr>
      <w:keepNext/>
      <w:numPr>
        <w:ilvl w:val="2"/>
        <w:numId w:val="1"/>
      </w:numPr>
      <w:suppressAutoHyphens/>
      <w:spacing w:after="0" w:line="240" w:lineRule="auto"/>
      <w:ind w:right="-93"/>
      <w:jc w:val="center"/>
      <w:outlineLvl w:val="2"/>
    </w:pPr>
    <w:rPr>
      <w:rFonts w:ascii="Arial" w:eastAsia="Times New Roman" w:hAnsi="Arial" w:cs="Times New Roman"/>
      <w:b/>
      <w:szCs w:val="20"/>
      <w:lang w:eastAsia="ar-SA"/>
    </w:rPr>
  </w:style>
  <w:style w:type="paragraph" w:styleId="Ttulo4">
    <w:name w:val="heading 4"/>
    <w:basedOn w:val="Normal"/>
    <w:next w:val="Normal"/>
    <w:link w:val="Ttulo4Char"/>
    <w:qFormat/>
    <w:rsid w:val="009D5414"/>
    <w:pPr>
      <w:keepNext/>
      <w:numPr>
        <w:ilvl w:val="3"/>
        <w:numId w:val="1"/>
      </w:numPr>
      <w:suppressAutoHyphens/>
      <w:spacing w:after="0" w:line="240" w:lineRule="auto"/>
      <w:jc w:val="both"/>
      <w:outlineLvl w:val="3"/>
    </w:pPr>
    <w:rPr>
      <w:rFonts w:ascii="Arial" w:eastAsia="Times New Roman" w:hAnsi="Arial" w:cs="Arial"/>
      <w:b/>
      <w:szCs w:val="20"/>
      <w:lang w:eastAsia="ar-SA"/>
    </w:rPr>
  </w:style>
  <w:style w:type="paragraph" w:styleId="Ttulo5">
    <w:name w:val="heading 5"/>
    <w:basedOn w:val="Normal"/>
    <w:next w:val="Normal"/>
    <w:link w:val="Ttulo5Char"/>
    <w:qFormat/>
    <w:rsid w:val="009D5414"/>
    <w:pPr>
      <w:keepNext/>
      <w:numPr>
        <w:ilvl w:val="4"/>
        <w:numId w:val="1"/>
      </w:numPr>
      <w:suppressAutoHyphens/>
      <w:spacing w:after="0" w:line="240" w:lineRule="auto"/>
      <w:ind w:left="1440"/>
      <w:jc w:val="both"/>
      <w:outlineLvl w:val="4"/>
    </w:pPr>
    <w:rPr>
      <w:rFonts w:ascii="Arial" w:eastAsia="Times New Roman" w:hAnsi="Arial" w:cs="Arial"/>
      <w:b/>
      <w:szCs w:val="20"/>
      <w:lang w:eastAsia="ar-SA"/>
    </w:rPr>
  </w:style>
  <w:style w:type="paragraph" w:styleId="Ttulo6">
    <w:name w:val="heading 6"/>
    <w:basedOn w:val="Normal"/>
    <w:next w:val="Normal"/>
    <w:link w:val="Ttulo6Char"/>
    <w:qFormat/>
    <w:rsid w:val="009D5414"/>
    <w:pPr>
      <w:keepNext/>
      <w:numPr>
        <w:ilvl w:val="5"/>
        <w:numId w:val="1"/>
      </w:numPr>
      <w:suppressAutoHyphens/>
      <w:spacing w:after="360" w:line="240" w:lineRule="auto"/>
      <w:jc w:val="center"/>
      <w:outlineLvl w:val="5"/>
    </w:pPr>
    <w:rPr>
      <w:rFonts w:ascii="Arial" w:eastAsia="Times New Roman" w:hAnsi="Arial" w:cs="Times New Roman"/>
      <w:b/>
      <w:color w:val="0000FF"/>
      <w:sz w:val="24"/>
      <w:szCs w:val="20"/>
      <w:u w:val="single"/>
      <w:lang w:eastAsia="ar-SA"/>
    </w:rPr>
  </w:style>
  <w:style w:type="paragraph" w:styleId="Ttulo8">
    <w:name w:val="heading 8"/>
    <w:basedOn w:val="Normal"/>
    <w:next w:val="Normal"/>
    <w:link w:val="Ttulo8Char"/>
    <w:qFormat/>
    <w:rsid w:val="009D5414"/>
    <w:pPr>
      <w:keepNext/>
      <w:numPr>
        <w:ilvl w:val="7"/>
        <w:numId w:val="1"/>
      </w:numPr>
      <w:suppressAutoHyphens/>
      <w:spacing w:before="120" w:after="0" w:line="240" w:lineRule="auto"/>
      <w:ind w:left="23"/>
      <w:jc w:val="center"/>
      <w:outlineLvl w:val="7"/>
    </w:pPr>
    <w:rPr>
      <w:rFonts w:ascii="Arial" w:eastAsia="Times New Roman" w:hAnsi="Arial" w:cs="Arial"/>
      <w:sz w:val="24"/>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9D5414"/>
    <w:rPr>
      <w:rFonts w:ascii="Arial" w:eastAsia="Times New Roman" w:hAnsi="Arial" w:cs="Times New Roman"/>
      <w:b/>
      <w:sz w:val="20"/>
      <w:szCs w:val="20"/>
      <w:lang w:eastAsia="ar-SA"/>
    </w:rPr>
  </w:style>
  <w:style w:type="character" w:customStyle="1" w:styleId="Ttulo2Char">
    <w:name w:val="Título 2 Char"/>
    <w:basedOn w:val="Fontepargpadro"/>
    <w:link w:val="Ttulo2"/>
    <w:rsid w:val="009D5414"/>
    <w:rPr>
      <w:rFonts w:ascii="Times New Roman" w:eastAsia="Times New Roman" w:hAnsi="Times New Roman" w:cs="Times New Roman"/>
      <w:b/>
      <w:bCs/>
      <w:sz w:val="24"/>
      <w:szCs w:val="24"/>
      <w:lang w:eastAsia="ar-SA"/>
    </w:rPr>
  </w:style>
  <w:style w:type="character" w:customStyle="1" w:styleId="Ttulo3Char">
    <w:name w:val="Título 3 Char"/>
    <w:basedOn w:val="Fontepargpadro"/>
    <w:link w:val="Ttulo3"/>
    <w:rsid w:val="009D5414"/>
    <w:rPr>
      <w:rFonts w:ascii="Arial" w:eastAsia="Times New Roman" w:hAnsi="Arial" w:cs="Times New Roman"/>
      <w:b/>
      <w:szCs w:val="20"/>
      <w:lang w:eastAsia="ar-SA"/>
    </w:rPr>
  </w:style>
  <w:style w:type="character" w:customStyle="1" w:styleId="Ttulo4Char">
    <w:name w:val="Título 4 Char"/>
    <w:basedOn w:val="Fontepargpadro"/>
    <w:link w:val="Ttulo4"/>
    <w:rsid w:val="009D5414"/>
    <w:rPr>
      <w:rFonts w:ascii="Arial" w:eastAsia="Times New Roman" w:hAnsi="Arial" w:cs="Arial"/>
      <w:b/>
      <w:szCs w:val="20"/>
      <w:lang w:eastAsia="ar-SA"/>
    </w:rPr>
  </w:style>
  <w:style w:type="character" w:customStyle="1" w:styleId="Ttulo5Char">
    <w:name w:val="Título 5 Char"/>
    <w:basedOn w:val="Fontepargpadro"/>
    <w:link w:val="Ttulo5"/>
    <w:rsid w:val="009D5414"/>
    <w:rPr>
      <w:rFonts w:ascii="Arial" w:eastAsia="Times New Roman" w:hAnsi="Arial" w:cs="Arial"/>
      <w:b/>
      <w:szCs w:val="20"/>
      <w:lang w:eastAsia="ar-SA"/>
    </w:rPr>
  </w:style>
  <w:style w:type="character" w:customStyle="1" w:styleId="Ttulo6Char">
    <w:name w:val="Título 6 Char"/>
    <w:basedOn w:val="Fontepargpadro"/>
    <w:link w:val="Ttulo6"/>
    <w:rsid w:val="009D5414"/>
    <w:rPr>
      <w:rFonts w:ascii="Arial" w:eastAsia="Times New Roman" w:hAnsi="Arial" w:cs="Times New Roman"/>
      <w:b/>
      <w:color w:val="0000FF"/>
      <w:sz w:val="24"/>
      <w:szCs w:val="20"/>
      <w:u w:val="single"/>
      <w:lang w:eastAsia="ar-SA"/>
    </w:rPr>
  </w:style>
  <w:style w:type="character" w:customStyle="1" w:styleId="Ttulo8Char">
    <w:name w:val="Título 8 Char"/>
    <w:basedOn w:val="Fontepargpadro"/>
    <w:link w:val="Ttulo8"/>
    <w:rsid w:val="009D5414"/>
    <w:rPr>
      <w:rFonts w:ascii="Arial" w:eastAsia="Times New Roman" w:hAnsi="Arial" w:cs="Arial"/>
      <w:sz w:val="24"/>
      <w:szCs w:val="20"/>
      <w:lang w:eastAsia="ar-SA"/>
    </w:rPr>
  </w:style>
  <w:style w:type="character" w:styleId="Hyperlink">
    <w:name w:val="Hyperlink"/>
    <w:semiHidden/>
    <w:rsid w:val="009D5414"/>
    <w:rPr>
      <w:color w:val="0000FF"/>
      <w:u w:val="single"/>
    </w:rPr>
  </w:style>
  <w:style w:type="paragraph" w:styleId="Corpodetexto">
    <w:name w:val="Body Text"/>
    <w:basedOn w:val="Normal"/>
    <w:link w:val="CorpodetextoChar"/>
    <w:semiHidden/>
    <w:rsid w:val="009D5414"/>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9D5414"/>
    <w:rPr>
      <w:rFonts w:ascii="Arial" w:eastAsia="Times New Roman" w:hAnsi="Arial" w:cs="Times New Roman"/>
      <w:szCs w:val="20"/>
      <w:lang w:eastAsia="ar-SA"/>
    </w:rPr>
  </w:style>
  <w:style w:type="paragraph" w:customStyle="1" w:styleId="WW-Corpodetexto2">
    <w:name w:val="WW-Corpo de texto 2"/>
    <w:basedOn w:val="Normal"/>
    <w:rsid w:val="009D5414"/>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9D5414"/>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9D541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D5414"/>
    <w:rPr>
      <w:rFonts w:ascii="Arial" w:eastAsia="Times New Roman" w:hAnsi="Arial" w:cs="Arial"/>
      <w:color w:val="000000"/>
      <w:lang w:eastAsia="ar-SA"/>
    </w:rPr>
  </w:style>
  <w:style w:type="paragraph" w:styleId="Recuodecorpodetexto2">
    <w:name w:val="Body Text Indent 2"/>
    <w:basedOn w:val="Normal"/>
    <w:link w:val="Recuodecorpodetexto2Char"/>
    <w:semiHidden/>
    <w:rsid w:val="009D5414"/>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9D5414"/>
    <w:rPr>
      <w:rFonts w:ascii="Arial" w:eastAsia="Times New Roman" w:hAnsi="Arial" w:cs="Arial"/>
      <w:iCs/>
      <w:sz w:val="24"/>
      <w:szCs w:val="20"/>
      <w:lang w:eastAsia="ar-SA"/>
    </w:rPr>
  </w:style>
  <w:style w:type="paragraph" w:styleId="SemEspaamento">
    <w:name w:val="No Spacing"/>
    <w:qFormat/>
    <w:rsid w:val="009D5414"/>
    <w:pPr>
      <w:spacing w:after="0" w:line="240" w:lineRule="auto"/>
    </w:pPr>
    <w:rPr>
      <w:rFonts w:ascii="Calibri" w:eastAsia="Calibri" w:hAnsi="Calibri" w:cs="Times New Roman"/>
    </w:rPr>
  </w:style>
  <w:style w:type="paragraph" w:styleId="PargrafodaLista">
    <w:name w:val="List Paragraph"/>
    <w:basedOn w:val="Normal"/>
    <w:uiPriority w:val="34"/>
    <w:qFormat/>
    <w:rsid w:val="009D5414"/>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9222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Pages>
  <Words>3543</Words>
  <Characters>19135</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5</cp:revision>
  <cp:lastPrinted>2017-05-09T14:58:00Z</cp:lastPrinted>
  <dcterms:created xsi:type="dcterms:W3CDTF">2019-05-06T17:36:00Z</dcterms:created>
  <dcterms:modified xsi:type="dcterms:W3CDTF">2019-05-06T17:44:00Z</dcterms:modified>
</cp:coreProperties>
</file>