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3A58" w:rsidRPr="003D0FD1" w:rsidRDefault="00C53A58" w:rsidP="006E5F4D">
      <w:pPr>
        <w:rPr>
          <w:rFonts w:ascii="Arial" w:hAnsi="Arial" w:cs="Arial"/>
          <w:b/>
          <w:i/>
          <w:color w:val="000000"/>
          <w:sz w:val="24"/>
          <w:szCs w:val="24"/>
        </w:rPr>
      </w:pPr>
    </w:p>
    <w:tbl>
      <w:tblPr>
        <w:tblW w:w="0" w:type="auto"/>
        <w:shd w:val="clear" w:color="auto" w:fill="D9D9D9"/>
        <w:tblLook w:val="04A0"/>
      </w:tblPr>
      <w:tblGrid>
        <w:gridCol w:w="8720"/>
      </w:tblGrid>
      <w:tr w:rsidR="005B1353" w:rsidRPr="003D0FD1" w:rsidTr="00E86910">
        <w:tc>
          <w:tcPr>
            <w:tcW w:w="8720" w:type="dxa"/>
            <w:shd w:val="clear" w:color="auto" w:fill="D9D9D9"/>
          </w:tcPr>
          <w:p w:rsidR="005B1353" w:rsidRPr="003D0FD1" w:rsidRDefault="005B1353" w:rsidP="00E86910">
            <w:pPr>
              <w:pStyle w:val="Ttulo3"/>
              <w:tabs>
                <w:tab w:val="left" w:pos="0"/>
              </w:tabs>
              <w:jc w:val="center"/>
              <w:rPr>
                <w:rFonts w:ascii="Arial" w:hAnsi="Arial" w:cs="Arial"/>
                <w:b w:val="0"/>
                <w:bCs w:val="0"/>
                <w:color w:val="auto"/>
                <w:sz w:val="24"/>
                <w:szCs w:val="24"/>
              </w:rPr>
            </w:pPr>
            <w:r w:rsidRPr="003D0FD1">
              <w:rPr>
                <w:rFonts w:ascii="Arial" w:hAnsi="Arial" w:cs="Arial"/>
                <w:b w:val="0"/>
                <w:color w:val="auto"/>
                <w:sz w:val="24"/>
                <w:szCs w:val="24"/>
              </w:rPr>
              <w:t>ANEXO I – TERMO DE REFERÊNCIA</w:t>
            </w:r>
          </w:p>
        </w:tc>
      </w:tr>
    </w:tbl>
    <w:p w:rsidR="005B1353" w:rsidRPr="003D0FD1" w:rsidRDefault="005B1353" w:rsidP="006E5F4D">
      <w:pPr>
        <w:pStyle w:val="SemEspaamento"/>
        <w:spacing w:before="480" w:line="360" w:lineRule="auto"/>
        <w:rPr>
          <w:rFonts w:ascii="Arial" w:hAnsi="Arial" w:cs="Arial"/>
          <w:b/>
          <w:sz w:val="24"/>
          <w:szCs w:val="24"/>
        </w:rPr>
      </w:pPr>
      <w:r w:rsidRPr="003D0FD1">
        <w:rPr>
          <w:rFonts w:ascii="Arial" w:hAnsi="Arial" w:cs="Arial"/>
          <w:b/>
          <w:sz w:val="24"/>
          <w:szCs w:val="24"/>
        </w:rPr>
        <w:t>1. OBJETO</w:t>
      </w:r>
    </w:p>
    <w:p w:rsidR="000D74AB" w:rsidRPr="00333BE0" w:rsidRDefault="005B1353" w:rsidP="000D74AB">
      <w:pPr>
        <w:spacing w:before="120"/>
        <w:ind w:firstLine="567"/>
        <w:rPr>
          <w:rFonts w:ascii="Arial" w:hAnsi="Arial" w:cs="Arial"/>
          <w:sz w:val="24"/>
          <w:szCs w:val="24"/>
        </w:rPr>
      </w:pPr>
      <w:r w:rsidRPr="00333BE0">
        <w:rPr>
          <w:rFonts w:ascii="Arial" w:hAnsi="Arial" w:cs="Arial"/>
          <w:b/>
          <w:sz w:val="24"/>
          <w:szCs w:val="24"/>
        </w:rPr>
        <w:t xml:space="preserve">Implantação do Sistema de Registro de Preços, pelo prazo de 12 (doze) meses, para eventual </w:t>
      </w:r>
      <w:r w:rsidR="000D74AB" w:rsidRPr="00333BE0">
        <w:rPr>
          <w:rFonts w:ascii="Arial" w:hAnsi="Arial" w:cs="Arial"/>
          <w:b/>
          <w:sz w:val="24"/>
          <w:szCs w:val="24"/>
        </w:rPr>
        <w:t xml:space="preserve">aquisição de hidrômetros do tipo Woltmann, com  turbina  de  eixo  vertical, com diâmetros de 2" (duas polegadas), com cúpula em policarbonato, capacidades de 30 m³/h, comprimento conforme </w:t>
      </w:r>
      <w:r w:rsidR="000D74AB" w:rsidRPr="00333BE0">
        <w:rPr>
          <w:rFonts w:ascii="Arial" w:hAnsi="Arial" w:cs="Arial"/>
          <w:sz w:val="24"/>
          <w:szCs w:val="24"/>
        </w:rPr>
        <w:t>ABNT NBR 14005:1997 Versão Corrigida:2004,</w:t>
      </w:r>
      <w:r w:rsidR="000D74AB" w:rsidRPr="00333BE0">
        <w:rPr>
          <w:rFonts w:ascii="Arial" w:hAnsi="Arial" w:cs="Arial"/>
          <w:b/>
          <w:sz w:val="24"/>
          <w:szCs w:val="24"/>
        </w:rPr>
        <w:t xml:space="preserve"> para atendimento a Usuários da CESAMA</w:t>
      </w:r>
      <w:r w:rsidR="000D74AB" w:rsidRPr="00333BE0">
        <w:rPr>
          <w:rFonts w:ascii="Arial" w:hAnsi="Arial" w:cs="Arial"/>
          <w:sz w:val="24"/>
          <w:szCs w:val="24"/>
        </w:rPr>
        <w:t>.</w:t>
      </w:r>
    </w:p>
    <w:p w:rsidR="005B1353" w:rsidRPr="003D0FD1" w:rsidRDefault="005B1353" w:rsidP="006E5F4D">
      <w:pPr>
        <w:spacing w:before="480"/>
        <w:rPr>
          <w:rFonts w:ascii="Arial" w:hAnsi="Arial" w:cs="Arial"/>
          <w:b/>
          <w:bCs/>
          <w:sz w:val="24"/>
          <w:szCs w:val="24"/>
        </w:rPr>
      </w:pPr>
      <w:r w:rsidRPr="003D0FD1">
        <w:rPr>
          <w:rFonts w:ascii="Arial" w:hAnsi="Arial" w:cs="Arial"/>
          <w:b/>
          <w:bCs/>
          <w:sz w:val="24"/>
          <w:szCs w:val="24"/>
        </w:rPr>
        <w:t>2. JUSTIFICATIVAS</w:t>
      </w:r>
    </w:p>
    <w:p w:rsidR="007369B9" w:rsidRPr="007369B9" w:rsidRDefault="005B1353" w:rsidP="007369B9">
      <w:pPr>
        <w:spacing w:before="120"/>
        <w:ind w:firstLine="567"/>
        <w:rPr>
          <w:rFonts w:ascii="Arial" w:hAnsi="Arial" w:cs="Arial"/>
          <w:b/>
          <w:i/>
          <w:sz w:val="24"/>
          <w:szCs w:val="24"/>
        </w:rPr>
      </w:pPr>
      <w:r w:rsidRPr="003D0FD1">
        <w:rPr>
          <w:rFonts w:ascii="Arial" w:hAnsi="Arial" w:cs="Arial"/>
          <w:bCs/>
          <w:sz w:val="24"/>
          <w:szCs w:val="24"/>
        </w:rPr>
        <w:tab/>
      </w:r>
      <w:r w:rsidR="007369B9" w:rsidRPr="007369B9">
        <w:rPr>
          <w:rFonts w:ascii="Arial" w:hAnsi="Arial" w:cs="Arial"/>
          <w:bCs/>
          <w:sz w:val="24"/>
          <w:szCs w:val="24"/>
        </w:rPr>
        <w:t>Aquisição para suprir todas as necessidades de atendimento a Usuários, em relação ao abastecimento de água potável, com  consumo em volumes mensais de acordo com os limites inferiores e superiores de vazão para hidrômetros de 2</w:t>
      </w:r>
      <w:r w:rsidR="007369B9" w:rsidRPr="007369B9">
        <w:rPr>
          <w:rFonts w:ascii="Arial" w:hAnsi="Arial" w:cs="Arial"/>
          <w:b/>
          <w:bCs/>
          <w:sz w:val="24"/>
          <w:szCs w:val="24"/>
        </w:rPr>
        <w:t>"</w:t>
      </w:r>
      <w:r w:rsidR="007369B9" w:rsidRPr="007369B9">
        <w:rPr>
          <w:rFonts w:ascii="Arial" w:hAnsi="Arial" w:cs="Arial"/>
          <w:bCs/>
          <w:sz w:val="24"/>
          <w:szCs w:val="24"/>
        </w:rPr>
        <w:t xml:space="preserve"> </w:t>
      </w:r>
      <w:r w:rsidR="007369B9" w:rsidRPr="007369B9">
        <w:rPr>
          <w:rFonts w:ascii="Arial" w:hAnsi="Arial" w:cs="Arial"/>
          <w:b/>
          <w:i/>
          <w:sz w:val="24"/>
          <w:szCs w:val="24"/>
        </w:rPr>
        <w:t>(duas polegadas).</w:t>
      </w:r>
    </w:p>
    <w:p w:rsidR="007369B9" w:rsidRPr="007369B9" w:rsidRDefault="007369B9" w:rsidP="007369B9">
      <w:pPr>
        <w:spacing w:before="120"/>
        <w:ind w:firstLine="567"/>
        <w:rPr>
          <w:rFonts w:ascii="Arial" w:hAnsi="Arial" w:cs="Arial"/>
          <w:bCs/>
          <w:sz w:val="24"/>
          <w:szCs w:val="24"/>
        </w:rPr>
      </w:pPr>
      <w:r w:rsidRPr="007369B9">
        <w:rPr>
          <w:rFonts w:ascii="Arial" w:hAnsi="Arial" w:cs="Arial"/>
          <w:sz w:val="24"/>
          <w:szCs w:val="24"/>
        </w:rPr>
        <w:t xml:space="preserve">Tais hidrômetros, utilizados nas medições de consumo de usuários da Cesama, servirão também para atender aos pedidos de futuros Usuários para instalação em ramais de ligações novas de água e também na substituição de hidrômetros com tempo de uso acima de 5 anos.    </w:t>
      </w:r>
    </w:p>
    <w:p w:rsidR="005B1353" w:rsidRPr="003D0FD1" w:rsidRDefault="005B1353" w:rsidP="007369B9">
      <w:pPr>
        <w:spacing w:before="120"/>
        <w:rPr>
          <w:rFonts w:ascii="Arial" w:hAnsi="Arial" w:cs="Arial"/>
          <w:bCs/>
          <w:sz w:val="24"/>
          <w:szCs w:val="24"/>
        </w:rPr>
      </w:pPr>
      <w:r w:rsidRPr="003D0FD1">
        <w:rPr>
          <w:rFonts w:ascii="Arial" w:hAnsi="Arial" w:cs="Arial"/>
          <w:bCs/>
          <w:sz w:val="24"/>
          <w:szCs w:val="24"/>
        </w:rPr>
        <w:t xml:space="preserve">  </w:t>
      </w:r>
      <w:r w:rsidR="007369B9">
        <w:rPr>
          <w:rFonts w:ascii="Arial" w:hAnsi="Arial" w:cs="Arial"/>
          <w:bCs/>
          <w:sz w:val="24"/>
          <w:szCs w:val="24"/>
        </w:rPr>
        <w:tab/>
      </w:r>
      <w:r w:rsidRPr="003D0FD1">
        <w:rPr>
          <w:rFonts w:ascii="Arial" w:hAnsi="Arial" w:cs="Arial"/>
          <w:bCs/>
          <w:sz w:val="24"/>
          <w:szCs w:val="24"/>
        </w:rPr>
        <w:t xml:space="preserve">Os quantitativos totais expressos no Item 5 deste Termo de Referência são estimativas e representam previsões de serviços de manutenção por defeitos e/ou por tempo de uso vencido pelo prazo de </w:t>
      </w:r>
      <w:r w:rsidR="007369B9">
        <w:rPr>
          <w:rFonts w:ascii="Arial" w:hAnsi="Arial" w:cs="Arial"/>
          <w:bCs/>
          <w:sz w:val="24"/>
          <w:szCs w:val="24"/>
        </w:rPr>
        <w:t>5</w:t>
      </w:r>
      <w:r w:rsidRPr="003D0FD1">
        <w:rPr>
          <w:rFonts w:ascii="Arial" w:hAnsi="Arial" w:cs="Arial"/>
          <w:bCs/>
          <w:sz w:val="24"/>
          <w:szCs w:val="24"/>
        </w:rPr>
        <w:t xml:space="preserve"> (</w:t>
      </w:r>
      <w:r w:rsidR="007369B9">
        <w:rPr>
          <w:rFonts w:ascii="Arial" w:hAnsi="Arial" w:cs="Arial"/>
          <w:bCs/>
          <w:sz w:val="24"/>
          <w:szCs w:val="24"/>
        </w:rPr>
        <w:t>cinco</w:t>
      </w:r>
      <w:r w:rsidRPr="003D0FD1">
        <w:rPr>
          <w:rFonts w:ascii="Arial" w:hAnsi="Arial" w:cs="Arial"/>
          <w:bCs/>
          <w:sz w:val="24"/>
          <w:szCs w:val="24"/>
        </w:rPr>
        <w:t xml:space="preserve">) </w:t>
      </w:r>
      <w:r w:rsidR="007369B9">
        <w:rPr>
          <w:rFonts w:ascii="Arial" w:hAnsi="Arial" w:cs="Arial"/>
          <w:bCs/>
          <w:sz w:val="24"/>
          <w:szCs w:val="24"/>
        </w:rPr>
        <w:t>anos</w:t>
      </w:r>
      <w:r w:rsidRPr="003D0FD1">
        <w:rPr>
          <w:rFonts w:ascii="Arial" w:hAnsi="Arial" w:cs="Arial"/>
          <w:bCs/>
          <w:sz w:val="24"/>
          <w:szCs w:val="24"/>
        </w:rPr>
        <w:t>.</w:t>
      </w:r>
    </w:p>
    <w:p w:rsidR="005B1353" w:rsidRPr="003D0FD1" w:rsidRDefault="005B1353" w:rsidP="006E5F4D">
      <w:pPr>
        <w:spacing w:before="120"/>
        <w:ind w:firstLine="567"/>
        <w:rPr>
          <w:rFonts w:ascii="Arial" w:hAnsi="Arial" w:cs="Arial"/>
          <w:bCs/>
          <w:sz w:val="24"/>
          <w:szCs w:val="24"/>
        </w:rPr>
      </w:pPr>
      <w:r w:rsidRPr="003D0FD1">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D0FD1">
        <w:rPr>
          <w:rFonts w:ascii="Arial" w:hAnsi="Arial" w:cs="Arial"/>
          <w:bCs/>
          <w:sz w:val="24"/>
          <w:szCs w:val="24"/>
        </w:rPr>
        <w:t xml:space="preserve">. </w:t>
      </w:r>
    </w:p>
    <w:p w:rsidR="005B1353" w:rsidRPr="003D0FD1" w:rsidRDefault="005B1353" w:rsidP="006E5F4D">
      <w:pPr>
        <w:spacing w:before="480"/>
        <w:rPr>
          <w:rFonts w:ascii="Arial" w:hAnsi="Arial" w:cs="Arial"/>
          <w:b/>
          <w:bCs/>
          <w:sz w:val="24"/>
          <w:szCs w:val="24"/>
        </w:rPr>
      </w:pPr>
      <w:r w:rsidRPr="003D0FD1">
        <w:rPr>
          <w:rFonts w:ascii="Arial" w:hAnsi="Arial" w:cs="Arial"/>
          <w:b/>
          <w:bCs/>
          <w:sz w:val="24"/>
          <w:szCs w:val="24"/>
        </w:rPr>
        <w:lastRenderedPageBreak/>
        <w:t>3. RECURSOS FINANCEIROS</w:t>
      </w:r>
    </w:p>
    <w:p w:rsidR="005B1353" w:rsidRDefault="005B1353" w:rsidP="00BA7E66">
      <w:pPr>
        <w:spacing w:before="120" w:after="0"/>
        <w:ind w:firstLine="567"/>
        <w:rPr>
          <w:rFonts w:ascii="Arial" w:hAnsi="Arial" w:cs="Arial"/>
          <w:sz w:val="24"/>
          <w:szCs w:val="24"/>
        </w:rPr>
      </w:pPr>
      <w:r w:rsidRPr="003D0FD1">
        <w:rPr>
          <w:rFonts w:ascii="Arial" w:hAnsi="Arial" w:cs="Arial"/>
          <w:sz w:val="24"/>
          <w:szCs w:val="24"/>
        </w:rPr>
        <w:t>Os recursos financeiros necessários aos pagamentos do objeto desta licitação são oriundos da CESAMA.</w:t>
      </w:r>
    </w:p>
    <w:p w:rsidR="000D74AB" w:rsidRPr="003D0FD1" w:rsidRDefault="000D74AB" w:rsidP="006E5F4D">
      <w:pPr>
        <w:spacing w:before="120"/>
        <w:ind w:firstLine="567"/>
        <w:rPr>
          <w:rFonts w:ascii="Arial" w:hAnsi="Arial" w:cs="Arial"/>
          <w:sz w:val="24"/>
          <w:szCs w:val="24"/>
        </w:rPr>
      </w:pPr>
    </w:p>
    <w:p w:rsidR="005B1353" w:rsidRPr="003D0FD1" w:rsidRDefault="005B1353" w:rsidP="00BA7E66">
      <w:pPr>
        <w:rPr>
          <w:rFonts w:ascii="Arial" w:hAnsi="Arial" w:cs="Arial"/>
          <w:b/>
          <w:bCs/>
          <w:sz w:val="24"/>
          <w:szCs w:val="24"/>
        </w:rPr>
      </w:pPr>
      <w:r w:rsidRPr="003D0FD1">
        <w:rPr>
          <w:rFonts w:ascii="Arial" w:hAnsi="Arial" w:cs="Arial"/>
          <w:b/>
          <w:bCs/>
          <w:sz w:val="24"/>
          <w:szCs w:val="24"/>
        </w:rPr>
        <w:t>4. DESCRIÇÃO DOS MATERIAIS</w:t>
      </w:r>
    </w:p>
    <w:p w:rsidR="005B1353" w:rsidRDefault="005B1353" w:rsidP="00BA7E66">
      <w:pPr>
        <w:pStyle w:val="Subttulo"/>
        <w:spacing w:after="100" w:afterAutospacing="1" w:line="480" w:lineRule="auto"/>
        <w:jc w:val="both"/>
        <w:rPr>
          <w:rFonts w:cs="Arial"/>
          <w:b w:val="0"/>
          <w:szCs w:val="24"/>
        </w:rPr>
      </w:pPr>
      <w:r w:rsidRPr="003D0FD1">
        <w:rPr>
          <w:rFonts w:cs="Arial"/>
          <w:b w:val="0"/>
          <w:szCs w:val="24"/>
        </w:rPr>
        <w:t xml:space="preserve">A especificação técnica dos materiais, objeto deste certame, encontra-se no </w:t>
      </w:r>
      <w:r w:rsidR="00BA7E66">
        <w:rPr>
          <w:rFonts w:cs="Arial"/>
          <w:b w:val="0"/>
          <w:szCs w:val="24"/>
        </w:rPr>
        <w:t>a</w:t>
      </w:r>
      <w:r w:rsidRPr="003D0FD1">
        <w:rPr>
          <w:rFonts w:cs="Arial"/>
          <w:b w:val="0"/>
          <w:szCs w:val="24"/>
        </w:rPr>
        <w:t xml:space="preserve">rquivo "ANEXO I - ESPECIFICAÇÃO TÉCNICA"  que integra este Termo. </w:t>
      </w:r>
    </w:p>
    <w:p w:rsidR="00333BE0" w:rsidRDefault="005B1353" w:rsidP="00333BE0">
      <w:pPr>
        <w:autoSpaceDE w:val="0"/>
        <w:autoSpaceDN w:val="0"/>
        <w:adjustRightInd w:val="0"/>
        <w:spacing w:before="480" w:after="0"/>
        <w:rPr>
          <w:rFonts w:ascii="Arial" w:hAnsi="Arial" w:cs="Arial"/>
          <w:b/>
          <w:bCs/>
          <w:sz w:val="24"/>
          <w:szCs w:val="24"/>
        </w:rPr>
      </w:pPr>
      <w:r w:rsidRPr="003D0FD1">
        <w:rPr>
          <w:rFonts w:ascii="Arial" w:hAnsi="Arial" w:cs="Arial"/>
          <w:b/>
          <w:bCs/>
          <w:sz w:val="24"/>
          <w:szCs w:val="24"/>
        </w:rPr>
        <w:t>5. VALORES ESTIMADOS</w:t>
      </w:r>
    </w:p>
    <w:p w:rsidR="005B1353" w:rsidRPr="003D0FD1" w:rsidRDefault="005B1353" w:rsidP="006E5F4D">
      <w:pPr>
        <w:autoSpaceDE w:val="0"/>
        <w:autoSpaceDN w:val="0"/>
        <w:adjustRightInd w:val="0"/>
        <w:spacing w:before="480" w:after="120"/>
        <w:rPr>
          <w:rFonts w:ascii="Arial" w:hAnsi="Arial" w:cs="Arial"/>
          <w:sz w:val="24"/>
          <w:szCs w:val="24"/>
        </w:rPr>
      </w:pPr>
      <w:r w:rsidRPr="003D0FD1">
        <w:rPr>
          <w:rFonts w:ascii="Arial" w:hAnsi="Arial" w:cs="Arial"/>
          <w:sz w:val="24"/>
          <w:szCs w:val="24"/>
        </w:rPr>
        <w:t>Os valores estimados para a aquisição foram apurados através de pesquisa de mercado, conforme informações constantes do processo licitatório.</w:t>
      </w:r>
    </w:p>
    <w:tbl>
      <w:tblPr>
        <w:tblpPr w:leftFromText="141" w:rightFromText="141" w:vertAnchor="text" w:horzAnchor="margin" w:tblpXSpec="center" w:tblpY="336"/>
        <w:tblW w:w="10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37"/>
        <w:gridCol w:w="4945"/>
        <w:gridCol w:w="1151"/>
        <w:gridCol w:w="992"/>
        <w:gridCol w:w="1134"/>
        <w:gridCol w:w="1310"/>
      </w:tblGrid>
      <w:tr w:rsidR="006B5283" w:rsidRPr="003D0FD1" w:rsidTr="006B5283">
        <w:trPr>
          <w:trHeight w:val="662"/>
        </w:trPr>
        <w:tc>
          <w:tcPr>
            <w:tcW w:w="637" w:type="dxa"/>
            <w:shd w:val="clear" w:color="auto" w:fill="auto"/>
            <w:noWrap/>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Item</w:t>
            </w:r>
          </w:p>
        </w:tc>
        <w:tc>
          <w:tcPr>
            <w:tcW w:w="4945" w:type="dxa"/>
            <w:shd w:val="clear" w:color="auto" w:fill="auto"/>
            <w:noWrap/>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Descrição do material</w:t>
            </w:r>
          </w:p>
        </w:tc>
        <w:tc>
          <w:tcPr>
            <w:tcW w:w="1151" w:type="dxa"/>
            <w:shd w:val="clear" w:color="auto" w:fill="auto"/>
            <w:noWrap/>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CODIGO</w:t>
            </w:r>
          </w:p>
        </w:tc>
        <w:tc>
          <w:tcPr>
            <w:tcW w:w="992" w:type="dxa"/>
            <w:shd w:val="clear" w:color="auto" w:fill="auto"/>
            <w:noWrap/>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Quant</w:t>
            </w:r>
            <w:r>
              <w:rPr>
                <w:rFonts w:ascii="Arial" w:hAnsi="Arial" w:cs="Arial"/>
                <w:b/>
                <w:bCs/>
                <w:sz w:val="24"/>
                <w:szCs w:val="24"/>
                <w:lang w:eastAsia="pt-BR"/>
              </w:rPr>
              <w:t>.</w:t>
            </w:r>
          </w:p>
        </w:tc>
        <w:tc>
          <w:tcPr>
            <w:tcW w:w="1134" w:type="dxa"/>
            <w:shd w:val="clear" w:color="auto" w:fill="auto"/>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Média</w:t>
            </w:r>
            <w:r>
              <w:rPr>
                <w:rFonts w:ascii="Arial" w:hAnsi="Arial" w:cs="Arial"/>
                <w:b/>
                <w:bCs/>
                <w:sz w:val="24"/>
                <w:szCs w:val="24"/>
                <w:lang w:eastAsia="pt-BR"/>
              </w:rPr>
              <w:t xml:space="preserve"> (Cr$)</w:t>
            </w:r>
          </w:p>
        </w:tc>
        <w:tc>
          <w:tcPr>
            <w:tcW w:w="1310" w:type="dxa"/>
            <w:shd w:val="clear" w:color="auto" w:fill="auto"/>
            <w:vAlign w:val="center"/>
            <w:hideMark/>
          </w:tcPr>
          <w:p w:rsidR="006B5283" w:rsidRPr="003D0FD1" w:rsidRDefault="006B5283" w:rsidP="006B5283">
            <w:pPr>
              <w:jc w:val="center"/>
              <w:rPr>
                <w:rFonts w:ascii="Arial" w:hAnsi="Arial" w:cs="Arial"/>
                <w:b/>
                <w:bCs/>
                <w:sz w:val="24"/>
                <w:szCs w:val="24"/>
                <w:lang w:eastAsia="pt-BR"/>
              </w:rPr>
            </w:pPr>
            <w:r w:rsidRPr="003D0FD1">
              <w:rPr>
                <w:rFonts w:ascii="Arial" w:hAnsi="Arial" w:cs="Arial"/>
                <w:b/>
                <w:bCs/>
                <w:sz w:val="24"/>
                <w:szCs w:val="24"/>
                <w:lang w:eastAsia="pt-BR"/>
              </w:rPr>
              <w:t>Total</w:t>
            </w:r>
            <w:r>
              <w:rPr>
                <w:rFonts w:ascii="Arial" w:hAnsi="Arial" w:cs="Arial"/>
                <w:b/>
                <w:bCs/>
                <w:sz w:val="24"/>
                <w:szCs w:val="24"/>
                <w:lang w:eastAsia="pt-BR"/>
              </w:rPr>
              <w:t xml:space="preserve"> (Cr$)</w:t>
            </w:r>
          </w:p>
        </w:tc>
      </w:tr>
      <w:tr w:rsidR="006B5283" w:rsidRPr="003D0FD1" w:rsidTr="006B5283">
        <w:trPr>
          <w:trHeight w:val="885"/>
        </w:trPr>
        <w:tc>
          <w:tcPr>
            <w:tcW w:w="637" w:type="dxa"/>
            <w:shd w:val="clear" w:color="auto" w:fill="auto"/>
            <w:noWrap/>
            <w:vAlign w:val="center"/>
            <w:hideMark/>
          </w:tcPr>
          <w:p w:rsidR="006B5283" w:rsidRPr="003D0FD1" w:rsidRDefault="006B5283" w:rsidP="006B5283">
            <w:pPr>
              <w:jc w:val="center"/>
              <w:rPr>
                <w:rFonts w:ascii="Arial" w:hAnsi="Arial" w:cs="Arial"/>
                <w:bCs/>
                <w:sz w:val="24"/>
                <w:szCs w:val="24"/>
                <w:lang w:eastAsia="pt-BR"/>
              </w:rPr>
            </w:pPr>
            <w:r w:rsidRPr="003D0FD1">
              <w:rPr>
                <w:rFonts w:ascii="Arial" w:hAnsi="Arial" w:cs="Arial"/>
                <w:bCs/>
                <w:sz w:val="24"/>
                <w:szCs w:val="24"/>
                <w:lang w:eastAsia="pt-BR"/>
              </w:rPr>
              <w:t>1</w:t>
            </w:r>
          </w:p>
        </w:tc>
        <w:tc>
          <w:tcPr>
            <w:tcW w:w="4945" w:type="dxa"/>
            <w:shd w:val="clear" w:color="auto" w:fill="auto"/>
            <w:noWrap/>
            <w:vAlign w:val="center"/>
            <w:hideMark/>
          </w:tcPr>
          <w:p w:rsidR="006B5283" w:rsidRPr="003D0FD1" w:rsidRDefault="006B5283" w:rsidP="006B5283">
            <w:pPr>
              <w:rPr>
                <w:rFonts w:ascii="Arial" w:hAnsi="Arial" w:cs="Arial"/>
                <w:sz w:val="24"/>
                <w:szCs w:val="24"/>
                <w:lang w:eastAsia="pt-BR"/>
              </w:rPr>
            </w:pPr>
            <w:r w:rsidRPr="003D0FD1">
              <w:rPr>
                <w:rFonts w:ascii="Arial" w:hAnsi="Arial" w:cs="Arial"/>
                <w:sz w:val="24"/>
                <w:szCs w:val="24"/>
                <w:lang w:eastAsia="pt-BR"/>
              </w:rPr>
              <w:t xml:space="preserve">HIDRÔMETRO DO TIPO WOLTMANN VERTICAL 2" </w:t>
            </w:r>
            <w:r>
              <w:rPr>
                <w:rFonts w:ascii="Arial" w:hAnsi="Arial" w:cs="Arial"/>
                <w:sz w:val="24"/>
                <w:szCs w:val="24"/>
                <w:lang w:eastAsia="pt-BR"/>
              </w:rPr>
              <w:t xml:space="preserve">- </w:t>
            </w:r>
            <w:r w:rsidRPr="003D0FD1">
              <w:rPr>
                <w:rFonts w:ascii="Arial" w:hAnsi="Arial" w:cs="Arial"/>
                <w:sz w:val="24"/>
                <w:szCs w:val="24"/>
                <w:lang w:eastAsia="pt-BR"/>
              </w:rPr>
              <w:t>30 m³/hora classe "B"</w:t>
            </w:r>
          </w:p>
        </w:tc>
        <w:tc>
          <w:tcPr>
            <w:tcW w:w="1151" w:type="dxa"/>
            <w:shd w:val="clear" w:color="auto" w:fill="auto"/>
            <w:noWrap/>
            <w:vAlign w:val="center"/>
            <w:hideMark/>
          </w:tcPr>
          <w:p w:rsidR="006B5283" w:rsidRPr="003D0FD1" w:rsidRDefault="006B5283" w:rsidP="006B5283">
            <w:pPr>
              <w:rPr>
                <w:rFonts w:ascii="Arial" w:hAnsi="Arial" w:cs="Arial"/>
                <w:sz w:val="24"/>
                <w:szCs w:val="24"/>
                <w:lang w:eastAsia="pt-BR"/>
              </w:rPr>
            </w:pPr>
            <w:r w:rsidRPr="003D0FD1">
              <w:rPr>
                <w:rFonts w:ascii="Arial" w:hAnsi="Arial" w:cs="Arial"/>
                <w:sz w:val="24"/>
                <w:szCs w:val="24"/>
                <w:lang w:eastAsia="pt-BR"/>
              </w:rPr>
              <w:t>007.058.0031-8</w:t>
            </w:r>
          </w:p>
        </w:tc>
        <w:tc>
          <w:tcPr>
            <w:tcW w:w="992" w:type="dxa"/>
            <w:shd w:val="clear" w:color="auto" w:fill="auto"/>
            <w:noWrap/>
            <w:vAlign w:val="center"/>
            <w:hideMark/>
          </w:tcPr>
          <w:p w:rsidR="006B5283" w:rsidRPr="003D0FD1" w:rsidRDefault="006B5283" w:rsidP="006B5283">
            <w:pPr>
              <w:jc w:val="center"/>
              <w:rPr>
                <w:rFonts w:ascii="Arial" w:hAnsi="Arial" w:cs="Arial"/>
                <w:sz w:val="24"/>
                <w:szCs w:val="24"/>
                <w:lang w:eastAsia="pt-BR"/>
              </w:rPr>
            </w:pPr>
            <w:r w:rsidRPr="003D0FD1">
              <w:rPr>
                <w:rFonts w:ascii="Arial" w:hAnsi="Arial" w:cs="Arial"/>
                <w:sz w:val="24"/>
                <w:szCs w:val="24"/>
                <w:lang w:eastAsia="pt-BR"/>
              </w:rPr>
              <w:t>1</w:t>
            </w:r>
            <w:r>
              <w:rPr>
                <w:rFonts w:ascii="Arial" w:hAnsi="Arial" w:cs="Arial"/>
                <w:sz w:val="24"/>
                <w:szCs w:val="24"/>
                <w:lang w:eastAsia="pt-BR"/>
              </w:rPr>
              <w:t>5</w:t>
            </w:r>
          </w:p>
        </w:tc>
        <w:tc>
          <w:tcPr>
            <w:tcW w:w="1134" w:type="dxa"/>
            <w:shd w:val="clear" w:color="auto" w:fill="auto"/>
            <w:noWrap/>
            <w:vAlign w:val="center"/>
            <w:hideMark/>
          </w:tcPr>
          <w:p w:rsidR="006B5283" w:rsidRPr="005413E9" w:rsidRDefault="006B5283" w:rsidP="006B5283">
            <w:pPr>
              <w:jc w:val="center"/>
              <w:rPr>
                <w:rFonts w:ascii="Arial" w:hAnsi="Arial" w:cs="Arial"/>
                <w:sz w:val="24"/>
                <w:szCs w:val="24"/>
                <w:lang w:eastAsia="pt-BR"/>
              </w:rPr>
            </w:pPr>
            <w:r w:rsidRPr="005413E9">
              <w:rPr>
                <w:rFonts w:ascii="Arial" w:hAnsi="Arial" w:cs="Arial"/>
                <w:sz w:val="24"/>
                <w:szCs w:val="24"/>
                <w:lang w:eastAsia="pt-BR"/>
              </w:rPr>
              <w:t>1.428,65</w:t>
            </w:r>
          </w:p>
        </w:tc>
        <w:tc>
          <w:tcPr>
            <w:tcW w:w="1310" w:type="dxa"/>
            <w:shd w:val="clear" w:color="auto" w:fill="auto"/>
            <w:noWrap/>
            <w:vAlign w:val="center"/>
            <w:hideMark/>
          </w:tcPr>
          <w:p w:rsidR="006B5283" w:rsidRPr="005413E9" w:rsidRDefault="006B5283" w:rsidP="006B5283">
            <w:pPr>
              <w:jc w:val="right"/>
              <w:rPr>
                <w:rFonts w:ascii="Arial" w:hAnsi="Arial" w:cs="Arial"/>
                <w:sz w:val="24"/>
                <w:szCs w:val="24"/>
                <w:lang w:eastAsia="pt-BR"/>
              </w:rPr>
            </w:pPr>
            <w:r w:rsidRPr="005413E9">
              <w:rPr>
                <w:rFonts w:ascii="Arial" w:hAnsi="Arial" w:cs="Arial"/>
                <w:sz w:val="24"/>
                <w:szCs w:val="24"/>
                <w:lang w:eastAsia="pt-BR"/>
              </w:rPr>
              <w:t>21.429,75</w:t>
            </w:r>
          </w:p>
        </w:tc>
      </w:tr>
      <w:tr w:rsidR="006B5283" w:rsidRPr="003D0FD1" w:rsidTr="0064468E">
        <w:trPr>
          <w:trHeight w:val="411"/>
        </w:trPr>
        <w:tc>
          <w:tcPr>
            <w:tcW w:w="8859" w:type="dxa"/>
            <w:gridSpan w:val="5"/>
            <w:shd w:val="clear" w:color="auto" w:fill="auto"/>
            <w:noWrap/>
            <w:vAlign w:val="bottom"/>
            <w:hideMark/>
          </w:tcPr>
          <w:p w:rsidR="006B5283" w:rsidRPr="003D0FD1" w:rsidRDefault="006B5283" w:rsidP="0064468E">
            <w:pPr>
              <w:jc w:val="center"/>
              <w:rPr>
                <w:rFonts w:ascii="Arial" w:hAnsi="Arial" w:cs="Arial"/>
                <w:b/>
                <w:sz w:val="24"/>
                <w:szCs w:val="24"/>
                <w:lang w:eastAsia="pt-BR"/>
              </w:rPr>
            </w:pPr>
            <w:r w:rsidRPr="003D0FD1">
              <w:rPr>
                <w:rFonts w:ascii="Arial" w:hAnsi="Arial" w:cs="Arial"/>
                <w:b/>
                <w:sz w:val="24"/>
                <w:szCs w:val="24"/>
                <w:lang w:eastAsia="pt-BR"/>
              </w:rPr>
              <w:t>TOTAL</w:t>
            </w:r>
            <w:r>
              <w:rPr>
                <w:rFonts w:ascii="Arial" w:hAnsi="Arial" w:cs="Arial"/>
                <w:b/>
                <w:sz w:val="24"/>
                <w:szCs w:val="24"/>
                <w:lang w:eastAsia="pt-BR"/>
              </w:rPr>
              <w:t xml:space="preserve">  ►</w:t>
            </w:r>
          </w:p>
        </w:tc>
        <w:tc>
          <w:tcPr>
            <w:tcW w:w="1310" w:type="dxa"/>
            <w:shd w:val="clear" w:color="auto" w:fill="auto"/>
            <w:noWrap/>
            <w:vAlign w:val="bottom"/>
            <w:hideMark/>
          </w:tcPr>
          <w:p w:rsidR="006B5283" w:rsidRPr="003D0FD1" w:rsidRDefault="006B5283" w:rsidP="0064468E">
            <w:pPr>
              <w:jc w:val="center"/>
              <w:rPr>
                <w:rFonts w:ascii="Arial" w:hAnsi="Arial" w:cs="Arial"/>
                <w:b/>
                <w:sz w:val="24"/>
                <w:szCs w:val="24"/>
                <w:lang w:eastAsia="pt-BR"/>
              </w:rPr>
            </w:pPr>
            <w:r>
              <w:rPr>
                <w:rFonts w:ascii="Arial" w:hAnsi="Arial" w:cs="Arial"/>
                <w:b/>
                <w:sz w:val="24"/>
                <w:szCs w:val="24"/>
                <w:lang w:eastAsia="pt-BR"/>
              </w:rPr>
              <w:t>21.429,</w:t>
            </w:r>
            <w:r w:rsidR="00BA7E66">
              <w:rPr>
                <w:rFonts w:ascii="Arial" w:hAnsi="Arial" w:cs="Arial"/>
                <w:b/>
                <w:sz w:val="24"/>
                <w:szCs w:val="24"/>
                <w:lang w:eastAsia="pt-BR"/>
              </w:rPr>
              <w:t>7</w:t>
            </w:r>
            <w:r>
              <w:rPr>
                <w:rFonts w:ascii="Arial" w:hAnsi="Arial" w:cs="Arial"/>
                <w:b/>
                <w:sz w:val="24"/>
                <w:szCs w:val="24"/>
                <w:lang w:eastAsia="pt-BR"/>
              </w:rPr>
              <w:t>5</w:t>
            </w:r>
          </w:p>
        </w:tc>
      </w:tr>
    </w:tbl>
    <w:p w:rsidR="005B1353" w:rsidRPr="003D0FD1" w:rsidRDefault="005B1353" w:rsidP="006E5F4D">
      <w:pPr>
        <w:spacing w:before="600"/>
        <w:rPr>
          <w:rFonts w:ascii="Arial" w:hAnsi="Arial" w:cs="Arial"/>
          <w:b/>
          <w:bCs/>
          <w:sz w:val="24"/>
          <w:szCs w:val="24"/>
        </w:rPr>
      </w:pPr>
      <w:r w:rsidRPr="003D0FD1">
        <w:rPr>
          <w:rFonts w:ascii="Arial" w:hAnsi="Arial" w:cs="Arial"/>
          <w:b/>
          <w:bCs/>
          <w:sz w:val="24"/>
          <w:szCs w:val="24"/>
        </w:rPr>
        <w:t xml:space="preserve">6. ACEITAÇÃO DOS PRODUTOS   </w:t>
      </w:r>
    </w:p>
    <w:p w:rsidR="005B1353" w:rsidRPr="003D0FD1" w:rsidRDefault="005B1353" w:rsidP="006E5F4D">
      <w:pPr>
        <w:autoSpaceDE w:val="0"/>
        <w:autoSpaceDN w:val="0"/>
        <w:adjustRightInd w:val="0"/>
        <w:spacing w:before="140"/>
        <w:ind w:left="1"/>
        <w:rPr>
          <w:rFonts w:ascii="Arial" w:hAnsi="Arial" w:cs="Arial"/>
          <w:sz w:val="24"/>
          <w:szCs w:val="24"/>
        </w:rPr>
      </w:pPr>
      <w:r w:rsidRPr="003D0FD1">
        <w:rPr>
          <w:rFonts w:ascii="Arial" w:hAnsi="Arial" w:cs="Arial"/>
          <w:sz w:val="24"/>
          <w:szCs w:val="24"/>
        </w:rPr>
        <w:t xml:space="preserve">6.1. Finalizada a etapa de lances, a CESAMA poderá solicitar </w:t>
      </w:r>
      <w:r w:rsidRPr="003D0FD1">
        <w:rPr>
          <w:rFonts w:ascii="Arial" w:hAnsi="Arial" w:cs="Arial"/>
          <w:b/>
          <w:sz w:val="24"/>
          <w:szCs w:val="24"/>
        </w:rPr>
        <w:t>AMOSTRA</w:t>
      </w:r>
      <w:r w:rsidRPr="003D0FD1">
        <w:rPr>
          <w:rFonts w:ascii="Arial" w:hAnsi="Arial" w:cs="Arial"/>
          <w:sz w:val="24"/>
          <w:szCs w:val="24"/>
        </w:rPr>
        <w:t xml:space="preserve"> ao licitante detentor do menor preço, para verificação da conformidade do material ofertado com as especificações exigidas neste Termo de Referência.</w:t>
      </w:r>
    </w:p>
    <w:p w:rsidR="005B1353" w:rsidRPr="003D0FD1" w:rsidRDefault="005B1353" w:rsidP="006E5F4D">
      <w:pPr>
        <w:pStyle w:val="WW-Corpodetexto2"/>
        <w:spacing w:before="120" w:line="360" w:lineRule="auto"/>
        <w:rPr>
          <w:sz w:val="24"/>
          <w:szCs w:val="24"/>
        </w:rPr>
      </w:pPr>
      <w:r w:rsidRPr="003D0FD1">
        <w:rPr>
          <w:sz w:val="24"/>
          <w:szCs w:val="24"/>
        </w:rPr>
        <w:t xml:space="preserve">6.1.1. Para aprovação das amostras, estas deverão atender as condições estabelecidas na </w:t>
      </w:r>
      <w:r w:rsidRPr="003D0FD1">
        <w:rPr>
          <w:b/>
          <w:sz w:val="24"/>
          <w:szCs w:val="24"/>
        </w:rPr>
        <w:t>Especificação Técnica</w:t>
      </w:r>
      <w:r w:rsidRPr="003D0FD1">
        <w:rPr>
          <w:sz w:val="24"/>
          <w:szCs w:val="24"/>
        </w:rPr>
        <w:t xml:space="preserve"> que integra este Termo.</w:t>
      </w:r>
    </w:p>
    <w:p w:rsidR="005B1353" w:rsidRPr="003D0FD1" w:rsidRDefault="005B1353" w:rsidP="006E5F4D">
      <w:pPr>
        <w:autoSpaceDE w:val="0"/>
        <w:autoSpaceDN w:val="0"/>
        <w:adjustRightInd w:val="0"/>
        <w:spacing w:before="140"/>
        <w:ind w:left="1"/>
        <w:rPr>
          <w:rFonts w:ascii="Arial" w:hAnsi="Arial" w:cs="Arial"/>
          <w:sz w:val="24"/>
          <w:szCs w:val="24"/>
        </w:rPr>
      </w:pPr>
      <w:r w:rsidRPr="003D0FD1">
        <w:rPr>
          <w:rFonts w:ascii="Arial" w:hAnsi="Arial" w:cs="Arial"/>
          <w:sz w:val="24"/>
          <w:szCs w:val="24"/>
        </w:rPr>
        <w:t xml:space="preserve">6.1.1. Ocorrendo a aprovação das amostras, estas serão consideradas como ítens do primeiro lote de entrega.   </w:t>
      </w:r>
    </w:p>
    <w:p w:rsidR="00215045" w:rsidRDefault="005B1353" w:rsidP="006E5F4D">
      <w:pPr>
        <w:pStyle w:val="Corpodetexto"/>
        <w:spacing w:before="140" w:line="360" w:lineRule="auto"/>
        <w:rPr>
          <w:rFonts w:cs="Arial"/>
          <w:sz w:val="24"/>
          <w:szCs w:val="24"/>
        </w:rPr>
      </w:pPr>
      <w:r w:rsidRPr="003D0FD1">
        <w:rPr>
          <w:rFonts w:cs="Arial"/>
          <w:sz w:val="24"/>
          <w:szCs w:val="24"/>
        </w:rPr>
        <w:lastRenderedPageBreak/>
        <w:t xml:space="preserve">6.2. A amostra solicitada, composta de 2 hidrômetros, deverá ser entregue em embalagem própria, devidamente lacrada e observadas as demais condições de segurança, no </w:t>
      </w:r>
      <w:r w:rsidRPr="003D0FD1">
        <w:rPr>
          <w:rFonts w:cs="Arial"/>
          <w:b/>
          <w:sz w:val="24"/>
          <w:szCs w:val="24"/>
        </w:rPr>
        <w:t>Departamento de Medição e Cadastro Técnico</w:t>
      </w:r>
      <w:r w:rsidRPr="003D0FD1">
        <w:rPr>
          <w:rFonts w:cs="Arial"/>
          <w:sz w:val="24"/>
          <w:szCs w:val="24"/>
        </w:rPr>
        <w:t xml:space="preserve"> (Rua Monsenhor Gustavo Freire, nº 75, Bairro São Mateus, CEP 36.016-470, Juiz de</w:t>
      </w:r>
    </w:p>
    <w:p w:rsidR="005B1353" w:rsidRPr="003D0FD1" w:rsidRDefault="005B1353" w:rsidP="008E5A94">
      <w:pPr>
        <w:pStyle w:val="Corpodetexto"/>
        <w:spacing w:before="120" w:line="360" w:lineRule="auto"/>
        <w:rPr>
          <w:rFonts w:cs="Arial"/>
          <w:sz w:val="24"/>
          <w:szCs w:val="24"/>
        </w:rPr>
      </w:pPr>
      <w:r w:rsidRPr="003D0FD1">
        <w:rPr>
          <w:rFonts w:cs="Arial"/>
          <w:sz w:val="24"/>
          <w:szCs w:val="24"/>
        </w:rPr>
        <w:t xml:space="preserve">Fora / MG), no </w:t>
      </w:r>
      <w:r w:rsidRPr="003D0FD1">
        <w:rPr>
          <w:rFonts w:cs="Arial"/>
          <w:b/>
          <w:sz w:val="24"/>
          <w:szCs w:val="24"/>
        </w:rPr>
        <w:t>prazo de 05 (cinco) dias úteis</w:t>
      </w:r>
      <w:r w:rsidRPr="003D0FD1">
        <w:rPr>
          <w:rFonts w:cs="Arial"/>
          <w:sz w:val="24"/>
          <w:szCs w:val="24"/>
        </w:rPr>
        <w:t xml:space="preserve"> contados a partir da solicitação do Pregoeiro no </w:t>
      </w:r>
      <w:r w:rsidRPr="003D0FD1">
        <w:rPr>
          <w:rFonts w:cs="Arial"/>
          <w:i/>
          <w:sz w:val="24"/>
          <w:szCs w:val="24"/>
        </w:rPr>
        <w:t>chat</w:t>
      </w:r>
      <w:r w:rsidRPr="003D0FD1">
        <w:rPr>
          <w:rFonts w:cs="Arial"/>
          <w:sz w:val="24"/>
          <w:szCs w:val="24"/>
        </w:rPr>
        <w:t xml:space="preserve"> do Portal de Compras Governamentais.</w:t>
      </w:r>
    </w:p>
    <w:p w:rsidR="005B1353" w:rsidRPr="003D0FD1" w:rsidRDefault="005B1353" w:rsidP="006E5F4D">
      <w:pPr>
        <w:spacing w:before="120" w:line="276" w:lineRule="auto"/>
        <w:rPr>
          <w:rFonts w:ascii="Arial" w:hAnsi="Arial" w:cs="Arial"/>
          <w:snapToGrid w:val="0"/>
          <w:sz w:val="24"/>
          <w:szCs w:val="24"/>
        </w:rPr>
      </w:pPr>
      <w:r w:rsidRPr="003D0FD1">
        <w:rPr>
          <w:rFonts w:ascii="Arial" w:hAnsi="Arial" w:cs="Arial"/>
          <w:sz w:val="24"/>
          <w:szCs w:val="24"/>
        </w:rPr>
        <w:t xml:space="preserve">6.2.1. </w:t>
      </w:r>
      <w:r w:rsidRPr="003D0FD1">
        <w:rPr>
          <w:rFonts w:ascii="Arial" w:hAnsi="Arial" w:cs="Arial"/>
          <w:snapToGrid w:val="0"/>
          <w:sz w:val="24"/>
          <w:szCs w:val="24"/>
        </w:rPr>
        <w:t xml:space="preserve">Para cada </w:t>
      </w:r>
      <w:r w:rsidR="000C41EB">
        <w:rPr>
          <w:rFonts w:ascii="Arial" w:hAnsi="Arial" w:cs="Arial"/>
          <w:snapToGrid w:val="0"/>
          <w:sz w:val="24"/>
          <w:szCs w:val="24"/>
        </w:rPr>
        <w:t xml:space="preserve">modelo da </w:t>
      </w:r>
      <w:r w:rsidRPr="003D0FD1">
        <w:rPr>
          <w:rFonts w:ascii="Arial" w:hAnsi="Arial" w:cs="Arial"/>
          <w:snapToGrid w:val="0"/>
          <w:sz w:val="24"/>
          <w:szCs w:val="24"/>
        </w:rPr>
        <w:t xml:space="preserve">amostra enviada, o licitante deverá apresentar juntamente, a respectiva Portaria de Aprovação de Modelo expedida pelo INMETRO; </w:t>
      </w:r>
    </w:p>
    <w:p w:rsidR="005B1353" w:rsidRPr="003D0FD1" w:rsidRDefault="005B1353" w:rsidP="006E5F4D">
      <w:pPr>
        <w:autoSpaceDE w:val="0"/>
        <w:autoSpaceDN w:val="0"/>
        <w:adjustRightInd w:val="0"/>
        <w:spacing w:before="140" w:line="420" w:lineRule="exact"/>
        <w:ind w:left="1"/>
        <w:rPr>
          <w:rFonts w:ascii="Arial" w:hAnsi="Arial" w:cs="Arial"/>
          <w:sz w:val="24"/>
          <w:szCs w:val="24"/>
        </w:rPr>
      </w:pPr>
      <w:r w:rsidRPr="003D0FD1">
        <w:rPr>
          <w:rFonts w:ascii="Arial" w:hAnsi="Arial" w:cs="Arial"/>
          <w:sz w:val="24"/>
          <w:szCs w:val="24"/>
        </w:rPr>
        <w:t xml:space="preserve">6.2.2. O licitante que não puder encaminhar amostra no prazo acima indicado deverá solicitar sua prorrogação IMEDIATAMENTE, no </w:t>
      </w:r>
      <w:r w:rsidRPr="003D0FD1">
        <w:rPr>
          <w:rFonts w:ascii="Arial" w:hAnsi="Arial" w:cs="Arial"/>
          <w:i/>
          <w:sz w:val="24"/>
          <w:szCs w:val="24"/>
        </w:rPr>
        <w:t>chat</w:t>
      </w:r>
      <w:r w:rsidRPr="003D0FD1">
        <w:rPr>
          <w:rFonts w:ascii="Arial" w:hAnsi="Arial" w:cs="Arial"/>
          <w:sz w:val="24"/>
          <w:szCs w:val="24"/>
        </w:rPr>
        <w:t xml:space="preserve"> do sistema ou por e-mail, desde que por motivo justificado e aceito pelo Pregoeiro juntamente com a Equipe de Apoio, que definirá prazo suficiente para o envio do material, </w:t>
      </w:r>
      <w:r w:rsidRPr="003D0FD1">
        <w:rPr>
          <w:rFonts w:ascii="Arial" w:hAnsi="Arial" w:cs="Arial"/>
          <w:sz w:val="24"/>
          <w:szCs w:val="24"/>
          <w:u w:val="single"/>
        </w:rPr>
        <w:t>sob pena de desclassificação</w:t>
      </w:r>
      <w:r w:rsidRPr="003D0FD1">
        <w:rPr>
          <w:rFonts w:ascii="Arial" w:hAnsi="Arial" w:cs="Arial"/>
          <w:sz w:val="24"/>
          <w:szCs w:val="24"/>
        </w:rPr>
        <w:t>.</w:t>
      </w:r>
    </w:p>
    <w:p w:rsidR="005B1353" w:rsidRPr="003D0FD1" w:rsidRDefault="005B1353" w:rsidP="006E5F4D">
      <w:pPr>
        <w:spacing w:before="140" w:line="420" w:lineRule="exact"/>
        <w:ind w:left="1"/>
        <w:rPr>
          <w:rFonts w:ascii="Arial" w:hAnsi="Arial" w:cs="Arial"/>
          <w:bCs/>
          <w:sz w:val="24"/>
          <w:szCs w:val="24"/>
        </w:rPr>
      </w:pPr>
      <w:r w:rsidRPr="003D0FD1">
        <w:rPr>
          <w:rFonts w:ascii="Arial" w:hAnsi="Arial" w:cs="Arial"/>
          <w:bCs/>
          <w:sz w:val="24"/>
          <w:szCs w:val="24"/>
        </w:rPr>
        <w:t>6.2.3. O licitante que não encaminhar a amostra no prazo estabelecido será DESCLASSIFICADO.</w:t>
      </w:r>
    </w:p>
    <w:p w:rsidR="005B1353" w:rsidRPr="003D0FD1" w:rsidRDefault="005B1353" w:rsidP="006E5F4D">
      <w:pPr>
        <w:autoSpaceDE w:val="0"/>
        <w:autoSpaceDN w:val="0"/>
        <w:adjustRightInd w:val="0"/>
        <w:spacing w:before="140" w:line="420" w:lineRule="exact"/>
        <w:ind w:left="1"/>
        <w:rPr>
          <w:rFonts w:ascii="Arial" w:hAnsi="Arial" w:cs="Arial"/>
          <w:sz w:val="24"/>
          <w:szCs w:val="24"/>
        </w:rPr>
      </w:pPr>
      <w:r w:rsidRPr="003D0FD1">
        <w:rPr>
          <w:rFonts w:ascii="Arial" w:hAnsi="Arial" w:cs="Arial"/>
          <w:bCs/>
          <w:sz w:val="24"/>
          <w:szCs w:val="24"/>
        </w:rPr>
        <w:t>6.2.4. Após vencido o prazo de entrega da amostra, não será permitido fazer ajustes ou modificações no produto apresentado para fins de adequá-lo à especificação constante deste Edital.</w:t>
      </w:r>
    </w:p>
    <w:p w:rsidR="005B1353" w:rsidRPr="003D0FD1" w:rsidRDefault="005B1353" w:rsidP="006E5F4D">
      <w:pPr>
        <w:autoSpaceDE w:val="0"/>
        <w:autoSpaceDN w:val="0"/>
        <w:adjustRightInd w:val="0"/>
        <w:spacing w:before="140" w:line="420" w:lineRule="exact"/>
        <w:ind w:left="1"/>
        <w:rPr>
          <w:rFonts w:ascii="Arial" w:hAnsi="Arial" w:cs="Arial"/>
          <w:sz w:val="24"/>
          <w:szCs w:val="24"/>
        </w:rPr>
      </w:pPr>
      <w:r w:rsidRPr="003D0FD1">
        <w:rPr>
          <w:rFonts w:ascii="Arial" w:hAnsi="Arial" w:cs="Arial"/>
          <w:sz w:val="24"/>
          <w:szCs w:val="24"/>
        </w:rPr>
        <w:t>6.3. Os materiais apresentados como amostras ficarão à disposição da área técnica, responsável pela análise e aprovação dos itens e</w:t>
      </w:r>
      <w:r w:rsidR="00D627A4">
        <w:rPr>
          <w:rFonts w:ascii="Arial" w:hAnsi="Arial" w:cs="Arial"/>
          <w:sz w:val="24"/>
          <w:szCs w:val="24"/>
        </w:rPr>
        <w:t xml:space="preserve"> poderão </w:t>
      </w:r>
      <w:r w:rsidRPr="003D0FD1">
        <w:rPr>
          <w:rFonts w:ascii="Arial" w:hAnsi="Arial" w:cs="Arial"/>
          <w:sz w:val="24"/>
          <w:szCs w:val="24"/>
        </w:rPr>
        <w:t>ser abertos, manuseados, sendo devolvidos aos licitantes, posteriormente, no estado em que se encontrarem, podendo ficar retidas até a entrega total dos itens licitados.</w:t>
      </w:r>
    </w:p>
    <w:p w:rsidR="005B1353" w:rsidRPr="00684C1E" w:rsidRDefault="005B1353" w:rsidP="006E5F4D">
      <w:pPr>
        <w:autoSpaceDE w:val="0"/>
        <w:autoSpaceDN w:val="0"/>
        <w:adjustRightInd w:val="0"/>
        <w:spacing w:before="120"/>
        <w:ind w:left="1"/>
        <w:rPr>
          <w:rFonts w:ascii="Arial" w:hAnsi="Arial" w:cs="Arial"/>
          <w:b/>
          <w:sz w:val="24"/>
          <w:szCs w:val="24"/>
        </w:rPr>
      </w:pPr>
      <w:r w:rsidRPr="003D0FD1">
        <w:rPr>
          <w:rFonts w:ascii="Arial" w:hAnsi="Arial" w:cs="Arial"/>
          <w:sz w:val="24"/>
          <w:szCs w:val="24"/>
        </w:rPr>
        <w:t>6.4. As amostras apresentadas serão analisadas pela área técnica da CESAMA, que emitirá parecer sobre sua aceitação no prazo de 10 (dez) dias, podendo ser prorrogado em situações extraordinárias.</w:t>
      </w:r>
      <w:r w:rsidR="00D627A4">
        <w:rPr>
          <w:rFonts w:ascii="Arial" w:hAnsi="Arial" w:cs="Arial"/>
          <w:sz w:val="24"/>
          <w:szCs w:val="24"/>
        </w:rPr>
        <w:t xml:space="preserve"> </w:t>
      </w:r>
    </w:p>
    <w:p w:rsidR="00AA3989" w:rsidRDefault="005B1353" w:rsidP="006E5F4D">
      <w:pPr>
        <w:spacing w:before="120"/>
        <w:ind w:left="1"/>
        <w:rPr>
          <w:rFonts w:ascii="Arial" w:hAnsi="Arial" w:cs="Arial"/>
          <w:sz w:val="24"/>
          <w:szCs w:val="24"/>
        </w:rPr>
      </w:pPr>
      <w:r w:rsidRPr="003D0FD1">
        <w:rPr>
          <w:rFonts w:ascii="Arial" w:hAnsi="Arial" w:cs="Arial"/>
          <w:sz w:val="24"/>
          <w:szCs w:val="24"/>
        </w:rPr>
        <w:t xml:space="preserve">6.5. As amostras REPROVADAS ficarão disponíveis para retirada no prazo de 10 (dez) dias após a divulgação do resultado dos testes, nas condições em que se encontrarem, ocorrendo neste caso a DESCLASSIFICAÇÃO do Licitante. Os interessados deverão retirar as amostras no Departamento de Compras e </w:t>
      </w:r>
    </w:p>
    <w:p w:rsidR="005B1353" w:rsidRDefault="00BA7E66" w:rsidP="006E5F4D">
      <w:pPr>
        <w:spacing w:before="120"/>
        <w:ind w:left="1"/>
        <w:rPr>
          <w:rFonts w:ascii="Arial" w:hAnsi="Arial" w:cs="Arial"/>
          <w:sz w:val="24"/>
          <w:szCs w:val="24"/>
        </w:rPr>
      </w:pPr>
      <w:r>
        <w:rPr>
          <w:rFonts w:ascii="Arial" w:hAnsi="Arial" w:cs="Arial"/>
          <w:sz w:val="24"/>
          <w:szCs w:val="24"/>
        </w:rPr>
        <w:lastRenderedPageBreak/>
        <w:t xml:space="preserve"> </w:t>
      </w:r>
      <w:r w:rsidR="005B1353" w:rsidRPr="003D0FD1">
        <w:rPr>
          <w:rFonts w:ascii="Arial" w:hAnsi="Arial" w:cs="Arial"/>
          <w:sz w:val="24"/>
          <w:szCs w:val="24"/>
        </w:rPr>
        <w:t xml:space="preserve">Estoque (Almoxarifado da CESAMA - Rua Santa Terezinha, nº 505, Bairro Santa Terezinha) em dias úteis, das </w:t>
      </w:r>
      <w:r w:rsidR="005B1353" w:rsidRPr="003D0FD1">
        <w:rPr>
          <w:rFonts w:ascii="Arial" w:hAnsi="Arial" w:cs="Arial"/>
          <w:bCs/>
          <w:sz w:val="24"/>
          <w:szCs w:val="24"/>
        </w:rPr>
        <w:t>08:00h às 11:30h e de 13:00h as 16:00h</w:t>
      </w:r>
      <w:r w:rsidR="005B1353" w:rsidRPr="003D0FD1">
        <w:rPr>
          <w:rFonts w:ascii="Arial" w:hAnsi="Arial" w:cs="Arial"/>
          <w:sz w:val="24"/>
          <w:szCs w:val="24"/>
        </w:rPr>
        <w:t>.</w:t>
      </w:r>
    </w:p>
    <w:p w:rsidR="005B1353" w:rsidRPr="003D0FD1" w:rsidRDefault="005B1353" w:rsidP="006E5F4D">
      <w:pPr>
        <w:spacing w:before="480"/>
        <w:rPr>
          <w:rFonts w:ascii="Arial" w:hAnsi="Arial" w:cs="Arial"/>
          <w:b/>
          <w:bCs/>
          <w:sz w:val="24"/>
          <w:szCs w:val="24"/>
          <w:u w:val="single"/>
        </w:rPr>
      </w:pPr>
      <w:r w:rsidRPr="003D0FD1">
        <w:rPr>
          <w:rFonts w:ascii="Arial" w:hAnsi="Arial" w:cs="Arial"/>
          <w:b/>
          <w:bCs/>
          <w:sz w:val="24"/>
          <w:szCs w:val="24"/>
        </w:rPr>
        <w:t>7. ENTREGA E CONDIÇÕES DE FORNECIMENTO</w:t>
      </w:r>
    </w:p>
    <w:p w:rsidR="005B1353" w:rsidRPr="003D0FD1" w:rsidRDefault="005B1353" w:rsidP="006E5F4D">
      <w:pPr>
        <w:spacing w:before="120"/>
        <w:rPr>
          <w:rFonts w:ascii="Arial" w:hAnsi="Arial" w:cs="Arial"/>
          <w:bCs/>
          <w:sz w:val="24"/>
          <w:szCs w:val="24"/>
        </w:rPr>
      </w:pPr>
      <w:r w:rsidRPr="003D0FD1">
        <w:rPr>
          <w:rFonts w:ascii="Arial" w:hAnsi="Arial" w:cs="Arial"/>
          <w:bCs/>
          <w:sz w:val="24"/>
          <w:szCs w:val="24"/>
        </w:rPr>
        <w:t xml:space="preserve">7.1. </w:t>
      </w:r>
      <w:r w:rsidRPr="003D0FD1">
        <w:rPr>
          <w:rFonts w:ascii="Arial" w:hAnsi="Arial" w:cs="Arial"/>
          <w:sz w:val="24"/>
          <w:szCs w:val="24"/>
        </w:rPr>
        <w:t>A entrega será realizada de acordo com as necessidades da CESAMA, no prazo máximo de 30 (trinta) dias contados a partir do recebimento da solicitação, feita através da Ordem de Compra</w:t>
      </w:r>
      <w:r w:rsidRPr="003D0FD1">
        <w:rPr>
          <w:rFonts w:ascii="Arial" w:hAnsi="Arial" w:cs="Arial"/>
          <w:bCs/>
          <w:sz w:val="24"/>
          <w:szCs w:val="24"/>
        </w:rPr>
        <w:t>.</w:t>
      </w:r>
    </w:p>
    <w:p w:rsidR="005B1353" w:rsidRPr="003D0FD1" w:rsidRDefault="005B1353" w:rsidP="006E5F4D">
      <w:pPr>
        <w:spacing w:before="120"/>
        <w:rPr>
          <w:rFonts w:ascii="Arial" w:hAnsi="Arial" w:cs="Arial"/>
          <w:bCs/>
          <w:sz w:val="24"/>
          <w:szCs w:val="24"/>
        </w:rPr>
      </w:pPr>
      <w:r w:rsidRPr="003D0FD1">
        <w:rPr>
          <w:rFonts w:ascii="Arial" w:hAnsi="Arial" w:cs="Arial"/>
          <w:bCs/>
          <w:sz w:val="24"/>
          <w:szCs w:val="24"/>
        </w:rPr>
        <w:t xml:space="preserve">7.2. Os materiais deverão ser entregues no </w:t>
      </w:r>
      <w:r w:rsidRPr="003D0FD1">
        <w:rPr>
          <w:rFonts w:ascii="Arial" w:hAnsi="Arial" w:cs="Arial"/>
          <w:b/>
          <w:sz w:val="24"/>
          <w:szCs w:val="24"/>
        </w:rPr>
        <w:t>Departamento de Compras e Estoque</w:t>
      </w:r>
      <w:r w:rsidRPr="003D0FD1">
        <w:rPr>
          <w:rFonts w:ascii="Arial" w:hAnsi="Arial" w:cs="Arial"/>
          <w:sz w:val="24"/>
          <w:szCs w:val="24"/>
        </w:rPr>
        <w:t xml:space="preserve">, à Rua Santa Terezinha, nº 505, Bairro Santa Terezinha, Juiz de Fora / MG, CEP 36.045-490, em dias úteis, das </w:t>
      </w:r>
      <w:r w:rsidRPr="003D0FD1">
        <w:rPr>
          <w:rFonts w:ascii="Arial" w:hAnsi="Arial" w:cs="Arial"/>
          <w:bCs/>
          <w:sz w:val="24"/>
          <w:szCs w:val="24"/>
        </w:rPr>
        <w:t>08:00h às 11:30h e de 14:00h as 17:00h</w:t>
      </w:r>
      <w:r w:rsidRPr="003D0FD1">
        <w:rPr>
          <w:rFonts w:ascii="Arial" w:hAnsi="Arial" w:cs="Arial"/>
          <w:sz w:val="24"/>
          <w:szCs w:val="24"/>
        </w:rPr>
        <w:t>.</w:t>
      </w:r>
    </w:p>
    <w:p w:rsidR="005B1353" w:rsidRPr="003D0FD1" w:rsidRDefault="005B1353" w:rsidP="006E5F4D">
      <w:pPr>
        <w:spacing w:before="120"/>
        <w:rPr>
          <w:rFonts w:ascii="Arial" w:hAnsi="Arial" w:cs="Arial"/>
          <w:bCs/>
          <w:sz w:val="24"/>
          <w:szCs w:val="24"/>
        </w:rPr>
      </w:pPr>
      <w:r w:rsidRPr="003D0FD1">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rsidR="005B1353" w:rsidRPr="003D0FD1" w:rsidRDefault="005B1353" w:rsidP="006E5F4D">
      <w:pPr>
        <w:spacing w:before="120"/>
        <w:rPr>
          <w:rFonts w:ascii="Arial" w:hAnsi="Arial" w:cs="Arial"/>
          <w:sz w:val="24"/>
          <w:szCs w:val="24"/>
        </w:rPr>
      </w:pPr>
      <w:r w:rsidRPr="003D0FD1">
        <w:rPr>
          <w:rFonts w:ascii="Arial" w:hAnsi="Arial" w:cs="Arial"/>
          <w:color w:val="000000"/>
          <w:sz w:val="24"/>
          <w:szCs w:val="24"/>
        </w:rPr>
        <w:t xml:space="preserve">7.3.1. </w:t>
      </w:r>
      <w:r w:rsidRPr="003D0FD1">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5B1353" w:rsidRPr="003D0FD1" w:rsidRDefault="005B1353" w:rsidP="006E5F4D">
      <w:pPr>
        <w:spacing w:before="120"/>
        <w:rPr>
          <w:rFonts w:ascii="Arial" w:hAnsi="Arial" w:cs="Arial"/>
          <w:bCs/>
          <w:sz w:val="24"/>
          <w:szCs w:val="24"/>
        </w:rPr>
      </w:pPr>
      <w:r w:rsidRPr="003D0FD1">
        <w:rPr>
          <w:rFonts w:ascii="Arial" w:hAnsi="Arial" w:cs="Arial"/>
          <w:bCs/>
          <w:sz w:val="24"/>
          <w:szCs w:val="24"/>
        </w:rPr>
        <w:t xml:space="preserve">7.3.2. O veículo utilizado para entrega dos materiais no Departamento de Compras e Estoque deverá ter no máximo 14 metros de comprimento, de pára-choque a pára-choque, e altura máxima de 4 metros. </w:t>
      </w:r>
    </w:p>
    <w:p w:rsidR="005B1353" w:rsidRPr="003D0FD1" w:rsidRDefault="005B1353" w:rsidP="006E5F4D">
      <w:pPr>
        <w:spacing w:before="120"/>
        <w:rPr>
          <w:rFonts w:ascii="Arial" w:hAnsi="Arial" w:cs="Arial"/>
          <w:sz w:val="24"/>
          <w:szCs w:val="24"/>
        </w:rPr>
      </w:pPr>
      <w:r w:rsidRPr="003D0FD1">
        <w:rPr>
          <w:rFonts w:ascii="Arial" w:hAnsi="Arial" w:cs="Arial"/>
          <w:sz w:val="24"/>
          <w:szCs w:val="24"/>
        </w:rPr>
        <w:t>7.4. A CESAMA irá designar um empregado para acompanhar o recebimento dos materiais.</w:t>
      </w:r>
    </w:p>
    <w:p w:rsidR="00AA3989" w:rsidRDefault="00AA3989" w:rsidP="006E5F4D">
      <w:pPr>
        <w:autoSpaceDE w:val="0"/>
        <w:autoSpaceDN w:val="0"/>
        <w:adjustRightInd w:val="0"/>
        <w:spacing w:before="120"/>
        <w:rPr>
          <w:rFonts w:ascii="Arial" w:hAnsi="Arial" w:cs="Arial"/>
          <w:sz w:val="24"/>
          <w:szCs w:val="24"/>
        </w:rPr>
      </w:pPr>
    </w:p>
    <w:p w:rsidR="00AA3989" w:rsidRDefault="00AA3989" w:rsidP="006E5F4D">
      <w:pPr>
        <w:autoSpaceDE w:val="0"/>
        <w:autoSpaceDN w:val="0"/>
        <w:adjustRightInd w:val="0"/>
        <w:spacing w:before="120"/>
        <w:rPr>
          <w:rFonts w:ascii="Arial" w:hAnsi="Arial" w:cs="Arial"/>
          <w:sz w:val="24"/>
          <w:szCs w:val="24"/>
        </w:rPr>
      </w:pPr>
    </w:p>
    <w:p w:rsidR="005B1353" w:rsidRDefault="005B1353" w:rsidP="006E5F4D">
      <w:pPr>
        <w:autoSpaceDE w:val="0"/>
        <w:autoSpaceDN w:val="0"/>
        <w:adjustRightInd w:val="0"/>
        <w:spacing w:before="120"/>
        <w:rPr>
          <w:rFonts w:ascii="Arial" w:hAnsi="Arial" w:cs="Arial"/>
          <w:sz w:val="24"/>
          <w:szCs w:val="24"/>
        </w:rPr>
      </w:pPr>
      <w:r w:rsidRPr="003D0FD1">
        <w:rPr>
          <w:rFonts w:ascii="Arial" w:hAnsi="Arial" w:cs="Arial"/>
          <w:sz w:val="24"/>
          <w:szCs w:val="24"/>
        </w:rPr>
        <w:lastRenderedPageBreak/>
        <w:t>7.4.1. O empregado designado assinará termo ratificando o recebimento provisório, podendo recusar os materiais que estiverem em desacordo com a exigência editalícia no prazo máximo de 10 (dez) dias úteis a contar de sua entrega no local informado no item 6.2.</w:t>
      </w:r>
    </w:p>
    <w:p w:rsidR="005B1353" w:rsidRPr="003D0FD1" w:rsidRDefault="005B1353" w:rsidP="006E5F4D">
      <w:pPr>
        <w:autoSpaceDE w:val="0"/>
        <w:autoSpaceDN w:val="0"/>
        <w:adjustRightInd w:val="0"/>
        <w:spacing w:before="120"/>
        <w:rPr>
          <w:rFonts w:ascii="Arial" w:hAnsi="Arial" w:cs="Arial"/>
          <w:sz w:val="24"/>
          <w:szCs w:val="24"/>
        </w:rPr>
      </w:pPr>
      <w:r w:rsidRPr="003D0FD1">
        <w:rPr>
          <w:rFonts w:ascii="Arial" w:hAnsi="Arial" w:cs="Arial"/>
          <w:sz w:val="24"/>
          <w:szCs w:val="24"/>
        </w:rPr>
        <w:t>7.5. Os materiais serão devolvidos / recusados na hipótese de não corresponderem às especificações deste Edital, devendo ser recolhidos das dependências da CESAMA para substituição, às custas da fornecedora, no prazo máximo de 02 (dois) dias úteis.</w:t>
      </w:r>
    </w:p>
    <w:p w:rsidR="005B1353" w:rsidRPr="003D0FD1" w:rsidRDefault="005B1353" w:rsidP="006E5F4D">
      <w:pPr>
        <w:autoSpaceDE w:val="0"/>
        <w:autoSpaceDN w:val="0"/>
        <w:adjustRightInd w:val="0"/>
        <w:spacing w:before="120"/>
        <w:rPr>
          <w:rFonts w:ascii="Arial" w:hAnsi="Arial" w:cs="Arial"/>
          <w:sz w:val="24"/>
          <w:szCs w:val="24"/>
        </w:rPr>
      </w:pPr>
      <w:r w:rsidRPr="003D0FD1">
        <w:rPr>
          <w:rFonts w:ascii="Arial" w:hAnsi="Arial" w:cs="Arial"/>
          <w:sz w:val="24"/>
          <w:szCs w:val="24"/>
        </w:rPr>
        <w:t>7.5.1. A substituição de que trata o item 7.5 deverá ser feita no prazo máximo de 05 (cinco) dias corridos, a contar da data do recebimento da notificação formal da CESAMA, sujeitando-se a empresa, na inobservância, às penalidades previstas neste Edital.</w:t>
      </w:r>
    </w:p>
    <w:p w:rsidR="005B1353" w:rsidRPr="003D0FD1" w:rsidRDefault="005B1353" w:rsidP="006E5F4D">
      <w:pPr>
        <w:autoSpaceDE w:val="0"/>
        <w:autoSpaceDN w:val="0"/>
        <w:adjustRightInd w:val="0"/>
        <w:spacing w:before="120"/>
        <w:rPr>
          <w:rFonts w:ascii="Arial" w:hAnsi="Arial" w:cs="Arial"/>
          <w:sz w:val="24"/>
          <w:szCs w:val="24"/>
        </w:rPr>
      </w:pPr>
      <w:r w:rsidRPr="003D0FD1">
        <w:rPr>
          <w:rFonts w:ascii="Arial" w:hAnsi="Arial" w:cs="Arial"/>
          <w:sz w:val="24"/>
          <w:szCs w:val="24"/>
        </w:rPr>
        <w:t>7.5.2. A recusa total ou parcial dos materiais entregues, por motivos justificados no recebimento, não será razão para prorrogação do prazo da entrega, previamente consignado na Ordem de Compra.</w:t>
      </w:r>
    </w:p>
    <w:p w:rsidR="005B1353" w:rsidRPr="003D0FD1" w:rsidRDefault="005B1353" w:rsidP="006E5F4D">
      <w:pPr>
        <w:spacing w:before="120"/>
        <w:rPr>
          <w:rFonts w:ascii="Arial" w:hAnsi="Arial" w:cs="Arial"/>
          <w:sz w:val="24"/>
          <w:szCs w:val="24"/>
        </w:rPr>
      </w:pPr>
      <w:r w:rsidRPr="003D0FD1">
        <w:rPr>
          <w:rFonts w:ascii="Arial" w:hAnsi="Arial" w:cs="Arial"/>
          <w:sz w:val="24"/>
          <w:szCs w:val="24"/>
        </w:rPr>
        <w:t>7.6. Verificando-se, novamente, a desconformidade do material entregue com o exigido em edital, ficará demonstrada a incapacidade da empresa fornecedora, sujeitando-se, a mesma, as penalidades previstas neste Edital.</w:t>
      </w:r>
    </w:p>
    <w:p w:rsidR="005B1353" w:rsidRPr="003D0FD1" w:rsidRDefault="005B1353" w:rsidP="006E5F4D">
      <w:pPr>
        <w:autoSpaceDE w:val="0"/>
        <w:autoSpaceDN w:val="0"/>
        <w:adjustRightInd w:val="0"/>
        <w:spacing w:before="480"/>
        <w:rPr>
          <w:rFonts w:ascii="Arial" w:hAnsi="Arial" w:cs="Arial"/>
          <w:b/>
          <w:sz w:val="24"/>
          <w:szCs w:val="24"/>
        </w:rPr>
      </w:pPr>
      <w:r w:rsidRPr="003D0FD1">
        <w:rPr>
          <w:rFonts w:ascii="Arial" w:hAnsi="Arial" w:cs="Arial"/>
          <w:b/>
          <w:bCs/>
          <w:sz w:val="24"/>
          <w:szCs w:val="24"/>
        </w:rPr>
        <w:t>8. DA VALIDADE DO REGISTRO DE PREÇOS</w:t>
      </w:r>
    </w:p>
    <w:p w:rsidR="005B1353" w:rsidRPr="003D0FD1" w:rsidRDefault="005B1353" w:rsidP="006E5F4D">
      <w:pPr>
        <w:spacing w:before="120"/>
        <w:rPr>
          <w:rFonts w:ascii="Arial" w:hAnsi="Arial" w:cs="Arial"/>
          <w:sz w:val="24"/>
          <w:szCs w:val="24"/>
        </w:rPr>
      </w:pPr>
      <w:r w:rsidRPr="003D0FD1">
        <w:rPr>
          <w:rFonts w:ascii="Arial" w:hAnsi="Arial" w:cs="Arial"/>
          <w:sz w:val="24"/>
          <w:szCs w:val="24"/>
        </w:rPr>
        <w:t>8.1. O prazo de vigência da Ata de Registro de Preços é de 12 (doze) meses a contar da data da assinatura do Termo de Aceitação (Anexo III do Edital), após a homologação do certame.</w:t>
      </w:r>
    </w:p>
    <w:p w:rsidR="005B1353" w:rsidRPr="003D0FD1" w:rsidRDefault="005B1353" w:rsidP="006E5F4D">
      <w:pPr>
        <w:spacing w:before="120"/>
        <w:rPr>
          <w:rFonts w:ascii="Arial" w:hAnsi="Arial" w:cs="Arial"/>
          <w:sz w:val="24"/>
          <w:szCs w:val="24"/>
        </w:rPr>
      </w:pPr>
      <w:r w:rsidRPr="003D0FD1">
        <w:rPr>
          <w:rFonts w:ascii="Arial" w:hAnsi="Arial" w:cs="Arial"/>
          <w:sz w:val="24"/>
          <w:szCs w:val="24"/>
        </w:rPr>
        <w:t>8.1.1. Sendo o Termo de Aceitação encaminhado em data anterior à homologação do certame, prevalecerá, para fins de validade da Ata de Registro de Preços, a data de homologação da licitação</w:t>
      </w:r>
    </w:p>
    <w:p w:rsidR="006E026A" w:rsidRPr="006E026A" w:rsidRDefault="006E026A" w:rsidP="006E026A">
      <w:pPr>
        <w:autoSpaceDE w:val="0"/>
        <w:autoSpaceDN w:val="0"/>
        <w:adjustRightInd w:val="0"/>
        <w:spacing w:before="480"/>
        <w:rPr>
          <w:rFonts w:ascii="Arial" w:hAnsi="Arial" w:cs="Arial"/>
          <w:b/>
          <w:sz w:val="24"/>
          <w:szCs w:val="24"/>
        </w:rPr>
      </w:pPr>
      <w:r w:rsidRPr="006E026A">
        <w:rPr>
          <w:rFonts w:ascii="Arial" w:hAnsi="Arial" w:cs="Arial"/>
          <w:b/>
          <w:bCs/>
          <w:sz w:val="24"/>
          <w:szCs w:val="24"/>
        </w:rPr>
        <w:t>9. DO PAGAMENTO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9.1.</w:t>
      </w:r>
      <w:r w:rsidRPr="000968B6">
        <w:rPr>
          <w:rFonts w:cs="Arial"/>
          <w:sz w:val="24"/>
          <w:szCs w:val="24"/>
        </w:rPr>
        <w:tab/>
        <w:t>A CESAMA efetuará os pagamentos 30 (trinta) dias após a entrega dos materiais juntamente com a apresentação e aceitação da Nota Fiscal / Fatura pelo departamento competente.</w:t>
      </w:r>
    </w:p>
    <w:p w:rsidR="006E026A" w:rsidRDefault="006E026A" w:rsidP="006E026A">
      <w:pPr>
        <w:pStyle w:val="Corpodetexto"/>
        <w:spacing w:before="120" w:line="360" w:lineRule="auto"/>
        <w:rPr>
          <w:rFonts w:cs="Arial"/>
          <w:sz w:val="24"/>
          <w:szCs w:val="24"/>
        </w:rPr>
      </w:pPr>
      <w:r w:rsidRPr="000968B6">
        <w:rPr>
          <w:rFonts w:cs="Arial"/>
          <w:sz w:val="24"/>
          <w:szCs w:val="24"/>
        </w:rPr>
        <w:lastRenderedPageBreak/>
        <w:t>9.1.1.</w:t>
      </w:r>
      <w:r w:rsidRPr="000968B6">
        <w:rPr>
          <w:rFonts w:cs="Arial"/>
          <w:sz w:val="24"/>
          <w:szCs w:val="24"/>
        </w:rPr>
        <w:tab/>
        <w:t xml:space="preserve">Caso o vencimento ocorra no sábado, domingo, feriado ou ponto facultativo para a Cesama, o pagamento será realizado no primeiro dia subseqüente. </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9.2.</w:t>
      </w:r>
      <w:r w:rsidRPr="000968B6">
        <w:rPr>
          <w:rFonts w:cs="Arial"/>
          <w:sz w:val="24"/>
          <w:szCs w:val="24"/>
        </w:rPr>
        <w:tab/>
        <w:t>O pagamento será efetuado através de depósito em conta bancária ou via TED (transferência eletrônica disponível), cujas tarifas extras correrão por conta da empresa fornecedora.</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9.2.1.</w:t>
      </w:r>
      <w:r w:rsidRPr="000968B6">
        <w:rPr>
          <w:rFonts w:cs="Arial"/>
          <w:sz w:val="24"/>
          <w:szCs w:val="24"/>
        </w:rPr>
        <w:tab/>
        <w:t xml:space="preserve">A Nota Fiscal Eletrônica – NF-e – deverá ser enviada para o e-mail nfe@cesama.com.br. </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9.2.1.1.</w:t>
      </w:r>
      <w:r>
        <w:rPr>
          <w:rFonts w:cs="Arial"/>
          <w:sz w:val="24"/>
          <w:szCs w:val="24"/>
        </w:rPr>
        <w:t xml:space="preserve"> </w:t>
      </w:r>
      <w:r w:rsidRPr="000968B6">
        <w:rPr>
          <w:rFonts w:cs="Arial"/>
          <w:sz w:val="24"/>
          <w:szCs w:val="24"/>
        </w:rPr>
        <w:t>O pagamento só poderá ser realizado em nome do fornecedor e os boletos não poderão, em hipótese nenhuma, ser pagos em nome de outro beneficiário.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9.2.2.</w:t>
      </w:r>
      <w:r w:rsidRPr="000968B6">
        <w:rPr>
          <w:rFonts w:cs="Arial"/>
          <w:sz w:val="24"/>
          <w:szCs w:val="24"/>
        </w:rPr>
        <w:tab/>
        <w:t>Deverá constar na descrição da Nota Fiscal / Fatura o número da licitação e da Ordem de Compra.</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9.3.</w:t>
      </w:r>
      <w:r w:rsidRPr="000968B6">
        <w:rPr>
          <w:rFonts w:cs="Arial"/>
          <w:sz w:val="24"/>
          <w:szCs w:val="24"/>
        </w:rPr>
        <w:tab/>
        <w:t>O pagamento SOMENTE será efetuado: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a)</w:t>
      </w:r>
      <w:r w:rsidRPr="000968B6">
        <w:rPr>
          <w:rFonts w:cs="Arial"/>
          <w:sz w:val="24"/>
          <w:szCs w:val="24"/>
        </w:rPr>
        <w:tab/>
        <w:t>Após a aceitação da Nota Fiscal / Fatura.</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b)</w:t>
      </w:r>
      <w:r w:rsidRPr="000968B6">
        <w:rPr>
          <w:rFonts w:cs="Arial"/>
          <w:sz w:val="24"/>
          <w:szCs w:val="24"/>
        </w:rPr>
        <w:tab/>
        <w:t>Após o recolhimento pela adjudicatária de quaisquer multas que lhe tenham sido impostas em decorrência de inadimplemento contratual.</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9.4.</w:t>
      </w:r>
      <w:r w:rsidRPr="000968B6">
        <w:rPr>
          <w:rFonts w:cs="Arial"/>
          <w:sz w:val="24"/>
          <w:szCs w:val="24"/>
        </w:rPr>
        <w:tab/>
        <w:t>Na Nota Fiscal / Fatura (em duas vias) deverão ser anexadas as certidões atualizadas de regularidade junto ao INSS, ao FGTS e à Justiça do Trabalho.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9.5.</w:t>
      </w:r>
      <w:r w:rsidRPr="000968B6">
        <w:rPr>
          <w:rFonts w:cs="Arial"/>
          <w:sz w:val="24"/>
          <w:szCs w:val="24"/>
        </w:rPr>
        <w:tab/>
        <w:t>Na eventualidade de aplicação de multas, estas deverão ser liquidadas simultaneamente com parcela vinculada ao evento cujo descumprimento der origem à aplicação da penalidade.</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9.6.</w:t>
      </w:r>
      <w:r w:rsidRPr="000968B6">
        <w:rPr>
          <w:rFonts w:cs="Arial"/>
          <w:sz w:val="24"/>
          <w:szCs w:val="24"/>
        </w:rPr>
        <w:tab/>
        <w:t>O CNPJ da empresa fornecedora, constante da Nota Fiscal / Fatura, deverá ser o mesmo da documentação apresentada na licitação.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9.7.</w:t>
      </w:r>
      <w:r w:rsidRPr="000968B6">
        <w:rPr>
          <w:rFonts w:cs="Arial"/>
          <w:sz w:val="24"/>
          <w:szCs w:val="24"/>
        </w:rPr>
        <w:tab/>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lastRenderedPageBreak/>
        <w:t>9.8.</w:t>
      </w:r>
      <w:r w:rsidRPr="000968B6">
        <w:rPr>
          <w:rFonts w:cs="Arial"/>
          <w:sz w:val="24"/>
          <w:szCs w:val="24"/>
        </w:rPr>
        <w:tab/>
        <w:t>Na hipótese de ocorrer atraso no pagamento da Nota Fiscal / Fatura por responsabilidade da CESAMA, esta se compromete a aplicar, conforme legislação em vigor, juros de mora sobre o valor devido “pro rata” entre a data do vencimento e o efetivo pagamento.</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9.9.</w:t>
      </w:r>
      <w:r w:rsidRPr="000968B6">
        <w:rPr>
          <w:rFonts w:cs="Arial"/>
          <w:sz w:val="24"/>
          <w:szCs w:val="24"/>
        </w:rPr>
        <w:tab/>
        <w:t>A empresa fornecedora não poderá ceder ou dar em garantia, em qualquer hipótese, no todo ou em parte, os créditos de qualquer natureza, decorrentes ou oriundos da Ordem de Compra.</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9.10.</w:t>
      </w:r>
      <w:r w:rsidRPr="000968B6">
        <w:rPr>
          <w:rFonts w:cs="Arial"/>
          <w:sz w:val="24"/>
          <w:szCs w:val="24"/>
        </w:rPr>
        <w:tab/>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6E026A" w:rsidRPr="000968B6" w:rsidRDefault="006E026A" w:rsidP="006E026A">
      <w:pPr>
        <w:pStyle w:val="Corpodetexto"/>
        <w:spacing w:before="120" w:line="360" w:lineRule="auto"/>
        <w:rPr>
          <w:rFonts w:cs="Arial"/>
          <w:sz w:val="24"/>
          <w:szCs w:val="24"/>
        </w:rPr>
      </w:pPr>
      <w:r w:rsidRPr="000968B6">
        <w:rPr>
          <w:rFonts w:cs="Arial"/>
          <w:sz w:val="24"/>
          <w:szCs w:val="24"/>
        </w:rPr>
        <w:t>9.11.</w:t>
      </w:r>
      <w:r w:rsidRPr="000968B6">
        <w:rPr>
          <w:rFonts w:cs="Arial"/>
          <w:sz w:val="24"/>
          <w:szCs w:val="24"/>
        </w:rPr>
        <w:tab/>
        <w:t xml:space="preserve">A antecipação de pagamento só poderá ocorrer caso o produto / material tenha sido entregue. </w:t>
      </w:r>
    </w:p>
    <w:p w:rsidR="006E026A" w:rsidRDefault="006E026A" w:rsidP="006E026A">
      <w:pPr>
        <w:pStyle w:val="Corpodetexto"/>
        <w:spacing w:before="120" w:line="360" w:lineRule="auto"/>
        <w:rPr>
          <w:rFonts w:cs="Arial"/>
          <w:sz w:val="24"/>
          <w:szCs w:val="24"/>
        </w:rPr>
      </w:pPr>
      <w:r w:rsidRPr="000968B6">
        <w:rPr>
          <w:rFonts w:cs="Arial"/>
          <w:sz w:val="24"/>
          <w:szCs w:val="24"/>
        </w:rPr>
        <w:t>9.12.</w:t>
      </w:r>
      <w:r w:rsidRPr="000968B6">
        <w:rPr>
          <w:rFonts w:cs="Arial"/>
          <w:sz w:val="24"/>
          <w:szCs w:val="24"/>
        </w:rPr>
        <w:tab/>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“pro rata”.</w:t>
      </w:r>
    </w:p>
    <w:p w:rsidR="006E026A" w:rsidRPr="006E026A" w:rsidRDefault="006E026A" w:rsidP="006E026A">
      <w:pPr>
        <w:autoSpaceDE w:val="0"/>
        <w:autoSpaceDN w:val="0"/>
        <w:adjustRightInd w:val="0"/>
        <w:spacing w:before="480"/>
        <w:rPr>
          <w:rFonts w:ascii="Arial" w:hAnsi="Arial" w:cs="Arial"/>
          <w:b/>
          <w:sz w:val="24"/>
          <w:szCs w:val="24"/>
        </w:rPr>
      </w:pPr>
      <w:r w:rsidRPr="006E026A">
        <w:rPr>
          <w:rFonts w:ascii="Arial" w:hAnsi="Arial" w:cs="Arial"/>
          <w:b/>
          <w:sz w:val="24"/>
          <w:szCs w:val="24"/>
        </w:rPr>
        <w:t>10. OBRIGAÇÕES DA FORNECEDORA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10.1. Observar o prazo mínimo de validade dos materiais fornecidos, conforme Especificação.</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10.2. Providenciar, imediatamente, a correção das deficiências apontadas pela CESAMA com respeito ao fornecimento do objeto.</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10.3. Entregar os materiais dentro das condições estabelecidas e respeitando os prazos fixados.</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lastRenderedPageBreak/>
        <w:t>10.5. Cumprir os prazos previstos em Edital ou outros que venham a ser fixados pela CESAMA.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10.6. Dirimir qualquer dúvida e prestar esclarecimentos acerca da execução da Ata, durante toda a sua vigência, a pedido da CESAMA.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10.7. Retirar os materiais / amostras em desacordo com o edital. Os produtos que não forem retirados dentro do prazo estabelecido receberão, a critério da CESAMA, destinação adequada a sua natureza, vedadas reivindicações por parte do fornecedor.</w:t>
      </w:r>
    </w:p>
    <w:p w:rsidR="006E026A" w:rsidRPr="006E026A" w:rsidRDefault="006E026A" w:rsidP="006E026A">
      <w:pPr>
        <w:autoSpaceDE w:val="0"/>
        <w:autoSpaceDN w:val="0"/>
        <w:adjustRightInd w:val="0"/>
        <w:spacing w:before="480"/>
        <w:rPr>
          <w:rFonts w:ascii="Arial" w:hAnsi="Arial" w:cs="Arial"/>
          <w:b/>
          <w:sz w:val="24"/>
          <w:szCs w:val="24"/>
        </w:rPr>
      </w:pPr>
      <w:r w:rsidRPr="006E026A">
        <w:rPr>
          <w:rFonts w:ascii="Arial" w:hAnsi="Arial" w:cs="Arial"/>
          <w:b/>
          <w:sz w:val="24"/>
          <w:szCs w:val="24"/>
        </w:rPr>
        <w:t>11. OBRIGAÇÕES DA CESAMA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11.1. Emitir o(s) pedido(s) através da Ordem de Compra.</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11.2. Efetuar todos os pagamentos devidos à fornecedora, nas condições estabelecidas.</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11.3. 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6E026A" w:rsidRPr="006E026A" w:rsidRDefault="006E026A" w:rsidP="006E026A">
      <w:pPr>
        <w:autoSpaceDE w:val="0"/>
        <w:autoSpaceDN w:val="0"/>
        <w:adjustRightInd w:val="0"/>
        <w:spacing w:before="120"/>
        <w:rPr>
          <w:rFonts w:ascii="Arial" w:hAnsi="Arial" w:cs="Arial"/>
          <w:sz w:val="24"/>
          <w:szCs w:val="24"/>
        </w:rPr>
      </w:pPr>
      <w:r w:rsidRPr="006E026A">
        <w:rPr>
          <w:rFonts w:ascii="Arial" w:hAnsi="Arial" w:cs="Arial"/>
          <w:sz w:val="24"/>
          <w:szCs w:val="24"/>
        </w:rPr>
        <w:t>11.4. Rejeitar todo e qualquer material de má qualidade e em desconformidade com as especificações deste Termo;</w:t>
      </w:r>
    </w:p>
    <w:p w:rsidR="006E026A" w:rsidRPr="006E026A" w:rsidRDefault="006E026A" w:rsidP="006E026A">
      <w:pPr>
        <w:spacing w:before="120"/>
        <w:rPr>
          <w:rFonts w:ascii="Arial" w:hAnsi="Arial" w:cs="Arial"/>
          <w:sz w:val="24"/>
          <w:szCs w:val="24"/>
        </w:rPr>
      </w:pPr>
      <w:r w:rsidRPr="006E026A">
        <w:rPr>
          <w:rFonts w:ascii="Arial" w:hAnsi="Arial" w:cs="Arial"/>
          <w:sz w:val="24"/>
          <w:szCs w:val="24"/>
        </w:rPr>
        <w:t>11.5. Efetuar o recebimento provisório e o recebimento definitivo do objeto, por meio do Departamento de Compras e Estoque.</w:t>
      </w:r>
    </w:p>
    <w:p w:rsidR="006E026A" w:rsidRPr="006E026A" w:rsidRDefault="006E026A" w:rsidP="006E026A">
      <w:pPr>
        <w:numPr>
          <w:ilvl w:val="0"/>
          <w:numId w:val="1"/>
        </w:numPr>
        <w:tabs>
          <w:tab w:val="left" w:pos="426"/>
        </w:tabs>
        <w:suppressAutoHyphens/>
        <w:spacing w:before="480" w:after="0"/>
        <w:ind w:left="284" w:hanging="284"/>
        <w:rPr>
          <w:rFonts w:ascii="Arial" w:hAnsi="Arial" w:cs="Arial"/>
          <w:b/>
          <w:sz w:val="24"/>
          <w:szCs w:val="24"/>
        </w:rPr>
      </w:pPr>
      <w:r w:rsidRPr="006E026A">
        <w:rPr>
          <w:rFonts w:ascii="Arial" w:hAnsi="Arial" w:cs="Arial"/>
          <w:b/>
          <w:sz w:val="24"/>
          <w:szCs w:val="24"/>
        </w:rPr>
        <w:t>CRITÉRIO DE JULGAMENTO</w:t>
      </w:r>
    </w:p>
    <w:p w:rsidR="006E026A" w:rsidRPr="006E026A" w:rsidRDefault="006E026A" w:rsidP="006E026A">
      <w:pPr>
        <w:autoSpaceDE w:val="0"/>
        <w:autoSpaceDN w:val="0"/>
        <w:adjustRightInd w:val="0"/>
        <w:spacing w:before="120"/>
        <w:ind w:firstLine="567"/>
        <w:rPr>
          <w:rFonts w:ascii="Arial" w:eastAsia="Arial Unicode MS" w:hAnsi="Arial" w:cs="Arial"/>
          <w:sz w:val="24"/>
          <w:szCs w:val="24"/>
        </w:rPr>
      </w:pPr>
      <w:r w:rsidRPr="006E026A">
        <w:rPr>
          <w:rFonts w:ascii="Arial" w:eastAsia="Arial Unicode MS" w:hAnsi="Arial" w:cs="Arial"/>
          <w:sz w:val="24"/>
          <w:szCs w:val="24"/>
        </w:rPr>
        <w:t xml:space="preserve">Esta licitação é do tipo MENOR PREÇO sob o critério de julgamento pelo </w:t>
      </w:r>
      <w:r w:rsidRPr="006E026A">
        <w:rPr>
          <w:rFonts w:ascii="Arial" w:eastAsia="Arial Unicode MS" w:hAnsi="Arial" w:cs="Arial"/>
          <w:b/>
          <w:sz w:val="24"/>
          <w:szCs w:val="24"/>
        </w:rPr>
        <w:t>MENOR VALOR UNITÁRIO REGISTRADO POR ITEM</w:t>
      </w:r>
      <w:r w:rsidRPr="006E026A">
        <w:rPr>
          <w:rFonts w:ascii="Arial" w:eastAsia="Arial Unicode MS" w:hAnsi="Arial" w:cs="Arial"/>
          <w:sz w:val="24"/>
          <w:szCs w:val="24"/>
        </w:rPr>
        <w:t>, desde que observadas às especificações e demais condições estabelecidas no Edital e seus anexos.</w:t>
      </w:r>
    </w:p>
    <w:p w:rsidR="006E026A" w:rsidRPr="006E026A" w:rsidRDefault="006E026A" w:rsidP="006E026A">
      <w:pPr>
        <w:autoSpaceDE w:val="0"/>
        <w:autoSpaceDN w:val="0"/>
        <w:adjustRightInd w:val="0"/>
        <w:spacing w:before="120"/>
        <w:ind w:firstLine="567"/>
        <w:rPr>
          <w:rFonts w:ascii="Arial" w:hAnsi="Arial" w:cs="Arial"/>
          <w:sz w:val="24"/>
          <w:szCs w:val="24"/>
        </w:rPr>
      </w:pPr>
      <w:r w:rsidRPr="006E026A">
        <w:rPr>
          <w:rFonts w:ascii="Arial" w:eastAsia="Arial Unicode MS" w:hAnsi="Arial" w:cs="Arial"/>
          <w:sz w:val="24"/>
          <w:szCs w:val="24"/>
        </w:rPr>
        <w:t xml:space="preserve">O(s) preço(s) unitário(s) ofertado(s) pelo(s) proponente(s) </w:t>
      </w:r>
      <w:r w:rsidRPr="006E026A">
        <w:rPr>
          <w:rFonts w:ascii="Arial" w:eastAsia="Arial Unicode MS" w:hAnsi="Arial" w:cs="Arial"/>
          <w:b/>
          <w:sz w:val="24"/>
          <w:szCs w:val="24"/>
        </w:rPr>
        <w:t>NÃO PODERÁ(ÃO) SER SUPERIOR(ES)</w:t>
      </w:r>
      <w:r w:rsidRPr="006E026A">
        <w:rPr>
          <w:rFonts w:ascii="Arial" w:eastAsia="Arial Unicode MS" w:hAnsi="Arial" w:cs="Arial"/>
          <w:sz w:val="24"/>
          <w:szCs w:val="24"/>
        </w:rPr>
        <w:t xml:space="preserve"> ao(s) preço(s) unitário(s) levantado(s) pela Cesama.</w:t>
      </w:r>
    </w:p>
    <w:p w:rsidR="006E026A" w:rsidRPr="006E026A" w:rsidRDefault="006E026A" w:rsidP="006E026A">
      <w:pPr>
        <w:spacing w:before="480"/>
        <w:rPr>
          <w:rFonts w:ascii="Arial" w:hAnsi="Arial" w:cs="Arial"/>
          <w:sz w:val="24"/>
          <w:szCs w:val="24"/>
        </w:rPr>
      </w:pPr>
      <w:r w:rsidRPr="006E026A">
        <w:rPr>
          <w:rFonts w:ascii="Arial" w:eastAsia="Arial Unicode MS" w:hAnsi="Arial" w:cs="Arial"/>
          <w:b/>
          <w:bCs/>
          <w:sz w:val="24"/>
          <w:szCs w:val="24"/>
        </w:rPr>
        <w:lastRenderedPageBreak/>
        <w:t xml:space="preserve">13. </w:t>
      </w:r>
      <w:r w:rsidRPr="006E026A">
        <w:rPr>
          <w:rFonts w:ascii="Arial" w:hAnsi="Arial" w:cs="Arial"/>
          <w:b/>
          <w:sz w:val="24"/>
          <w:szCs w:val="24"/>
        </w:rPr>
        <w:t>EXIGÊNCIAS PARA PROPOSTA</w:t>
      </w:r>
    </w:p>
    <w:p w:rsidR="006E026A" w:rsidRPr="006E026A" w:rsidRDefault="006E026A" w:rsidP="006E026A">
      <w:pPr>
        <w:spacing w:before="120"/>
        <w:rPr>
          <w:rFonts w:ascii="Arial" w:hAnsi="Arial" w:cs="Arial"/>
          <w:sz w:val="24"/>
          <w:szCs w:val="24"/>
        </w:rPr>
      </w:pPr>
      <w:r w:rsidRPr="006E026A">
        <w:rPr>
          <w:rFonts w:ascii="Arial" w:hAnsi="Arial" w:cs="Arial"/>
          <w:sz w:val="24"/>
          <w:szCs w:val="24"/>
        </w:rPr>
        <w:t>13.1. Para a proposta os seguintes documentos/comprovações também deverão ser exigidos:</w:t>
      </w:r>
    </w:p>
    <w:p w:rsidR="006E026A" w:rsidRPr="006E026A" w:rsidRDefault="006E026A" w:rsidP="006E026A">
      <w:pPr>
        <w:spacing w:before="240"/>
        <w:rPr>
          <w:rFonts w:ascii="Arial" w:hAnsi="Arial" w:cs="Arial"/>
          <w:bCs/>
          <w:sz w:val="24"/>
          <w:szCs w:val="24"/>
        </w:rPr>
      </w:pPr>
      <w:r w:rsidRPr="006E026A">
        <w:rPr>
          <w:rFonts w:ascii="Arial" w:hAnsi="Arial" w:cs="Arial"/>
          <w:bCs/>
          <w:sz w:val="24"/>
          <w:szCs w:val="24"/>
        </w:rPr>
        <w:t>13.1.1  Assistência Técnica:</w:t>
      </w:r>
    </w:p>
    <w:p w:rsidR="006E026A" w:rsidRPr="006E026A" w:rsidRDefault="006E026A" w:rsidP="006E026A">
      <w:pPr>
        <w:spacing w:before="120"/>
        <w:rPr>
          <w:rFonts w:ascii="Arial" w:hAnsi="Arial" w:cs="Arial"/>
          <w:sz w:val="24"/>
          <w:szCs w:val="24"/>
        </w:rPr>
      </w:pPr>
      <w:r w:rsidRPr="006E026A">
        <w:rPr>
          <w:rFonts w:ascii="Arial" w:hAnsi="Arial"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6E026A" w:rsidRPr="006E026A" w:rsidRDefault="006E026A" w:rsidP="006E026A">
      <w:pPr>
        <w:rPr>
          <w:rFonts w:ascii="Arial" w:hAnsi="Arial" w:cs="Arial"/>
          <w:sz w:val="24"/>
          <w:szCs w:val="24"/>
        </w:rPr>
      </w:pPr>
      <w:r w:rsidRPr="006E026A">
        <w:rPr>
          <w:rFonts w:ascii="Arial" w:hAnsi="Arial" w:cs="Arial"/>
          <w:sz w:val="24"/>
          <w:szCs w:val="24"/>
        </w:rPr>
        <w:t>13.1.2. Catálogo do hidrômetro:</w:t>
      </w:r>
    </w:p>
    <w:p w:rsidR="006E026A" w:rsidRPr="006E026A" w:rsidRDefault="006E026A" w:rsidP="006E026A">
      <w:pPr>
        <w:spacing w:before="120"/>
        <w:rPr>
          <w:rFonts w:ascii="Arial" w:hAnsi="Arial" w:cs="Arial"/>
          <w:sz w:val="24"/>
          <w:szCs w:val="24"/>
        </w:rPr>
      </w:pPr>
      <w:r w:rsidRPr="006E026A">
        <w:rPr>
          <w:rFonts w:ascii="Arial" w:hAnsi="Arial" w:cs="Arial"/>
          <w:sz w:val="24"/>
          <w:szCs w:val="24"/>
        </w:rPr>
        <w:t>O licitante deverá fornecer um catálogo para cada modelo de hidrômetro ofertado constante desta especificação, com todas as características técnicas que identifiquem o produto.</w:t>
      </w:r>
    </w:p>
    <w:p w:rsidR="006E026A" w:rsidRPr="006E026A" w:rsidRDefault="006E026A" w:rsidP="006E026A">
      <w:pPr>
        <w:numPr>
          <w:ilvl w:val="0"/>
          <w:numId w:val="4"/>
        </w:numPr>
        <w:suppressAutoHyphens/>
        <w:spacing w:before="480" w:after="0"/>
        <w:ind w:left="284" w:hanging="284"/>
        <w:rPr>
          <w:rFonts w:ascii="Arial" w:hAnsi="Arial" w:cs="Arial"/>
          <w:b/>
          <w:sz w:val="24"/>
          <w:szCs w:val="24"/>
        </w:rPr>
      </w:pPr>
      <w:r w:rsidRPr="006E026A">
        <w:rPr>
          <w:rFonts w:ascii="Arial" w:eastAsia="Arial Unicode MS" w:hAnsi="Arial" w:cs="Arial"/>
          <w:b/>
          <w:sz w:val="24"/>
          <w:szCs w:val="24"/>
        </w:rPr>
        <w:t>PENALIDADES</w:t>
      </w:r>
      <w:r w:rsidRPr="006E026A">
        <w:rPr>
          <w:rFonts w:ascii="Arial" w:hAnsi="Arial" w:cs="Arial"/>
          <w:b/>
          <w:sz w:val="24"/>
          <w:szCs w:val="24"/>
        </w:rPr>
        <w:t xml:space="preserve"> </w:t>
      </w:r>
    </w:p>
    <w:p w:rsidR="006E026A" w:rsidRPr="006E026A" w:rsidRDefault="006E026A" w:rsidP="006E026A">
      <w:pPr>
        <w:spacing w:before="120"/>
        <w:ind w:firstLine="567"/>
        <w:rPr>
          <w:rFonts w:ascii="Arial" w:eastAsia="Arial Unicode MS" w:hAnsi="Arial" w:cs="Arial"/>
          <w:sz w:val="24"/>
          <w:szCs w:val="24"/>
        </w:rPr>
      </w:pPr>
      <w:r w:rsidRPr="006E026A">
        <w:rPr>
          <w:rFonts w:ascii="Arial" w:hAnsi="Arial" w:cs="Arial"/>
          <w:bCs/>
          <w:sz w:val="24"/>
          <w:szCs w:val="24"/>
        </w:rPr>
        <w:t>O descumprimento de quaisquer cláusulas estabelecidas neste Termo de Referência sujeitará à aplicação das sanções previstas no edital.</w:t>
      </w: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pStyle w:val="PargrafodaLista"/>
        <w:numPr>
          <w:ilvl w:val="0"/>
          <w:numId w:val="2"/>
        </w:numPr>
        <w:autoSpaceDE w:val="0"/>
        <w:autoSpaceDN w:val="0"/>
        <w:adjustRightInd w:val="0"/>
        <w:spacing w:before="480" w:line="360" w:lineRule="auto"/>
        <w:ind w:left="284" w:hanging="284"/>
        <w:rPr>
          <w:rFonts w:ascii="Arial" w:hAnsi="Arial" w:cs="Arial"/>
          <w:b/>
          <w:vanish/>
        </w:rPr>
      </w:pPr>
    </w:p>
    <w:p w:rsidR="006E026A" w:rsidRPr="006E026A" w:rsidRDefault="006E026A" w:rsidP="006E026A">
      <w:pPr>
        <w:numPr>
          <w:ilvl w:val="0"/>
          <w:numId w:val="2"/>
        </w:numPr>
        <w:tabs>
          <w:tab w:val="left" w:pos="426"/>
        </w:tabs>
        <w:suppressAutoHyphens/>
        <w:autoSpaceDE w:val="0"/>
        <w:autoSpaceDN w:val="0"/>
        <w:adjustRightInd w:val="0"/>
        <w:spacing w:before="480" w:after="0"/>
        <w:ind w:left="0" w:firstLine="0"/>
        <w:jc w:val="left"/>
        <w:rPr>
          <w:rFonts w:ascii="Arial" w:hAnsi="Arial" w:cs="Arial"/>
          <w:b/>
          <w:sz w:val="24"/>
          <w:szCs w:val="24"/>
        </w:rPr>
      </w:pPr>
      <w:r w:rsidRPr="006E026A">
        <w:rPr>
          <w:rFonts w:ascii="Arial" w:hAnsi="Arial" w:cs="Arial"/>
          <w:b/>
          <w:sz w:val="24"/>
          <w:szCs w:val="24"/>
        </w:rPr>
        <w:t xml:space="preserve"> DISPOSIÇÕES GERAIS</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 xml:space="preserve">A CESAMA e a Contratada poderão restabelecer o equilíbrio econômico-financeiro da contratação, nos termos do artigo 81, inciso VI, da Lei n. </w:t>
      </w:r>
      <w:r w:rsidRPr="006E026A">
        <w:rPr>
          <w:rFonts w:ascii="Arial" w:hAnsi="Arial" w:cs="Arial"/>
          <w:bCs/>
          <w:sz w:val="24"/>
          <w:szCs w:val="24"/>
        </w:rPr>
        <w:lastRenderedPageBreak/>
        <w:t>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6E026A" w:rsidRPr="006E026A" w:rsidRDefault="006E026A" w:rsidP="006E026A">
      <w:pPr>
        <w:numPr>
          <w:ilvl w:val="1"/>
          <w:numId w:val="2"/>
        </w:numPr>
        <w:suppressAutoHyphens/>
        <w:spacing w:before="120" w:after="0"/>
        <w:ind w:left="0" w:firstLine="0"/>
        <w:rPr>
          <w:rFonts w:ascii="Arial" w:hAnsi="Arial" w:cs="Arial"/>
          <w:bCs/>
          <w:sz w:val="24"/>
          <w:szCs w:val="24"/>
        </w:rPr>
      </w:pPr>
      <w:r w:rsidRPr="006E026A">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6E026A" w:rsidRPr="006E026A" w:rsidRDefault="006E026A" w:rsidP="006E026A">
      <w:pPr>
        <w:numPr>
          <w:ilvl w:val="1"/>
          <w:numId w:val="2"/>
        </w:numPr>
        <w:suppressAutoHyphens/>
        <w:spacing w:before="120" w:after="0"/>
        <w:ind w:left="0" w:firstLine="0"/>
        <w:rPr>
          <w:rFonts w:ascii="Arial" w:hAnsi="Arial" w:cs="Arial"/>
          <w:b/>
          <w:bCs/>
          <w:sz w:val="24"/>
          <w:szCs w:val="24"/>
        </w:rPr>
      </w:pPr>
      <w:r w:rsidRPr="006E026A">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6E026A" w:rsidRPr="006E026A" w:rsidRDefault="006E026A" w:rsidP="006E026A">
      <w:pPr>
        <w:numPr>
          <w:ilvl w:val="1"/>
          <w:numId w:val="2"/>
        </w:numPr>
        <w:suppressAutoHyphens/>
        <w:spacing w:before="120" w:after="0"/>
        <w:rPr>
          <w:rFonts w:ascii="Arial" w:hAnsi="Arial" w:cs="Arial"/>
          <w:b/>
          <w:bCs/>
          <w:sz w:val="24"/>
          <w:szCs w:val="24"/>
        </w:rPr>
      </w:pPr>
      <w:r w:rsidRPr="006E026A">
        <w:rPr>
          <w:rFonts w:ascii="Arial" w:hAnsi="Arial" w:cs="Arial"/>
          <w:bCs/>
          <w:sz w:val="24"/>
          <w:szCs w:val="24"/>
        </w:rPr>
        <w:lastRenderedPageBreak/>
        <w:t>As possíveis e futuras contratações serão formalizadas mediante emissão de Ordem de Compra, nos termos do art. 137, inciso II, do RILC.</w:t>
      </w:r>
    </w:p>
    <w:p w:rsidR="006E026A" w:rsidRPr="006E026A" w:rsidRDefault="006E026A" w:rsidP="006E026A">
      <w:pPr>
        <w:numPr>
          <w:ilvl w:val="1"/>
          <w:numId w:val="2"/>
        </w:numPr>
        <w:suppressAutoHyphens/>
        <w:spacing w:before="120" w:after="0"/>
        <w:rPr>
          <w:rFonts w:ascii="Arial" w:hAnsi="Arial" w:cs="Arial"/>
          <w:b/>
          <w:bCs/>
          <w:sz w:val="24"/>
          <w:szCs w:val="24"/>
        </w:rPr>
      </w:pPr>
      <w:r w:rsidRPr="006E026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E026A" w:rsidRPr="006E026A" w:rsidRDefault="006E026A" w:rsidP="006E026A">
      <w:pPr>
        <w:spacing w:before="120"/>
        <w:ind w:left="2268"/>
        <w:rPr>
          <w:rFonts w:ascii="Arial" w:hAnsi="Arial" w:cs="Arial"/>
          <w:bCs/>
          <w:sz w:val="24"/>
          <w:szCs w:val="24"/>
        </w:rPr>
      </w:pPr>
      <w:r w:rsidRPr="006E026A">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E026A" w:rsidRDefault="006E026A" w:rsidP="006E026A">
      <w:pPr>
        <w:spacing w:before="60" w:after="60"/>
        <w:ind w:left="1"/>
        <w:jc w:val="center"/>
        <w:rPr>
          <w:rFonts w:ascii="Arial" w:hAnsi="Arial" w:cs="Arial"/>
          <w:b/>
          <w:bCs/>
          <w:color w:val="FF0000"/>
          <w:sz w:val="24"/>
          <w:szCs w:val="24"/>
        </w:rPr>
      </w:pPr>
    </w:p>
    <w:p w:rsidR="006E026A" w:rsidRPr="000757AB" w:rsidRDefault="003522AD" w:rsidP="006E026A">
      <w:pPr>
        <w:spacing w:before="60" w:after="60"/>
        <w:ind w:left="1"/>
        <w:jc w:val="center"/>
        <w:rPr>
          <w:rFonts w:ascii="Arial" w:hAnsi="Arial" w:cs="Arial"/>
          <w:bCs/>
          <w:i/>
          <w:sz w:val="24"/>
          <w:szCs w:val="24"/>
        </w:rPr>
      </w:pPr>
      <w:r w:rsidRPr="000757AB">
        <w:rPr>
          <w:rFonts w:ascii="Arial" w:hAnsi="Arial" w:cs="Arial"/>
          <w:bCs/>
          <w:i/>
          <w:sz w:val="24"/>
          <w:szCs w:val="24"/>
        </w:rPr>
        <w:t>(assinado no original)</w:t>
      </w:r>
    </w:p>
    <w:p w:rsidR="006E026A" w:rsidRPr="000757AB" w:rsidRDefault="006E026A" w:rsidP="006E026A">
      <w:pPr>
        <w:spacing w:before="60" w:after="60"/>
        <w:ind w:left="1"/>
        <w:jc w:val="center"/>
        <w:rPr>
          <w:rFonts w:ascii="Arial" w:hAnsi="Arial" w:cs="Arial"/>
          <w:b/>
          <w:bCs/>
          <w:sz w:val="24"/>
          <w:szCs w:val="24"/>
        </w:rPr>
      </w:pPr>
      <w:r w:rsidRPr="000757AB">
        <w:rPr>
          <w:rFonts w:ascii="Arial" w:hAnsi="Arial" w:cs="Arial"/>
          <w:b/>
          <w:bCs/>
          <w:sz w:val="24"/>
          <w:szCs w:val="24"/>
        </w:rPr>
        <w:t>Márcio Dutra Pereira</w:t>
      </w:r>
    </w:p>
    <w:p w:rsidR="006E026A" w:rsidRPr="000757AB" w:rsidRDefault="006E026A" w:rsidP="006E026A">
      <w:pPr>
        <w:spacing w:before="60" w:after="60"/>
        <w:ind w:left="1"/>
        <w:jc w:val="center"/>
        <w:rPr>
          <w:rFonts w:ascii="Arial" w:hAnsi="Arial" w:cs="Arial"/>
          <w:b/>
          <w:bCs/>
          <w:sz w:val="24"/>
          <w:szCs w:val="24"/>
        </w:rPr>
      </w:pPr>
      <w:r w:rsidRPr="000757AB">
        <w:rPr>
          <w:rFonts w:ascii="Arial" w:hAnsi="Arial" w:cs="Arial"/>
          <w:b/>
          <w:bCs/>
          <w:sz w:val="24"/>
          <w:szCs w:val="24"/>
        </w:rPr>
        <w:t>Departamento de Medição e Cadastro Técnico</w:t>
      </w:r>
    </w:p>
    <w:p w:rsidR="006E026A" w:rsidRPr="000757AB" w:rsidRDefault="006E026A" w:rsidP="006E026A">
      <w:pPr>
        <w:spacing w:before="60" w:after="60"/>
        <w:ind w:left="1"/>
        <w:jc w:val="center"/>
        <w:rPr>
          <w:rFonts w:ascii="Arial" w:hAnsi="Arial" w:cs="Arial"/>
          <w:b/>
          <w:bCs/>
          <w:sz w:val="24"/>
          <w:szCs w:val="24"/>
        </w:rPr>
      </w:pPr>
    </w:p>
    <w:p w:rsidR="003522AD" w:rsidRPr="000757AB" w:rsidRDefault="003522AD" w:rsidP="003522AD">
      <w:pPr>
        <w:spacing w:before="60" w:after="60"/>
        <w:ind w:left="1"/>
        <w:jc w:val="center"/>
        <w:rPr>
          <w:rFonts w:ascii="Arial" w:hAnsi="Arial" w:cs="Arial"/>
          <w:bCs/>
          <w:i/>
          <w:sz w:val="24"/>
          <w:szCs w:val="24"/>
        </w:rPr>
      </w:pPr>
      <w:r w:rsidRPr="000757AB">
        <w:rPr>
          <w:rFonts w:ascii="Arial" w:hAnsi="Arial" w:cs="Arial"/>
          <w:bCs/>
          <w:i/>
          <w:sz w:val="24"/>
          <w:szCs w:val="24"/>
        </w:rPr>
        <w:t>(assinado no original)</w:t>
      </w:r>
    </w:p>
    <w:p w:rsidR="006E026A" w:rsidRPr="000757AB" w:rsidRDefault="006E026A" w:rsidP="006E026A">
      <w:pPr>
        <w:spacing w:before="60" w:after="60"/>
        <w:ind w:left="1"/>
        <w:jc w:val="center"/>
        <w:rPr>
          <w:rFonts w:ascii="Arial" w:hAnsi="Arial" w:cs="Arial"/>
          <w:b/>
          <w:bCs/>
          <w:sz w:val="24"/>
          <w:szCs w:val="24"/>
        </w:rPr>
      </w:pPr>
      <w:r w:rsidRPr="000757AB">
        <w:rPr>
          <w:rFonts w:ascii="Arial" w:hAnsi="Arial" w:cs="Arial"/>
          <w:b/>
          <w:bCs/>
          <w:sz w:val="24"/>
          <w:szCs w:val="24"/>
        </w:rPr>
        <w:t>Luis Eduardo do Amaral Faria</w:t>
      </w:r>
    </w:p>
    <w:p w:rsidR="006E026A" w:rsidRPr="000757AB" w:rsidRDefault="006E026A" w:rsidP="006E026A">
      <w:pPr>
        <w:spacing w:before="60" w:after="60"/>
        <w:ind w:left="1"/>
        <w:jc w:val="center"/>
        <w:rPr>
          <w:rFonts w:ascii="Arial" w:hAnsi="Arial" w:cs="Arial"/>
          <w:b/>
          <w:bCs/>
          <w:sz w:val="24"/>
          <w:szCs w:val="24"/>
        </w:rPr>
      </w:pPr>
      <w:r w:rsidRPr="000757AB">
        <w:rPr>
          <w:rFonts w:ascii="Arial" w:hAnsi="Arial" w:cs="Arial"/>
          <w:b/>
          <w:bCs/>
          <w:sz w:val="24"/>
          <w:szCs w:val="24"/>
        </w:rPr>
        <w:t>Gerência Técnica</w:t>
      </w:r>
    </w:p>
    <w:p w:rsidR="006E026A" w:rsidRPr="000757AB" w:rsidRDefault="006E026A" w:rsidP="006E026A">
      <w:pPr>
        <w:spacing w:before="60" w:after="60"/>
        <w:ind w:left="1"/>
        <w:jc w:val="center"/>
        <w:rPr>
          <w:rFonts w:ascii="Arial" w:hAnsi="Arial" w:cs="Arial"/>
          <w:b/>
          <w:bCs/>
          <w:sz w:val="24"/>
          <w:szCs w:val="24"/>
        </w:rPr>
      </w:pPr>
    </w:p>
    <w:p w:rsidR="003522AD" w:rsidRPr="000757AB" w:rsidRDefault="003522AD" w:rsidP="003522AD">
      <w:pPr>
        <w:spacing w:before="60" w:after="60"/>
        <w:ind w:left="1"/>
        <w:jc w:val="center"/>
        <w:rPr>
          <w:rFonts w:ascii="Arial" w:hAnsi="Arial" w:cs="Arial"/>
          <w:bCs/>
          <w:i/>
          <w:sz w:val="24"/>
          <w:szCs w:val="24"/>
        </w:rPr>
      </w:pPr>
      <w:r w:rsidRPr="000757AB">
        <w:rPr>
          <w:rFonts w:ascii="Arial" w:hAnsi="Arial" w:cs="Arial"/>
          <w:bCs/>
          <w:i/>
          <w:sz w:val="24"/>
          <w:szCs w:val="24"/>
        </w:rPr>
        <w:t>(assinado no original)</w:t>
      </w:r>
    </w:p>
    <w:p w:rsidR="006E026A" w:rsidRPr="000757AB" w:rsidRDefault="006E026A" w:rsidP="006E026A">
      <w:pPr>
        <w:spacing w:before="60" w:after="60"/>
        <w:ind w:left="1"/>
        <w:jc w:val="center"/>
        <w:rPr>
          <w:rFonts w:ascii="Arial" w:hAnsi="Arial" w:cs="Arial"/>
          <w:b/>
          <w:bCs/>
          <w:sz w:val="24"/>
          <w:szCs w:val="24"/>
        </w:rPr>
      </w:pPr>
      <w:r w:rsidRPr="000757AB">
        <w:rPr>
          <w:rFonts w:ascii="Arial" w:hAnsi="Arial" w:cs="Arial"/>
          <w:b/>
          <w:bCs/>
          <w:sz w:val="24"/>
          <w:szCs w:val="24"/>
        </w:rPr>
        <w:t>Marcelo Mello do Amaral</w:t>
      </w:r>
    </w:p>
    <w:p w:rsidR="005B1353" w:rsidRPr="006E026A" w:rsidRDefault="006E026A" w:rsidP="001B71F6">
      <w:pPr>
        <w:spacing w:before="60" w:after="60"/>
        <w:ind w:left="1"/>
        <w:jc w:val="center"/>
        <w:rPr>
          <w:rFonts w:ascii="Arial" w:hAnsi="Arial" w:cs="Arial"/>
          <w:sz w:val="24"/>
          <w:szCs w:val="24"/>
        </w:rPr>
      </w:pPr>
      <w:r w:rsidRPr="006E026A">
        <w:rPr>
          <w:rFonts w:ascii="Arial" w:hAnsi="Arial" w:cs="Arial"/>
          <w:b/>
          <w:bCs/>
          <w:sz w:val="24"/>
          <w:szCs w:val="24"/>
        </w:rPr>
        <w:t>Diretoria de Desenvolvimento e Expansão</w:t>
      </w:r>
    </w:p>
    <w:p w:rsidR="005B1353" w:rsidRPr="006E026A" w:rsidRDefault="005B1353" w:rsidP="006E5F4D">
      <w:pPr>
        <w:rPr>
          <w:rFonts w:ascii="Arial" w:hAnsi="Arial" w:cs="Arial"/>
          <w:sz w:val="24"/>
          <w:szCs w:val="24"/>
        </w:rPr>
      </w:pPr>
    </w:p>
    <w:p w:rsidR="006828EC" w:rsidRPr="006E026A" w:rsidRDefault="006828EC" w:rsidP="006E5F4D">
      <w:pPr>
        <w:ind w:left="-567" w:right="-427"/>
        <w:rPr>
          <w:rFonts w:ascii="Arial" w:hAnsi="Arial" w:cs="Arial"/>
          <w:sz w:val="24"/>
          <w:szCs w:val="24"/>
        </w:rPr>
      </w:pPr>
    </w:p>
    <w:sectPr w:rsidR="006828EC" w:rsidRPr="006E026A" w:rsidSect="00472C52">
      <w:headerReference w:type="even" r:id="rId7"/>
      <w:headerReference w:type="default" r:id="rId8"/>
      <w:footerReference w:type="even" r:id="rId9"/>
      <w:footerReference w:type="default" r:id="rId10"/>
      <w:headerReference w:type="first" r:id="rId11"/>
      <w:footerReference w:type="firs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0651" w:rsidRDefault="00D20651" w:rsidP="00912249">
      <w:pPr>
        <w:spacing w:after="0" w:line="240" w:lineRule="auto"/>
      </w:pPr>
      <w:r>
        <w:separator/>
      </w:r>
    </w:p>
  </w:endnote>
  <w:endnote w:type="continuationSeparator" w:id="1">
    <w:p w:rsidR="00D20651" w:rsidRDefault="00D2065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bookmarkStart w:id="0" w:name="_GoBack"/>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061364" cy="631190"/>
                  </a:xfrm>
                  <a:prstGeom prst="rect">
                    <a:avLst/>
                  </a:prstGeom>
                </pic:spPr>
              </pic:pic>
            </a:graphicData>
          </a:graphic>
        </wp:anchor>
      </w:drawing>
    </w:r>
    <w:bookmarkEnd w:id="0"/>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3739B0" w:rsidRPr="00DC08CD" w:rsidRDefault="00912249" w:rsidP="003739B0">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w:t>
    </w:r>
    <w:r w:rsidR="003739B0">
      <w:rPr>
        <w:rFonts w:ascii="Arial" w:hAnsi="Arial" w:cs="Arial"/>
        <w:sz w:val="16"/>
        <w:szCs w:val="16"/>
      </w:rPr>
      <w:t>9201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0651" w:rsidRDefault="00D20651" w:rsidP="00912249">
      <w:pPr>
        <w:spacing w:after="0" w:line="240" w:lineRule="auto"/>
      </w:pPr>
      <w:r>
        <w:separator/>
      </w:r>
    </w:p>
  </w:footnote>
  <w:footnote w:type="continuationSeparator" w:id="1">
    <w:p w:rsidR="00D20651" w:rsidRDefault="00D2065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8914"/>
  </w:hdrShapeDefaults>
  <w:footnotePr>
    <w:footnote w:id="0"/>
    <w:footnote w:id="1"/>
  </w:footnotePr>
  <w:endnotePr>
    <w:endnote w:id="0"/>
    <w:endnote w:id="1"/>
  </w:endnotePr>
  <w:compat/>
  <w:rsids>
    <w:rsidRoot w:val="00912249"/>
    <w:rsid w:val="0001055F"/>
    <w:rsid w:val="000364F4"/>
    <w:rsid w:val="000629B5"/>
    <w:rsid w:val="000757AB"/>
    <w:rsid w:val="000C41EB"/>
    <w:rsid w:val="000D74AB"/>
    <w:rsid w:val="000E1B25"/>
    <w:rsid w:val="00166E42"/>
    <w:rsid w:val="001A7473"/>
    <w:rsid w:val="001B71F6"/>
    <w:rsid w:val="001D7F3F"/>
    <w:rsid w:val="00215045"/>
    <w:rsid w:val="00314A14"/>
    <w:rsid w:val="00333BE0"/>
    <w:rsid w:val="003522AD"/>
    <w:rsid w:val="0035391F"/>
    <w:rsid w:val="00356CDA"/>
    <w:rsid w:val="003739B0"/>
    <w:rsid w:val="00376D54"/>
    <w:rsid w:val="003D0FD1"/>
    <w:rsid w:val="003E58CA"/>
    <w:rsid w:val="00406332"/>
    <w:rsid w:val="00472659"/>
    <w:rsid w:val="00472C52"/>
    <w:rsid w:val="005413E9"/>
    <w:rsid w:val="00562286"/>
    <w:rsid w:val="00592832"/>
    <w:rsid w:val="0059749D"/>
    <w:rsid w:val="005B1353"/>
    <w:rsid w:val="005F2DB5"/>
    <w:rsid w:val="00623F4F"/>
    <w:rsid w:val="0064468E"/>
    <w:rsid w:val="006828EC"/>
    <w:rsid w:val="00684C1E"/>
    <w:rsid w:val="0069477F"/>
    <w:rsid w:val="006A5ABE"/>
    <w:rsid w:val="006B5283"/>
    <w:rsid w:val="006E026A"/>
    <w:rsid w:val="006E5F4D"/>
    <w:rsid w:val="007369B9"/>
    <w:rsid w:val="0076066E"/>
    <w:rsid w:val="00770410"/>
    <w:rsid w:val="007B4C19"/>
    <w:rsid w:val="008071F7"/>
    <w:rsid w:val="00810851"/>
    <w:rsid w:val="0086553B"/>
    <w:rsid w:val="008A26EA"/>
    <w:rsid w:val="008E5A94"/>
    <w:rsid w:val="00912249"/>
    <w:rsid w:val="00960A5B"/>
    <w:rsid w:val="009C7054"/>
    <w:rsid w:val="009F4726"/>
    <w:rsid w:val="009F63E5"/>
    <w:rsid w:val="00A67E8C"/>
    <w:rsid w:val="00A82245"/>
    <w:rsid w:val="00A84765"/>
    <w:rsid w:val="00A94288"/>
    <w:rsid w:val="00AA3989"/>
    <w:rsid w:val="00BA7E66"/>
    <w:rsid w:val="00C23A43"/>
    <w:rsid w:val="00C53A58"/>
    <w:rsid w:val="00CC774A"/>
    <w:rsid w:val="00D03E35"/>
    <w:rsid w:val="00D20651"/>
    <w:rsid w:val="00D627A4"/>
    <w:rsid w:val="00D6752C"/>
    <w:rsid w:val="00DC08CD"/>
    <w:rsid w:val="00DD5583"/>
    <w:rsid w:val="00E313C9"/>
    <w:rsid w:val="00E338B4"/>
    <w:rsid w:val="00E60120"/>
    <w:rsid w:val="00E86910"/>
    <w:rsid w:val="00EF52AB"/>
    <w:rsid w:val="00F07A02"/>
    <w:rsid w:val="00FB3022"/>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52"/>
  </w:style>
  <w:style w:type="paragraph" w:styleId="Ttulo1">
    <w:name w:val="heading 1"/>
    <w:basedOn w:val="Normal"/>
    <w:next w:val="Normal"/>
    <w:link w:val="Ttulo1Char"/>
    <w:qFormat/>
    <w:rsid w:val="00C53A58"/>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semiHidden/>
    <w:unhideWhenUsed/>
    <w:qFormat/>
    <w:rsid w:val="005B13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C53A58"/>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semiHidden/>
    <w:rsid w:val="005B1353"/>
    <w:rPr>
      <w:rFonts w:asciiTheme="majorHAnsi" w:eastAsiaTheme="majorEastAsia" w:hAnsiTheme="majorHAnsi" w:cstheme="majorBidi"/>
      <w:b/>
      <w:bCs/>
      <w:color w:val="5B9BD5" w:themeColor="accent1"/>
    </w:rPr>
  </w:style>
  <w:style w:type="character" w:styleId="Hyperlink">
    <w:name w:val="Hyperlink"/>
    <w:semiHidden/>
    <w:rsid w:val="005B1353"/>
    <w:rPr>
      <w:color w:val="0000FF"/>
      <w:u w:val="single"/>
    </w:rPr>
  </w:style>
  <w:style w:type="paragraph" w:styleId="Corpodetexto">
    <w:name w:val="Body Text"/>
    <w:basedOn w:val="Normal"/>
    <w:link w:val="CorpodetextoChar"/>
    <w:semiHidden/>
    <w:rsid w:val="005B1353"/>
    <w:pPr>
      <w:suppressAutoHyphens/>
      <w:spacing w:after="0" w:line="240" w:lineRule="auto"/>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5B1353"/>
    <w:rPr>
      <w:rFonts w:ascii="Arial" w:eastAsia="Times New Roman" w:hAnsi="Arial" w:cs="Times New Roman"/>
      <w:szCs w:val="20"/>
      <w:lang w:eastAsia="ar-SA"/>
    </w:rPr>
  </w:style>
  <w:style w:type="paragraph" w:customStyle="1" w:styleId="WW-Corpodetexto2">
    <w:name w:val="WW-Corpo de texto 2"/>
    <w:basedOn w:val="Normal"/>
    <w:rsid w:val="005B1353"/>
    <w:pPr>
      <w:suppressAutoHyphens/>
      <w:spacing w:after="0" w:line="240" w:lineRule="atLeast"/>
    </w:pPr>
    <w:rPr>
      <w:rFonts w:ascii="Arial" w:eastAsia="Times New Roman" w:hAnsi="Arial" w:cs="Arial"/>
      <w:sz w:val="28"/>
      <w:szCs w:val="20"/>
      <w:lang w:eastAsia="ar-SA"/>
    </w:rPr>
  </w:style>
  <w:style w:type="paragraph" w:customStyle="1" w:styleId="WW-Recuodecorpodetexto2">
    <w:name w:val="WW-Recuo de corpo de texto 2"/>
    <w:basedOn w:val="Normal"/>
    <w:rsid w:val="005B1353"/>
    <w:pPr>
      <w:suppressAutoHyphens/>
      <w:spacing w:after="0" w:line="240" w:lineRule="auto"/>
      <w:ind w:left="1080"/>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5B1353"/>
    <w:pPr>
      <w:suppressAutoHyphens/>
      <w:spacing w:after="0" w:line="240" w:lineRule="auto"/>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1353"/>
    <w:rPr>
      <w:rFonts w:ascii="Arial" w:eastAsia="Times New Roman" w:hAnsi="Arial" w:cs="Arial"/>
      <w:color w:val="000000"/>
      <w:lang w:eastAsia="ar-SA"/>
    </w:rPr>
  </w:style>
  <w:style w:type="paragraph" w:styleId="SemEspaamento">
    <w:name w:val="No Spacing"/>
    <w:qFormat/>
    <w:rsid w:val="005B1353"/>
    <w:pPr>
      <w:spacing w:after="0" w:line="240" w:lineRule="auto"/>
    </w:pPr>
    <w:rPr>
      <w:rFonts w:ascii="Calibri" w:eastAsia="Calibri" w:hAnsi="Calibri" w:cs="Times New Roman"/>
    </w:rPr>
  </w:style>
  <w:style w:type="paragraph" w:styleId="Subttulo">
    <w:name w:val="Subtitle"/>
    <w:basedOn w:val="Normal"/>
    <w:link w:val="SubttuloChar"/>
    <w:qFormat/>
    <w:rsid w:val="005B1353"/>
    <w:pPr>
      <w:spacing w:after="0" w:line="240" w:lineRule="auto"/>
      <w:jc w:val="center"/>
    </w:pPr>
    <w:rPr>
      <w:rFonts w:ascii="Arial" w:eastAsia="Times New Roman" w:hAnsi="Arial" w:cs="Times New Roman"/>
      <w:b/>
      <w:sz w:val="24"/>
      <w:szCs w:val="20"/>
      <w:lang w:eastAsia="pt-BR"/>
    </w:rPr>
  </w:style>
  <w:style w:type="character" w:customStyle="1" w:styleId="SubttuloChar">
    <w:name w:val="Subtítulo Char"/>
    <w:basedOn w:val="Fontepargpadro"/>
    <w:link w:val="Subttulo"/>
    <w:rsid w:val="005B1353"/>
    <w:rPr>
      <w:rFonts w:ascii="Arial" w:eastAsia="Times New Roman" w:hAnsi="Arial" w:cs="Times New Roman"/>
      <w:b/>
      <w:sz w:val="24"/>
      <w:szCs w:val="20"/>
      <w:lang w:eastAsia="pt-BR"/>
    </w:rPr>
  </w:style>
  <w:style w:type="paragraph" w:styleId="PargrafodaLista">
    <w:name w:val="List Paragraph"/>
    <w:basedOn w:val="Normal"/>
    <w:uiPriority w:val="34"/>
    <w:qFormat/>
    <w:rsid w:val="005B1353"/>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2793</Words>
  <Characters>15084</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5</cp:revision>
  <cp:lastPrinted>2019-08-30T15:29:00Z</cp:lastPrinted>
  <dcterms:created xsi:type="dcterms:W3CDTF">2019-08-28T20:07:00Z</dcterms:created>
  <dcterms:modified xsi:type="dcterms:W3CDTF">2019-10-25T13:10:00Z</dcterms:modified>
</cp:coreProperties>
</file>