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82A9A" w:rsidRPr="00F82A9A" w:rsidRDefault="00F82A9A" w:rsidP="009B5A56">
      <w:pPr>
        <w:spacing w:before="120" w:line="360" w:lineRule="auto"/>
        <w:ind w:firstLine="567"/>
        <w:jc w:val="both"/>
        <w:rPr>
          <w:rFonts w:ascii="Arial" w:hAnsi="Arial" w:cs="Arial"/>
          <w:bCs/>
          <w:sz w:val="24"/>
          <w:szCs w:val="24"/>
        </w:rPr>
      </w:pPr>
      <w:r w:rsidRPr="00F82A9A">
        <w:rPr>
          <w:rFonts w:ascii="Arial" w:hAnsi="Arial" w:cs="Arial"/>
          <w:b/>
          <w:i/>
          <w:sz w:val="24"/>
          <w:szCs w:val="24"/>
        </w:rPr>
        <w:t xml:space="preserve">Implantação do Sistema de Registro de Preços, pelo prazo de 12 meses, para eventual aquisição de </w:t>
      </w:r>
      <w:r>
        <w:rPr>
          <w:rFonts w:ascii="Arial" w:hAnsi="Arial" w:cs="Arial"/>
          <w:b/>
          <w:i/>
          <w:sz w:val="24"/>
          <w:szCs w:val="24"/>
        </w:rPr>
        <w:t xml:space="preserve">produto químico – Sulfato </w:t>
      </w:r>
      <w:r w:rsidR="009B5A56">
        <w:rPr>
          <w:rFonts w:ascii="Arial" w:hAnsi="Arial" w:cs="Arial"/>
          <w:b/>
          <w:i/>
          <w:sz w:val="24"/>
          <w:szCs w:val="24"/>
        </w:rPr>
        <w:t>de Alumínio Ferroso Líquido</w:t>
      </w:r>
      <w:r>
        <w:rPr>
          <w:rFonts w:ascii="Arial" w:hAnsi="Arial" w:cs="Arial"/>
          <w:b/>
          <w:i/>
          <w:sz w:val="24"/>
          <w:szCs w:val="24"/>
        </w:rPr>
        <w:t>, para uso da CESAMA no</w:t>
      </w:r>
      <w:r w:rsidRPr="00F82A9A">
        <w:rPr>
          <w:rFonts w:ascii="Arial" w:hAnsi="Arial" w:cs="Arial"/>
          <w:b/>
          <w:i/>
          <w:sz w:val="24"/>
          <w:szCs w:val="24"/>
        </w:rPr>
        <w:t xml:space="preserve"> tratamento de água </w:t>
      </w:r>
      <w:r>
        <w:rPr>
          <w:rFonts w:ascii="Arial" w:hAnsi="Arial" w:cs="Arial"/>
          <w:b/>
          <w:i/>
          <w:sz w:val="24"/>
          <w:szCs w:val="24"/>
        </w:rPr>
        <w:t>para consumo humano</w:t>
      </w:r>
      <w:r w:rsidRPr="00F82A9A">
        <w:rPr>
          <w:rFonts w:ascii="Arial" w:hAnsi="Arial" w:cs="Arial"/>
          <w:b/>
          <w:i/>
          <w:sz w:val="24"/>
          <w:szCs w:val="24"/>
        </w:rPr>
        <w:t>.</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6350FD" w:rsidRDefault="00D744EB" w:rsidP="00D744EB">
      <w:pPr>
        <w:spacing w:before="120" w:line="360" w:lineRule="auto"/>
        <w:jc w:val="both"/>
        <w:rPr>
          <w:rFonts w:ascii="Arial" w:hAnsi="Arial" w:cs="Arial"/>
          <w:sz w:val="24"/>
          <w:szCs w:val="24"/>
          <w:lang w:eastAsia="pt-BR"/>
        </w:rPr>
      </w:pPr>
      <w:r>
        <w:rPr>
          <w:rFonts w:ascii="Arial" w:hAnsi="Arial" w:cs="Arial"/>
          <w:bCs/>
          <w:sz w:val="24"/>
          <w:szCs w:val="24"/>
        </w:rPr>
        <w:t xml:space="preserve">2.1. </w:t>
      </w:r>
      <w:r w:rsidR="00EA1C38" w:rsidRPr="003E4EA8">
        <w:rPr>
          <w:rFonts w:ascii="Arial" w:hAnsi="Arial" w:cs="Arial"/>
          <w:bCs/>
          <w:sz w:val="24"/>
          <w:szCs w:val="24"/>
        </w:rPr>
        <w:t xml:space="preserve">Reposição gradual do estoque da CESAMA, </w:t>
      </w:r>
      <w:r w:rsidR="00F82A9A">
        <w:rPr>
          <w:rFonts w:ascii="Arial" w:hAnsi="Arial" w:cs="Arial"/>
          <w:bCs/>
          <w:sz w:val="24"/>
          <w:szCs w:val="24"/>
        </w:rPr>
        <w:t xml:space="preserve">produto utilizado pelo DETA </w:t>
      </w:r>
      <w:r w:rsidR="00F82A9A" w:rsidRPr="006350FD">
        <w:rPr>
          <w:rFonts w:ascii="Arial" w:hAnsi="Arial" w:cs="Arial"/>
          <w:bCs/>
          <w:sz w:val="24"/>
          <w:szCs w:val="24"/>
        </w:rPr>
        <w:t>no tratamento de água para consumo humano.</w:t>
      </w:r>
    </w:p>
    <w:p w:rsidR="00EA1C38" w:rsidRPr="002A16A5" w:rsidRDefault="00D744EB" w:rsidP="00EA1C38">
      <w:pPr>
        <w:spacing w:before="120" w:line="360" w:lineRule="auto"/>
        <w:jc w:val="both"/>
        <w:rPr>
          <w:rFonts w:ascii="Arial" w:hAnsi="Arial" w:cs="Arial"/>
          <w:bCs/>
          <w:sz w:val="24"/>
          <w:szCs w:val="24"/>
        </w:rPr>
      </w:pPr>
      <w:r>
        <w:rPr>
          <w:rFonts w:ascii="Arial" w:hAnsi="Arial" w:cs="Arial"/>
          <w:bCs/>
          <w:sz w:val="24"/>
          <w:szCs w:val="24"/>
        </w:rPr>
        <w:t xml:space="preserve">2.2. </w:t>
      </w:r>
      <w:r w:rsidR="00EA1C38" w:rsidRPr="006350FD">
        <w:rPr>
          <w:rFonts w:ascii="Arial" w:hAnsi="Arial" w:cs="Arial"/>
          <w:bCs/>
          <w:sz w:val="24"/>
          <w:szCs w:val="24"/>
        </w:rPr>
        <w:t xml:space="preserve">Os quantitativos totais expressos no Item 05 deste Termo de Referência são estimativos e representam previsões para as compras durante o prazo de 12 </w:t>
      </w:r>
      <w:r w:rsidR="00EA1C38" w:rsidRPr="002A16A5">
        <w:rPr>
          <w:rFonts w:ascii="Arial" w:hAnsi="Arial" w:cs="Arial"/>
          <w:bCs/>
          <w:sz w:val="24"/>
          <w:szCs w:val="24"/>
        </w:rPr>
        <w:t>meses.</w:t>
      </w:r>
    </w:p>
    <w:p w:rsidR="00D744EB" w:rsidRPr="002A16A5" w:rsidRDefault="00D744EB" w:rsidP="00EA1C38">
      <w:pPr>
        <w:spacing w:before="120" w:line="360" w:lineRule="auto"/>
        <w:jc w:val="both"/>
        <w:rPr>
          <w:rFonts w:ascii="Arial" w:hAnsi="Arial" w:cs="Arial"/>
          <w:bCs/>
          <w:sz w:val="24"/>
          <w:szCs w:val="24"/>
        </w:rPr>
      </w:pPr>
      <w:r w:rsidRPr="002A16A5">
        <w:rPr>
          <w:rFonts w:ascii="Arial" w:hAnsi="Arial" w:cs="Arial"/>
          <w:bCs/>
          <w:sz w:val="24"/>
          <w:szCs w:val="24"/>
        </w:rPr>
        <w:t>2.3.</w:t>
      </w:r>
      <w:r w:rsidRPr="002A16A5">
        <w:rPr>
          <w:rFonts w:ascii="Arial" w:hAnsi="Arial" w:cs="Arial"/>
          <w:bCs/>
          <w:sz w:val="24"/>
          <w:szCs w:val="24"/>
        </w:rPr>
        <w:tab/>
        <w:t>O Sistema de Registro de Preços justifica-se pois temos necessidade de frequentes contratações, com a finalidade de manter contínuo o tratamento e distribuição de água tratada, garantindo a manutenção das atividades da Companhia, mas não podemos definir a quantidade a ser demandada para pedido único ou programado, visto que a necessidade é variável conforme épocas de maior ou menor consumo. Não há também local adequado para estocar toda a quantidade do exercício financeiro de uma só vez, bem como condições para manter suas características por extenso prazo de forma segura.</w:t>
      </w:r>
    </w:p>
    <w:p w:rsidR="00D744EB" w:rsidRPr="006350FD" w:rsidRDefault="00D744EB" w:rsidP="00EA1C38">
      <w:pPr>
        <w:spacing w:before="120" w:line="360" w:lineRule="auto"/>
        <w:jc w:val="both"/>
        <w:rPr>
          <w:rFonts w:ascii="Arial" w:hAnsi="Arial" w:cs="Arial"/>
          <w:bCs/>
          <w:sz w:val="24"/>
          <w:szCs w:val="24"/>
        </w:rPr>
      </w:pPr>
      <w:r w:rsidRPr="002A16A5">
        <w:rPr>
          <w:rFonts w:ascii="Arial" w:hAnsi="Arial" w:cs="Arial"/>
          <w:bCs/>
          <w:sz w:val="24"/>
          <w:szCs w:val="24"/>
        </w:rPr>
        <w:t>2.4.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EA1C38" w:rsidRPr="006350FD" w:rsidRDefault="00D744EB" w:rsidP="00EA1C38">
      <w:pPr>
        <w:spacing w:before="120" w:line="360" w:lineRule="auto"/>
        <w:jc w:val="both"/>
        <w:rPr>
          <w:rFonts w:ascii="Arial" w:hAnsi="Arial" w:cs="Arial"/>
          <w:bCs/>
          <w:sz w:val="24"/>
          <w:szCs w:val="24"/>
        </w:rPr>
      </w:pPr>
      <w:r>
        <w:rPr>
          <w:rFonts w:ascii="Arial" w:hAnsi="Arial" w:cs="Arial"/>
          <w:sz w:val="24"/>
          <w:szCs w:val="24"/>
          <w:lang w:eastAsia="pt-BR"/>
        </w:rPr>
        <w:t xml:space="preserve">2.5. </w:t>
      </w:r>
      <w:r w:rsidR="00EA1C38" w:rsidRPr="006350FD">
        <w:rPr>
          <w:rFonts w:ascii="Arial" w:hAnsi="Arial"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w:t>
      </w:r>
      <w:r w:rsidR="00EA1C38" w:rsidRPr="006350FD">
        <w:rPr>
          <w:rFonts w:ascii="Arial" w:hAnsi="Arial" w:cs="Arial"/>
          <w:sz w:val="24"/>
          <w:szCs w:val="24"/>
          <w:lang w:eastAsia="pt-BR"/>
        </w:rPr>
        <w:lastRenderedPageBreak/>
        <w:t>e operacional, suficiente para atender satisfatoriamente às exigências previstas neste edital, entende-se que é conveniente a vedação de participação de empresas em “consórcio” neste certame</w:t>
      </w:r>
      <w:r w:rsidR="00EA1C38" w:rsidRPr="006350FD">
        <w:rPr>
          <w:rFonts w:ascii="Arial" w:hAnsi="Arial" w:cs="Arial"/>
          <w:bCs/>
          <w:sz w:val="24"/>
          <w:szCs w:val="24"/>
        </w:rPr>
        <w:t xml:space="preserve">. </w:t>
      </w:r>
    </w:p>
    <w:p w:rsidR="00EA1C38" w:rsidRPr="006350FD" w:rsidRDefault="00EA1C38" w:rsidP="00EA1C38">
      <w:pPr>
        <w:numPr>
          <w:ilvl w:val="0"/>
          <w:numId w:val="1"/>
        </w:numPr>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RECURSOS FINANCEIROS</w:t>
      </w:r>
    </w:p>
    <w:p w:rsidR="00EA1C38" w:rsidRPr="006350FD" w:rsidRDefault="00EA1C38" w:rsidP="00EA1C38">
      <w:pPr>
        <w:spacing w:before="120" w:line="360" w:lineRule="auto"/>
        <w:ind w:firstLine="567"/>
        <w:jc w:val="both"/>
        <w:rPr>
          <w:rFonts w:ascii="Arial" w:hAnsi="Arial" w:cs="Arial"/>
          <w:sz w:val="24"/>
          <w:szCs w:val="24"/>
        </w:rPr>
      </w:pPr>
      <w:r w:rsidRPr="006350FD">
        <w:rPr>
          <w:rFonts w:ascii="Arial" w:hAnsi="Arial" w:cs="Arial"/>
          <w:sz w:val="24"/>
          <w:szCs w:val="24"/>
        </w:rPr>
        <w:t>Os recursos financeiros necessários aos pagamentos do objeto desta licitação são oriundos da CESAMA.</w:t>
      </w:r>
    </w:p>
    <w:p w:rsidR="00EA1C38" w:rsidRPr="006350FD"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ESPECIFICAÇÃO DO OBJETO</w:t>
      </w:r>
    </w:p>
    <w:p w:rsidR="009B5A56" w:rsidRPr="003438C3" w:rsidRDefault="004100A0" w:rsidP="009B5A56">
      <w:pPr>
        <w:spacing w:before="120" w:after="0" w:line="360" w:lineRule="auto"/>
        <w:jc w:val="both"/>
        <w:rPr>
          <w:rFonts w:ascii="Arial" w:hAnsi="Arial" w:cs="Arial"/>
          <w:sz w:val="24"/>
          <w:szCs w:val="24"/>
        </w:rPr>
      </w:pPr>
      <w:r w:rsidRPr="006350FD">
        <w:rPr>
          <w:rFonts w:ascii="Arial" w:hAnsi="Arial" w:cs="Arial"/>
          <w:b/>
          <w:bCs/>
          <w:sz w:val="24"/>
          <w:szCs w:val="24"/>
        </w:rPr>
        <w:t xml:space="preserve">ITEM 001 </w:t>
      </w:r>
      <w:r w:rsidR="009F7ECD" w:rsidRPr="006350FD">
        <w:rPr>
          <w:rFonts w:ascii="Arial" w:hAnsi="Arial" w:cs="Arial"/>
          <w:b/>
          <w:bCs/>
          <w:sz w:val="24"/>
          <w:szCs w:val="24"/>
        </w:rPr>
        <w:t>–</w:t>
      </w:r>
      <w:r w:rsidR="009B5A56" w:rsidRPr="003438C3">
        <w:rPr>
          <w:rFonts w:ascii="Arial" w:hAnsi="Arial" w:cs="Arial"/>
          <w:b/>
          <w:sz w:val="24"/>
          <w:szCs w:val="24"/>
        </w:rPr>
        <w:t>SULFATO DE ALUMÍNIO FERROSO LÍQUIDO (complexo sulfato duplo de alumínio férrico)</w:t>
      </w:r>
    </w:p>
    <w:p w:rsidR="009B5A56" w:rsidRPr="003438C3" w:rsidRDefault="009B5A56" w:rsidP="009B5A56">
      <w:pPr>
        <w:spacing w:before="60" w:after="60" w:line="320" w:lineRule="atLeast"/>
        <w:ind w:left="1"/>
        <w:jc w:val="both"/>
        <w:rPr>
          <w:rFonts w:ascii="Arial" w:hAnsi="Arial" w:cs="Arial"/>
          <w:b/>
          <w:sz w:val="24"/>
          <w:szCs w:val="24"/>
          <w:u w:val="single"/>
        </w:rPr>
      </w:pPr>
    </w:p>
    <w:p w:rsidR="009B5A56" w:rsidRPr="003438C3" w:rsidRDefault="009B5A56" w:rsidP="009B5A56">
      <w:pPr>
        <w:spacing w:before="60" w:after="60" w:line="320" w:lineRule="atLeast"/>
        <w:ind w:left="1"/>
        <w:jc w:val="both"/>
        <w:rPr>
          <w:rFonts w:ascii="Arial" w:hAnsi="Arial" w:cs="Arial"/>
          <w:sz w:val="24"/>
          <w:szCs w:val="24"/>
        </w:rPr>
      </w:pPr>
      <w:r w:rsidRPr="003438C3">
        <w:rPr>
          <w:rFonts w:ascii="Arial" w:hAnsi="Arial" w:cs="Arial"/>
          <w:b/>
          <w:sz w:val="24"/>
          <w:szCs w:val="24"/>
          <w:u w:val="single"/>
        </w:rPr>
        <w:t>4.1 - COMPOSIÇÃO</w:t>
      </w:r>
      <w:r w:rsidRPr="003438C3">
        <w:rPr>
          <w:rFonts w:ascii="Arial" w:hAnsi="Arial" w:cs="Arial"/>
          <w:b/>
          <w:sz w:val="24"/>
          <w:szCs w:val="24"/>
        </w:rPr>
        <w:t>:</w:t>
      </w:r>
    </w:p>
    <w:p w:rsidR="009B5A56" w:rsidRPr="003438C3" w:rsidRDefault="009B5A56" w:rsidP="009B5A56">
      <w:pPr>
        <w:spacing w:before="60" w:after="60" w:line="320" w:lineRule="atLeast"/>
        <w:ind w:left="1"/>
        <w:jc w:val="both"/>
        <w:rPr>
          <w:rFonts w:ascii="Arial" w:hAnsi="Arial" w:cs="Arial"/>
          <w:b/>
          <w:sz w:val="24"/>
          <w:szCs w:val="24"/>
        </w:rPr>
      </w:pPr>
    </w:p>
    <w:tbl>
      <w:tblPr>
        <w:tblW w:w="0" w:type="auto"/>
        <w:tblInd w:w="4" w:type="dxa"/>
        <w:tblLayout w:type="fixed"/>
        <w:tblCellMar>
          <w:left w:w="0" w:type="dxa"/>
          <w:right w:w="0" w:type="dxa"/>
        </w:tblCellMar>
        <w:tblLook w:val="0000"/>
      </w:tblPr>
      <w:tblGrid>
        <w:gridCol w:w="1395"/>
        <w:gridCol w:w="1397"/>
        <w:gridCol w:w="1438"/>
        <w:gridCol w:w="1400"/>
        <w:gridCol w:w="1430"/>
        <w:gridCol w:w="1433"/>
      </w:tblGrid>
      <w:tr w:rsidR="009B5A56" w:rsidRPr="003438C3" w:rsidTr="00703292">
        <w:trPr>
          <w:trHeight w:val="1"/>
        </w:trPr>
        <w:tc>
          <w:tcPr>
            <w:tcW w:w="1395"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Al</w:t>
            </w:r>
            <w:r w:rsidRPr="003438C3">
              <w:rPr>
                <w:rFonts w:ascii="Arial" w:hAnsi="Arial" w:cs="Arial"/>
                <w:sz w:val="24"/>
                <w:szCs w:val="24"/>
                <w:vertAlign w:val="subscript"/>
              </w:rPr>
              <w:t>2</w:t>
            </w:r>
            <w:r w:rsidRPr="003438C3">
              <w:rPr>
                <w:rFonts w:ascii="Arial" w:hAnsi="Arial" w:cs="Arial"/>
                <w:sz w:val="24"/>
                <w:szCs w:val="24"/>
              </w:rPr>
              <w:t>O</w:t>
            </w:r>
            <w:r w:rsidRPr="003438C3">
              <w:rPr>
                <w:rFonts w:ascii="Arial" w:hAnsi="Arial" w:cs="Arial"/>
                <w:sz w:val="24"/>
                <w:szCs w:val="24"/>
                <w:vertAlign w:val="subscript"/>
              </w:rPr>
              <w:t>3</w:t>
            </w:r>
          </w:p>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(MIN.)</w:t>
            </w:r>
          </w:p>
        </w:tc>
        <w:tc>
          <w:tcPr>
            <w:tcW w:w="1397"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Fe</w:t>
            </w:r>
            <w:r w:rsidRPr="003438C3">
              <w:rPr>
                <w:rFonts w:ascii="Arial" w:hAnsi="Arial" w:cs="Arial"/>
                <w:sz w:val="24"/>
                <w:szCs w:val="24"/>
                <w:vertAlign w:val="subscript"/>
              </w:rPr>
              <w:t>2</w:t>
            </w:r>
            <w:r w:rsidRPr="003438C3">
              <w:rPr>
                <w:rFonts w:ascii="Arial" w:hAnsi="Arial" w:cs="Arial"/>
                <w:sz w:val="24"/>
                <w:szCs w:val="24"/>
              </w:rPr>
              <w:t>O</w:t>
            </w:r>
            <w:r w:rsidRPr="003438C3">
              <w:rPr>
                <w:rFonts w:ascii="Arial" w:hAnsi="Arial" w:cs="Arial"/>
                <w:sz w:val="24"/>
                <w:szCs w:val="24"/>
                <w:vertAlign w:val="subscript"/>
              </w:rPr>
              <w:t>3</w:t>
            </w:r>
            <w:r w:rsidRPr="003438C3">
              <w:rPr>
                <w:rFonts w:ascii="Arial" w:hAnsi="Arial" w:cs="Arial"/>
                <w:sz w:val="24"/>
                <w:szCs w:val="24"/>
              </w:rPr>
              <w:t xml:space="preserve"> (máx.)</w:t>
            </w:r>
          </w:p>
        </w:tc>
        <w:tc>
          <w:tcPr>
            <w:tcW w:w="1438"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Basicidade livre (máx.)</w:t>
            </w:r>
          </w:p>
        </w:tc>
        <w:tc>
          <w:tcPr>
            <w:tcW w:w="1400"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Acidez livre (máx.)</w:t>
            </w:r>
          </w:p>
        </w:tc>
        <w:tc>
          <w:tcPr>
            <w:tcW w:w="1430"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Insolúveis (máx.)</w:t>
            </w:r>
          </w:p>
        </w:tc>
        <w:tc>
          <w:tcPr>
            <w:tcW w:w="1433"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Densidade (g/cm³)</w:t>
            </w:r>
          </w:p>
        </w:tc>
      </w:tr>
      <w:tr w:rsidR="009B5A56" w:rsidRPr="003438C3" w:rsidTr="00703292">
        <w:trPr>
          <w:trHeight w:val="1"/>
        </w:trPr>
        <w:tc>
          <w:tcPr>
            <w:tcW w:w="1395"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7,2%</w:t>
            </w:r>
          </w:p>
        </w:tc>
        <w:tc>
          <w:tcPr>
            <w:tcW w:w="1397"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2,0%</w:t>
            </w:r>
          </w:p>
        </w:tc>
        <w:tc>
          <w:tcPr>
            <w:tcW w:w="1438"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0,4%</w:t>
            </w:r>
          </w:p>
        </w:tc>
        <w:tc>
          <w:tcPr>
            <w:tcW w:w="1400"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0,5%</w:t>
            </w:r>
          </w:p>
        </w:tc>
        <w:tc>
          <w:tcPr>
            <w:tcW w:w="1430"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0,2%</w:t>
            </w:r>
          </w:p>
        </w:tc>
        <w:tc>
          <w:tcPr>
            <w:tcW w:w="1433"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1,32</w:t>
            </w:r>
          </w:p>
        </w:tc>
      </w:tr>
    </w:tbl>
    <w:p w:rsidR="009B5A56" w:rsidRPr="003438C3" w:rsidRDefault="009B5A56" w:rsidP="009B5A56">
      <w:pPr>
        <w:spacing w:before="60" w:after="60" w:line="320" w:lineRule="atLeast"/>
        <w:ind w:left="1"/>
        <w:jc w:val="both"/>
        <w:rPr>
          <w:rFonts w:ascii="Arial" w:hAnsi="Arial" w:cs="Arial"/>
          <w:sz w:val="24"/>
          <w:szCs w:val="24"/>
        </w:rPr>
      </w:pPr>
      <w:r w:rsidRPr="003438C3">
        <w:rPr>
          <w:rFonts w:ascii="Arial" w:hAnsi="Arial" w:cs="Arial"/>
          <w:sz w:val="24"/>
          <w:szCs w:val="24"/>
        </w:rPr>
        <w:br/>
      </w:r>
      <w:r w:rsidRPr="003438C3">
        <w:rPr>
          <w:rFonts w:ascii="Arial" w:hAnsi="Arial" w:cs="Arial"/>
          <w:b/>
          <w:sz w:val="24"/>
          <w:szCs w:val="24"/>
          <w:u w:val="single"/>
        </w:rPr>
        <w:t>4.2 - CARACTERÍSTICAS FÍSICAS</w:t>
      </w:r>
      <w:r w:rsidRPr="003438C3">
        <w:rPr>
          <w:rFonts w:ascii="Arial" w:hAnsi="Arial" w:cs="Arial"/>
          <w:b/>
          <w:sz w:val="24"/>
          <w:szCs w:val="24"/>
        </w:rPr>
        <w:t>:</w:t>
      </w:r>
    </w:p>
    <w:tbl>
      <w:tblPr>
        <w:tblW w:w="0" w:type="auto"/>
        <w:tblInd w:w="852" w:type="dxa"/>
        <w:tblLayout w:type="fixed"/>
        <w:tblCellMar>
          <w:left w:w="0" w:type="dxa"/>
          <w:right w:w="0" w:type="dxa"/>
        </w:tblCellMar>
        <w:tblLook w:val="0000"/>
      </w:tblPr>
      <w:tblGrid>
        <w:gridCol w:w="3853"/>
        <w:gridCol w:w="2597"/>
      </w:tblGrid>
      <w:tr w:rsidR="00D744EB" w:rsidRPr="003438C3" w:rsidTr="00703292">
        <w:trPr>
          <w:trHeight w:val="340"/>
        </w:trPr>
        <w:tc>
          <w:tcPr>
            <w:tcW w:w="3853" w:type="dxa"/>
            <w:shd w:val="clear" w:color="auto" w:fill="FFFFFF"/>
            <w:vAlign w:val="center"/>
          </w:tcPr>
          <w:p w:rsidR="00D744EB" w:rsidRPr="003438C3" w:rsidRDefault="00D744EB" w:rsidP="00D744EB">
            <w:pPr>
              <w:spacing w:before="60" w:after="60" w:line="320" w:lineRule="atLeast"/>
              <w:jc w:val="both"/>
              <w:rPr>
                <w:rFonts w:ascii="Arial" w:hAnsi="Arial" w:cs="Arial"/>
                <w:sz w:val="24"/>
                <w:szCs w:val="24"/>
              </w:rPr>
            </w:pPr>
            <w:r w:rsidRPr="003438C3">
              <w:rPr>
                <w:rFonts w:ascii="Arial" w:hAnsi="Arial" w:cs="Arial"/>
                <w:sz w:val="24"/>
                <w:szCs w:val="24"/>
              </w:rPr>
              <w:t>Densidade</w:t>
            </w:r>
            <w:r>
              <w:rPr>
                <w:rFonts w:ascii="Arial" w:hAnsi="Arial" w:cs="Arial"/>
                <w:sz w:val="24"/>
                <w:szCs w:val="24"/>
              </w:rPr>
              <w:t xml:space="preserve"> 1,32</w:t>
            </w:r>
          </w:p>
        </w:tc>
        <w:tc>
          <w:tcPr>
            <w:tcW w:w="2597" w:type="dxa"/>
            <w:shd w:val="clear" w:color="auto" w:fill="FFFFFF"/>
            <w:vAlign w:val="center"/>
          </w:tcPr>
          <w:p w:rsidR="00D744EB" w:rsidRPr="003438C3" w:rsidRDefault="00D744EB" w:rsidP="00703292">
            <w:pPr>
              <w:spacing w:before="100" w:after="100" w:line="338" w:lineRule="atLeast"/>
              <w:jc w:val="both"/>
              <w:rPr>
                <w:rFonts w:ascii="Arial" w:hAnsi="Arial" w:cs="Arial"/>
                <w:sz w:val="24"/>
                <w:szCs w:val="24"/>
              </w:rPr>
            </w:pPr>
          </w:p>
        </w:tc>
      </w:tr>
      <w:tr w:rsidR="00D744EB" w:rsidRPr="003438C3" w:rsidTr="00703292">
        <w:trPr>
          <w:trHeight w:val="340"/>
        </w:trPr>
        <w:tc>
          <w:tcPr>
            <w:tcW w:w="3853" w:type="dxa"/>
            <w:shd w:val="clear" w:color="auto" w:fill="FFFFFF"/>
            <w:vAlign w:val="center"/>
          </w:tcPr>
          <w:p w:rsidR="00D744EB" w:rsidRPr="003438C3" w:rsidRDefault="00D744EB" w:rsidP="00703292">
            <w:pPr>
              <w:spacing w:before="60" w:after="60" w:line="320" w:lineRule="atLeast"/>
              <w:ind w:left="72"/>
              <w:jc w:val="both"/>
              <w:rPr>
                <w:rFonts w:ascii="Arial" w:hAnsi="Arial" w:cs="Arial"/>
                <w:sz w:val="24"/>
                <w:szCs w:val="24"/>
              </w:rPr>
            </w:pPr>
            <w:r w:rsidRPr="003438C3">
              <w:rPr>
                <w:rFonts w:ascii="Arial" w:hAnsi="Arial" w:cs="Arial"/>
                <w:sz w:val="24"/>
                <w:szCs w:val="24"/>
              </w:rPr>
              <w:t>Cormarrom escuro</w:t>
            </w:r>
          </w:p>
        </w:tc>
        <w:tc>
          <w:tcPr>
            <w:tcW w:w="2597" w:type="dxa"/>
            <w:shd w:val="clear" w:color="auto" w:fill="FFFFFF"/>
            <w:vAlign w:val="center"/>
          </w:tcPr>
          <w:p w:rsidR="00D744EB" w:rsidRPr="003438C3" w:rsidRDefault="00D744EB" w:rsidP="00703292">
            <w:pPr>
              <w:spacing w:before="60" w:after="60" w:line="338" w:lineRule="exact"/>
              <w:jc w:val="both"/>
              <w:rPr>
                <w:rFonts w:ascii="Arial" w:hAnsi="Arial" w:cs="Arial"/>
                <w:sz w:val="24"/>
                <w:szCs w:val="24"/>
              </w:rPr>
            </w:pPr>
          </w:p>
        </w:tc>
      </w:tr>
    </w:tbl>
    <w:p w:rsidR="009B5A56" w:rsidRPr="003438C3" w:rsidRDefault="009B5A56" w:rsidP="009B5A56">
      <w:pPr>
        <w:spacing w:before="60" w:after="60" w:line="320" w:lineRule="atLeast"/>
        <w:ind w:left="1"/>
        <w:jc w:val="both"/>
        <w:rPr>
          <w:rFonts w:ascii="Arial" w:hAnsi="Arial" w:cs="Arial"/>
          <w:sz w:val="24"/>
          <w:szCs w:val="24"/>
        </w:rPr>
      </w:pPr>
      <w:r w:rsidRPr="003438C3">
        <w:rPr>
          <w:rFonts w:ascii="Arial" w:hAnsi="Arial" w:cs="Arial"/>
          <w:b/>
          <w:sz w:val="24"/>
          <w:szCs w:val="24"/>
          <w:u w:val="single"/>
        </w:rPr>
        <w:t>4.3 - EMBALAGEM E ESTOCAGEM:</w:t>
      </w:r>
    </w:p>
    <w:p w:rsidR="009B5A56" w:rsidRDefault="009B5A56" w:rsidP="009B5A56">
      <w:pPr>
        <w:spacing w:before="60" w:after="60" w:line="320" w:lineRule="atLeast"/>
        <w:ind w:left="427"/>
        <w:jc w:val="both"/>
        <w:rPr>
          <w:rFonts w:ascii="Arial" w:hAnsi="Arial" w:cs="Arial"/>
          <w:sz w:val="24"/>
          <w:szCs w:val="24"/>
        </w:rPr>
      </w:pPr>
      <w:r w:rsidRPr="003438C3">
        <w:rPr>
          <w:rFonts w:ascii="Arial" w:hAnsi="Arial" w:cs="Arial"/>
          <w:sz w:val="24"/>
          <w:szCs w:val="24"/>
        </w:rPr>
        <w:t xml:space="preserve">O reagente deverá ser fornecido em carros-tanque com </w:t>
      </w:r>
      <w:r w:rsidRPr="003438C3">
        <w:rPr>
          <w:rFonts w:ascii="Arial" w:hAnsi="Arial" w:cs="Arial"/>
          <w:sz w:val="24"/>
          <w:szCs w:val="24"/>
          <w:u w:val="single"/>
        </w:rPr>
        <w:t>descarga por conta do fornecedor</w:t>
      </w:r>
      <w:r w:rsidRPr="003438C3">
        <w:rPr>
          <w:rFonts w:ascii="Arial" w:hAnsi="Arial" w:cs="Arial"/>
          <w:sz w:val="24"/>
          <w:szCs w:val="24"/>
        </w:rPr>
        <w:t>.</w:t>
      </w:r>
    </w:p>
    <w:p w:rsidR="009B5A56" w:rsidRPr="003438C3" w:rsidRDefault="009B5A56" w:rsidP="009B5A56">
      <w:pPr>
        <w:spacing w:before="60" w:after="60" w:line="320" w:lineRule="atLeast"/>
        <w:ind w:left="427"/>
        <w:jc w:val="both"/>
        <w:rPr>
          <w:rFonts w:ascii="Arial" w:hAnsi="Arial" w:cs="Arial"/>
          <w:sz w:val="24"/>
          <w:szCs w:val="24"/>
        </w:rPr>
      </w:pPr>
    </w:p>
    <w:p w:rsidR="009B5A56" w:rsidRPr="003438C3" w:rsidRDefault="009B5A56" w:rsidP="009B5A56">
      <w:pPr>
        <w:spacing w:before="60" w:after="60" w:line="320" w:lineRule="atLeast"/>
        <w:ind w:left="1"/>
        <w:jc w:val="both"/>
        <w:rPr>
          <w:rFonts w:ascii="Arial" w:hAnsi="Arial" w:cs="Arial"/>
          <w:sz w:val="24"/>
          <w:szCs w:val="24"/>
        </w:rPr>
      </w:pPr>
      <w:r>
        <w:rPr>
          <w:rFonts w:ascii="Arial" w:hAnsi="Arial" w:cs="Arial"/>
          <w:b/>
          <w:sz w:val="24"/>
          <w:szCs w:val="24"/>
          <w:u w:val="single"/>
        </w:rPr>
        <w:t>4.4</w:t>
      </w:r>
      <w:r w:rsidRPr="003438C3">
        <w:rPr>
          <w:rFonts w:ascii="Arial" w:hAnsi="Arial" w:cs="Arial"/>
          <w:b/>
          <w:sz w:val="24"/>
          <w:szCs w:val="24"/>
          <w:u w:val="single"/>
        </w:rPr>
        <w:t xml:space="preserve"> - ENTREGA:</w:t>
      </w:r>
    </w:p>
    <w:p w:rsidR="009B5A56" w:rsidRPr="003438C3" w:rsidRDefault="009B5A56" w:rsidP="009B5A56">
      <w:pPr>
        <w:spacing w:before="60" w:after="60" w:line="320" w:lineRule="atLeast"/>
        <w:ind w:left="710" w:hanging="284"/>
        <w:jc w:val="both"/>
        <w:rPr>
          <w:rFonts w:ascii="Arial" w:hAnsi="Arial" w:cs="Arial"/>
          <w:sz w:val="24"/>
          <w:szCs w:val="24"/>
        </w:rPr>
      </w:pPr>
      <w:r w:rsidRPr="003438C3">
        <w:rPr>
          <w:rFonts w:ascii="Arial" w:hAnsi="Arial" w:cs="Arial"/>
          <w:sz w:val="24"/>
          <w:szCs w:val="24"/>
        </w:rPr>
        <w:t>·ETA CASTELO BRANCO / JOÃO PENIDO (Estrada da Remonta s/n – Remonta);</w:t>
      </w:r>
    </w:p>
    <w:p w:rsidR="009B5A56" w:rsidRPr="003438C3" w:rsidRDefault="009B5A56" w:rsidP="00D744EB">
      <w:pPr>
        <w:spacing w:before="60" w:after="60" w:line="320" w:lineRule="atLeast"/>
        <w:ind w:left="710" w:hanging="284"/>
        <w:jc w:val="both"/>
        <w:rPr>
          <w:rFonts w:ascii="Arial" w:hAnsi="Arial" w:cs="Arial"/>
          <w:sz w:val="24"/>
          <w:szCs w:val="24"/>
        </w:rPr>
      </w:pPr>
      <w:r w:rsidRPr="003438C3">
        <w:rPr>
          <w:rFonts w:ascii="Arial" w:hAnsi="Arial" w:cs="Arial"/>
          <w:sz w:val="24"/>
          <w:szCs w:val="24"/>
        </w:rPr>
        <w:t>·ETA SÃO PEDRO (Rua Major Lino Lima s/n – São Pedro);</w:t>
      </w:r>
    </w:p>
    <w:p w:rsidR="009B5A56" w:rsidRPr="003438C3" w:rsidRDefault="009B5A56" w:rsidP="009B5A56">
      <w:pPr>
        <w:spacing w:before="120" w:line="259" w:lineRule="atLeast"/>
        <w:jc w:val="both"/>
        <w:rPr>
          <w:rFonts w:ascii="Arial" w:hAnsi="Arial" w:cs="Arial"/>
          <w:sz w:val="24"/>
          <w:szCs w:val="24"/>
        </w:rPr>
      </w:pPr>
      <w:r w:rsidRPr="003438C3">
        <w:rPr>
          <w:rFonts w:ascii="Arial" w:hAnsi="Arial" w:cs="Arial"/>
          <w:b/>
          <w:sz w:val="24"/>
          <w:szCs w:val="24"/>
        </w:rPr>
        <w:t>UNIDADE</w:t>
      </w:r>
      <w:r>
        <w:rPr>
          <w:rFonts w:ascii="Arial" w:hAnsi="Arial" w:cs="Arial"/>
          <w:sz w:val="24"/>
          <w:szCs w:val="24"/>
        </w:rPr>
        <w:t>: Tonelada</w:t>
      </w:r>
    </w:p>
    <w:p w:rsidR="009B5A56" w:rsidRDefault="009B5A56" w:rsidP="009B5A56">
      <w:pPr>
        <w:spacing w:before="120" w:line="259" w:lineRule="atLeast"/>
        <w:jc w:val="both"/>
        <w:rPr>
          <w:rFonts w:ascii="Arial" w:hAnsi="Arial" w:cs="Arial"/>
          <w:sz w:val="24"/>
          <w:szCs w:val="24"/>
        </w:rPr>
      </w:pPr>
      <w:r w:rsidRPr="003438C3">
        <w:rPr>
          <w:rFonts w:ascii="Arial" w:hAnsi="Arial" w:cs="Arial"/>
          <w:b/>
          <w:sz w:val="24"/>
          <w:szCs w:val="24"/>
        </w:rPr>
        <w:t>QUANTIDADE</w:t>
      </w:r>
      <w:r w:rsidRPr="003438C3">
        <w:rPr>
          <w:rFonts w:ascii="Arial" w:hAnsi="Arial" w:cs="Arial"/>
          <w:sz w:val="24"/>
          <w:szCs w:val="24"/>
        </w:rPr>
        <w:t xml:space="preserve">: </w:t>
      </w:r>
      <w:r>
        <w:rPr>
          <w:rFonts w:ascii="Arial" w:hAnsi="Arial" w:cs="Arial"/>
          <w:sz w:val="24"/>
          <w:szCs w:val="24"/>
        </w:rPr>
        <w:t>1.550</w:t>
      </w:r>
    </w:p>
    <w:p w:rsidR="00D744EB" w:rsidRDefault="00D744EB" w:rsidP="009B5A56">
      <w:pPr>
        <w:spacing w:before="120" w:line="259" w:lineRule="atLeast"/>
        <w:jc w:val="both"/>
        <w:rPr>
          <w:rFonts w:ascii="Arial" w:hAnsi="Arial" w:cs="Arial"/>
          <w:sz w:val="24"/>
          <w:szCs w:val="24"/>
        </w:rPr>
      </w:pPr>
    </w:p>
    <w:p w:rsidR="00D744EB" w:rsidRPr="003438C3" w:rsidRDefault="00D744EB" w:rsidP="009B5A56">
      <w:pPr>
        <w:spacing w:before="120" w:line="259" w:lineRule="atLeast"/>
        <w:jc w:val="both"/>
        <w:rPr>
          <w:rFonts w:ascii="Arial" w:hAnsi="Arial" w:cs="Arial"/>
          <w:sz w:val="24"/>
          <w:szCs w:val="24"/>
        </w:rPr>
      </w:pPr>
    </w:p>
    <w:p w:rsidR="00563148" w:rsidRPr="006350FD" w:rsidRDefault="00563148" w:rsidP="009B5A56">
      <w:pPr>
        <w:spacing w:before="120"/>
        <w:rPr>
          <w:rFonts w:ascii="Arial" w:eastAsia="Times New Roman" w:hAnsi="Arial" w:cs="Arial"/>
          <w:sz w:val="24"/>
          <w:szCs w:val="24"/>
          <w:lang w:eastAsia="pt-BR"/>
        </w:rPr>
      </w:pPr>
      <w:r w:rsidRPr="006350FD">
        <w:rPr>
          <w:rFonts w:ascii="Arial" w:eastAsia="Times New Roman" w:hAnsi="Arial" w:cs="Arial"/>
          <w:bCs/>
          <w:sz w:val="24"/>
          <w:szCs w:val="24"/>
          <w:lang w:eastAsia="pt-BR"/>
        </w:rPr>
        <w:lastRenderedPageBreak/>
        <w:t>EQUIPAMENTOS EM COMODATO</w:t>
      </w:r>
    </w:p>
    <w:p w:rsidR="00563148" w:rsidRPr="006350FD" w:rsidRDefault="00563148" w:rsidP="00563148">
      <w:pPr>
        <w:spacing w:before="120" w:after="240" w:line="360" w:lineRule="auto"/>
        <w:ind w:firstLine="567"/>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Para implantação do Sistema de Dosagem e Manutenção para o </w:t>
      </w:r>
      <w:r w:rsidR="006350FD" w:rsidRPr="006350FD">
        <w:rPr>
          <w:rFonts w:ascii="Arial" w:eastAsia="Times New Roman" w:hAnsi="Arial" w:cs="Arial"/>
          <w:sz w:val="24"/>
          <w:szCs w:val="24"/>
          <w:lang w:eastAsia="pt-BR"/>
        </w:rPr>
        <w:t>produto</w:t>
      </w:r>
      <w:r w:rsidRPr="006350FD">
        <w:rPr>
          <w:rFonts w:ascii="Arial" w:eastAsia="Times New Roman" w:hAnsi="Arial" w:cs="Arial"/>
          <w:sz w:val="24"/>
          <w:szCs w:val="24"/>
          <w:lang w:eastAsia="pt-BR"/>
        </w:rPr>
        <w:t>, durante o período de vigência da Ata de Registro de Preços, deverão ser fornecidos os seguintes equipamentos em regime de comodato: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337"/>
      </w:tblGrid>
      <w:tr w:rsidR="00563148" w:rsidRPr="006350FD" w:rsidTr="003F6D61">
        <w:trPr>
          <w:trHeight w:val="370"/>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b/>
                <w:bCs/>
                <w:iCs/>
                <w:sz w:val="24"/>
                <w:szCs w:val="24"/>
                <w:lang w:eastAsia="pt-BR"/>
              </w:rPr>
              <w:t>QUANTIDADE</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b/>
                <w:bCs/>
                <w:iCs/>
                <w:sz w:val="24"/>
                <w:szCs w:val="24"/>
                <w:lang w:eastAsia="pt-BR"/>
              </w:rPr>
              <w:t>DESCRIÇÃO</w:t>
            </w:r>
          </w:p>
        </w:tc>
      </w:tr>
      <w:tr w:rsidR="00563148" w:rsidRPr="006350FD" w:rsidTr="003F6D61">
        <w:trPr>
          <w:trHeight w:val="293"/>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02</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Painel de comando com 02 inversores de frequência</w:t>
            </w:r>
          </w:p>
        </w:tc>
      </w:tr>
      <w:tr w:rsidR="00563148" w:rsidRPr="006350FD" w:rsidTr="003F6D61">
        <w:trPr>
          <w:trHeight w:val="103"/>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04</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Bomba dosadora com vazão </w:t>
            </w:r>
            <w:r w:rsidR="00F716AB" w:rsidRPr="006350FD">
              <w:rPr>
                <w:rFonts w:ascii="Arial" w:eastAsia="Times New Roman" w:hAnsi="Arial" w:cs="Arial"/>
                <w:sz w:val="24"/>
                <w:szCs w:val="24"/>
                <w:lang w:eastAsia="pt-BR"/>
              </w:rPr>
              <w:t>entre 0,006m³/h e 0,21 m³/h</w:t>
            </w:r>
            <w:r w:rsidRPr="006350FD">
              <w:rPr>
                <w:rFonts w:ascii="Arial" w:eastAsia="Times New Roman" w:hAnsi="Arial" w:cs="Arial"/>
                <w:sz w:val="24"/>
                <w:szCs w:val="24"/>
                <w:lang w:eastAsia="pt-BR"/>
              </w:rPr>
              <w:t>;</w:t>
            </w:r>
          </w:p>
        </w:tc>
      </w:tr>
      <w:tr w:rsidR="00563148" w:rsidRPr="006350FD" w:rsidTr="003F6D61">
        <w:trPr>
          <w:trHeight w:val="293"/>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02</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Tanque de 20m³ </w:t>
            </w:r>
          </w:p>
        </w:tc>
      </w:tr>
      <w:tr w:rsidR="00563148" w:rsidRPr="006350FD" w:rsidTr="003F6D61">
        <w:trPr>
          <w:trHeight w:val="294"/>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02</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2A16A5">
            <w:pPr>
              <w:autoSpaceDE w:val="0"/>
              <w:autoSpaceDN w:val="0"/>
              <w:adjustRightInd w:val="0"/>
              <w:spacing w:before="60" w:after="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Tanque de 30m³ </w:t>
            </w:r>
          </w:p>
        </w:tc>
      </w:tr>
    </w:tbl>
    <w:p w:rsidR="003F6D61" w:rsidRPr="003F6D61" w:rsidRDefault="003F6D61" w:rsidP="00D744EB">
      <w:pPr>
        <w:spacing w:before="240" w:after="100" w:afterAutospacing="1" w:line="360" w:lineRule="auto"/>
        <w:ind w:firstLine="708"/>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 xml:space="preserve">Os bens ora dados em comodato, assim como seus acessórios, ficarão sob a guarda e responsabilidade da CESAMA, representada pelo Departamento de Tratamento de Água. </w:t>
      </w:r>
    </w:p>
    <w:p w:rsidR="00521049" w:rsidRPr="00521049" w:rsidRDefault="00521049" w:rsidP="00D744EB">
      <w:pPr>
        <w:suppressAutoHyphens/>
        <w:spacing w:before="120" w:line="360" w:lineRule="auto"/>
        <w:ind w:firstLine="708"/>
        <w:jc w:val="both"/>
        <w:rPr>
          <w:rFonts w:ascii="Arial" w:eastAsia="Times New Roman" w:hAnsi="Arial" w:cs="Arial"/>
          <w:bCs/>
          <w:color w:val="FF0000"/>
          <w:sz w:val="24"/>
          <w:szCs w:val="24"/>
          <w:lang w:eastAsia="pt-BR"/>
        </w:rPr>
      </w:pPr>
      <w:r w:rsidRPr="00521049">
        <w:rPr>
          <w:rFonts w:ascii="Arial" w:eastAsia="Times New Roman" w:hAnsi="Arial" w:cs="Arial"/>
          <w:bCs/>
          <w:color w:val="FF0000"/>
          <w:sz w:val="24"/>
          <w:szCs w:val="24"/>
          <w:lang w:eastAsia="pt-BR"/>
        </w:rPr>
        <w:t>As instalações elétricas e hidráulicasserão executadas pela CONTRATADA, e a base para instalação dos reservatórios ocorrerá às expensas da CESAMA.</w:t>
      </w:r>
    </w:p>
    <w:p w:rsidR="003F6D61" w:rsidRPr="003F6D61" w:rsidRDefault="003F6D61" w:rsidP="00D744EB">
      <w:pPr>
        <w:spacing w:before="240" w:after="100" w:afterAutospacing="1" w:line="360" w:lineRule="auto"/>
        <w:ind w:firstLine="708"/>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Os reservatórios para estocagem do Sulfato Cloreto de Alumínio e Ferro Líquido deverão ser confeccionados em fibra.</w:t>
      </w:r>
    </w:p>
    <w:p w:rsidR="003F6D61" w:rsidRPr="003F6D61" w:rsidRDefault="003F6D61" w:rsidP="00D744EB">
      <w:pPr>
        <w:spacing w:before="240" w:after="100" w:afterAutospacing="1" w:line="360" w:lineRule="auto"/>
        <w:ind w:firstLine="708"/>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Quando da entrega, a CESAMA reconhecerá que os equipamentos ora cedidos estão em perfeitas condições de uso e de funcionamento.</w:t>
      </w:r>
    </w:p>
    <w:p w:rsidR="003F6D61" w:rsidRPr="003F6D61" w:rsidRDefault="003F6D61" w:rsidP="00D744EB">
      <w:pPr>
        <w:spacing w:before="240" w:after="100" w:afterAutospacing="1" w:line="360" w:lineRule="auto"/>
        <w:ind w:firstLine="708"/>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As condições de comodato serão regidas pelas disposições contidas nos artigos 579 e seguintes do Código Civil Brasileiro.</w:t>
      </w:r>
    </w:p>
    <w:p w:rsidR="003F6D61" w:rsidRPr="003F6D61" w:rsidRDefault="00D744EB" w:rsidP="003F6D61">
      <w:pPr>
        <w:spacing w:before="240" w:after="100" w:afterAutospacing="1" w:line="360" w:lineRule="auto"/>
        <w:jc w:val="both"/>
        <w:rPr>
          <w:rFonts w:ascii="Arial" w:eastAsia="Times New Roman" w:hAnsi="Arial" w:cs="Arial"/>
          <w:bCs/>
          <w:color w:val="FF0000"/>
          <w:sz w:val="24"/>
          <w:szCs w:val="24"/>
          <w:lang w:eastAsia="pt-BR"/>
        </w:rPr>
      </w:pPr>
      <w:r>
        <w:rPr>
          <w:rFonts w:ascii="Arial" w:eastAsia="Times New Roman" w:hAnsi="Arial" w:cs="Arial"/>
          <w:bCs/>
          <w:color w:val="FF0000"/>
          <w:sz w:val="24"/>
          <w:szCs w:val="24"/>
          <w:lang w:eastAsia="pt-BR"/>
        </w:rPr>
        <w:tab/>
      </w:r>
      <w:r w:rsidR="003F6D61" w:rsidRPr="003F6D61">
        <w:rPr>
          <w:rFonts w:ascii="Arial" w:eastAsia="Times New Roman" w:hAnsi="Arial" w:cs="Arial"/>
          <w:bCs/>
          <w:color w:val="FF0000"/>
          <w:sz w:val="24"/>
          <w:szCs w:val="24"/>
          <w:lang w:eastAsia="pt-BR"/>
        </w:rPr>
        <w:t>A CESAMA obriga-se a utilizar os equipamentos para o fim a que se destinam, com produtos de fornecimento exclusivo da COMODANTE (fornecedora), sob pena de em assim não fazendo, responder por perdas e danos.</w:t>
      </w:r>
    </w:p>
    <w:p w:rsidR="003F6D61" w:rsidRPr="003F6D61" w:rsidRDefault="003F6D61" w:rsidP="00D744EB">
      <w:pPr>
        <w:spacing w:before="240" w:after="100" w:afterAutospacing="1" w:line="360" w:lineRule="auto"/>
        <w:ind w:firstLine="708"/>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 xml:space="preserve">Após o término da vigência da Ata de Registro de Preços e suas Ordens de Compra, a CESAMA disponibilizará os equipamentos à COMODANTE </w:t>
      </w:r>
      <w:r w:rsidRPr="003F6D61">
        <w:rPr>
          <w:rFonts w:ascii="Arial" w:eastAsia="Times New Roman" w:hAnsi="Arial" w:cs="Arial"/>
          <w:bCs/>
          <w:color w:val="FF0000"/>
          <w:sz w:val="24"/>
          <w:szCs w:val="24"/>
          <w:lang w:eastAsia="pt-BR"/>
        </w:rPr>
        <w:lastRenderedPageBreak/>
        <w:t>(fornecedora) para devolução no prazo de 30 (trinta) dias contados da data da comunicação expressa da CESAMA.</w:t>
      </w:r>
    </w:p>
    <w:p w:rsidR="003F6D61" w:rsidRPr="003F6D61" w:rsidRDefault="003F6D61" w:rsidP="00D744EB">
      <w:pPr>
        <w:spacing w:before="240" w:after="100" w:afterAutospacing="1" w:line="360" w:lineRule="auto"/>
        <w:ind w:firstLine="708"/>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3F6D61" w:rsidRPr="003F6D61" w:rsidRDefault="003F6D61" w:rsidP="00D744EB">
      <w:pPr>
        <w:spacing w:before="240" w:after="100" w:afterAutospacing="1" w:line="360" w:lineRule="auto"/>
        <w:ind w:firstLine="708"/>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Deverão ser observadas as demais condições para fornecimento dos produtos e dos equipamentos, estabelecidas neste Termo de Referência.</w:t>
      </w:r>
    </w:p>
    <w:p w:rsidR="00563148" w:rsidRPr="003F6D61" w:rsidRDefault="00563148" w:rsidP="00563148">
      <w:pPr>
        <w:spacing w:before="240" w:after="100" w:afterAutospacing="1" w:line="360" w:lineRule="auto"/>
        <w:jc w:val="both"/>
        <w:rPr>
          <w:rFonts w:ascii="Arial" w:eastAsia="Times New Roman" w:hAnsi="Arial" w:cs="Arial"/>
          <w:b/>
          <w:sz w:val="24"/>
          <w:szCs w:val="24"/>
          <w:lang w:eastAsia="pt-BR"/>
        </w:rPr>
      </w:pPr>
      <w:r w:rsidRPr="003F6D61">
        <w:rPr>
          <w:rFonts w:ascii="Arial" w:eastAsia="Times New Roman" w:hAnsi="Arial" w:cs="Arial"/>
          <w:b/>
          <w:bCs/>
          <w:sz w:val="24"/>
          <w:szCs w:val="24"/>
          <w:lang w:eastAsia="pt-BR"/>
        </w:rPr>
        <w:t>Assistência Técnica</w:t>
      </w:r>
    </w:p>
    <w:p w:rsidR="00563148" w:rsidRDefault="00563148" w:rsidP="009B5A56">
      <w:pPr>
        <w:spacing w:before="120" w:after="100" w:afterAutospacing="1" w:line="360" w:lineRule="auto"/>
        <w:ind w:firstLine="567"/>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A fornecedora deverá possuir uma equipe técnica de pós-venda, especializada, realizando visitas com frequência que serão definidas pela CESAMA, acompanhando todo o processo e buscando sua otimização, realizando manutenções preventivas e corretivas nos equipamentos em comodato.</w:t>
      </w:r>
    </w:p>
    <w:p w:rsidR="003F6D61" w:rsidRPr="003F6D61" w:rsidRDefault="003F6D61" w:rsidP="00D744EB">
      <w:pPr>
        <w:spacing w:before="240" w:after="100" w:afterAutospacing="1" w:line="360" w:lineRule="auto"/>
        <w:ind w:firstLine="567"/>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 manutenção dos equipamentos em comodato deverá ser realizada integralmente pela vencedora do certame e fornecedora (COMODANTE), bem como a substituição de peças de reposição.</w:t>
      </w:r>
    </w:p>
    <w:p w:rsidR="003F6D61" w:rsidRPr="003F6D61" w:rsidRDefault="003F6D61" w:rsidP="00D744EB">
      <w:pPr>
        <w:spacing w:before="240" w:after="100" w:afterAutospacing="1" w:line="360" w:lineRule="auto"/>
        <w:ind w:firstLine="567"/>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 vencedora do certame e fornecedora deverá realizar o assessoramento técnico em caráter de consultoria, atividades relacionadas à performance do produto a ser contratado, devendo o contratado ainda realizar as manutenções preventivas e corretivas no sistema, não podendo ultrapassar a 48 (quarenta e oito) horas da efetiva solicitação formal promovida pela CESAMA. </w:t>
      </w:r>
    </w:p>
    <w:p w:rsidR="00EA1C38" w:rsidRPr="006350FD"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 xml:space="preserve">VALORES </w:t>
      </w:r>
      <w:r w:rsidR="0060022E">
        <w:rPr>
          <w:rFonts w:ascii="Arial" w:hAnsi="Arial" w:cs="Arial"/>
          <w:b/>
          <w:bCs/>
          <w:sz w:val="24"/>
          <w:szCs w:val="24"/>
        </w:rPr>
        <w:t>MÁXIMOS ACEITÁVEIS</w:t>
      </w:r>
    </w:p>
    <w:p w:rsidR="00EA1C38" w:rsidRPr="006350FD" w:rsidRDefault="00D744EB" w:rsidP="0060022E">
      <w:pPr>
        <w:spacing w:before="120" w:line="360" w:lineRule="auto"/>
        <w:jc w:val="both"/>
        <w:rPr>
          <w:rFonts w:ascii="Arial" w:hAnsi="Arial" w:cs="Arial"/>
          <w:b/>
          <w:sz w:val="24"/>
          <w:szCs w:val="24"/>
          <w:highlight w:val="yellow"/>
        </w:rPr>
      </w:pPr>
      <w:r>
        <w:rPr>
          <w:rFonts w:ascii="Arial" w:hAnsi="Arial" w:cs="Arial"/>
          <w:sz w:val="24"/>
          <w:szCs w:val="24"/>
        </w:rPr>
        <w:t xml:space="preserve">5.1. </w:t>
      </w:r>
      <w:r w:rsidR="00EA1C38" w:rsidRPr="006350FD">
        <w:rPr>
          <w:rFonts w:ascii="Arial" w:hAnsi="Arial" w:cs="Arial"/>
          <w:sz w:val="24"/>
          <w:szCs w:val="24"/>
        </w:rPr>
        <w:t xml:space="preserve">Os valores para a aquisição foram apurados através de pesquisa de mercado, conforme informações constantes no processo licitatório. </w:t>
      </w:r>
    </w:p>
    <w:p w:rsidR="002A4F60" w:rsidRPr="006350FD" w:rsidRDefault="002A4F60" w:rsidP="00EA1C38">
      <w:pPr>
        <w:autoSpaceDE w:val="0"/>
        <w:autoSpaceDN w:val="0"/>
        <w:adjustRightInd w:val="0"/>
        <w:spacing w:before="120" w:line="360" w:lineRule="auto"/>
        <w:ind w:firstLine="567"/>
        <w:rPr>
          <w:rFonts w:ascii="Arial" w:hAnsi="Arial" w:cs="Arial"/>
          <w:sz w:val="24"/>
          <w:szCs w:val="24"/>
        </w:rPr>
      </w:pPr>
    </w:p>
    <w:tbl>
      <w:tblPr>
        <w:tblW w:w="9213" w:type="dxa"/>
        <w:tblCellMar>
          <w:left w:w="70" w:type="dxa"/>
          <w:right w:w="70" w:type="dxa"/>
        </w:tblCellMar>
        <w:tblLook w:val="04A0"/>
      </w:tblPr>
      <w:tblGrid>
        <w:gridCol w:w="580"/>
        <w:gridCol w:w="1411"/>
        <w:gridCol w:w="3533"/>
        <w:gridCol w:w="1013"/>
        <w:gridCol w:w="1448"/>
        <w:gridCol w:w="1228"/>
      </w:tblGrid>
      <w:tr w:rsidR="002A4F60" w:rsidRPr="006350FD" w:rsidTr="00D744EB">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60" w:rsidRPr="006350FD" w:rsidRDefault="002A4F60" w:rsidP="002A16A5">
            <w:pPr>
              <w:spacing w:after="0"/>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lastRenderedPageBreak/>
              <w:t>ITEM</w:t>
            </w:r>
          </w:p>
        </w:tc>
        <w:tc>
          <w:tcPr>
            <w:tcW w:w="1411"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2A16A5">
            <w:pPr>
              <w:spacing w:after="0"/>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CÓDIGO</w:t>
            </w:r>
          </w:p>
        </w:tc>
        <w:tc>
          <w:tcPr>
            <w:tcW w:w="3533"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2A16A5">
            <w:pPr>
              <w:spacing w:after="0"/>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Descrição do material</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2A16A5">
            <w:pPr>
              <w:spacing w:after="0"/>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Quant.</w:t>
            </w:r>
          </w:p>
        </w:tc>
        <w:tc>
          <w:tcPr>
            <w:tcW w:w="1448"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2A16A5">
            <w:pPr>
              <w:spacing w:after="0"/>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Média Unitária</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2A16A5">
            <w:pPr>
              <w:spacing w:after="0"/>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Média Total</w:t>
            </w:r>
          </w:p>
        </w:tc>
      </w:tr>
      <w:tr w:rsidR="002A4F60" w:rsidRPr="006350FD" w:rsidTr="00D744EB">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A4F60" w:rsidRPr="006350FD" w:rsidRDefault="002A4F60" w:rsidP="002A16A5">
            <w:pPr>
              <w:spacing w:after="0"/>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1</w:t>
            </w:r>
          </w:p>
        </w:tc>
        <w:tc>
          <w:tcPr>
            <w:tcW w:w="1411" w:type="dxa"/>
            <w:tcBorders>
              <w:top w:val="nil"/>
              <w:left w:val="nil"/>
              <w:bottom w:val="single" w:sz="4" w:space="0" w:color="auto"/>
              <w:right w:val="single" w:sz="4" w:space="0" w:color="auto"/>
            </w:tcBorders>
            <w:shd w:val="clear" w:color="auto" w:fill="auto"/>
            <w:noWrap/>
            <w:vAlign w:val="center"/>
            <w:hideMark/>
          </w:tcPr>
          <w:p w:rsidR="002A4F60" w:rsidRPr="006350FD" w:rsidRDefault="00F82A9A" w:rsidP="002A16A5">
            <w:pPr>
              <w:spacing w:after="0"/>
              <w:jc w:val="center"/>
              <w:rPr>
                <w:rFonts w:cs="Arial"/>
                <w:sz w:val="16"/>
                <w:szCs w:val="16"/>
                <w:lang w:eastAsia="pt-BR"/>
              </w:rPr>
            </w:pPr>
            <w:r w:rsidRPr="006350FD">
              <w:rPr>
                <w:rFonts w:cs="Arial"/>
                <w:sz w:val="16"/>
                <w:szCs w:val="16"/>
                <w:lang w:eastAsia="pt-BR"/>
              </w:rPr>
              <w:t>003.105.0001-</w:t>
            </w:r>
            <w:r w:rsidR="00521049">
              <w:rPr>
                <w:rFonts w:cs="Arial"/>
                <w:sz w:val="16"/>
                <w:szCs w:val="16"/>
                <w:lang w:eastAsia="pt-BR"/>
              </w:rPr>
              <w:t>1</w:t>
            </w:r>
          </w:p>
        </w:tc>
        <w:tc>
          <w:tcPr>
            <w:tcW w:w="3533" w:type="dxa"/>
            <w:tcBorders>
              <w:top w:val="nil"/>
              <w:left w:val="nil"/>
              <w:bottom w:val="single" w:sz="4" w:space="0" w:color="auto"/>
              <w:right w:val="single" w:sz="4" w:space="0" w:color="auto"/>
            </w:tcBorders>
            <w:shd w:val="clear" w:color="auto" w:fill="auto"/>
            <w:noWrap/>
            <w:vAlign w:val="center"/>
            <w:hideMark/>
          </w:tcPr>
          <w:p w:rsidR="002A4F60" w:rsidRPr="006350FD" w:rsidRDefault="00AA1C78" w:rsidP="002A16A5">
            <w:pPr>
              <w:spacing w:after="0"/>
              <w:jc w:val="center"/>
              <w:rPr>
                <w:rFonts w:cs="Arial"/>
                <w:sz w:val="16"/>
                <w:szCs w:val="16"/>
                <w:lang w:eastAsia="pt-BR"/>
              </w:rPr>
            </w:pPr>
            <w:r w:rsidRPr="006350FD">
              <w:rPr>
                <w:rFonts w:cs="Arial"/>
                <w:sz w:val="16"/>
                <w:szCs w:val="16"/>
                <w:lang w:eastAsia="pt-BR"/>
              </w:rPr>
              <w:t xml:space="preserve">SULFATO </w:t>
            </w:r>
            <w:r w:rsidR="009B5A56">
              <w:rPr>
                <w:rFonts w:cs="Arial"/>
                <w:sz w:val="16"/>
                <w:szCs w:val="16"/>
                <w:lang w:eastAsia="pt-BR"/>
              </w:rPr>
              <w:t>DE ALUMINIO FERRO LIQUIDO</w:t>
            </w:r>
            <w:r w:rsidR="00632F43">
              <w:rPr>
                <w:rFonts w:cs="Arial"/>
                <w:sz w:val="16"/>
                <w:szCs w:val="16"/>
                <w:lang w:eastAsia="pt-BR"/>
              </w:rPr>
              <w:t xml:space="preserve"> </w:t>
            </w:r>
            <w:r w:rsidR="009B5A56">
              <w:rPr>
                <w:rFonts w:cs="Arial"/>
                <w:sz w:val="16"/>
                <w:szCs w:val="16"/>
                <w:lang w:eastAsia="pt-BR"/>
              </w:rPr>
              <w:t>(TONELADA</w:t>
            </w:r>
            <w:r w:rsidR="00F82A9A" w:rsidRPr="006350FD">
              <w:rPr>
                <w:rFonts w:cs="Arial"/>
                <w:sz w:val="16"/>
                <w:szCs w:val="16"/>
                <w:lang w:eastAsia="pt-BR"/>
              </w:rPr>
              <w:t>)</w:t>
            </w:r>
          </w:p>
        </w:tc>
        <w:tc>
          <w:tcPr>
            <w:tcW w:w="1013" w:type="dxa"/>
            <w:tcBorders>
              <w:top w:val="nil"/>
              <w:left w:val="nil"/>
              <w:bottom w:val="single" w:sz="4" w:space="0" w:color="auto"/>
              <w:right w:val="single" w:sz="4" w:space="0" w:color="auto"/>
            </w:tcBorders>
            <w:shd w:val="clear" w:color="auto" w:fill="auto"/>
            <w:noWrap/>
            <w:vAlign w:val="center"/>
            <w:hideMark/>
          </w:tcPr>
          <w:p w:rsidR="002A4F60" w:rsidRPr="006350FD" w:rsidRDefault="00521049" w:rsidP="002A16A5">
            <w:pPr>
              <w:spacing w:after="0"/>
              <w:jc w:val="center"/>
              <w:rPr>
                <w:rFonts w:ascii="Comic Sans MS" w:hAnsi="Comic Sans MS" w:cs="Arial"/>
                <w:sz w:val="16"/>
                <w:szCs w:val="16"/>
                <w:lang w:eastAsia="pt-BR"/>
              </w:rPr>
            </w:pPr>
            <w:r>
              <w:rPr>
                <w:rFonts w:ascii="Comic Sans MS" w:hAnsi="Comic Sans MS" w:cs="Arial"/>
                <w:sz w:val="16"/>
                <w:szCs w:val="16"/>
                <w:lang w:eastAsia="pt-BR"/>
              </w:rPr>
              <w:t>1300</w:t>
            </w:r>
          </w:p>
        </w:tc>
        <w:tc>
          <w:tcPr>
            <w:tcW w:w="1448" w:type="dxa"/>
            <w:tcBorders>
              <w:top w:val="nil"/>
              <w:left w:val="nil"/>
              <w:bottom w:val="single" w:sz="4" w:space="0" w:color="auto"/>
              <w:right w:val="single" w:sz="4" w:space="0" w:color="auto"/>
            </w:tcBorders>
            <w:shd w:val="clear" w:color="auto" w:fill="auto"/>
            <w:noWrap/>
            <w:vAlign w:val="center"/>
            <w:hideMark/>
          </w:tcPr>
          <w:p w:rsidR="002A4F60" w:rsidRPr="006350FD" w:rsidRDefault="00521049" w:rsidP="002A16A5">
            <w:pPr>
              <w:spacing w:after="0"/>
              <w:jc w:val="center"/>
              <w:rPr>
                <w:rFonts w:ascii="Comic Sans MS" w:hAnsi="Comic Sans MS" w:cs="Arial"/>
                <w:sz w:val="16"/>
                <w:szCs w:val="16"/>
                <w:lang w:eastAsia="pt-BR"/>
              </w:rPr>
            </w:pPr>
            <w:r>
              <w:rPr>
                <w:rFonts w:ascii="Comic Sans MS" w:hAnsi="Comic Sans MS" w:cs="Arial"/>
                <w:sz w:val="16"/>
                <w:szCs w:val="16"/>
                <w:lang w:eastAsia="pt-BR"/>
              </w:rPr>
              <w:t>1815,90</w:t>
            </w:r>
          </w:p>
        </w:tc>
        <w:tc>
          <w:tcPr>
            <w:tcW w:w="1228" w:type="dxa"/>
            <w:tcBorders>
              <w:top w:val="nil"/>
              <w:left w:val="nil"/>
              <w:bottom w:val="single" w:sz="4" w:space="0" w:color="auto"/>
              <w:right w:val="single" w:sz="4" w:space="0" w:color="auto"/>
            </w:tcBorders>
            <w:shd w:val="clear" w:color="auto" w:fill="auto"/>
            <w:noWrap/>
            <w:vAlign w:val="center"/>
            <w:hideMark/>
          </w:tcPr>
          <w:p w:rsidR="002A4F60" w:rsidRPr="006350FD" w:rsidRDefault="00521049" w:rsidP="002A16A5">
            <w:pPr>
              <w:spacing w:after="0"/>
              <w:jc w:val="center"/>
              <w:rPr>
                <w:rFonts w:ascii="Comic Sans MS" w:hAnsi="Comic Sans MS" w:cs="Arial"/>
                <w:b/>
                <w:bCs/>
                <w:i/>
                <w:iCs/>
                <w:sz w:val="16"/>
                <w:szCs w:val="16"/>
                <w:lang w:eastAsia="pt-BR"/>
              </w:rPr>
            </w:pPr>
            <w:r>
              <w:rPr>
                <w:rFonts w:ascii="Comic Sans MS" w:hAnsi="Comic Sans MS" w:cs="Arial"/>
                <w:b/>
                <w:bCs/>
                <w:i/>
                <w:iCs/>
                <w:sz w:val="16"/>
                <w:szCs w:val="16"/>
                <w:lang w:eastAsia="pt-BR"/>
              </w:rPr>
              <w:t>2.360.670</w:t>
            </w:r>
            <w:r w:rsidR="009B5A56">
              <w:rPr>
                <w:rFonts w:ascii="Comic Sans MS" w:hAnsi="Comic Sans MS" w:cs="Arial"/>
                <w:b/>
                <w:bCs/>
                <w:i/>
                <w:iCs/>
                <w:sz w:val="16"/>
                <w:szCs w:val="16"/>
                <w:lang w:eastAsia="pt-BR"/>
              </w:rPr>
              <w:t>,00</w:t>
            </w:r>
          </w:p>
        </w:tc>
      </w:tr>
      <w:tr w:rsidR="002A4F60" w:rsidRPr="006350FD" w:rsidTr="00D744EB">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F60" w:rsidRPr="006350FD" w:rsidRDefault="002A4F60" w:rsidP="002A16A5">
            <w:pPr>
              <w:spacing w:after="0"/>
              <w:jc w:val="center"/>
              <w:rPr>
                <w:rFonts w:ascii="Comic Sans MS" w:hAnsi="Comic Sans MS" w:cs="Arial"/>
                <w:b/>
                <w:bCs/>
                <w:sz w:val="16"/>
                <w:szCs w:val="16"/>
                <w:lang w:eastAsia="pt-BR"/>
              </w:rPr>
            </w:pPr>
          </w:p>
        </w:tc>
        <w:tc>
          <w:tcPr>
            <w:tcW w:w="7405" w:type="dxa"/>
            <w:gridSpan w:val="4"/>
            <w:tcBorders>
              <w:top w:val="single" w:sz="4" w:space="0" w:color="auto"/>
              <w:left w:val="nil"/>
              <w:bottom w:val="single" w:sz="4" w:space="0" w:color="auto"/>
              <w:right w:val="single" w:sz="4" w:space="0" w:color="auto"/>
            </w:tcBorders>
            <w:shd w:val="clear" w:color="auto" w:fill="auto"/>
            <w:noWrap/>
            <w:vAlign w:val="center"/>
          </w:tcPr>
          <w:p w:rsidR="002A4F60" w:rsidRPr="006350FD" w:rsidRDefault="002A4F60" w:rsidP="002A16A5">
            <w:pPr>
              <w:spacing w:after="0"/>
              <w:jc w:val="center"/>
              <w:rPr>
                <w:rFonts w:ascii="Comic Sans MS" w:hAnsi="Comic Sans MS" w:cs="Arial"/>
                <w:sz w:val="16"/>
                <w:szCs w:val="16"/>
                <w:lang w:eastAsia="pt-BR"/>
              </w:rPr>
            </w:pPr>
            <w:r w:rsidRPr="006350FD">
              <w:rPr>
                <w:rFonts w:ascii="Comic Sans MS" w:hAnsi="Comic Sans MS" w:cs="Arial"/>
                <w:sz w:val="16"/>
                <w:szCs w:val="16"/>
                <w:lang w:eastAsia="pt-BR"/>
              </w:rPr>
              <w:t>TOTAL</w:t>
            </w:r>
          </w:p>
        </w:tc>
        <w:tc>
          <w:tcPr>
            <w:tcW w:w="1228" w:type="dxa"/>
            <w:tcBorders>
              <w:top w:val="single" w:sz="4" w:space="0" w:color="auto"/>
              <w:left w:val="nil"/>
              <w:bottom w:val="single" w:sz="4" w:space="0" w:color="auto"/>
              <w:right w:val="single" w:sz="4" w:space="0" w:color="auto"/>
            </w:tcBorders>
            <w:shd w:val="clear" w:color="auto" w:fill="auto"/>
            <w:noWrap/>
            <w:vAlign w:val="center"/>
          </w:tcPr>
          <w:p w:rsidR="002A4F60" w:rsidRPr="006350FD" w:rsidRDefault="00521049" w:rsidP="002A16A5">
            <w:pPr>
              <w:spacing w:after="0"/>
              <w:jc w:val="center"/>
              <w:rPr>
                <w:rFonts w:ascii="Comic Sans MS" w:hAnsi="Comic Sans MS" w:cs="Arial"/>
                <w:b/>
                <w:bCs/>
                <w:i/>
                <w:iCs/>
                <w:sz w:val="16"/>
                <w:szCs w:val="16"/>
                <w:lang w:eastAsia="pt-BR"/>
              </w:rPr>
            </w:pPr>
            <w:r>
              <w:rPr>
                <w:rFonts w:ascii="Comic Sans MS" w:hAnsi="Comic Sans MS" w:cs="Arial"/>
                <w:b/>
                <w:bCs/>
                <w:i/>
                <w:iCs/>
                <w:sz w:val="16"/>
                <w:szCs w:val="16"/>
                <w:lang w:eastAsia="pt-BR"/>
              </w:rPr>
              <w:t>2.360.670,00</w:t>
            </w:r>
          </w:p>
        </w:tc>
      </w:tr>
      <w:tr w:rsidR="00D744EB" w:rsidRPr="006350FD" w:rsidTr="00277319">
        <w:trPr>
          <w:trHeight w:val="799"/>
        </w:trPr>
        <w:tc>
          <w:tcPr>
            <w:tcW w:w="921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D744EB" w:rsidRDefault="002A16A5" w:rsidP="002A16A5">
            <w:pPr>
              <w:spacing w:after="0"/>
              <w:jc w:val="both"/>
              <w:rPr>
                <w:rFonts w:ascii="Comic Sans MS" w:hAnsi="Comic Sans MS" w:cs="Arial"/>
                <w:b/>
                <w:bCs/>
                <w:i/>
                <w:iCs/>
                <w:sz w:val="16"/>
                <w:szCs w:val="16"/>
                <w:lang w:eastAsia="pt-BR"/>
              </w:rPr>
            </w:pPr>
            <w:r w:rsidRPr="002A16A5">
              <w:rPr>
                <w:rFonts w:ascii="Comic Sans MS" w:hAnsi="Comic Sans MS" w:cs="Arial"/>
                <w:b/>
                <w:bCs/>
                <w:i/>
                <w:iCs/>
                <w:sz w:val="16"/>
                <w:szCs w:val="16"/>
                <w:lang w:eastAsia="pt-BR"/>
              </w:rPr>
              <w:t>Pesquisa feita direta com fornecedores conforme artigo 17 do RILC, para a requisição de compra nº 71000, o preço de refer</w:t>
            </w:r>
            <w:r>
              <w:rPr>
                <w:rFonts w:ascii="Comic Sans MS" w:hAnsi="Comic Sans MS" w:cs="Arial"/>
                <w:b/>
                <w:bCs/>
                <w:i/>
                <w:iCs/>
                <w:sz w:val="16"/>
                <w:szCs w:val="16"/>
                <w:lang w:eastAsia="pt-BR"/>
              </w:rPr>
              <w:t>ê</w:t>
            </w:r>
            <w:r w:rsidRPr="002A16A5">
              <w:rPr>
                <w:rFonts w:ascii="Comic Sans MS" w:hAnsi="Comic Sans MS" w:cs="Arial"/>
                <w:b/>
                <w:bCs/>
                <w:i/>
                <w:iCs/>
                <w:sz w:val="16"/>
                <w:szCs w:val="16"/>
                <w:lang w:eastAsia="pt-BR"/>
              </w:rPr>
              <w:t>ncia foi obtido através da média entre os valores considerados válidos. Após a análise do orçamentista, houve a desconsideração do valor elevado e considerado o último custo atualizado monetariamente</w:t>
            </w:r>
            <w:r>
              <w:rPr>
                <w:rFonts w:ascii="Comic Sans MS" w:hAnsi="Comic Sans MS" w:cs="Arial"/>
                <w:b/>
                <w:bCs/>
                <w:i/>
                <w:iCs/>
                <w:sz w:val="16"/>
                <w:szCs w:val="16"/>
                <w:lang w:eastAsia="pt-BR"/>
              </w:rPr>
              <w:t>,</w:t>
            </w:r>
            <w:r w:rsidRPr="002A16A5">
              <w:rPr>
                <w:rFonts w:ascii="Comic Sans MS" w:hAnsi="Comic Sans MS" w:cs="Arial"/>
                <w:b/>
                <w:bCs/>
                <w:i/>
                <w:iCs/>
                <w:sz w:val="16"/>
                <w:szCs w:val="16"/>
                <w:lang w:eastAsia="pt-BR"/>
              </w:rPr>
              <w:t xml:space="preserve"> visando a economicidade e considerando que a composição da média não foi prejudicada visto que não foi apresentado menos de três preços. Da pesquisa no Banco de Preços e analisada por DETA, foi verificado que não se tratava do mesmo produto utilizado na CESAMA.</w:t>
            </w:r>
          </w:p>
        </w:tc>
      </w:tr>
    </w:tbl>
    <w:p w:rsidR="00AA1C78" w:rsidRPr="006350FD" w:rsidRDefault="00AA1C78" w:rsidP="00AA1C78">
      <w:pPr>
        <w:numPr>
          <w:ilvl w:val="0"/>
          <w:numId w:val="4"/>
        </w:numPr>
        <w:suppressAutoHyphens/>
        <w:spacing w:before="480" w:after="0" w:line="360" w:lineRule="auto"/>
        <w:ind w:left="567" w:hanging="567"/>
        <w:jc w:val="both"/>
        <w:rPr>
          <w:rFonts w:ascii="Arial" w:hAnsi="Arial" w:cs="Arial"/>
          <w:b/>
          <w:bCs/>
          <w:sz w:val="24"/>
          <w:szCs w:val="24"/>
        </w:rPr>
      </w:pPr>
      <w:r w:rsidRPr="006350FD">
        <w:rPr>
          <w:rFonts w:ascii="Arial" w:hAnsi="Arial" w:cs="Arial"/>
          <w:b/>
          <w:bCs/>
          <w:sz w:val="24"/>
          <w:szCs w:val="24"/>
        </w:rPr>
        <w:t>ACEITABILIDADE DA PROPOSTA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A amostra solicitada deverá ser entregue em embalagem própria, devidamente lacrada e observadas as demais condições de segurança, no </w:t>
      </w:r>
      <w:r w:rsidRPr="006350FD">
        <w:rPr>
          <w:rFonts w:ascii="Arial" w:hAnsi="Arial" w:cs="Arial"/>
          <w:b/>
          <w:sz w:val="24"/>
          <w:szCs w:val="24"/>
        </w:rPr>
        <w:t>Departamento de Compras e Estoque</w:t>
      </w:r>
      <w:r w:rsidRPr="006350FD">
        <w:rPr>
          <w:rFonts w:ascii="Arial" w:hAnsi="Arial" w:cs="Arial"/>
          <w:sz w:val="24"/>
          <w:szCs w:val="24"/>
        </w:rPr>
        <w:t xml:space="preserve">, à Rua Santa Terezinha, nº 505, Bairro Santa Terezinha, Juiz de Fora / MG, CEP 36.045-490, no </w:t>
      </w:r>
      <w:r w:rsidRPr="006350FD">
        <w:rPr>
          <w:rFonts w:ascii="Arial" w:hAnsi="Arial" w:cs="Arial"/>
          <w:b/>
          <w:sz w:val="24"/>
          <w:szCs w:val="24"/>
        </w:rPr>
        <w:t>prazo de 03 (três) dias úteis</w:t>
      </w:r>
      <w:r w:rsidRPr="006350FD">
        <w:rPr>
          <w:rFonts w:ascii="Arial" w:hAnsi="Arial" w:cs="Arial"/>
          <w:sz w:val="24"/>
          <w:szCs w:val="24"/>
        </w:rPr>
        <w:t xml:space="preserve"> contados a partir da solicitação do(a) Pregoeiro(a) no </w:t>
      </w:r>
      <w:r w:rsidRPr="006350FD">
        <w:rPr>
          <w:rFonts w:ascii="Arial" w:hAnsi="Arial" w:cs="Arial"/>
          <w:i/>
          <w:sz w:val="24"/>
          <w:szCs w:val="24"/>
        </w:rPr>
        <w:t>chat</w:t>
      </w:r>
      <w:r w:rsidRPr="006350FD">
        <w:rPr>
          <w:rFonts w:ascii="Arial" w:hAnsi="Arial" w:cs="Arial"/>
          <w:sz w:val="24"/>
          <w:szCs w:val="24"/>
        </w:rPr>
        <w:t xml:space="preserve"> do </w:t>
      </w:r>
      <w:r w:rsidRPr="006350FD">
        <w:rPr>
          <w:rFonts w:ascii="Arial" w:hAnsi="Arial" w:cs="Arial"/>
          <w:i/>
          <w:sz w:val="24"/>
          <w:szCs w:val="24"/>
        </w:rPr>
        <w:t>Portal de Compras Governamentais</w:t>
      </w:r>
      <w:r w:rsidRPr="006350FD">
        <w:rPr>
          <w:rFonts w:ascii="Arial" w:hAnsi="Arial" w:cs="Arial"/>
          <w:sz w:val="24"/>
          <w:szCs w:val="24"/>
        </w:rPr>
        <w:t>.</w:t>
      </w:r>
    </w:p>
    <w:p w:rsidR="00AA1C78" w:rsidRPr="006350FD" w:rsidRDefault="00D744EB"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A</w:t>
      </w:r>
      <w:r w:rsidR="00AA1C78" w:rsidRPr="006350FD">
        <w:rPr>
          <w:rFonts w:ascii="Arial" w:hAnsi="Arial" w:cs="Arial"/>
          <w:sz w:val="24"/>
          <w:szCs w:val="24"/>
        </w:rPr>
        <w:t xml:space="preserve"> licitante que não puder encaminhar amostra no prazo acima indicado deverá solicitar sua prorrogação IMEDIATAMENTE, no </w:t>
      </w:r>
      <w:r w:rsidR="00AA1C78" w:rsidRPr="006350FD">
        <w:rPr>
          <w:rFonts w:ascii="Arial" w:hAnsi="Arial" w:cs="Arial"/>
          <w:i/>
          <w:sz w:val="24"/>
          <w:szCs w:val="24"/>
        </w:rPr>
        <w:t>chat</w:t>
      </w:r>
      <w:r w:rsidR="00AA1C78" w:rsidRPr="006350FD">
        <w:rPr>
          <w:rFonts w:ascii="Arial" w:hAnsi="Arial" w:cs="Arial"/>
          <w:sz w:val="24"/>
          <w:szCs w:val="24"/>
        </w:rPr>
        <w:t xml:space="preserve"> do sistema ou por e-mail, desde que por motivo justificado e aceito pelo(a) Pregoeiro(a), que definirá prazo suficiente para o envio do material, </w:t>
      </w:r>
      <w:r w:rsidR="00AA1C78" w:rsidRPr="006350FD">
        <w:rPr>
          <w:rFonts w:ascii="Arial" w:hAnsi="Arial" w:cs="Arial"/>
          <w:sz w:val="24"/>
          <w:szCs w:val="24"/>
          <w:u w:val="single"/>
        </w:rPr>
        <w:t>sob pena de desclassificação</w:t>
      </w:r>
      <w:r w:rsidR="00AA1C78" w:rsidRPr="006350FD">
        <w:rPr>
          <w:rFonts w:ascii="Arial" w:hAnsi="Arial" w:cs="Arial"/>
          <w:sz w:val="24"/>
          <w:szCs w:val="24"/>
        </w:rPr>
        <w:t>.</w:t>
      </w:r>
    </w:p>
    <w:p w:rsidR="00AA1C78" w:rsidRPr="006350FD" w:rsidRDefault="00D744EB" w:rsidP="00AA1C78">
      <w:pPr>
        <w:numPr>
          <w:ilvl w:val="2"/>
          <w:numId w:val="4"/>
        </w:numPr>
        <w:suppressAutoHyphens/>
        <w:spacing w:before="120" w:after="0" w:line="360" w:lineRule="auto"/>
        <w:ind w:left="0" w:firstLine="0"/>
        <w:jc w:val="both"/>
        <w:rPr>
          <w:rFonts w:ascii="Arial" w:hAnsi="Arial" w:cs="Arial"/>
          <w:bCs/>
          <w:sz w:val="24"/>
          <w:szCs w:val="24"/>
        </w:rPr>
      </w:pPr>
      <w:r>
        <w:rPr>
          <w:rFonts w:ascii="Arial" w:hAnsi="Arial" w:cs="Arial"/>
          <w:bCs/>
          <w:sz w:val="24"/>
          <w:szCs w:val="24"/>
        </w:rPr>
        <w:t>A</w:t>
      </w:r>
      <w:r w:rsidR="00AA1C78" w:rsidRPr="006350FD">
        <w:rPr>
          <w:rFonts w:ascii="Arial" w:hAnsi="Arial" w:cs="Arial"/>
          <w:bCs/>
          <w:sz w:val="24"/>
          <w:szCs w:val="24"/>
        </w:rPr>
        <w:t xml:space="preserve"> licitante que não encaminhar a amostra no prazo estabelecido será DESCLASSIFICAD</w:t>
      </w:r>
      <w:r>
        <w:rPr>
          <w:rFonts w:ascii="Arial" w:hAnsi="Arial" w:cs="Arial"/>
          <w:bCs/>
          <w:sz w:val="24"/>
          <w:szCs w:val="24"/>
        </w:rPr>
        <w:t>A</w:t>
      </w:r>
      <w:r w:rsidR="00AA1C78" w:rsidRPr="006350FD">
        <w:rPr>
          <w:rFonts w:ascii="Arial" w:hAnsi="Arial" w:cs="Arial"/>
          <w:bCs/>
          <w:sz w:val="24"/>
          <w:szCs w:val="24"/>
        </w:rPr>
        <w:t>.</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amostra será analisada pela área técnica da CESAMA, que emitirá parecer sobre sua aceitação no prazo de 10 (dez) dias, podendo ser prorrogado em situações extraordinárias.</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poderá submeter a amostra à instituição especializada para análise do atendimento às características exigidas no edital.</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6350FD">
        <w:rPr>
          <w:rFonts w:ascii="Arial" w:hAnsi="Arial" w:cs="Arial"/>
          <w:bCs/>
          <w:sz w:val="24"/>
          <w:szCs w:val="24"/>
        </w:rPr>
        <w:t>08:00h às 11:30h e de 13:00h as 16:00h</w:t>
      </w:r>
      <w:r w:rsidRPr="006350FD">
        <w:rPr>
          <w:rFonts w:ascii="Arial" w:hAnsi="Arial" w:cs="Arial"/>
          <w:sz w:val="24"/>
          <w:szCs w:val="24"/>
        </w:rPr>
        <w:t>.</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poderá exigir laudo de inspeção técnica de controle de qualidade, a fim de comprovar a adequação dos materiais ofertados.</w:t>
      </w:r>
    </w:p>
    <w:p w:rsidR="00AA1C78" w:rsidRPr="006350FD" w:rsidRDefault="00AA1C78" w:rsidP="00AA1C78">
      <w:pPr>
        <w:pStyle w:val="WW-Corpodetexto2"/>
        <w:numPr>
          <w:ilvl w:val="2"/>
          <w:numId w:val="4"/>
        </w:numPr>
        <w:spacing w:before="120" w:line="360" w:lineRule="auto"/>
        <w:ind w:left="0" w:firstLine="0"/>
        <w:rPr>
          <w:sz w:val="24"/>
          <w:szCs w:val="24"/>
        </w:rPr>
      </w:pPr>
      <w:r w:rsidRPr="006350FD">
        <w:rPr>
          <w:sz w:val="24"/>
          <w:szCs w:val="24"/>
        </w:rPr>
        <w:t>Os laudos previstos no item 6.7 poderão ser emitidos por laboratórios próprios ou de terceiros, ficando TODAS as despesas por conta do fornecedor.</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bCs/>
          <w:sz w:val="24"/>
          <w:szCs w:val="24"/>
          <w:u w:val="single"/>
        </w:rPr>
      </w:pPr>
      <w:r w:rsidRPr="006350FD">
        <w:rPr>
          <w:rFonts w:ascii="Arial" w:hAnsi="Arial" w:cs="Arial"/>
          <w:b/>
          <w:bCs/>
          <w:sz w:val="24"/>
          <w:szCs w:val="24"/>
        </w:rPr>
        <w:t>ENTREGA E CONDIÇÕES DE FORNECIMENTO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bCs/>
          <w:sz w:val="24"/>
          <w:szCs w:val="24"/>
        </w:rPr>
      </w:pPr>
      <w:r w:rsidRPr="006350FD">
        <w:rPr>
          <w:rFonts w:ascii="Arial" w:hAnsi="Arial" w:cs="Arial"/>
          <w:sz w:val="24"/>
          <w:szCs w:val="24"/>
        </w:rPr>
        <w:t xml:space="preserve">A entrega será realizada de acordo com as necessidades da CESAMA, no prazo máximo de </w:t>
      </w:r>
      <w:r w:rsidRPr="006350FD">
        <w:rPr>
          <w:rFonts w:ascii="Arial" w:hAnsi="Arial" w:cs="Arial"/>
          <w:b/>
          <w:sz w:val="24"/>
          <w:szCs w:val="24"/>
        </w:rPr>
        <w:t xml:space="preserve">10 </w:t>
      </w:r>
      <w:r w:rsidR="00D744EB">
        <w:rPr>
          <w:rFonts w:ascii="Arial" w:hAnsi="Arial" w:cs="Arial"/>
          <w:b/>
          <w:sz w:val="24"/>
          <w:szCs w:val="24"/>
        </w:rPr>
        <w:t xml:space="preserve">(dez) </w:t>
      </w:r>
      <w:r w:rsidRPr="006350FD">
        <w:rPr>
          <w:rFonts w:ascii="Arial" w:hAnsi="Arial" w:cs="Arial"/>
          <w:b/>
          <w:sz w:val="24"/>
          <w:szCs w:val="24"/>
        </w:rPr>
        <w:t>dias</w:t>
      </w:r>
      <w:r w:rsidRPr="006350FD">
        <w:rPr>
          <w:rFonts w:ascii="Arial" w:hAnsi="Arial" w:cs="Arial"/>
          <w:sz w:val="24"/>
          <w:szCs w:val="24"/>
        </w:rPr>
        <w:t xml:space="preserve"> contados a partir do recebimento da solicitação, feita através da Ordem de Compra</w:t>
      </w:r>
      <w:r w:rsidRPr="006350FD">
        <w:rPr>
          <w:rFonts w:ascii="Arial" w:hAnsi="Arial" w:cs="Arial"/>
          <w:bCs/>
          <w:sz w:val="24"/>
          <w:szCs w:val="24"/>
        </w:rPr>
        <w:t>.</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bCs/>
          <w:sz w:val="24"/>
          <w:szCs w:val="24"/>
        </w:rPr>
      </w:pPr>
      <w:r w:rsidRPr="006350FD">
        <w:rPr>
          <w:rFonts w:ascii="Arial" w:hAnsi="Arial" w:cs="Arial"/>
          <w:bCs/>
          <w:sz w:val="24"/>
          <w:szCs w:val="24"/>
        </w:rPr>
        <w:t>O material deverá ser entregue nas ETA</w:t>
      </w:r>
      <w:r w:rsidR="00D744EB">
        <w:rPr>
          <w:rFonts w:ascii="Arial" w:hAnsi="Arial" w:cs="Arial"/>
          <w:bCs/>
          <w:sz w:val="24"/>
          <w:szCs w:val="24"/>
        </w:rPr>
        <w:t>’</w:t>
      </w:r>
      <w:r w:rsidRPr="006350FD">
        <w:rPr>
          <w:rFonts w:ascii="Arial" w:hAnsi="Arial" w:cs="Arial"/>
          <w:bCs/>
          <w:sz w:val="24"/>
          <w:szCs w:val="24"/>
        </w:rPr>
        <w:t>s</w:t>
      </w:r>
      <w:r w:rsidRPr="006350FD">
        <w:rPr>
          <w:rFonts w:ascii="Arial" w:hAnsi="Arial" w:cs="Arial"/>
          <w:b/>
          <w:sz w:val="24"/>
          <w:szCs w:val="24"/>
        </w:rPr>
        <w:t>conforme indicado na especificação do objeto</w:t>
      </w:r>
      <w:r w:rsidRPr="006350FD">
        <w:rPr>
          <w:rFonts w:ascii="Arial" w:hAnsi="Arial" w:cs="Arial"/>
          <w:sz w:val="24"/>
          <w:szCs w:val="24"/>
        </w:rPr>
        <w:t xml:space="preserve">, em dias úteis, das </w:t>
      </w:r>
      <w:r w:rsidRPr="006350FD">
        <w:rPr>
          <w:rFonts w:ascii="Arial" w:hAnsi="Arial" w:cs="Arial"/>
          <w:bCs/>
          <w:sz w:val="24"/>
          <w:szCs w:val="24"/>
        </w:rPr>
        <w:t>08:00h às 11:30h e de 14:00h as 17:00h</w:t>
      </w:r>
      <w:r w:rsidRPr="006350FD">
        <w:rPr>
          <w:rFonts w:ascii="Arial" w:hAnsi="Arial" w:cs="Arial"/>
          <w:sz w:val="24"/>
          <w:szCs w:val="24"/>
        </w:rPr>
        <w:t xml:space="preserve">. </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w:t>
      </w:r>
      <w:r w:rsidRPr="0060022E">
        <w:rPr>
          <w:rFonts w:ascii="Arial" w:hAnsi="Arial" w:cs="Arial"/>
          <w:sz w:val="24"/>
          <w:szCs w:val="24"/>
        </w:rPr>
        <w:t xml:space="preserve">trabalho (de acordo </w:t>
      </w:r>
      <w:r w:rsidR="00D744EB" w:rsidRPr="0060022E">
        <w:rPr>
          <w:rFonts w:ascii="Arial" w:hAnsi="Arial" w:cs="Arial"/>
          <w:sz w:val="24"/>
          <w:szCs w:val="24"/>
        </w:rPr>
        <w:t xml:space="preserve">a Secretaria do Trabalho, </w:t>
      </w:r>
      <w:r w:rsidR="00002EC0" w:rsidRPr="0060022E">
        <w:rPr>
          <w:rFonts w:ascii="Arial" w:hAnsi="Arial" w:cs="Arial"/>
          <w:sz w:val="24"/>
          <w:szCs w:val="24"/>
        </w:rPr>
        <w:t>do</w:t>
      </w:r>
      <w:r w:rsidR="00D744EB" w:rsidRPr="0060022E">
        <w:rPr>
          <w:rFonts w:ascii="Arial" w:hAnsi="Arial" w:cs="Arial"/>
          <w:sz w:val="24"/>
          <w:szCs w:val="24"/>
        </w:rPr>
        <w:t xml:space="preserve"> Ministério da Economia</w:t>
      </w:r>
      <w:r w:rsidRPr="0060022E">
        <w:rPr>
          <w:rFonts w:ascii="Arial" w:hAnsi="Arial" w:cs="Arial"/>
          <w:sz w:val="24"/>
          <w:szCs w:val="24"/>
        </w:rPr>
        <w:t>) será de responsabilidade</w:t>
      </w:r>
      <w:r w:rsidRPr="006350FD">
        <w:rPr>
          <w:rFonts w:ascii="Arial" w:hAnsi="Arial" w:cs="Arial"/>
          <w:sz w:val="24"/>
          <w:szCs w:val="24"/>
        </w:rPr>
        <w:t xml:space="preserve"> exclusiva da detentora da Ata de Registro de Preços.</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bCs/>
          <w:sz w:val="24"/>
          <w:szCs w:val="24"/>
        </w:rPr>
        <w:t>O veículo utilizado para entrega dos materiais no Departamento de Compras e Estoque deverá ter no máximo 14 metros de comprimento, de p</w:t>
      </w:r>
      <w:r w:rsidR="00002EC0">
        <w:rPr>
          <w:rFonts w:ascii="Arial" w:hAnsi="Arial" w:cs="Arial"/>
          <w:bCs/>
          <w:sz w:val="24"/>
          <w:szCs w:val="24"/>
        </w:rPr>
        <w:t>a</w:t>
      </w:r>
      <w:r w:rsidRPr="006350FD">
        <w:rPr>
          <w:rFonts w:ascii="Arial" w:hAnsi="Arial" w:cs="Arial"/>
          <w:bCs/>
          <w:sz w:val="24"/>
          <w:szCs w:val="24"/>
        </w:rPr>
        <w:t>ra-choque a p</w:t>
      </w:r>
      <w:r w:rsidR="00002EC0">
        <w:rPr>
          <w:rFonts w:ascii="Arial" w:hAnsi="Arial" w:cs="Arial"/>
          <w:bCs/>
          <w:sz w:val="24"/>
          <w:szCs w:val="24"/>
        </w:rPr>
        <w:t>a</w:t>
      </w:r>
      <w:r w:rsidRPr="006350FD">
        <w:rPr>
          <w:rFonts w:ascii="Arial" w:hAnsi="Arial" w:cs="Arial"/>
          <w:bCs/>
          <w:sz w:val="24"/>
          <w:szCs w:val="24"/>
        </w:rPr>
        <w:t xml:space="preserve">ra-choque, e altura máxima de 4 metros. </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 produto deverá ser transportado em caminhão tanque, sob total responsabilidade da fornecedora e com sistema de descarga através de bomba adaptada no mesmo, com conexão para tomada trifásica (220 V) e mangote de 2” com comprimento de 30 metros (para chegar até os tanques de armazenamento). A fiscalização será de responsabilidade das coordenações das ETA’s.</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Os seguintes documentos deverão ser apresentados a cada entrega do produto:</w:t>
      </w:r>
    </w:p>
    <w:p w:rsidR="00AA1C78" w:rsidRPr="006350FD" w:rsidRDefault="00AA1C78" w:rsidP="00002EC0">
      <w:pPr>
        <w:pStyle w:val="PargrafodaLista"/>
        <w:numPr>
          <w:ilvl w:val="0"/>
          <w:numId w:val="6"/>
        </w:numPr>
        <w:spacing w:after="240"/>
        <w:jc w:val="both"/>
        <w:rPr>
          <w:rFonts w:ascii="Arial" w:hAnsi="Arial" w:cs="Arial"/>
        </w:rPr>
      </w:pPr>
      <w:r w:rsidRPr="006350FD">
        <w:rPr>
          <w:rFonts w:ascii="Arial" w:hAnsi="Arial" w:cs="Arial"/>
        </w:rPr>
        <w:t>Nota Fiscal de Venda.</w:t>
      </w:r>
    </w:p>
    <w:p w:rsidR="00AA1C78" w:rsidRPr="006350FD" w:rsidRDefault="00AA1C78" w:rsidP="00002EC0">
      <w:pPr>
        <w:pStyle w:val="PargrafodaLista"/>
        <w:numPr>
          <w:ilvl w:val="0"/>
          <w:numId w:val="6"/>
        </w:numPr>
        <w:spacing w:after="240"/>
        <w:jc w:val="both"/>
        <w:rPr>
          <w:rFonts w:ascii="Arial" w:hAnsi="Arial" w:cs="Arial"/>
        </w:rPr>
      </w:pPr>
      <w:r w:rsidRPr="006350FD">
        <w:rPr>
          <w:rFonts w:ascii="Arial" w:hAnsi="Arial" w:cs="Arial"/>
        </w:rPr>
        <w:t>Laudo de análise contemplando os parâmetros de especificação, conforme especificações do produto descritas no item.</w:t>
      </w:r>
    </w:p>
    <w:p w:rsidR="00AA1C78" w:rsidRPr="006350FD" w:rsidRDefault="00AA1C78" w:rsidP="00002EC0">
      <w:pPr>
        <w:pStyle w:val="PargrafodaLista"/>
        <w:numPr>
          <w:ilvl w:val="0"/>
          <w:numId w:val="6"/>
        </w:numPr>
        <w:spacing w:after="240"/>
        <w:jc w:val="both"/>
        <w:rPr>
          <w:rFonts w:ascii="Arial" w:hAnsi="Arial" w:cs="Arial"/>
        </w:rPr>
      </w:pPr>
      <w:r w:rsidRPr="006350FD">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AA1C78" w:rsidRPr="006350FD" w:rsidRDefault="00AA1C78" w:rsidP="00002EC0">
      <w:pPr>
        <w:pStyle w:val="PargrafodaLista"/>
        <w:numPr>
          <w:ilvl w:val="0"/>
          <w:numId w:val="6"/>
        </w:numPr>
        <w:spacing w:after="240"/>
        <w:jc w:val="both"/>
        <w:rPr>
          <w:rFonts w:ascii="Arial" w:hAnsi="Arial" w:cs="Arial"/>
        </w:rPr>
      </w:pPr>
      <w:r w:rsidRPr="006350FD">
        <w:rPr>
          <w:rFonts w:ascii="Arial" w:hAnsi="Arial" w:cs="Arial"/>
        </w:rPr>
        <w:t>Laudo Técnico (LARS - Laudo de Atendimento aos Requisitos de Saúde) em atendimento a NBR 15784.</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irá designar um empregado para acompanhar o recebimento dos materiais.</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 empregado designado assinará termo ratificando o recebimento provisório, podendo recusar os materiais que estiverem em desacordo com a </w:t>
      </w:r>
      <w:r w:rsidRPr="006350FD">
        <w:rPr>
          <w:rFonts w:ascii="Arial" w:hAnsi="Arial" w:cs="Arial"/>
          <w:sz w:val="24"/>
          <w:szCs w:val="24"/>
        </w:rPr>
        <w:lastRenderedPageBreak/>
        <w:t>exigência editalícia no prazo máximo de 10 (dez) dias úteis a contar de sua entrega no local informado no item 7.2.</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Na entrega, os materiais deverão estar com seu prazo de validade decorrido em, no máximo, em 25% (vinte e cinco por cento).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Na entrega, a CESAMA poderá exigir os laudos informados no item 6.7 deste Termo.</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bCs/>
          <w:sz w:val="24"/>
          <w:szCs w:val="24"/>
        </w:rPr>
        <w:t>DA VALIDADE DO REGISTRO DE PREÇOS</w:t>
      </w:r>
    </w:p>
    <w:p w:rsidR="002A16A5" w:rsidRPr="002A16A5" w:rsidRDefault="00002EC0" w:rsidP="002A16A5">
      <w:pPr>
        <w:numPr>
          <w:ilvl w:val="1"/>
          <w:numId w:val="4"/>
        </w:numPr>
        <w:suppressAutoHyphens/>
        <w:spacing w:before="120" w:after="0" w:line="360" w:lineRule="auto"/>
        <w:ind w:left="0" w:firstLine="0"/>
        <w:jc w:val="both"/>
        <w:rPr>
          <w:rFonts w:ascii="Arial" w:hAnsi="Arial" w:cs="Arial"/>
          <w:sz w:val="24"/>
          <w:szCs w:val="24"/>
        </w:rPr>
      </w:pPr>
      <w:r w:rsidRPr="002A16A5">
        <w:rPr>
          <w:rFonts w:ascii="Arial" w:hAnsi="Arial" w:cs="Arial"/>
          <w:sz w:val="24"/>
          <w:szCs w:val="24"/>
        </w:rPr>
        <w:t>O prazo de vigência da Ata de Registro de Preços é de 12 (doze) meses a contar da data da sua assinatura</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bCs/>
          <w:sz w:val="24"/>
          <w:szCs w:val="24"/>
        </w:rPr>
        <w:t>DO PAGAMENTO</w:t>
      </w:r>
    </w:p>
    <w:p w:rsidR="00AA1C78" w:rsidRDefault="00AA1C78" w:rsidP="00AA1C78">
      <w:pPr>
        <w:pStyle w:val="Corpodetexto"/>
        <w:numPr>
          <w:ilvl w:val="1"/>
          <w:numId w:val="4"/>
        </w:numPr>
        <w:spacing w:before="120" w:line="360" w:lineRule="auto"/>
        <w:ind w:left="0" w:firstLine="0"/>
        <w:rPr>
          <w:rFonts w:cs="Arial"/>
          <w:sz w:val="24"/>
          <w:szCs w:val="24"/>
        </w:rPr>
      </w:pPr>
      <w:r w:rsidRPr="006350FD">
        <w:rPr>
          <w:rFonts w:cs="Arial"/>
          <w:sz w:val="24"/>
          <w:szCs w:val="24"/>
        </w:rPr>
        <w:t xml:space="preserve">A CESAMA efetuará os pagamentos </w:t>
      </w:r>
      <w:r w:rsidRPr="006350FD">
        <w:rPr>
          <w:rFonts w:cs="Arial"/>
          <w:iCs/>
          <w:sz w:val="24"/>
          <w:szCs w:val="24"/>
        </w:rPr>
        <w:t xml:space="preserve">30 </w:t>
      </w:r>
      <w:r w:rsidRPr="006350FD">
        <w:rPr>
          <w:rFonts w:cs="Arial"/>
          <w:sz w:val="24"/>
          <w:szCs w:val="24"/>
        </w:rPr>
        <w:t>(trinta)dias após a</w:t>
      </w:r>
      <w:r w:rsidR="001648EA">
        <w:rPr>
          <w:rFonts w:cs="Arial"/>
          <w:sz w:val="24"/>
          <w:szCs w:val="24"/>
        </w:rPr>
        <w:t>s</w:t>
      </w:r>
      <w:r w:rsidRPr="006350FD">
        <w:rPr>
          <w:rFonts w:cs="Arial"/>
          <w:sz w:val="24"/>
          <w:szCs w:val="24"/>
        </w:rPr>
        <w:t xml:space="preserve"> entrega</w:t>
      </w:r>
      <w:r w:rsidR="001648EA">
        <w:rPr>
          <w:rFonts w:cs="Arial"/>
          <w:sz w:val="24"/>
          <w:szCs w:val="24"/>
        </w:rPr>
        <w:t>s</w:t>
      </w:r>
      <w:r w:rsidRPr="006350FD">
        <w:rPr>
          <w:rFonts w:cs="Arial"/>
          <w:sz w:val="24"/>
          <w:szCs w:val="24"/>
        </w:rPr>
        <w:t xml:space="preserve"> do </w:t>
      </w:r>
      <w:r w:rsidR="001648EA">
        <w:rPr>
          <w:rFonts w:cs="Arial"/>
          <w:sz w:val="24"/>
          <w:szCs w:val="24"/>
        </w:rPr>
        <w:t>produto</w:t>
      </w:r>
      <w:r w:rsidRPr="006350FD">
        <w:rPr>
          <w:rFonts w:cs="Arial"/>
          <w:sz w:val="24"/>
          <w:szCs w:val="24"/>
        </w:rPr>
        <w:t xml:space="preserve"> juntamente com a apresentação e aceitação da Nota Fiscal / Fatura pelo departamento competente.</w:t>
      </w:r>
    </w:p>
    <w:p w:rsidR="001648EA" w:rsidRPr="006350FD" w:rsidRDefault="001648EA" w:rsidP="001648EA">
      <w:pPr>
        <w:pStyle w:val="Corpodetexto"/>
        <w:spacing w:before="120" w:line="360" w:lineRule="auto"/>
        <w:rPr>
          <w:rFonts w:cs="Arial"/>
          <w:sz w:val="24"/>
          <w:szCs w:val="24"/>
        </w:rPr>
      </w:pPr>
      <w:r w:rsidRPr="0060022E">
        <w:rPr>
          <w:rFonts w:cs="Arial"/>
          <w:sz w:val="24"/>
          <w:szCs w:val="24"/>
        </w:rPr>
        <w:lastRenderedPageBreak/>
        <w:t>9.1.1. Caso o vencimento ocorra no sábado, domingo, feriado ou ponto facultativo para a Cesama, o pagamento será realizado no primeiro dia subsequente.</w:t>
      </w:r>
    </w:p>
    <w:p w:rsidR="00AA1C78" w:rsidRPr="006350FD" w:rsidRDefault="00AA1C78" w:rsidP="00AA1C78">
      <w:pPr>
        <w:pStyle w:val="Corpodetexto"/>
        <w:numPr>
          <w:ilvl w:val="1"/>
          <w:numId w:val="4"/>
        </w:numPr>
        <w:spacing w:before="120" w:line="360" w:lineRule="auto"/>
        <w:ind w:left="0" w:firstLine="0"/>
        <w:rPr>
          <w:rFonts w:cs="Arial"/>
          <w:sz w:val="24"/>
          <w:szCs w:val="24"/>
        </w:rPr>
      </w:pPr>
      <w:r w:rsidRPr="006350FD">
        <w:rPr>
          <w:rFonts w:cs="Arial"/>
          <w:sz w:val="24"/>
          <w:szCs w:val="24"/>
        </w:rPr>
        <w:t xml:space="preserve">O pagamento será efetuado através de depósito em conta bancária ou via </w:t>
      </w:r>
      <w:r w:rsidRPr="006350FD">
        <w:rPr>
          <w:rFonts w:cs="Arial"/>
          <w:b/>
          <w:bCs/>
          <w:sz w:val="24"/>
          <w:szCs w:val="24"/>
        </w:rPr>
        <w:t>TED</w:t>
      </w:r>
      <w:r w:rsidRPr="006350FD">
        <w:rPr>
          <w:rFonts w:cs="Arial"/>
          <w:sz w:val="24"/>
          <w:szCs w:val="24"/>
        </w:rPr>
        <w:t xml:space="preserve"> (transferência eletrônica disponível), cujas tarifas extras correrão por conta da </w:t>
      </w:r>
      <w:r w:rsidRPr="006350FD">
        <w:rPr>
          <w:rFonts w:cs="Arial"/>
          <w:bCs/>
          <w:sz w:val="24"/>
          <w:szCs w:val="24"/>
        </w:rPr>
        <w:t>empresa fornecedora</w:t>
      </w:r>
      <w:r w:rsidRPr="006350FD">
        <w:rPr>
          <w:rFonts w:cs="Arial"/>
          <w:sz w:val="24"/>
          <w:szCs w:val="24"/>
        </w:rPr>
        <w:t>.</w:t>
      </w:r>
    </w:p>
    <w:p w:rsidR="00AA1C78" w:rsidRDefault="00AA1C78" w:rsidP="00AA1C78">
      <w:pPr>
        <w:pStyle w:val="Corpodetexto"/>
        <w:numPr>
          <w:ilvl w:val="2"/>
          <w:numId w:val="4"/>
        </w:numPr>
        <w:spacing w:before="120" w:line="360" w:lineRule="auto"/>
        <w:ind w:left="0" w:firstLine="0"/>
        <w:rPr>
          <w:rFonts w:cs="Arial"/>
          <w:sz w:val="24"/>
          <w:szCs w:val="24"/>
        </w:rPr>
      </w:pPr>
      <w:r w:rsidRPr="006350FD">
        <w:rPr>
          <w:rFonts w:cs="Arial"/>
          <w:sz w:val="24"/>
          <w:szCs w:val="24"/>
        </w:rPr>
        <w:t xml:space="preserve">A Nota Fiscal Eletrônica – NF-e – deverá ser enviada para o e-mail </w:t>
      </w:r>
      <w:hyperlink r:id="rId8" w:history="1">
        <w:r w:rsidRPr="006350FD">
          <w:rPr>
            <w:rStyle w:val="Hyperlink"/>
            <w:rFonts w:cs="Arial"/>
            <w:color w:val="auto"/>
            <w:sz w:val="24"/>
            <w:szCs w:val="24"/>
          </w:rPr>
          <w:t>nfe@cesama.com.br</w:t>
        </w:r>
      </w:hyperlink>
      <w:r w:rsidR="001648EA" w:rsidRPr="001648EA">
        <w:rPr>
          <w:rStyle w:val="Hyperlink"/>
          <w:rFonts w:cs="Arial"/>
          <w:color w:val="auto"/>
          <w:sz w:val="24"/>
          <w:szCs w:val="24"/>
        </w:rPr>
        <w:t xml:space="preserve">e </w:t>
      </w:r>
      <w:hyperlink r:id="rId9" w:history="1">
        <w:r w:rsidR="003831CC" w:rsidRPr="001575BC">
          <w:rPr>
            <w:rStyle w:val="Hyperlink"/>
            <w:rFonts w:cs="Arial"/>
            <w:sz w:val="24"/>
            <w:szCs w:val="24"/>
          </w:rPr>
          <w:t>deta@cesama.com.br</w:t>
        </w:r>
      </w:hyperlink>
      <w:r w:rsidRPr="006350FD">
        <w:rPr>
          <w:rFonts w:cs="Arial"/>
          <w:sz w:val="24"/>
          <w:szCs w:val="24"/>
        </w:rPr>
        <w:t>.</w:t>
      </w:r>
    </w:p>
    <w:p w:rsidR="003831CC" w:rsidRDefault="003831CC" w:rsidP="003831CC">
      <w:pPr>
        <w:pStyle w:val="Corpodetexto"/>
        <w:spacing w:before="120" w:line="360" w:lineRule="auto"/>
        <w:rPr>
          <w:rFonts w:cs="Arial"/>
          <w:sz w:val="24"/>
          <w:szCs w:val="24"/>
        </w:rPr>
      </w:pPr>
      <w:r>
        <w:rPr>
          <w:rFonts w:cs="Arial"/>
          <w:sz w:val="24"/>
          <w:szCs w:val="24"/>
        </w:rPr>
        <w:t xml:space="preserve">9.2.1.1. </w:t>
      </w:r>
      <w:r w:rsidRPr="003831CC">
        <w:rPr>
          <w:rFonts w:cs="Arial"/>
          <w:sz w:val="24"/>
          <w:szCs w:val="24"/>
        </w:rPr>
        <w:t>O pagamento só poderá ser realizado em nome do fornecedor e os boletos não poderão, em hipótese nenhuma, ser pagos em nome de outro beneficiário.</w:t>
      </w:r>
    </w:p>
    <w:p w:rsidR="00AA1C78" w:rsidRPr="006350FD" w:rsidRDefault="00AA1C78" w:rsidP="00AA1C78">
      <w:pPr>
        <w:pStyle w:val="Corpodetexto"/>
        <w:numPr>
          <w:ilvl w:val="2"/>
          <w:numId w:val="4"/>
        </w:numPr>
        <w:spacing w:before="120" w:line="360" w:lineRule="auto"/>
        <w:ind w:left="0" w:firstLine="0"/>
        <w:rPr>
          <w:rFonts w:cs="Arial"/>
          <w:sz w:val="24"/>
          <w:szCs w:val="24"/>
        </w:rPr>
      </w:pPr>
      <w:r w:rsidRPr="006350FD">
        <w:rPr>
          <w:rFonts w:eastAsia="Arial Unicode MS" w:cs="Arial"/>
          <w:iCs/>
          <w:sz w:val="24"/>
          <w:szCs w:val="24"/>
        </w:rPr>
        <w:t xml:space="preserve">Deverá constar na descrição da </w:t>
      </w:r>
      <w:r w:rsidRPr="006350FD">
        <w:rPr>
          <w:rFonts w:cs="Arial"/>
          <w:sz w:val="24"/>
          <w:szCs w:val="24"/>
        </w:rPr>
        <w:t>Nota Fiscal / Fatura</w:t>
      </w:r>
      <w:r w:rsidRPr="006350FD">
        <w:rPr>
          <w:rFonts w:eastAsia="Arial Unicode MS" w:cs="Arial"/>
          <w:iCs/>
          <w:sz w:val="24"/>
          <w:szCs w:val="24"/>
        </w:rPr>
        <w:t xml:space="preserve"> o número da licitação e da </w:t>
      </w:r>
      <w:r w:rsidR="0060022E">
        <w:rPr>
          <w:rFonts w:eastAsia="Arial Unicode MS" w:cs="Arial"/>
          <w:iCs/>
          <w:sz w:val="24"/>
          <w:szCs w:val="24"/>
        </w:rPr>
        <w:t>Ordem de Compra.</w:t>
      </w:r>
    </w:p>
    <w:p w:rsidR="00AA1C78" w:rsidRPr="006350FD" w:rsidRDefault="00AA1C78" w:rsidP="00AA1C78">
      <w:pPr>
        <w:pStyle w:val="WW-Recuodecorpodetexto2"/>
        <w:numPr>
          <w:ilvl w:val="1"/>
          <w:numId w:val="4"/>
        </w:numPr>
        <w:spacing w:before="120" w:line="360" w:lineRule="auto"/>
        <w:ind w:left="0" w:firstLine="0"/>
        <w:rPr>
          <w:rFonts w:cs="Arial"/>
          <w:sz w:val="24"/>
          <w:szCs w:val="24"/>
        </w:rPr>
      </w:pPr>
      <w:r w:rsidRPr="006350FD">
        <w:rPr>
          <w:rFonts w:cs="Arial"/>
          <w:sz w:val="24"/>
          <w:szCs w:val="24"/>
        </w:rPr>
        <w:t xml:space="preserve">O pagamento </w:t>
      </w:r>
      <w:r w:rsidRPr="006350FD">
        <w:rPr>
          <w:rFonts w:cs="Arial"/>
          <w:b/>
          <w:bCs/>
          <w:sz w:val="24"/>
          <w:szCs w:val="24"/>
        </w:rPr>
        <w:t>SOMENTE</w:t>
      </w:r>
      <w:r w:rsidRPr="006350FD">
        <w:rPr>
          <w:rFonts w:cs="Arial"/>
          <w:sz w:val="24"/>
          <w:szCs w:val="24"/>
        </w:rPr>
        <w:t xml:space="preserve"> será efetuado:</w:t>
      </w:r>
    </w:p>
    <w:p w:rsidR="00AA1C78" w:rsidRPr="006350FD" w:rsidRDefault="00AA1C78" w:rsidP="00AA1C78">
      <w:pPr>
        <w:pStyle w:val="WW-Recuodecorpodetexto2"/>
        <w:numPr>
          <w:ilvl w:val="0"/>
          <w:numId w:val="2"/>
        </w:numPr>
        <w:spacing w:before="120" w:line="360" w:lineRule="auto"/>
        <w:ind w:left="851" w:hanging="284"/>
        <w:rPr>
          <w:rFonts w:cs="Arial"/>
          <w:sz w:val="24"/>
          <w:szCs w:val="24"/>
        </w:rPr>
      </w:pPr>
      <w:r w:rsidRPr="006350FD">
        <w:rPr>
          <w:rFonts w:cs="Arial"/>
          <w:sz w:val="24"/>
          <w:szCs w:val="24"/>
        </w:rPr>
        <w:t>Após a aceitação da Nota Fiscal / Fatura.</w:t>
      </w:r>
    </w:p>
    <w:p w:rsidR="00AA1C78" w:rsidRPr="006350FD" w:rsidRDefault="00AA1C78" w:rsidP="00AA1C78">
      <w:pPr>
        <w:pStyle w:val="WW-Recuodecorpodetexto2"/>
        <w:numPr>
          <w:ilvl w:val="0"/>
          <w:numId w:val="2"/>
        </w:numPr>
        <w:spacing w:before="120" w:line="360" w:lineRule="auto"/>
        <w:ind w:left="851" w:hanging="284"/>
        <w:rPr>
          <w:rFonts w:cs="Arial"/>
          <w:sz w:val="24"/>
          <w:szCs w:val="24"/>
        </w:rPr>
      </w:pPr>
      <w:r w:rsidRPr="006350FD">
        <w:rPr>
          <w:rFonts w:cs="Arial"/>
          <w:sz w:val="24"/>
          <w:szCs w:val="24"/>
        </w:rPr>
        <w:t>Após o recolhimento pela adjudicatária de quaisquer multas que lhe tenham sido impostas em decorrência de inadimplemento contratual.</w:t>
      </w:r>
    </w:p>
    <w:p w:rsidR="00AA1C78" w:rsidRPr="006350FD" w:rsidRDefault="00AA1C78" w:rsidP="00AA1C78">
      <w:pPr>
        <w:pStyle w:val="Corpodetexto2"/>
        <w:numPr>
          <w:ilvl w:val="1"/>
          <w:numId w:val="4"/>
        </w:numPr>
        <w:spacing w:before="120" w:line="360" w:lineRule="auto"/>
        <w:ind w:left="0" w:firstLine="0"/>
        <w:rPr>
          <w:color w:val="auto"/>
          <w:sz w:val="24"/>
          <w:szCs w:val="24"/>
        </w:rPr>
      </w:pPr>
      <w:r w:rsidRPr="006350FD">
        <w:rPr>
          <w:color w:val="auto"/>
          <w:sz w:val="24"/>
          <w:szCs w:val="24"/>
        </w:rPr>
        <w:t>Na Nota Fiscal / Fatura (em duas vias) deverão ser anexadas as certidões atualizadas de regularidade junto ao INSS, ao FGTS e à Justiça do Trabalho.</w:t>
      </w:r>
    </w:p>
    <w:p w:rsidR="00AA1C78" w:rsidRPr="006350FD" w:rsidRDefault="00AA1C78" w:rsidP="00AA1C78">
      <w:pPr>
        <w:pStyle w:val="Corpodetexto2"/>
        <w:numPr>
          <w:ilvl w:val="1"/>
          <w:numId w:val="4"/>
        </w:numPr>
        <w:spacing w:before="120" w:line="360" w:lineRule="auto"/>
        <w:ind w:left="0" w:firstLine="0"/>
        <w:rPr>
          <w:color w:val="auto"/>
          <w:sz w:val="24"/>
          <w:szCs w:val="24"/>
        </w:rPr>
      </w:pPr>
      <w:r w:rsidRPr="006350FD">
        <w:rPr>
          <w:color w:val="auto"/>
          <w:sz w:val="24"/>
          <w:szCs w:val="24"/>
        </w:rPr>
        <w:t>Na eventualidade de aplicação de multas, estas deverão ser liquidadas simultaneamente com parcela vinculada ao evento cujo descumprimento der origem à aplicação da penalidade.</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 CNPJ da empresa fornecedora, constante da Nota Fiscal / Fatura, deverá ser o mesmo da documentação apresentada na licitação.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iCs/>
          <w:sz w:val="24"/>
          <w:szCs w:val="24"/>
        </w:rPr>
      </w:pPr>
      <w:r w:rsidRPr="006350F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lang w:val="de-DE"/>
        </w:rPr>
      </w:pPr>
      <w:r w:rsidRPr="006350FD">
        <w:rPr>
          <w:rFonts w:ascii="Arial" w:hAnsi="Arial" w:cs="Arial"/>
          <w:sz w:val="24"/>
          <w:szCs w:val="24"/>
        </w:rPr>
        <w:lastRenderedPageBreak/>
        <w:t>Na hipótese de ocorrer atraso no pagamento da Nota Fiscal / Fatura por responsabilidade da CESAMA, esta se compromete a aplicar, conforme legislação em vigor, juros de mora sobre o valor devido “</w:t>
      </w:r>
      <w:r w:rsidRPr="006350FD">
        <w:rPr>
          <w:rFonts w:ascii="Arial" w:hAnsi="Arial" w:cs="Arial"/>
          <w:i/>
          <w:iCs/>
          <w:sz w:val="24"/>
          <w:szCs w:val="24"/>
        </w:rPr>
        <w:t>pro rata”</w:t>
      </w:r>
      <w:r w:rsidRPr="006350FD">
        <w:rPr>
          <w:rFonts w:ascii="Arial" w:hAnsi="Arial" w:cs="Arial"/>
          <w:sz w:val="24"/>
          <w:szCs w:val="24"/>
        </w:rPr>
        <w:t xml:space="preserve"> entre a data do vencimento e o efetivo pagamento</w:t>
      </w:r>
      <w:r w:rsidRPr="006350FD">
        <w:rPr>
          <w:rFonts w:ascii="Arial" w:hAnsi="Arial" w:cs="Arial"/>
          <w:sz w:val="24"/>
          <w:szCs w:val="24"/>
          <w:lang w:val="de-DE"/>
        </w:rPr>
        <w:t>.</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empresa fornecedora não poderá ceder ou dar em garantia, em qualquer hipótese</w:t>
      </w:r>
      <w:r w:rsidR="003831CC" w:rsidRPr="0060022E">
        <w:rPr>
          <w:rFonts w:ascii="Arial" w:hAnsi="Arial" w:cs="Arial"/>
          <w:sz w:val="24"/>
          <w:szCs w:val="24"/>
        </w:rPr>
        <w:t>, no todo ou</w:t>
      </w:r>
      <w:r w:rsidRPr="0060022E">
        <w:rPr>
          <w:rFonts w:ascii="Arial" w:hAnsi="Arial" w:cs="Arial"/>
          <w:sz w:val="24"/>
          <w:szCs w:val="24"/>
        </w:rPr>
        <w:t xml:space="preserve"> em parte, os créditos de qualquer natureza, decorrentes ou oriundos da </w:t>
      </w:r>
      <w:r w:rsidR="003831CC" w:rsidRPr="0060022E">
        <w:rPr>
          <w:rFonts w:ascii="Arial" w:hAnsi="Arial" w:cs="Arial"/>
          <w:sz w:val="24"/>
          <w:szCs w:val="24"/>
        </w:rPr>
        <w:t>Ata de Registro de Preços e suas</w:t>
      </w:r>
      <w:r w:rsidR="0060022E">
        <w:rPr>
          <w:rFonts w:ascii="Arial" w:hAnsi="Arial" w:cs="Arial"/>
          <w:sz w:val="24"/>
          <w:szCs w:val="24"/>
        </w:rPr>
        <w:t xml:space="preserve"> </w:t>
      </w:r>
      <w:r w:rsidRPr="0060022E">
        <w:rPr>
          <w:rFonts w:ascii="Arial" w:hAnsi="Arial" w:cs="Arial"/>
          <w:sz w:val="24"/>
          <w:szCs w:val="24"/>
        </w:rPr>
        <w:t>Orde</w:t>
      </w:r>
      <w:r w:rsidR="003831CC" w:rsidRPr="0060022E">
        <w:rPr>
          <w:rFonts w:ascii="Arial" w:hAnsi="Arial" w:cs="Arial"/>
          <w:sz w:val="24"/>
          <w:szCs w:val="24"/>
        </w:rPr>
        <w:t>ns</w:t>
      </w:r>
      <w:r w:rsidRPr="0060022E">
        <w:rPr>
          <w:rFonts w:ascii="Arial" w:hAnsi="Arial" w:cs="Arial"/>
          <w:sz w:val="24"/>
          <w:szCs w:val="24"/>
        </w:rPr>
        <w:t xml:space="preserve"> de</w:t>
      </w:r>
      <w:r w:rsidRPr="006350FD">
        <w:rPr>
          <w:rFonts w:ascii="Arial" w:hAnsi="Arial" w:cs="Arial"/>
          <w:sz w:val="24"/>
          <w:szCs w:val="24"/>
        </w:rPr>
        <w:t xml:space="preserve"> Compra.</w:t>
      </w:r>
    </w:p>
    <w:p w:rsidR="00AA1C78" w:rsidRPr="003831CC" w:rsidRDefault="00AA1C78" w:rsidP="00AA1C78">
      <w:pPr>
        <w:numPr>
          <w:ilvl w:val="1"/>
          <w:numId w:val="4"/>
        </w:numPr>
        <w:suppressAutoHyphens/>
        <w:spacing w:before="120" w:after="0" w:line="360" w:lineRule="auto"/>
        <w:ind w:left="0" w:firstLine="0"/>
        <w:jc w:val="both"/>
        <w:rPr>
          <w:rFonts w:ascii="Arial" w:hAnsi="Arial" w:cs="Arial"/>
          <w:b/>
          <w:bCs/>
          <w:sz w:val="24"/>
          <w:szCs w:val="24"/>
        </w:rPr>
      </w:pPr>
      <w:r w:rsidRPr="006350F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3831CC" w:rsidRPr="0060022E" w:rsidRDefault="003831CC" w:rsidP="003831CC">
      <w:pPr>
        <w:numPr>
          <w:ilvl w:val="1"/>
          <w:numId w:val="4"/>
        </w:numPr>
        <w:suppressAutoHyphens/>
        <w:spacing w:before="120" w:after="0" w:line="360" w:lineRule="auto"/>
        <w:ind w:left="0" w:firstLine="0"/>
        <w:jc w:val="both"/>
        <w:rPr>
          <w:rFonts w:ascii="Arial" w:hAnsi="Arial" w:cs="Arial"/>
          <w:sz w:val="24"/>
          <w:szCs w:val="24"/>
        </w:rPr>
      </w:pPr>
      <w:r w:rsidRPr="0060022E">
        <w:rPr>
          <w:rFonts w:ascii="Arial" w:hAnsi="Arial" w:cs="Arial"/>
          <w:sz w:val="24"/>
          <w:szCs w:val="24"/>
        </w:rPr>
        <w:t xml:space="preserve">A antecipação de pagamento só poderá ocorrer caso o produto / material tenha sido entregue. </w:t>
      </w:r>
    </w:p>
    <w:p w:rsidR="003831CC" w:rsidRPr="0060022E" w:rsidRDefault="003831CC" w:rsidP="003831CC">
      <w:pPr>
        <w:numPr>
          <w:ilvl w:val="1"/>
          <w:numId w:val="4"/>
        </w:numPr>
        <w:suppressAutoHyphens/>
        <w:spacing w:before="120" w:after="0" w:line="360" w:lineRule="auto"/>
        <w:ind w:left="0" w:firstLine="0"/>
        <w:jc w:val="both"/>
        <w:rPr>
          <w:rFonts w:ascii="Arial" w:hAnsi="Arial" w:cs="Arial"/>
          <w:sz w:val="24"/>
          <w:szCs w:val="24"/>
        </w:rPr>
      </w:pPr>
      <w:r w:rsidRPr="0060022E">
        <w:rPr>
          <w:rFonts w:ascii="Arial" w:hAnsi="Arial" w:cs="Arial"/>
          <w:sz w:val="24"/>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60022E">
        <w:rPr>
          <w:rFonts w:ascii="Arial" w:hAnsi="Arial" w:cs="Arial"/>
          <w:i/>
          <w:iCs/>
          <w:sz w:val="24"/>
          <w:szCs w:val="24"/>
        </w:rPr>
        <w:t>pro rata</w:t>
      </w:r>
      <w:r w:rsidRPr="0060022E">
        <w:rPr>
          <w:rFonts w:ascii="Arial" w:hAnsi="Arial" w:cs="Arial"/>
          <w:sz w:val="24"/>
          <w:szCs w:val="24"/>
        </w:rPr>
        <w:t>”</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OBRIGAÇÕES DA FORNECEDORA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Observar o prazo mínimo de validade dos materiais fornecidos, conforme definido neste Termo. </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Providenciar, imediatamente, a correção das deficiências apontadas pela CESAMA com respeito ao fornecimento do objeto.</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Entregar os materiais dentro das condições estabelecidas e respeitando os prazos fixados.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Responsabilizar-se pela quantidade e qualidade dos materiais, substituindo, imediatamente, aqueles que apresentarem qualquer tipo de vício ou imperfeição, ou não se adequarem às especificações constantes deste </w:t>
      </w:r>
      <w:r w:rsidRPr="006350FD">
        <w:rPr>
          <w:rFonts w:ascii="Arial" w:hAnsi="Arial" w:cs="Arial"/>
          <w:sz w:val="24"/>
          <w:szCs w:val="24"/>
        </w:rPr>
        <w:lastRenderedPageBreak/>
        <w:t>Termo, sob pena de aplicação das sanções cabíveis, inclusive rescisão da Ata de Registro de Preços e suas Ordens de Compra.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Cumprir os prazos previstos em Edital ou outros que venham a ser fixados pela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Dirimir qualquer dúvida e prestar esclarecimentos acerca da execução da Ata, durante toda a sua vigência, a pedido da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OBRIGAÇÕES DA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Emitir o(s) pedido(s) através da Ordem de Compra.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Efetuar todos os pagamentos devidos à fornecedora, nas condições estabelecidas.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Fiscalizar a execução da Ata de Registro de Preços e sua(s) Ordem(ns) de Compra</w:t>
      </w:r>
      <w:r w:rsidR="00EF5E64">
        <w:rPr>
          <w:rFonts w:ascii="Arial" w:hAnsi="Arial" w:cs="Arial"/>
          <w:sz w:val="24"/>
          <w:szCs w:val="24"/>
        </w:rPr>
        <w:t>(s)</w:t>
      </w:r>
      <w:r w:rsidRPr="006350FD">
        <w:rPr>
          <w:rFonts w:ascii="Arial" w:hAnsi="Arial" w:cs="Arial"/>
          <w:sz w:val="24"/>
          <w:szCs w:val="24"/>
        </w:rPr>
        <w:t>, o que não fará cessar ou diminuir a responsabilidade da fornecedora pelo perfeito cumprimento das obrigações estipuladas, nem por quaisquer danos, inclusive quanto a terceiros, ou por irregularidades constatadas;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Rejeitar todo e qualquer material de má qualidade e em desconformidade com as especificações deste Termo;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Efetuar o recebimento provisório e o recebimento definitivo do objeto, por meio do Departamento de Compras e Estoque.</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sz w:val="24"/>
          <w:szCs w:val="24"/>
        </w:rPr>
      </w:pPr>
      <w:r w:rsidRPr="006350FD">
        <w:rPr>
          <w:rFonts w:ascii="Arial" w:hAnsi="Arial" w:cs="Arial"/>
          <w:b/>
          <w:sz w:val="24"/>
          <w:szCs w:val="24"/>
        </w:rPr>
        <w:t>CRITÉRIO DE JULGAMENTO</w:t>
      </w:r>
    </w:p>
    <w:p w:rsidR="00AA1C78" w:rsidRDefault="00EF5E64" w:rsidP="00EF5E64">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 xml:space="preserve">12.1. </w:t>
      </w:r>
      <w:r w:rsidRPr="00EF5E64">
        <w:rPr>
          <w:rFonts w:ascii="Arial" w:hAnsi="Arial" w:cs="Arial"/>
          <w:sz w:val="24"/>
          <w:szCs w:val="24"/>
        </w:rPr>
        <w:t>O critério de julgamento será pelo MENOR PREÇO, representado pelo MENOR PREÇO UNITÁRIO REGISTRADO POR ITEM, desde que observadas às especificações e demais condições estabelecidas no Edital e seus anexos</w:t>
      </w:r>
      <w:r w:rsidR="00580088" w:rsidRPr="00580088">
        <w:rPr>
          <w:rFonts w:ascii="Arial" w:hAnsi="Arial" w:cs="Arial"/>
          <w:sz w:val="24"/>
          <w:szCs w:val="24"/>
        </w:rPr>
        <w:t>.</w:t>
      </w:r>
    </w:p>
    <w:p w:rsidR="00EF5E64" w:rsidRDefault="00EF5E64" w:rsidP="00EF5E64">
      <w:pPr>
        <w:autoSpaceDE w:val="0"/>
        <w:autoSpaceDN w:val="0"/>
        <w:adjustRightInd w:val="0"/>
        <w:spacing w:before="120" w:line="360" w:lineRule="auto"/>
        <w:jc w:val="both"/>
        <w:rPr>
          <w:rFonts w:ascii="Arial" w:eastAsia="Arial Unicode MS" w:hAnsi="Arial" w:cs="Arial"/>
          <w:sz w:val="24"/>
          <w:szCs w:val="24"/>
        </w:rPr>
      </w:pPr>
      <w:r>
        <w:rPr>
          <w:rFonts w:ascii="Arial" w:eastAsia="Arial Unicode MS" w:hAnsi="Arial" w:cs="Arial"/>
          <w:sz w:val="24"/>
          <w:szCs w:val="24"/>
        </w:rPr>
        <w:lastRenderedPageBreak/>
        <w:t xml:space="preserve">12.2. </w:t>
      </w:r>
      <w:r w:rsidRPr="00EF5E64">
        <w:rPr>
          <w:rFonts w:ascii="Arial" w:eastAsia="Arial Unicode MS" w:hAnsi="Arial" w:cs="Arial"/>
          <w:sz w:val="24"/>
          <w:szCs w:val="24"/>
        </w:rPr>
        <w:t xml:space="preserve">Os preços unitários ofertados pelos proponentes </w:t>
      </w:r>
      <w:r w:rsidRPr="00EF5E64">
        <w:rPr>
          <w:rFonts w:ascii="Arial" w:eastAsia="Arial Unicode MS" w:hAnsi="Arial" w:cs="Arial"/>
          <w:b/>
          <w:bCs/>
          <w:sz w:val="24"/>
          <w:szCs w:val="24"/>
        </w:rPr>
        <w:t xml:space="preserve">NÃO </w:t>
      </w:r>
      <w:r w:rsidRPr="00EF5E64">
        <w:rPr>
          <w:rFonts w:ascii="Arial" w:eastAsia="Arial Unicode MS" w:hAnsi="Arial" w:cs="Arial"/>
          <w:b/>
          <w:bCs/>
          <w:caps/>
          <w:sz w:val="24"/>
          <w:szCs w:val="24"/>
        </w:rPr>
        <w:t>PODERãO</w:t>
      </w:r>
      <w:r w:rsidRPr="00EF5E64">
        <w:rPr>
          <w:rFonts w:ascii="Arial" w:eastAsia="Arial Unicode MS" w:hAnsi="Arial" w:cs="Arial"/>
          <w:b/>
          <w:bCs/>
          <w:sz w:val="24"/>
          <w:szCs w:val="24"/>
        </w:rPr>
        <w:t xml:space="preserve"> SER SUPERIORES</w:t>
      </w:r>
      <w:r w:rsidRPr="00EF5E64">
        <w:rPr>
          <w:rFonts w:ascii="Arial" w:eastAsia="Arial Unicode MS" w:hAnsi="Arial" w:cs="Arial"/>
          <w:sz w:val="24"/>
          <w:szCs w:val="24"/>
        </w:rPr>
        <w:t xml:space="preserve"> aos preços unitários levantados pela Cesama</w:t>
      </w:r>
      <w:r w:rsidR="002A16A5">
        <w:rPr>
          <w:rFonts w:ascii="Arial" w:eastAsia="Arial Unicode MS" w:hAnsi="Arial" w:cs="Arial"/>
          <w:sz w:val="24"/>
          <w:szCs w:val="24"/>
        </w:rPr>
        <w:t>.</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sz w:val="24"/>
          <w:szCs w:val="24"/>
        </w:rPr>
      </w:pPr>
      <w:r w:rsidRPr="006350FD">
        <w:rPr>
          <w:rFonts w:ascii="Arial" w:eastAsia="Arial Unicode MS" w:hAnsi="Arial" w:cs="Arial"/>
          <w:b/>
          <w:sz w:val="24"/>
          <w:szCs w:val="24"/>
        </w:rPr>
        <w:t>PENALIDADES</w:t>
      </w:r>
    </w:p>
    <w:p w:rsidR="00AA1C78" w:rsidRPr="006350FD" w:rsidRDefault="00AA1C78" w:rsidP="00AA1C78">
      <w:pPr>
        <w:spacing w:before="120" w:line="360" w:lineRule="auto"/>
        <w:ind w:firstLine="567"/>
        <w:jc w:val="both"/>
        <w:rPr>
          <w:rFonts w:ascii="Arial" w:hAnsi="Arial" w:cs="Arial"/>
          <w:bCs/>
          <w:sz w:val="24"/>
          <w:szCs w:val="24"/>
        </w:rPr>
      </w:pPr>
      <w:r w:rsidRPr="006350FD">
        <w:rPr>
          <w:rFonts w:ascii="Arial" w:hAnsi="Arial" w:cs="Arial"/>
          <w:bCs/>
          <w:sz w:val="24"/>
          <w:szCs w:val="24"/>
        </w:rPr>
        <w:t>O descumprimento de quaisquer cláusulas estabelecidas neste Termo de Referência sujeitará à aplicação das sanções previstas no edital</w:t>
      </w:r>
      <w:r w:rsidR="00EF5E64">
        <w:rPr>
          <w:rFonts w:ascii="Arial" w:hAnsi="Arial" w:cs="Arial"/>
          <w:bCs/>
          <w:sz w:val="24"/>
          <w:szCs w:val="24"/>
        </w:rPr>
        <w:t>,</w:t>
      </w:r>
      <w:r w:rsidR="00814324">
        <w:rPr>
          <w:rFonts w:ascii="Arial" w:hAnsi="Arial" w:cs="Arial"/>
          <w:bCs/>
          <w:sz w:val="24"/>
          <w:szCs w:val="24"/>
        </w:rPr>
        <w:t xml:space="preserve"> </w:t>
      </w:r>
      <w:r w:rsidR="00EF5E64" w:rsidRPr="00814324">
        <w:rPr>
          <w:rFonts w:ascii="Arial" w:hAnsi="Arial" w:cs="Arial"/>
          <w:bCs/>
          <w:sz w:val="24"/>
          <w:szCs w:val="24"/>
        </w:rPr>
        <w:t>conforme minuta padrão e informações das áreas pertinentes.</w:t>
      </w: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EXIGÊNCIAS PARA HABILITAÇÃO / PROPOSTA</w:t>
      </w:r>
    </w:p>
    <w:p w:rsidR="00AA1C78" w:rsidRPr="006350FD" w:rsidRDefault="00AA1C78" w:rsidP="00AA1C78">
      <w:pPr>
        <w:suppressAutoHyphens/>
        <w:autoSpaceDE w:val="0"/>
        <w:autoSpaceDN w:val="0"/>
        <w:adjustRightInd w:val="0"/>
        <w:spacing w:before="480" w:after="0" w:line="360" w:lineRule="auto"/>
        <w:ind w:left="284"/>
        <w:jc w:val="both"/>
        <w:rPr>
          <w:rFonts w:ascii="Arial" w:hAnsi="Arial" w:cs="Arial"/>
          <w:sz w:val="24"/>
          <w:szCs w:val="24"/>
          <w:u w:val="single"/>
        </w:rPr>
      </w:pPr>
      <w:r w:rsidRPr="006350FD">
        <w:rPr>
          <w:rFonts w:ascii="Arial" w:hAnsi="Arial" w:cs="Arial"/>
          <w:sz w:val="24"/>
          <w:szCs w:val="24"/>
          <w:u w:val="single"/>
        </w:rPr>
        <w:t>Para proposta:</w:t>
      </w:r>
    </w:p>
    <w:p w:rsidR="00AA1C78" w:rsidRPr="006350FD" w:rsidRDefault="00AA1C78" w:rsidP="00AA1C78">
      <w:pPr>
        <w:spacing w:before="120" w:line="360" w:lineRule="auto"/>
        <w:ind w:firstLine="567"/>
        <w:jc w:val="both"/>
        <w:rPr>
          <w:rFonts w:ascii="Arial" w:hAnsi="Arial" w:cs="Arial"/>
          <w:bCs/>
          <w:sz w:val="24"/>
          <w:szCs w:val="24"/>
        </w:rPr>
      </w:pPr>
      <w:r w:rsidRPr="006350FD">
        <w:rPr>
          <w:rFonts w:ascii="Arial" w:hAnsi="Arial"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AA1C78" w:rsidRPr="006350FD" w:rsidRDefault="00AA1C78" w:rsidP="00AA1C78">
      <w:pPr>
        <w:spacing w:before="120" w:line="360" w:lineRule="auto"/>
        <w:ind w:firstLine="567"/>
        <w:jc w:val="both"/>
        <w:rPr>
          <w:rFonts w:ascii="Arial" w:eastAsia="Times New Roman" w:hAnsi="Arial" w:cs="Arial"/>
          <w:sz w:val="24"/>
          <w:szCs w:val="24"/>
          <w:u w:val="single"/>
          <w:lang w:eastAsia="pt-BR"/>
        </w:rPr>
      </w:pPr>
      <w:r w:rsidRPr="006350FD">
        <w:rPr>
          <w:rFonts w:ascii="Arial" w:eastAsia="Times New Roman" w:hAnsi="Arial" w:cs="Arial"/>
          <w:sz w:val="24"/>
          <w:szCs w:val="24"/>
          <w:u w:val="single"/>
          <w:lang w:eastAsia="pt-BR"/>
        </w:rPr>
        <w:t>Exigências para Habilitação:</w:t>
      </w:r>
    </w:p>
    <w:p w:rsidR="00AA1C78" w:rsidRPr="006350FD" w:rsidRDefault="00AA1C78" w:rsidP="00AA1C78">
      <w:pPr>
        <w:pStyle w:val="PargrafodaLista"/>
        <w:numPr>
          <w:ilvl w:val="0"/>
          <w:numId w:val="5"/>
        </w:numPr>
        <w:spacing w:before="120" w:line="360" w:lineRule="auto"/>
        <w:jc w:val="both"/>
        <w:rPr>
          <w:rFonts w:ascii="Arial" w:hAnsi="Arial" w:cs="Arial"/>
          <w:lang w:eastAsia="pt-BR"/>
        </w:rPr>
      </w:pPr>
      <w:r w:rsidRPr="006350FD">
        <w:rPr>
          <w:rFonts w:ascii="Arial" w:hAnsi="Arial" w:cs="Arial"/>
          <w:lang w:eastAsia="pt-BR"/>
        </w:rPr>
        <w:t>Registro ou inscrição da empresa no Conselho Regional de Química (CRQ</w:t>
      </w:r>
      <w:r w:rsidR="007D567D">
        <w:rPr>
          <w:rFonts w:ascii="Arial" w:hAnsi="Arial" w:cs="Arial"/>
          <w:lang w:eastAsia="pt-BR"/>
        </w:rPr>
        <w:t>), referência 20</w:t>
      </w:r>
      <w:r w:rsidR="00521049">
        <w:rPr>
          <w:rFonts w:ascii="Arial" w:hAnsi="Arial" w:cs="Arial"/>
          <w:lang w:eastAsia="pt-BR"/>
        </w:rPr>
        <w:t>20</w:t>
      </w:r>
      <w:r w:rsidR="00814324">
        <w:rPr>
          <w:rFonts w:ascii="Arial" w:hAnsi="Arial" w:cs="Arial"/>
          <w:lang w:eastAsia="pt-BR"/>
        </w:rPr>
        <w:t>.</w:t>
      </w:r>
    </w:p>
    <w:p w:rsidR="00AA1C78" w:rsidRPr="006350FD" w:rsidRDefault="00AA1C78" w:rsidP="00AA1C78">
      <w:pPr>
        <w:pStyle w:val="PargrafodaLista"/>
        <w:numPr>
          <w:ilvl w:val="0"/>
          <w:numId w:val="5"/>
        </w:numPr>
        <w:spacing w:before="120" w:line="360" w:lineRule="auto"/>
        <w:jc w:val="both"/>
        <w:rPr>
          <w:rFonts w:ascii="Arial" w:hAnsi="Arial" w:cs="Arial"/>
          <w:lang w:eastAsia="pt-BR"/>
        </w:rPr>
      </w:pPr>
      <w:r w:rsidRPr="006350FD">
        <w:rPr>
          <w:rFonts w:ascii="Arial" w:hAnsi="Arial" w:cs="Arial"/>
          <w:lang w:eastAsia="pt-BR"/>
        </w:rPr>
        <w:t xml:space="preserve">No mínimo, 01 (um) atestado de capacidade técnica fornecido por pessoa </w:t>
      </w:r>
      <w:proofErr w:type="gramStart"/>
      <w:r w:rsidRPr="006350FD">
        <w:rPr>
          <w:rFonts w:ascii="Arial" w:hAnsi="Arial" w:cs="Arial"/>
          <w:lang w:eastAsia="pt-BR"/>
        </w:rPr>
        <w:t>jurídica de direito público ou privado, comprovando ter a empresa licitante fornecido materiais compatíveis com características semelhantes ao objeto desta licitação</w:t>
      </w:r>
      <w:proofErr w:type="gramEnd"/>
      <w:r w:rsidRPr="006350FD">
        <w:rPr>
          <w:rFonts w:ascii="Arial" w:hAnsi="Arial" w:cs="Arial"/>
          <w:lang w:eastAsia="pt-BR"/>
        </w:rPr>
        <w:t>. O atestado, contendo a identificação do signatário, deve ser apresentado em papel timbrado da pessoa jurídica e deve indicar os materiais e os prazos das atividades executadas ou em execução pela licitante.</w:t>
      </w:r>
    </w:p>
    <w:p w:rsidR="00AA1C78" w:rsidRPr="006350FD" w:rsidRDefault="00AA1C78" w:rsidP="00AA1C7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DISPOSIÇÕES GERAIS</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w:t>
      </w:r>
      <w:r w:rsidRPr="006350FD">
        <w:rPr>
          <w:rFonts w:ascii="Arial" w:hAnsi="Arial" w:cs="Arial"/>
          <w:bCs/>
          <w:sz w:val="24"/>
          <w:szCs w:val="24"/>
        </w:rPr>
        <w:lastRenderedPageBreak/>
        <w:t>reproduções dos mesmos, durante a vigência do ajuste e mesmo após o seu término.</w:t>
      </w:r>
    </w:p>
    <w:p w:rsidR="00AA1C78" w:rsidRPr="006350FD" w:rsidRDefault="00AA1C78" w:rsidP="00F738B4">
      <w:pPr>
        <w:numPr>
          <w:ilvl w:val="1"/>
          <w:numId w:val="3"/>
        </w:numPr>
        <w:suppressAutoHyphens/>
        <w:spacing w:before="120" w:after="0" w:line="276" w:lineRule="auto"/>
        <w:ind w:left="0" w:firstLine="0"/>
        <w:jc w:val="both"/>
        <w:rPr>
          <w:rFonts w:ascii="Arial" w:hAnsi="Arial" w:cs="Arial"/>
          <w:b/>
          <w:bCs/>
          <w:sz w:val="24"/>
          <w:szCs w:val="24"/>
        </w:rPr>
      </w:pPr>
      <w:r w:rsidRPr="006350FD">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A1C78" w:rsidRPr="006350FD" w:rsidRDefault="00AA1C78" w:rsidP="00F738B4">
      <w:pPr>
        <w:numPr>
          <w:ilvl w:val="1"/>
          <w:numId w:val="3"/>
        </w:numPr>
        <w:suppressAutoHyphens/>
        <w:spacing w:before="120" w:after="0" w:line="276" w:lineRule="auto"/>
        <w:ind w:left="0" w:firstLine="0"/>
        <w:jc w:val="both"/>
        <w:rPr>
          <w:rFonts w:ascii="Arial" w:hAnsi="Arial" w:cs="Arial"/>
          <w:b/>
          <w:bCs/>
          <w:sz w:val="24"/>
          <w:szCs w:val="24"/>
        </w:rPr>
      </w:pPr>
      <w:r w:rsidRPr="006350FD">
        <w:rPr>
          <w:rFonts w:ascii="Arial" w:hAnsi="Arial" w:cs="Arial"/>
          <w:bCs/>
          <w:sz w:val="24"/>
          <w:szCs w:val="24"/>
        </w:rPr>
        <w:t>As possíveis e futuras contratações serão formalizadas mediante emissão de Ordem de Compra, nos termos do art. 137, inciso II, do RILC.</w:t>
      </w:r>
    </w:p>
    <w:p w:rsidR="00AA1C78" w:rsidRPr="006350FD" w:rsidRDefault="00AA1C78" w:rsidP="00F738B4">
      <w:pPr>
        <w:numPr>
          <w:ilvl w:val="1"/>
          <w:numId w:val="3"/>
        </w:numPr>
        <w:suppressAutoHyphens/>
        <w:spacing w:before="120" w:after="0" w:line="276" w:lineRule="auto"/>
        <w:ind w:left="0" w:firstLine="0"/>
        <w:jc w:val="both"/>
        <w:rPr>
          <w:rFonts w:ascii="Arial" w:hAnsi="Arial" w:cs="Arial"/>
          <w:b/>
          <w:bCs/>
          <w:sz w:val="24"/>
          <w:szCs w:val="24"/>
        </w:rPr>
      </w:pPr>
      <w:r w:rsidRPr="006350F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A1C78" w:rsidRPr="00EF5E64" w:rsidRDefault="00AA1C78" w:rsidP="002A16A5">
      <w:pPr>
        <w:spacing w:before="120" w:after="0" w:line="276" w:lineRule="auto"/>
        <w:ind w:left="2268"/>
        <w:jc w:val="both"/>
        <w:rPr>
          <w:rFonts w:ascii="Arial" w:hAnsi="Arial" w:cs="Arial"/>
          <w:b/>
          <w:bCs/>
          <w:i/>
          <w:iCs/>
          <w:sz w:val="20"/>
          <w:szCs w:val="20"/>
        </w:rPr>
      </w:pPr>
      <w:r w:rsidRPr="00EF5E64">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738B4" w:rsidRDefault="00F738B4" w:rsidP="00AA1C78">
      <w:pPr>
        <w:spacing w:before="60" w:after="60" w:line="320" w:lineRule="exact"/>
        <w:ind w:left="1"/>
        <w:jc w:val="center"/>
        <w:rPr>
          <w:rFonts w:ascii="Arial" w:hAnsi="Arial" w:cs="Arial"/>
          <w:bCs/>
          <w:sz w:val="24"/>
          <w:szCs w:val="24"/>
        </w:rPr>
      </w:pPr>
    </w:p>
    <w:p w:rsidR="00AA1C78" w:rsidRPr="006350FD" w:rsidRDefault="00AA1C78" w:rsidP="00AA1C78">
      <w:pPr>
        <w:spacing w:before="60" w:after="60" w:line="320" w:lineRule="exact"/>
        <w:ind w:left="1"/>
        <w:jc w:val="center"/>
        <w:rPr>
          <w:rFonts w:ascii="Arial" w:hAnsi="Arial" w:cs="Arial"/>
          <w:bCs/>
          <w:sz w:val="24"/>
          <w:szCs w:val="24"/>
        </w:rPr>
      </w:pPr>
      <w:r w:rsidRPr="006350FD">
        <w:rPr>
          <w:rFonts w:ascii="Arial" w:hAnsi="Arial" w:cs="Arial"/>
          <w:bCs/>
          <w:sz w:val="24"/>
          <w:szCs w:val="24"/>
        </w:rPr>
        <w:t xml:space="preserve">JUIZ DE FORA, </w:t>
      </w:r>
      <w:r w:rsidR="00EF5E64">
        <w:rPr>
          <w:rFonts w:ascii="Arial" w:hAnsi="Arial" w:cs="Arial"/>
          <w:bCs/>
          <w:sz w:val="24"/>
          <w:szCs w:val="24"/>
        </w:rPr>
        <w:t>quinta-feira, 5 de março de 2020</w:t>
      </w:r>
      <w:r w:rsidRPr="006350FD">
        <w:rPr>
          <w:rFonts w:ascii="Arial" w:hAnsi="Arial" w:cs="Arial"/>
          <w:bCs/>
          <w:sz w:val="24"/>
          <w:szCs w:val="24"/>
        </w:rPr>
        <w:t>.</w:t>
      </w:r>
    </w:p>
    <w:p w:rsidR="00AA1C78" w:rsidRPr="006350FD" w:rsidRDefault="00AA1C78" w:rsidP="00AA1C78">
      <w:pPr>
        <w:spacing w:before="60" w:after="60" w:line="320" w:lineRule="exact"/>
        <w:ind w:left="1"/>
        <w:jc w:val="center"/>
        <w:rPr>
          <w:rFonts w:ascii="Arial" w:hAnsi="Arial" w:cs="Arial"/>
          <w:b/>
          <w:bCs/>
          <w:sz w:val="24"/>
          <w:szCs w:val="24"/>
        </w:rPr>
      </w:pPr>
    </w:p>
    <w:p w:rsidR="00521049" w:rsidRDefault="00521049" w:rsidP="00AA1C78">
      <w:pPr>
        <w:spacing w:before="60" w:after="60" w:line="320" w:lineRule="exact"/>
        <w:ind w:left="1"/>
        <w:jc w:val="center"/>
        <w:rPr>
          <w:rFonts w:ascii="Arial" w:hAnsi="Arial" w:cs="Arial"/>
          <w:b/>
          <w:bCs/>
          <w:sz w:val="24"/>
          <w:szCs w:val="24"/>
        </w:rPr>
      </w:pPr>
    </w:p>
    <w:p w:rsidR="00521049" w:rsidRDefault="00521049" w:rsidP="00AA1C78">
      <w:pPr>
        <w:spacing w:before="60" w:after="60" w:line="320" w:lineRule="exact"/>
        <w:ind w:left="1"/>
        <w:jc w:val="center"/>
        <w:rPr>
          <w:rFonts w:ascii="Arial" w:hAnsi="Arial" w:cs="Arial"/>
          <w:b/>
          <w:bCs/>
          <w:sz w:val="24"/>
          <w:szCs w:val="24"/>
        </w:rPr>
      </w:pP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LUCAS TADEU OLIVEIRA FERNANDES</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DEPARTAMENTO DE TRATAMENTO DE ÁGUA</w:t>
      </w:r>
    </w:p>
    <w:p w:rsidR="00AA1C78" w:rsidRPr="006350FD" w:rsidRDefault="00AA1C78" w:rsidP="00AA1C78">
      <w:pPr>
        <w:spacing w:before="60" w:after="60" w:line="320" w:lineRule="exact"/>
        <w:ind w:left="1"/>
        <w:jc w:val="center"/>
        <w:rPr>
          <w:rFonts w:ascii="Arial" w:hAnsi="Arial" w:cs="Arial"/>
          <w:b/>
          <w:bCs/>
          <w:sz w:val="24"/>
          <w:szCs w:val="24"/>
        </w:rPr>
      </w:pP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FRANCISCO DE ASSIS ARAÚJO</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GERÊNCIA DE OPERAÇÕES</w:t>
      </w:r>
    </w:p>
    <w:p w:rsidR="00AA1C78" w:rsidRPr="006350FD" w:rsidRDefault="00AA1C78" w:rsidP="00AA1C78">
      <w:pPr>
        <w:spacing w:before="60" w:after="60" w:line="320" w:lineRule="exact"/>
        <w:ind w:left="1"/>
        <w:jc w:val="center"/>
        <w:rPr>
          <w:rFonts w:ascii="Arial" w:hAnsi="Arial" w:cs="Arial"/>
          <w:b/>
          <w:bCs/>
          <w:sz w:val="24"/>
          <w:szCs w:val="24"/>
        </w:rPr>
      </w:pP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MÁRCIO AUGUSTO PESSOA AZEVEDO</w:t>
      </w:r>
    </w:p>
    <w:p w:rsidR="00F738B4" w:rsidRDefault="00AA1C78" w:rsidP="00F738B4">
      <w:pPr>
        <w:spacing w:before="60" w:after="60" w:line="320" w:lineRule="exact"/>
        <w:ind w:left="1"/>
        <w:jc w:val="center"/>
        <w:rPr>
          <w:rFonts w:ascii="Arial" w:hAnsi="Arial" w:cs="Arial"/>
          <w:b/>
          <w:bCs/>
          <w:sz w:val="24"/>
          <w:szCs w:val="24"/>
        </w:rPr>
      </w:pPr>
      <w:r w:rsidRPr="006350FD">
        <w:rPr>
          <w:rFonts w:ascii="Arial" w:hAnsi="Arial" w:cs="Arial"/>
          <w:b/>
          <w:bCs/>
          <w:sz w:val="24"/>
          <w:szCs w:val="24"/>
        </w:rPr>
        <w:t>DIRETORIA TÉCNICO OPERACIONAL</w:t>
      </w:r>
    </w:p>
    <w:p w:rsidR="00521049" w:rsidRDefault="00521049" w:rsidP="00F738B4">
      <w:pPr>
        <w:spacing w:before="60" w:after="60" w:line="320" w:lineRule="exact"/>
        <w:ind w:left="1"/>
        <w:jc w:val="center"/>
        <w:rPr>
          <w:b/>
          <w:sz w:val="20"/>
          <w:szCs w:val="20"/>
        </w:rPr>
      </w:pPr>
    </w:p>
    <w:p w:rsidR="00EF5E64" w:rsidRDefault="00EF5E64" w:rsidP="00F738B4">
      <w:pPr>
        <w:spacing w:before="60" w:after="60" w:line="320" w:lineRule="exact"/>
        <w:ind w:left="1"/>
        <w:jc w:val="center"/>
        <w:rPr>
          <w:b/>
          <w:sz w:val="20"/>
          <w:szCs w:val="20"/>
        </w:rPr>
      </w:pPr>
    </w:p>
    <w:p w:rsidR="00EF5E64" w:rsidRDefault="00EF5E64" w:rsidP="00F738B4">
      <w:pPr>
        <w:spacing w:before="60" w:after="60" w:line="320" w:lineRule="exact"/>
        <w:ind w:left="1"/>
        <w:jc w:val="center"/>
        <w:rPr>
          <w:b/>
          <w:sz w:val="20"/>
          <w:szCs w:val="20"/>
        </w:rPr>
      </w:pPr>
    </w:p>
    <w:p w:rsidR="00553197" w:rsidRDefault="00553197" w:rsidP="00F738B4">
      <w:pPr>
        <w:spacing w:before="60" w:after="60" w:line="320" w:lineRule="exact"/>
        <w:ind w:left="1"/>
        <w:jc w:val="center"/>
        <w:rPr>
          <w:b/>
          <w:sz w:val="20"/>
          <w:szCs w:val="20"/>
        </w:rPr>
      </w:pPr>
      <w:bookmarkStart w:id="0" w:name="_GoBack"/>
      <w:bookmarkEnd w:id="0"/>
    </w:p>
    <w:p w:rsidR="00AA1C78" w:rsidRPr="009B5A56" w:rsidRDefault="00AA1C78" w:rsidP="00F738B4">
      <w:pPr>
        <w:spacing w:before="60" w:after="60" w:line="320" w:lineRule="exact"/>
        <w:ind w:left="1"/>
        <w:jc w:val="center"/>
        <w:rPr>
          <w:rFonts w:cs="Arial"/>
          <w:b/>
          <w:bCs/>
          <w:sz w:val="20"/>
          <w:szCs w:val="20"/>
        </w:rPr>
      </w:pPr>
      <w:r w:rsidRPr="009B5A56">
        <w:rPr>
          <w:b/>
          <w:sz w:val="20"/>
          <w:szCs w:val="20"/>
        </w:rPr>
        <w:lastRenderedPageBreak/>
        <w:t>TERMO DE REFERÊNCIA – PARTE I</w:t>
      </w:r>
    </w:p>
    <w:p w:rsidR="00AA1C78" w:rsidRPr="009B5A56" w:rsidRDefault="00AA1C78" w:rsidP="00AA1C78">
      <w:pPr>
        <w:autoSpaceDE w:val="0"/>
        <w:autoSpaceDN w:val="0"/>
        <w:adjustRightInd w:val="0"/>
        <w:spacing w:line="276" w:lineRule="auto"/>
        <w:jc w:val="both"/>
        <w:rPr>
          <w:rFonts w:cs="Arial"/>
          <w:b/>
          <w:bCs/>
          <w:sz w:val="20"/>
          <w:szCs w:val="20"/>
        </w:rPr>
      </w:pPr>
      <w:r w:rsidRPr="009B5A56">
        <w:rPr>
          <w:rFonts w:cs="Arial"/>
          <w:b/>
          <w:bCs/>
          <w:sz w:val="20"/>
          <w:szCs w:val="20"/>
        </w:rPr>
        <w:t>Comprovação de Baixo Risco a Saúde pelo uso do produto químico em tratamento de água para consumo humano</w:t>
      </w:r>
    </w:p>
    <w:p w:rsidR="00AA1C78" w:rsidRPr="009B5A56" w:rsidRDefault="00AA1C78" w:rsidP="00AA1C78">
      <w:pPr>
        <w:autoSpaceDE w:val="0"/>
        <w:autoSpaceDN w:val="0"/>
        <w:adjustRightInd w:val="0"/>
        <w:spacing w:line="276" w:lineRule="auto"/>
        <w:jc w:val="both"/>
        <w:rPr>
          <w:rFonts w:cs="Arial"/>
          <w:sz w:val="20"/>
          <w:szCs w:val="20"/>
        </w:rPr>
      </w:pPr>
      <w:r w:rsidRPr="009B5A56">
        <w:rPr>
          <w:rFonts w:cs="Arial"/>
          <w:b/>
          <w:bCs/>
          <w:sz w:val="20"/>
          <w:szCs w:val="20"/>
        </w:rPr>
        <w:t xml:space="preserve">CBRS </w:t>
      </w:r>
      <w:r w:rsidRPr="009B5A56">
        <w:rPr>
          <w:rFonts w:cs="Arial"/>
          <w:sz w:val="20"/>
          <w:szCs w:val="20"/>
        </w:rPr>
        <w:t>nº ________________</w:t>
      </w:r>
    </w:p>
    <w:p w:rsidR="00AA1C78" w:rsidRPr="009B5A56" w:rsidRDefault="00AA1C78" w:rsidP="00132770">
      <w:pPr>
        <w:autoSpaceDE w:val="0"/>
        <w:autoSpaceDN w:val="0"/>
        <w:adjustRightInd w:val="0"/>
        <w:spacing w:line="240" w:lineRule="auto"/>
        <w:jc w:val="both"/>
        <w:rPr>
          <w:rFonts w:cs="Arial"/>
          <w:sz w:val="20"/>
          <w:szCs w:val="20"/>
        </w:rPr>
      </w:pPr>
      <w:r w:rsidRPr="009B5A56">
        <w:rPr>
          <w:rFonts w:cs="Arial"/>
          <w:sz w:val="20"/>
          <w:szCs w:val="20"/>
        </w:rPr>
        <w:t xml:space="preserve">Em atendimento aos critérios nacionalmente estabelecidos para atendimento da alínea b, do inciso III, do artigo 13 e ao § 5º, do artigo 39 da Portaria 2914 de 12 de dezembro de 2011, comprovamos para os devidos fins que o produto químico abaixo relacionado fornecido pela Empresa denominada </w:t>
      </w:r>
      <w:r w:rsidRPr="009B5A56">
        <w:rPr>
          <w:rFonts w:cs="Arial"/>
          <w:sz w:val="20"/>
          <w:szCs w:val="20"/>
          <w:u w:val="single"/>
        </w:rPr>
        <w:t>_______________________________</w:t>
      </w:r>
      <w:r w:rsidRPr="009B5A56">
        <w:rPr>
          <w:rFonts w:cs="Arial"/>
          <w:sz w:val="20"/>
          <w:szCs w:val="20"/>
        </w:rPr>
        <w:t xml:space="preserve">, sediada à </w:t>
      </w:r>
      <w:r w:rsidRPr="009B5A56">
        <w:rPr>
          <w:rFonts w:cs="Arial"/>
          <w:sz w:val="20"/>
          <w:szCs w:val="20"/>
          <w:u w:val="single"/>
        </w:rPr>
        <w:t>________________________________________</w:t>
      </w:r>
      <w:r w:rsidRPr="009B5A56">
        <w:rPr>
          <w:rFonts w:cs="Arial"/>
          <w:sz w:val="20"/>
          <w:szCs w:val="20"/>
        </w:rPr>
        <w:t xml:space="preserve">, CEP </w:t>
      </w:r>
      <w:r w:rsidRPr="009B5A56">
        <w:rPr>
          <w:rFonts w:cs="Arial"/>
          <w:sz w:val="20"/>
          <w:szCs w:val="20"/>
          <w:u w:val="single"/>
        </w:rPr>
        <w:t>_____________</w:t>
      </w:r>
      <w:r w:rsidRPr="009B5A56">
        <w:rPr>
          <w:rFonts w:cs="Arial"/>
          <w:sz w:val="20"/>
          <w:szCs w:val="20"/>
        </w:rPr>
        <w:t xml:space="preserve">, CNPJ: </w:t>
      </w:r>
      <w:r w:rsidRPr="009B5A56">
        <w:rPr>
          <w:rFonts w:cs="Arial"/>
          <w:sz w:val="20"/>
          <w:szCs w:val="20"/>
          <w:u w:val="single"/>
        </w:rPr>
        <w:t>________________</w:t>
      </w:r>
      <w:r w:rsidRPr="009B5A56">
        <w:rPr>
          <w:rFonts w:cs="Arial"/>
          <w:sz w:val="20"/>
          <w:szCs w:val="20"/>
        </w:rPr>
        <w:t xml:space="preserve">, Inscrição Estadual: </w:t>
      </w:r>
      <w:r w:rsidRPr="009B5A56">
        <w:rPr>
          <w:rFonts w:cs="Arial"/>
          <w:sz w:val="20"/>
          <w:szCs w:val="20"/>
          <w:u w:val="single"/>
        </w:rPr>
        <w:t>________________</w:t>
      </w:r>
      <w:r w:rsidRPr="009B5A56">
        <w:rPr>
          <w:rFonts w:cs="Arial"/>
          <w:sz w:val="20"/>
          <w:szCs w:val="20"/>
        </w:rPr>
        <w:t>, atende os requisitos da Norma Técnica ABNT NBR 15784 e não oferece riscos à saúde humana, quando utilizado no tratamento de água para consumo humano, respeitando-se a Dosagem Máxima de Uso – DMU, conforme discriminado:</w:t>
      </w:r>
    </w:p>
    <w:p w:rsidR="00AA1C78" w:rsidRPr="009B5A56" w:rsidRDefault="00AA1C78" w:rsidP="00AA1C78">
      <w:pPr>
        <w:autoSpaceDE w:val="0"/>
        <w:autoSpaceDN w:val="0"/>
        <w:adjustRightInd w:val="0"/>
        <w:spacing w:line="276" w:lineRule="auto"/>
        <w:jc w:val="both"/>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1729"/>
        <w:gridCol w:w="1729"/>
        <w:gridCol w:w="1729"/>
        <w:gridCol w:w="1729"/>
      </w:tblGrid>
      <w:tr w:rsidR="00AA1C78" w:rsidRPr="009B5A56" w:rsidTr="00132770">
        <w:trPr>
          <w:trHeight w:val="1292"/>
          <w:jc w:val="center"/>
        </w:trPr>
        <w:tc>
          <w:tcPr>
            <w:tcW w:w="1728"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Produto</w:t>
            </w:r>
          </w:p>
          <w:p w:rsidR="00AA1C78" w:rsidRPr="009B5A56" w:rsidRDefault="00AA1C78" w:rsidP="00AB36AA">
            <w:pPr>
              <w:autoSpaceDE w:val="0"/>
              <w:autoSpaceDN w:val="0"/>
              <w:adjustRightInd w:val="0"/>
              <w:spacing w:line="276" w:lineRule="auto"/>
              <w:jc w:val="both"/>
              <w:rPr>
                <w:rFonts w:cs="Arial"/>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Nome</w:t>
            </w:r>
          </w:p>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usual</w:t>
            </w:r>
          </w:p>
          <w:p w:rsidR="00AA1C78" w:rsidRPr="009B5A56" w:rsidRDefault="00AA1C78" w:rsidP="00AB36AA">
            <w:pPr>
              <w:autoSpaceDE w:val="0"/>
              <w:autoSpaceDN w:val="0"/>
              <w:adjustRightInd w:val="0"/>
              <w:spacing w:line="276" w:lineRule="auto"/>
              <w:jc w:val="both"/>
              <w:rPr>
                <w:rFonts w:cs="Arial"/>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Descrição</w:t>
            </w:r>
          </w:p>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w:t>
            </w:r>
          </w:p>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uso</w:t>
            </w:r>
          </w:p>
          <w:p w:rsidR="00AA1C78" w:rsidRPr="009B5A56" w:rsidRDefault="00AA1C78" w:rsidP="00AB36AA">
            <w:pPr>
              <w:autoSpaceDE w:val="0"/>
              <w:autoSpaceDN w:val="0"/>
              <w:adjustRightInd w:val="0"/>
              <w:spacing w:line="276" w:lineRule="auto"/>
              <w:jc w:val="both"/>
              <w:rPr>
                <w:rFonts w:cs="Arial"/>
                <w:sz w:val="20"/>
                <w:szCs w:val="20"/>
              </w:rPr>
            </w:pPr>
            <w:r w:rsidRPr="009B5A56">
              <w:rPr>
                <w:rFonts w:cs="Arial"/>
                <w:b/>
                <w:bCs/>
                <w:sz w:val="20"/>
                <w:szCs w:val="20"/>
              </w:rPr>
              <w:t>principal</w:t>
            </w: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Massa</w:t>
            </w:r>
          </w:p>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molecular</w:t>
            </w:r>
          </w:p>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aproximada</w:t>
            </w: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DMU</w:t>
            </w:r>
          </w:p>
          <w:p w:rsidR="00AA1C78" w:rsidRPr="009B5A56" w:rsidRDefault="00AA1C78" w:rsidP="00AB36AA">
            <w:pPr>
              <w:autoSpaceDE w:val="0"/>
              <w:autoSpaceDN w:val="0"/>
              <w:adjustRightInd w:val="0"/>
              <w:spacing w:line="276" w:lineRule="auto"/>
              <w:jc w:val="both"/>
              <w:rPr>
                <w:rFonts w:cs="Arial"/>
                <w:sz w:val="20"/>
                <w:szCs w:val="20"/>
              </w:rPr>
            </w:pPr>
          </w:p>
        </w:tc>
      </w:tr>
      <w:tr w:rsidR="00AA1C78" w:rsidRPr="009B5A56" w:rsidTr="00132770">
        <w:trPr>
          <w:trHeight w:val="665"/>
          <w:jc w:val="center"/>
        </w:trPr>
        <w:tc>
          <w:tcPr>
            <w:tcW w:w="1728"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p w:rsidR="00AA1C78" w:rsidRPr="009B5A56" w:rsidRDefault="00AA1C78" w:rsidP="00AB36AA">
            <w:pPr>
              <w:autoSpaceDE w:val="0"/>
              <w:autoSpaceDN w:val="0"/>
              <w:adjustRightInd w:val="0"/>
              <w:spacing w:line="276" w:lineRule="auto"/>
              <w:jc w:val="both"/>
              <w:rPr>
                <w:rFonts w:cs="Arial"/>
                <w:b/>
                <w:bCs/>
                <w:sz w:val="20"/>
                <w:szCs w:val="20"/>
              </w:rPr>
            </w:pPr>
          </w:p>
          <w:p w:rsidR="00AA1C78" w:rsidRPr="009B5A56" w:rsidRDefault="00AA1C78" w:rsidP="00AB36AA">
            <w:pPr>
              <w:autoSpaceDE w:val="0"/>
              <w:autoSpaceDN w:val="0"/>
              <w:adjustRightInd w:val="0"/>
              <w:spacing w:line="276" w:lineRule="auto"/>
              <w:jc w:val="both"/>
              <w:rPr>
                <w:rFonts w:cs="Arial"/>
                <w:b/>
                <w:bCs/>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tc>
      </w:tr>
    </w:tbl>
    <w:p w:rsidR="00AA1C78" w:rsidRPr="009B5A56" w:rsidRDefault="00AA1C78" w:rsidP="00AA1C78">
      <w:pPr>
        <w:autoSpaceDE w:val="0"/>
        <w:autoSpaceDN w:val="0"/>
        <w:adjustRightInd w:val="0"/>
        <w:spacing w:line="276" w:lineRule="auto"/>
        <w:jc w:val="both"/>
        <w:rPr>
          <w:rFonts w:cs="Arial"/>
          <w:sz w:val="20"/>
          <w:szCs w:val="20"/>
        </w:rPr>
      </w:pPr>
    </w:p>
    <w:p w:rsidR="00AA1C78" w:rsidRPr="009B5A56" w:rsidRDefault="00AA1C78" w:rsidP="00132770">
      <w:pPr>
        <w:autoSpaceDE w:val="0"/>
        <w:autoSpaceDN w:val="0"/>
        <w:adjustRightInd w:val="0"/>
        <w:spacing w:line="240" w:lineRule="auto"/>
        <w:jc w:val="both"/>
        <w:rPr>
          <w:rFonts w:cs="Arial"/>
          <w:sz w:val="20"/>
          <w:szCs w:val="20"/>
        </w:rPr>
      </w:pPr>
      <w:r w:rsidRPr="009B5A56">
        <w:rPr>
          <w:rFonts w:cs="Arial"/>
          <w:sz w:val="20"/>
          <w:szCs w:val="20"/>
        </w:rPr>
        <w:t>Esta comprovação como Produto de Baixo Risco a Saúde está fundamentada nos resultados das análises especificadas e nos critérios estabelecidos pela Norma Técnica ABNT NBR 15784, conforme seguintes documentos anexos:</w:t>
      </w:r>
    </w:p>
    <w:p w:rsidR="00AA1C78" w:rsidRPr="009B5A56" w:rsidRDefault="00AA1C78" w:rsidP="00132770">
      <w:pPr>
        <w:autoSpaceDE w:val="0"/>
        <w:autoSpaceDN w:val="0"/>
        <w:adjustRightInd w:val="0"/>
        <w:spacing w:line="240" w:lineRule="auto"/>
        <w:jc w:val="both"/>
        <w:rPr>
          <w:rFonts w:cs="Arial"/>
          <w:sz w:val="20"/>
          <w:szCs w:val="20"/>
        </w:rPr>
      </w:pPr>
      <w:r w:rsidRPr="009B5A56">
        <w:rPr>
          <w:rFonts w:cs="Arial"/>
          <w:sz w:val="20"/>
          <w:szCs w:val="20"/>
        </w:rPr>
        <w:t xml:space="preserve">1) Conclusão do Relatório de Estudo de nº </w:t>
      </w:r>
      <w:r w:rsidRPr="009B5A56">
        <w:rPr>
          <w:rFonts w:cs="Arial"/>
          <w:sz w:val="20"/>
          <w:szCs w:val="20"/>
          <w:u w:val="single"/>
        </w:rPr>
        <w:t>_____________</w:t>
      </w:r>
      <w:r w:rsidRPr="009B5A56">
        <w:rPr>
          <w:rFonts w:cs="Arial"/>
          <w:sz w:val="20"/>
          <w:szCs w:val="20"/>
        </w:rPr>
        <w:t xml:space="preserve">, emitido em </w:t>
      </w:r>
      <w:r w:rsidRPr="009B5A56">
        <w:rPr>
          <w:rFonts w:cs="Arial"/>
          <w:sz w:val="20"/>
          <w:szCs w:val="20"/>
          <w:u w:val="single"/>
        </w:rPr>
        <w:t>___/__/__</w:t>
      </w:r>
      <w:r w:rsidRPr="009B5A56">
        <w:rPr>
          <w:rFonts w:cs="Arial"/>
          <w:sz w:val="20"/>
          <w:szCs w:val="20"/>
        </w:rPr>
        <w:t xml:space="preserve">, com data de vencimento em </w:t>
      </w:r>
      <w:r w:rsidRPr="009B5A56">
        <w:rPr>
          <w:rFonts w:cs="Arial"/>
          <w:sz w:val="20"/>
          <w:szCs w:val="20"/>
          <w:u w:val="single"/>
        </w:rPr>
        <w:t>__/____/___</w:t>
      </w:r>
      <w:r w:rsidRPr="009B5A56">
        <w:rPr>
          <w:rFonts w:cs="Arial"/>
          <w:sz w:val="20"/>
          <w:szCs w:val="20"/>
        </w:rPr>
        <w:t>;</w:t>
      </w:r>
    </w:p>
    <w:p w:rsidR="00AA1C78" w:rsidRPr="009B5A56" w:rsidRDefault="00AA1C78" w:rsidP="00132770">
      <w:pPr>
        <w:autoSpaceDE w:val="0"/>
        <w:autoSpaceDN w:val="0"/>
        <w:adjustRightInd w:val="0"/>
        <w:spacing w:line="240" w:lineRule="auto"/>
        <w:jc w:val="both"/>
        <w:rPr>
          <w:rFonts w:cs="Arial"/>
          <w:sz w:val="20"/>
          <w:szCs w:val="20"/>
        </w:rPr>
      </w:pPr>
      <w:r w:rsidRPr="009B5A56">
        <w:rPr>
          <w:rFonts w:cs="Arial"/>
          <w:sz w:val="20"/>
          <w:szCs w:val="20"/>
        </w:rPr>
        <w:t xml:space="preserve">2) Laudo de Atendimento aos Requisitos de Saúde - LARS de nº </w:t>
      </w:r>
      <w:r w:rsidRPr="009B5A56">
        <w:rPr>
          <w:rFonts w:cs="Arial"/>
          <w:sz w:val="20"/>
          <w:szCs w:val="20"/>
          <w:u w:val="single"/>
        </w:rPr>
        <w:t>_______________</w:t>
      </w:r>
      <w:r w:rsidRPr="009B5A56">
        <w:rPr>
          <w:rFonts w:cs="Arial"/>
          <w:sz w:val="20"/>
          <w:szCs w:val="20"/>
        </w:rPr>
        <w:t xml:space="preserve">, do Laboratório </w:t>
      </w:r>
      <w:r w:rsidRPr="009B5A56">
        <w:rPr>
          <w:rFonts w:cs="Arial"/>
          <w:sz w:val="20"/>
          <w:szCs w:val="20"/>
          <w:u w:val="single"/>
        </w:rPr>
        <w:t>________________s</w:t>
      </w:r>
      <w:r w:rsidRPr="009B5A56">
        <w:rPr>
          <w:rFonts w:cs="Arial"/>
          <w:sz w:val="20"/>
          <w:szCs w:val="20"/>
        </w:rPr>
        <w:t xml:space="preserve">, que possui Certificado de Reconhecimento da Conformidade aos Princípios das Boas Práticas de Laboratório emitido pelo INMETRO em </w:t>
      </w:r>
      <w:r w:rsidRPr="009B5A56">
        <w:rPr>
          <w:rFonts w:cs="Arial"/>
          <w:sz w:val="20"/>
          <w:szCs w:val="20"/>
          <w:u w:val="single"/>
        </w:rPr>
        <w:t>______________</w:t>
      </w:r>
      <w:r w:rsidRPr="009B5A56">
        <w:rPr>
          <w:rFonts w:cs="Arial"/>
          <w:sz w:val="20"/>
          <w:szCs w:val="20"/>
        </w:rPr>
        <w:t xml:space="preserve">, com validade até </w:t>
      </w:r>
      <w:r w:rsidRPr="009B5A56">
        <w:rPr>
          <w:rFonts w:cs="Arial"/>
          <w:sz w:val="20"/>
          <w:szCs w:val="20"/>
          <w:u w:val="single"/>
        </w:rPr>
        <w:t>_________________</w:t>
      </w:r>
      <w:r w:rsidRPr="009B5A56">
        <w:rPr>
          <w:rFonts w:cs="Arial"/>
          <w:sz w:val="20"/>
          <w:szCs w:val="20"/>
        </w:rPr>
        <w:t>.</w:t>
      </w:r>
    </w:p>
    <w:p w:rsidR="00AA1C78" w:rsidRPr="009B5A56" w:rsidRDefault="00AA1C78" w:rsidP="00AA1C78">
      <w:pPr>
        <w:autoSpaceDE w:val="0"/>
        <w:autoSpaceDN w:val="0"/>
        <w:adjustRightInd w:val="0"/>
        <w:spacing w:line="276" w:lineRule="auto"/>
        <w:jc w:val="both"/>
        <w:rPr>
          <w:rFonts w:cs="Arial"/>
          <w:sz w:val="20"/>
          <w:szCs w:val="20"/>
        </w:rPr>
      </w:pPr>
      <w:r w:rsidRPr="009B5A56">
        <w:rPr>
          <w:rFonts w:cs="Arial"/>
          <w:sz w:val="20"/>
          <w:szCs w:val="20"/>
        </w:rPr>
        <w:t>Local e data.</w:t>
      </w:r>
    </w:p>
    <w:tbl>
      <w:tblPr>
        <w:tblW w:w="4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7"/>
      </w:tblGrid>
      <w:tr w:rsidR="00AA1C78" w:rsidRPr="009B5A56" w:rsidTr="00AB36AA">
        <w:tc>
          <w:tcPr>
            <w:tcW w:w="4717" w:type="dxa"/>
          </w:tcPr>
          <w:p w:rsidR="00AA1C78" w:rsidRPr="009B5A56" w:rsidRDefault="00AA1C78" w:rsidP="00AB36AA">
            <w:pPr>
              <w:autoSpaceDE w:val="0"/>
              <w:autoSpaceDN w:val="0"/>
              <w:adjustRightInd w:val="0"/>
              <w:spacing w:line="276" w:lineRule="auto"/>
              <w:jc w:val="both"/>
              <w:rPr>
                <w:rFonts w:cs="Arial"/>
                <w:sz w:val="20"/>
                <w:szCs w:val="20"/>
              </w:rPr>
            </w:pPr>
            <w:r w:rsidRPr="009B5A56">
              <w:rPr>
                <w:rFonts w:cs="Arial"/>
                <w:sz w:val="20"/>
                <w:szCs w:val="20"/>
              </w:rPr>
              <w:t>Responsável Técnico</w:t>
            </w:r>
          </w:p>
        </w:tc>
      </w:tr>
      <w:tr w:rsidR="00AA1C78" w:rsidRPr="009B5A56" w:rsidTr="00AB36AA">
        <w:tc>
          <w:tcPr>
            <w:tcW w:w="4717" w:type="dxa"/>
          </w:tcPr>
          <w:p w:rsidR="00AA1C78" w:rsidRPr="009B5A56" w:rsidRDefault="00AA1C78" w:rsidP="00AB36AA">
            <w:pPr>
              <w:spacing w:line="276" w:lineRule="auto"/>
              <w:jc w:val="both"/>
              <w:rPr>
                <w:rFonts w:cs="Arial"/>
                <w:sz w:val="20"/>
                <w:szCs w:val="20"/>
              </w:rPr>
            </w:pPr>
            <w:r w:rsidRPr="009B5A56">
              <w:rPr>
                <w:rFonts w:cs="Arial"/>
                <w:sz w:val="20"/>
                <w:szCs w:val="20"/>
              </w:rPr>
              <w:t>Nome:</w:t>
            </w:r>
          </w:p>
        </w:tc>
      </w:tr>
      <w:tr w:rsidR="00AA1C78" w:rsidRPr="006350FD" w:rsidTr="00AB36AA">
        <w:tc>
          <w:tcPr>
            <w:tcW w:w="4717" w:type="dxa"/>
          </w:tcPr>
          <w:p w:rsidR="00AA1C78" w:rsidRPr="006350FD" w:rsidRDefault="00AA1C78" w:rsidP="00AB36AA">
            <w:pPr>
              <w:spacing w:line="276" w:lineRule="auto"/>
              <w:jc w:val="both"/>
              <w:rPr>
                <w:rFonts w:cs="Arial"/>
                <w:sz w:val="20"/>
                <w:szCs w:val="20"/>
              </w:rPr>
            </w:pPr>
            <w:r w:rsidRPr="009B5A56">
              <w:rPr>
                <w:rFonts w:cs="Arial"/>
                <w:sz w:val="20"/>
                <w:szCs w:val="20"/>
              </w:rPr>
              <w:t>Registro no Conselho de Classe:</w:t>
            </w:r>
          </w:p>
        </w:tc>
      </w:tr>
    </w:tbl>
    <w:p w:rsidR="00EA1C38" w:rsidRPr="006350FD" w:rsidRDefault="00EA1C38" w:rsidP="00132770">
      <w:pPr>
        <w:suppressAutoHyphens/>
        <w:spacing w:before="480" w:after="0" w:line="360" w:lineRule="auto"/>
        <w:jc w:val="both"/>
        <w:rPr>
          <w:sz w:val="24"/>
          <w:szCs w:val="24"/>
        </w:rPr>
      </w:pPr>
    </w:p>
    <w:sectPr w:rsidR="00EA1C38" w:rsidRPr="006350FD" w:rsidSect="006B6DCD">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E51" w:rsidRDefault="00A70E51" w:rsidP="00912249">
      <w:pPr>
        <w:spacing w:after="0" w:line="240" w:lineRule="auto"/>
      </w:pPr>
      <w:r>
        <w:separator/>
      </w:r>
    </w:p>
  </w:endnote>
  <w:endnote w:type="continuationSeparator" w:id="1">
    <w:p w:rsidR="00A70E51" w:rsidRDefault="00A70E5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w:t>
    </w:r>
    <w:r w:rsidR="00A17B1C">
      <w:rPr>
        <w:rFonts w:ascii="Arial" w:hAnsi="Arial" w:cs="Arial"/>
        <w:sz w:val="16"/>
        <w:szCs w:val="16"/>
      </w:rPr>
      <w:t>9200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E51" w:rsidRDefault="00A70E51" w:rsidP="00912249">
      <w:pPr>
        <w:spacing w:after="0" w:line="240" w:lineRule="auto"/>
      </w:pPr>
      <w:r>
        <w:separator/>
      </w:r>
    </w:p>
  </w:footnote>
  <w:footnote w:type="continuationSeparator" w:id="1">
    <w:p w:rsidR="00A70E51" w:rsidRDefault="00A70E5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4">
    <w:nsid w:val="38F43864"/>
    <w:multiLevelType w:val="multilevel"/>
    <w:tmpl w:val="B080A77A"/>
    <w:lvl w:ilvl="0">
      <w:start w:val="6"/>
      <w:numFmt w:val="decimal"/>
      <w:lvlText w:val="%1."/>
      <w:lvlJc w:val="left"/>
      <w:pPr>
        <w:ind w:left="1211" w:hanging="360"/>
      </w:pPr>
      <w:rPr>
        <w:rFonts w:hint="default"/>
        <w:color w:val="auto"/>
      </w:rPr>
    </w:lvl>
    <w:lvl w:ilvl="1">
      <w:start w:val="1"/>
      <w:numFmt w:val="decimal"/>
      <w:isLgl/>
      <w:lvlText w:val="%1.%2."/>
      <w:lvlJc w:val="left"/>
      <w:pPr>
        <w:ind w:left="341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5">
    <w:nsid w:val="6735237F"/>
    <w:multiLevelType w:val="hybridMultilevel"/>
    <w:tmpl w:val="B15C9128"/>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912249"/>
    <w:rsid w:val="00002EC0"/>
    <w:rsid w:val="000364F4"/>
    <w:rsid w:val="0007203F"/>
    <w:rsid w:val="000E0DFD"/>
    <w:rsid w:val="000F5F4F"/>
    <w:rsid w:val="00132770"/>
    <w:rsid w:val="001648EA"/>
    <w:rsid w:val="001A7473"/>
    <w:rsid w:val="001D7F3F"/>
    <w:rsid w:val="001E743D"/>
    <w:rsid w:val="001F6E9D"/>
    <w:rsid w:val="00205CA2"/>
    <w:rsid w:val="002151CC"/>
    <w:rsid w:val="002A16A5"/>
    <w:rsid w:val="002A4F60"/>
    <w:rsid w:val="002C2149"/>
    <w:rsid w:val="003831CC"/>
    <w:rsid w:val="003B59DB"/>
    <w:rsid w:val="003E4EA8"/>
    <w:rsid w:val="003F6D61"/>
    <w:rsid w:val="00407A67"/>
    <w:rsid w:val="004100A0"/>
    <w:rsid w:val="004A665E"/>
    <w:rsid w:val="004B2443"/>
    <w:rsid w:val="004C69FF"/>
    <w:rsid w:val="00521049"/>
    <w:rsid w:val="0052516D"/>
    <w:rsid w:val="00553197"/>
    <w:rsid w:val="005629B6"/>
    <w:rsid w:val="00563148"/>
    <w:rsid w:val="00580088"/>
    <w:rsid w:val="00583D61"/>
    <w:rsid w:val="005A10BE"/>
    <w:rsid w:val="0060022E"/>
    <w:rsid w:val="00632F43"/>
    <w:rsid w:val="006350FD"/>
    <w:rsid w:val="006828EC"/>
    <w:rsid w:val="006B6DCD"/>
    <w:rsid w:val="006C40DA"/>
    <w:rsid w:val="00702973"/>
    <w:rsid w:val="0076066E"/>
    <w:rsid w:val="00767988"/>
    <w:rsid w:val="007D567D"/>
    <w:rsid w:val="007E1D94"/>
    <w:rsid w:val="007F4350"/>
    <w:rsid w:val="00814324"/>
    <w:rsid w:val="00835E30"/>
    <w:rsid w:val="00840805"/>
    <w:rsid w:val="008648D6"/>
    <w:rsid w:val="00896825"/>
    <w:rsid w:val="008C5C33"/>
    <w:rsid w:val="00912249"/>
    <w:rsid w:val="00960A5B"/>
    <w:rsid w:val="00975CAD"/>
    <w:rsid w:val="009B5A56"/>
    <w:rsid w:val="009F7ECD"/>
    <w:rsid w:val="00A1557F"/>
    <w:rsid w:val="00A17B1C"/>
    <w:rsid w:val="00A35868"/>
    <w:rsid w:val="00A67E8C"/>
    <w:rsid w:val="00A70E51"/>
    <w:rsid w:val="00AA1C78"/>
    <w:rsid w:val="00AC5AD5"/>
    <w:rsid w:val="00B20490"/>
    <w:rsid w:val="00C6500E"/>
    <w:rsid w:val="00C822C6"/>
    <w:rsid w:val="00C83BC7"/>
    <w:rsid w:val="00CF3525"/>
    <w:rsid w:val="00D41601"/>
    <w:rsid w:val="00D744EB"/>
    <w:rsid w:val="00D9245D"/>
    <w:rsid w:val="00DC08CD"/>
    <w:rsid w:val="00DD48BB"/>
    <w:rsid w:val="00E1438A"/>
    <w:rsid w:val="00E3404C"/>
    <w:rsid w:val="00E82656"/>
    <w:rsid w:val="00EA15F0"/>
    <w:rsid w:val="00EA1C38"/>
    <w:rsid w:val="00EC3515"/>
    <w:rsid w:val="00EE4837"/>
    <w:rsid w:val="00EF4D37"/>
    <w:rsid w:val="00EF5E64"/>
    <w:rsid w:val="00F33C77"/>
    <w:rsid w:val="00F716AB"/>
    <w:rsid w:val="00F738B4"/>
    <w:rsid w:val="00F7541D"/>
    <w:rsid w:val="00F82A9A"/>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DCD"/>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 w:type="table" w:styleId="Tabelacomgrade">
    <w:name w:val="Table Grid"/>
    <w:basedOn w:val="Tabelanormal"/>
    <w:uiPriority w:val="39"/>
    <w:rsid w:val="00AA1C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3831C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460565131">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ta@cesama.com.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3D7A4-EDA4-443E-96BE-A6EC94A76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3817</Words>
  <Characters>20613</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8</cp:revision>
  <cp:lastPrinted>2019-04-18T13:33:00Z</cp:lastPrinted>
  <dcterms:created xsi:type="dcterms:W3CDTF">2020-03-05T12:34:00Z</dcterms:created>
  <dcterms:modified xsi:type="dcterms:W3CDTF">2020-03-13T12:11:00Z</dcterms:modified>
</cp:coreProperties>
</file>