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Tr="00FC7DD2">
        <w:tc>
          <w:tcPr>
            <w:tcW w:w="9212" w:type="dxa"/>
            <w:shd w:val="clear" w:color="auto" w:fill="D9D9D9"/>
            <w:vAlign w:val="bottom"/>
          </w:tcPr>
          <w:p w:rsidR="00B41EF6" w:rsidRDefault="00B41EF6" w:rsidP="00EC60EA">
            <w:pPr>
              <w:pStyle w:val="Ttulo3"/>
              <w:tabs>
                <w:tab w:val="left" w:pos="0"/>
              </w:tabs>
              <w:ind w:right="0"/>
              <w:rPr>
                <w:rFonts w:cs="Arial"/>
                <w:b w:val="0"/>
                <w:bCs/>
                <w:sz w:val="28"/>
                <w:szCs w:val="28"/>
              </w:rPr>
            </w:pPr>
            <w:r>
              <w:rPr>
                <w:rFonts w:cs="Arial"/>
                <w:b w:val="0"/>
                <w:bCs/>
                <w:sz w:val="28"/>
                <w:szCs w:val="28"/>
              </w:rPr>
              <w:t>TERMO DE REFERÊNCIA</w:t>
            </w:r>
            <w:r w:rsidR="00D52379">
              <w:rPr>
                <w:rFonts w:cs="Arial"/>
                <w:b w:val="0"/>
                <w:bCs/>
                <w:sz w:val="28"/>
                <w:szCs w:val="28"/>
              </w:rPr>
              <w:t xml:space="preserve"> – </w:t>
            </w:r>
            <w:r w:rsidR="00D52379" w:rsidRPr="00EC60EA">
              <w:rPr>
                <w:rFonts w:cs="Arial"/>
                <w:b w:val="0"/>
                <w:bCs/>
                <w:sz w:val="28"/>
                <w:szCs w:val="28"/>
              </w:rPr>
              <w:t xml:space="preserve">RC nº </w:t>
            </w:r>
            <w:r w:rsidR="00EC60EA" w:rsidRPr="00EC60EA">
              <w:rPr>
                <w:rFonts w:cs="Arial"/>
                <w:b w:val="0"/>
                <w:bCs/>
                <w:sz w:val="28"/>
                <w:szCs w:val="28"/>
              </w:rPr>
              <w:t>7</w:t>
            </w:r>
            <w:r w:rsidR="00B865A4">
              <w:rPr>
                <w:rFonts w:cs="Arial"/>
                <w:b w:val="0"/>
                <w:bCs/>
                <w:sz w:val="28"/>
                <w:szCs w:val="28"/>
              </w:rPr>
              <w:t>5972</w:t>
            </w:r>
          </w:p>
        </w:tc>
      </w:tr>
    </w:tbl>
    <w:p w:rsidR="00D52379" w:rsidRDefault="00D52379" w:rsidP="00D52379">
      <w:pPr>
        <w:pStyle w:val="SemEspaamento"/>
        <w:spacing w:after="240" w:line="360" w:lineRule="auto"/>
        <w:ind w:left="284"/>
        <w:jc w:val="both"/>
        <w:rPr>
          <w:rFonts w:ascii="Arial" w:hAnsi="Arial" w:cs="Arial"/>
          <w:b/>
          <w:sz w:val="24"/>
          <w:szCs w:val="24"/>
        </w:rPr>
      </w:pPr>
    </w:p>
    <w:p w:rsidR="00B41EF6" w:rsidRPr="00694C09"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8957E0" w:rsidRPr="007C2358" w:rsidRDefault="0047478C" w:rsidP="0047478C">
      <w:pPr>
        <w:pStyle w:val="SemEspaamento"/>
        <w:spacing w:after="240" w:line="360" w:lineRule="auto"/>
        <w:jc w:val="both"/>
        <w:rPr>
          <w:b/>
          <w:sz w:val="24"/>
          <w:szCs w:val="24"/>
        </w:rPr>
      </w:pPr>
      <w:r w:rsidRPr="004B77C6">
        <w:rPr>
          <w:rFonts w:ascii="Arial" w:eastAsia="Times New Roman" w:hAnsi="Arial"/>
          <w:b/>
          <w:sz w:val="24"/>
          <w:szCs w:val="24"/>
          <w:lang w:eastAsia="ar-SA"/>
        </w:rPr>
        <w:t>Contratação de empresa especializada para aquisi</w:t>
      </w:r>
      <w:r>
        <w:rPr>
          <w:rFonts w:ascii="Arial" w:eastAsia="Times New Roman" w:hAnsi="Arial"/>
          <w:b/>
          <w:sz w:val="24"/>
          <w:szCs w:val="24"/>
          <w:lang w:eastAsia="ar-SA"/>
        </w:rPr>
        <w:t xml:space="preserve">ção de Bombas peristálticas e cabeçotes para bomba dosadora para </w:t>
      </w:r>
      <w:r w:rsidRPr="004B77C6">
        <w:rPr>
          <w:rFonts w:ascii="Arial" w:eastAsia="Times New Roman" w:hAnsi="Arial"/>
          <w:b/>
          <w:sz w:val="24"/>
          <w:szCs w:val="24"/>
          <w:lang w:eastAsia="ar-SA"/>
        </w:rPr>
        <w:t xml:space="preserve">uso da </w:t>
      </w:r>
      <w:proofErr w:type="spellStart"/>
      <w:r w:rsidRPr="004B77C6">
        <w:rPr>
          <w:rFonts w:ascii="Arial" w:eastAsia="Times New Roman" w:hAnsi="Arial"/>
          <w:b/>
          <w:sz w:val="24"/>
          <w:szCs w:val="24"/>
          <w:lang w:eastAsia="ar-SA"/>
        </w:rPr>
        <w:t>Cesama</w:t>
      </w:r>
      <w:proofErr w:type="spellEnd"/>
      <w:r w:rsidRPr="004B77C6">
        <w:rPr>
          <w:rFonts w:ascii="Arial" w:eastAsia="Times New Roman" w:hAnsi="Arial"/>
          <w:b/>
          <w:sz w:val="24"/>
          <w:szCs w:val="24"/>
          <w:lang w:eastAsia="ar-SA"/>
        </w:rPr>
        <w:t>, conforme especificações contidas no Termo de Referência.</w:t>
      </w:r>
    </w:p>
    <w:p w:rsidR="00B41EF6" w:rsidRDefault="00B41EF6" w:rsidP="00D52379">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47478C" w:rsidRPr="004C6E91" w:rsidRDefault="0047478C" w:rsidP="0047478C">
      <w:pPr>
        <w:numPr>
          <w:ilvl w:val="1"/>
          <w:numId w:val="4"/>
        </w:numPr>
        <w:spacing w:before="120" w:after="240" w:line="360" w:lineRule="auto"/>
        <w:rPr>
          <w:sz w:val="24"/>
          <w:szCs w:val="24"/>
        </w:rPr>
      </w:pPr>
      <w:r w:rsidRPr="004C6E91">
        <w:rPr>
          <w:sz w:val="24"/>
          <w:szCs w:val="24"/>
        </w:rPr>
        <w:t>Com a substituição da tecnologia das bombas dosadoras será possível alterar a diluição dos reagentes aumentando a segurança operacional e</w:t>
      </w:r>
      <w:r>
        <w:rPr>
          <w:sz w:val="24"/>
          <w:szCs w:val="24"/>
        </w:rPr>
        <w:t xml:space="preserve"> a garantia </w:t>
      </w:r>
      <w:r w:rsidRPr="004C6E91">
        <w:rPr>
          <w:sz w:val="24"/>
          <w:szCs w:val="24"/>
        </w:rPr>
        <w:t>dos processos. Com o objetivo de sempre atender a portaria do Ministério da Saúde, as bombas peristálticas aumentam as nossas condições de garantia, com precisão de até 99%</w:t>
      </w:r>
      <w:r>
        <w:rPr>
          <w:sz w:val="24"/>
          <w:szCs w:val="24"/>
        </w:rPr>
        <w:t>.</w:t>
      </w:r>
    </w:p>
    <w:p w:rsidR="0047478C" w:rsidRPr="004C6E91" w:rsidRDefault="0047478C" w:rsidP="0047478C">
      <w:pPr>
        <w:numPr>
          <w:ilvl w:val="1"/>
          <w:numId w:val="4"/>
        </w:numPr>
        <w:spacing w:before="120" w:after="240" w:line="360" w:lineRule="auto"/>
        <w:ind w:left="709" w:hanging="709"/>
        <w:rPr>
          <w:rFonts w:eastAsia="Arial" w:cs="Arial"/>
          <w:bCs/>
          <w:sz w:val="24"/>
          <w:szCs w:val="24"/>
          <w:lang w:eastAsia="pt-BR"/>
        </w:rPr>
      </w:pPr>
      <w:r w:rsidRPr="004C6E91">
        <w:rPr>
          <w:sz w:val="24"/>
          <w:szCs w:val="24"/>
        </w:rPr>
        <w:t xml:space="preserve">Pela Versatilidade, será possível padronizar uma única bomba dosadora para atender todas as </w:t>
      </w:r>
      <w:proofErr w:type="spellStart"/>
      <w:r w:rsidRPr="004C6E91">
        <w:rPr>
          <w:sz w:val="24"/>
          <w:szCs w:val="24"/>
        </w:rPr>
        <w:t>ETAs</w:t>
      </w:r>
      <w:proofErr w:type="spellEnd"/>
      <w:r w:rsidRPr="004C6E91">
        <w:rPr>
          <w:sz w:val="24"/>
          <w:szCs w:val="24"/>
        </w:rPr>
        <w:t>, facilitando o planejamento de um p</w:t>
      </w:r>
      <w:r>
        <w:rPr>
          <w:sz w:val="24"/>
          <w:szCs w:val="24"/>
        </w:rPr>
        <w:t>l</w:t>
      </w:r>
      <w:r w:rsidRPr="004C6E91">
        <w:rPr>
          <w:sz w:val="24"/>
          <w:szCs w:val="24"/>
        </w:rPr>
        <w:t>ano de manutenção</w:t>
      </w:r>
      <w:r>
        <w:rPr>
          <w:sz w:val="24"/>
          <w:szCs w:val="24"/>
        </w:rPr>
        <w:t>.</w:t>
      </w:r>
    </w:p>
    <w:p w:rsidR="003A1B0A" w:rsidRPr="006B7E42" w:rsidRDefault="0060286B" w:rsidP="00D52379">
      <w:pPr>
        <w:numPr>
          <w:ilvl w:val="1"/>
          <w:numId w:val="4"/>
        </w:numPr>
        <w:spacing w:after="240" w:line="360" w:lineRule="auto"/>
        <w:rPr>
          <w:rFonts w:eastAsia="Arial" w:cs="Arial"/>
          <w:bCs/>
          <w:sz w:val="24"/>
          <w:szCs w:val="24"/>
          <w:lang w:eastAsia="pt-BR"/>
        </w:rPr>
      </w:pPr>
      <w:r w:rsidRPr="006B7E42">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6B7E42">
        <w:rPr>
          <w:rFonts w:cs="Arial"/>
          <w:sz w:val="24"/>
          <w:szCs w:val="24"/>
        </w:rPr>
        <w:t>nº.</w:t>
      </w:r>
      <w:proofErr w:type="gramEnd"/>
      <w:r w:rsidRPr="006B7E42">
        <w:rPr>
          <w:rFonts w:cs="Arial"/>
          <w:sz w:val="24"/>
          <w:szCs w:val="24"/>
        </w:rPr>
        <w:t>13.303/16 e art. 1º, parágrafo único da Lei Federal nº. 10.520</w:t>
      </w:r>
      <w:proofErr w:type="gramStart"/>
      <w:r w:rsidRPr="006B7E42">
        <w:rPr>
          <w:rFonts w:cs="Arial"/>
          <w:sz w:val="24"/>
          <w:szCs w:val="24"/>
        </w:rPr>
        <w:t>/02, a saber, a modalidade pregão."</w:t>
      </w:r>
      <w:proofErr w:type="gramEnd"/>
    </w:p>
    <w:p w:rsidR="00321AD9" w:rsidRPr="00932816" w:rsidRDefault="002E2568" w:rsidP="00321AD9">
      <w:pPr>
        <w:numPr>
          <w:ilvl w:val="1"/>
          <w:numId w:val="4"/>
        </w:numPr>
        <w:spacing w:after="240" w:line="360" w:lineRule="auto"/>
        <w:rPr>
          <w:sz w:val="24"/>
          <w:szCs w:val="24"/>
        </w:rPr>
      </w:pPr>
      <w:r w:rsidRPr="00932816">
        <w:rPr>
          <w:sz w:val="24"/>
          <w:szCs w:val="24"/>
        </w:rPr>
        <w:t>C</w:t>
      </w:r>
      <w:r w:rsidR="00D46428" w:rsidRPr="00932816">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932816">
        <w:rPr>
          <w:sz w:val="24"/>
          <w:szCs w:val="24"/>
        </w:rPr>
        <w:t xml:space="preserve">ional e operacional, suficiente </w:t>
      </w:r>
      <w:r w:rsidR="00D46428" w:rsidRPr="00932816">
        <w:rPr>
          <w:sz w:val="24"/>
          <w:szCs w:val="24"/>
        </w:rPr>
        <w:t>para atender satisfatoriamente às exigências previstas neste edital, entende-se que é conveniente a vedação de participação de empresas em “consó</w:t>
      </w:r>
      <w:r w:rsidR="00EB5F83" w:rsidRPr="00932816">
        <w:rPr>
          <w:sz w:val="24"/>
          <w:szCs w:val="24"/>
        </w:rPr>
        <w:t>r</w:t>
      </w:r>
      <w:r w:rsidR="00D46428" w:rsidRPr="00932816">
        <w:rPr>
          <w:sz w:val="24"/>
          <w:szCs w:val="24"/>
        </w:rPr>
        <w:t>cio” neste certame</w:t>
      </w:r>
      <w:r w:rsidR="00914E67" w:rsidRPr="00932816">
        <w:rPr>
          <w:sz w:val="24"/>
          <w:szCs w:val="24"/>
        </w:rPr>
        <w:t xml:space="preserve">. </w:t>
      </w:r>
    </w:p>
    <w:p w:rsidR="00467B6C" w:rsidRPr="00467B6C" w:rsidRDefault="00467B6C" w:rsidP="00D52379">
      <w:pPr>
        <w:numPr>
          <w:ilvl w:val="0"/>
          <w:numId w:val="4"/>
        </w:numPr>
        <w:suppressAutoHyphens w:val="0"/>
        <w:spacing w:after="240" w:line="360" w:lineRule="auto"/>
        <w:ind w:left="284" w:hanging="284"/>
        <w:rPr>
          <w:rFonts w:cs="Arial"/>
          <w:b/>
          <w:bCs/>
          <w:sz w:val="24"/>
          <w:szCs w:val="24"/>
        </w:rPr>
      </w:pPr>
      <w:r w:rsidRPr="00467B6C">
        <w:rPr>
          <w:rFonts w:cs="Arial"/>
          <w:b/>
          <w:bCs/>
          <w:sz w:val="24"/>
          <w:szCs w:val="24"/>
        </w:rPr>
        <w:t>RECURSOS FINANCEIROS</w:t>
      </w:r>
      <w:r w:rsidR="008A7763">
        <w:rPr>
          <w:rFonts w:cs="Arial"/>
          <w:b/>
          <w:bCs/>
          <w:sz w:val="24"/>
          <w:szCs w:val="24"/>
        </w:rPr>
        <w:t xml:space="preserve"> E ESPECIFICAÇÃO:</w:t>
      </w:r>
    </w:p>
    <w:p w:rsidR="00EC60EA" w:rsidRDefault="00467B6C" w:rsidP="00D52379">
      <w:pPr>
        <w:suppressAutoHyphens w:val="0"/>
        <w:spacing w:after="240" w:line="360" w:lineRule="auto"/>
        <w:ind w:firstLine="567"/>
        <w:rPr>
          <w:sz w:val="24"/>
          <w:szCs w:val="24"/>
        </w:rPr>
      </w:pPr>
      <w:r w:rsidRPr="007A7D44">
        <w:rPr>
          <w:sz w:val="24"/>
          <w:szCs w:val="24"/>
        </w:rPr>
        <w:lastRenderedPageBreak/>
        <w:t>Os recursos financeiros necessários aos pagamentos do objeto desta licitação são oriundos da CESAMA.</w:t>
      </w:r>
    </w:p>
    <w:p w:rsidR="0047478C" w:rsidRDefault="0047478C" w:rsidP="0047478C">
      <w:pPr>
        <w:spacing w:line="276" w:lineRule="auto"/>
        <w:rPr>
          <w:b/>
          <w:sz w:val="24"/>
          <w:szCs w:val="24"/>
        </w:rPr>
      </w:pPr>
      <w:r w:rsidRPr="003C3276">
        <w:rPr>
          <w:b/>
          <w:sz w:val="24"/>
          <w:szCs w:val="24"/>
        </w:rPr>
        <w:t xml:space="preserve">ITEM 01 – </w:t>
      </w:r>
      <w:r w:rsidRPr="0090590F">
        <w:rPr>
          <w:b/>
          <w:sz w:val="24"/>
          <w:szCs w:val="24"/>
        </w:rPr>
        <w:t>BOMBA DOSADORA PERISTAL</w:t>
      </w:r>
      <w:r>
        <w:rPr>
          <w:b/>
          <w:sz w:val="24"/>
          <w:szCs w:val="24"/>
        </w:rPr>
        <w:t>T</w:t>
      </w:r>
      <w:r w:rsidRPr="0090590F">
        <w:rPr>
          <w:b/>
          <w:sz w:val="24"/>
          <w:szCs w:val="24"/>
        </w:rPr>
        <w:t>ICA</w:t>
      </w:r>
    </w:p>
    <w:p w:rsidR="0047478C" w:rsidRDefault="0047478C" w:rsidP="00932816">
      <w:pPr>
        <w:spacing w:before="240"/>
        <w:rPr>
          <w:sz w:val="24"/>
          <w:szCs w:val="24"/>
        </w:rPr>
      </w:pPr>
      <w:r w:rsidRPr="00D52379">
        <w:rPr>
          <w:sz w:val="24"/>
          <w:szCs w:val="24"/>
        </w:rPr>
        <w:t>Código</w:t>
      </w:r>
      <w:r>
        <w:rPr>
          <w:sz w:val="24"/>
          <w:szCs w:val="24"/>
        </w:rPr>
        <w:t xml:space="preserve">: </w:t>
      </w:r>
      <w:r w:rsidRPr="0090590F">
        <w:rPr>
          <w:sz w:val="24"/>
          <w:szCs w:val="24"/>
        </w:rPr>
        <w:t>006.003.0016-2</w:t>
      </w:r>
    </w:p>
    <w:p w:rsidR="0047478C" w:rsidRDefault="0047478C" w:rsidP="00932816">
      <w:pPr>
        <w:spacing w:before="240"/>
        <w:rPr>
          <w:sz w:val="24"/>
          <w:szCs w:val="24"/>
        </w:rPr>
      </w:pPr>
      <w:r w:rsidRPr="00D52379">
        <w:rPr>
          <w:sz w:val="24"/>
          <w:szCs w:val="24"/>
        </w:rPr>
        <w:t xml:space="preserve">Quantidade: </w:t>
      </w:r>
      <w:r>
        <w:rPr>
          <w:sz w:val="24"/>
          <w:szCs w:val="24"/>
        </w:rPr>
        <w:t>20</w:t>
      </w:r>
      <w:r w:rsidRPr="00D52379">
        <w:rPr>
          <w:sz w:val="24"/>
          <w:szCs w:val="24"/>
        </w:rPr>
        <w:t xml:space="preserve"> PÇ</w:t>
      </w:r>
    </w:p>
    <w:p w:rsidR="0047478C" w:rsidRDefault="0047478C" w:rsidP="00932816">
      <w:pPr>
        <w:spacing w:before="240" w:line="360" w:lineRule="auto"/>
        <w:rPr>
          <w:sz w:val="24"/>
          <w:szCs w:val="24"/>
        </w:rPr>
      </w:pPr>
      <w:r w:rsidRPr="00D52379">
        <w:rPr>
          <w:sz w:val="24"/>
          <w:szCs w:val="24"/>
        </w:rPr>
        <w:t xml:space="preserve">Descrição: </w:t>
      </w:r>
      <w:r w:rsidRPr="00910A71">
        <w:rPr>
          <w:sz w:val="24"/>
          <w:szCs w:val="24"/>
        </w:rPr>
        <w:t>Bomba peristáltica para transferência de fluidos, sem a necessidade de válvulas ou equipamentos para auxiliar na precisão da bomba, mesmo quando as condições do processo variam. Vazões de 0.1 ml/</w:t>
      </w:r>
      <w:proofErr w:type="spellStart"/>
      <w:r w:rsidRPr="00910A71">
        <w:rPr>
          <w:sz w:val="24"/>
          <w:szCs w:val="24"/>
        </w:rPr>
        <w:t>min</w:t>
      </w:r>
      <w:proofErr w:type="spellEnd"/>
      <w:r w:rsidRPr="00910A71">
        <w:rPr>
          <w:sz w:val="24"/>
          <w:szCs w:val="24"/>
        </w:rPr>
        <w:t xml:space="preserve"> a </w:t>
      </w:r>
      <w:proofErr w:type="gramStart"/>
      <w:r w:rsidRPr="00910A71">
        <w:rPr>
          <w:sz w:val="24"/>
          <w:szCs w:val="24"/>
        </w:rPr>
        <w:t>1000ml</w:t>
      </w:r>
      <w:proofErr w:type="gramEnd"/>
      <w:r w:rsidRPr="00910A71">
        <w:rPr>
          <w:sz w:val="24"/>
          <w:szCs w:val="24"/>
        </w:rPr>
        <w:t>/</w:t>
      </w:r>
      <w:proofErr w:type="spellStart"/>
      <w:r w:rsidRPr="00910A71">
        <w:rPr>
          <w:sz w:val="24"/>
          <w:szCs w:val="24"/>
        </w:rPr>
        <w:t>min</w:t>
      </w:r>
      <w:proofErr w:type="spellEnd"/>
      <w:r w:rsidRPr="00910A71">
        <w:rPr>
          <w:sz w:val="24"/>
          <w:szCs w:val="24"/>
        </w:rPr>
        <w:t xml:space="preserve">, com pressão máxima de 4 bar (60psi). Controle manual de velocidade (10000:1) precisão de ± 1%, com </w:t>
      </w:r>
      <w:proofErr w:type="spellStart"/>
      <w:r w:rsidRPr="00910A71">
        <w:rPr>
          <w:sz w:val="24"/>
          <w:szCs w:val="24"/>
        </w:rPr>
        <w:t>repetibilidade</w:t>
      </w:r>
      <w:proofErr w:type="spellEnd"/>
      <w:r w:rsidRPr="00910A71">
        <w:rPr>
          <w:sz w:val="24"/>
          <w:szCs w:val="24"/>
        </w:rPr>
        <w:t xml:space="preserve"> de ± 0,5%. Display colorido de 3,5’’ em língua portuguesa. Teclado em </w:t>
      </w:r>
      <w:proofErr w:type="spellStart"/>
      <w:r w:rsidRPr="00910A71">
        <w:rPr>
          <w:sz w:val="24"/>
          <w:szCs w:val="24"/>
        </w:rPr>
        <w:t>poliester</w:t>
      </w:r>
      <w:proofErr w:type="spellEnd"/>
      <w:r w:rsidRPr="00910A71">
        <w:rPr>
          <w:sz w:val="24"/>
          <w:szCs w:val="24"/>
        </w:rPr>
        <w:t>;</w:t>
      </w:r>
      <w:r w:rsidR="008957E0">
        <w:rPr>
          <w:sz w:val="24"/>
          <w:szCs w:val="24"/>
        </w:rPr>
        <w:t xml:space="preserve"> </w:t>
      </w:r>
      <w:r w:rsidRPr="00910A71">
        <w:rPr>
          <w:sz w:val="24"/>
          <w:szCs w:val="24"/>
        </w:rPr>
        <w:t xml:space="preserve">carcaça do </w:t>
      </w:r>
      <w:proofErr w:type="gramStart"/>
      <w:r w:rsidRPr="00910A71">
        <w:rPr>
          <w:sz w:val="24"/>
          <w:szCs w:val="24"/>
        </w:rPr>
        <w:t>acionamento :</w:t>
      </w:r>
      <w:proofErr w:type="gramEnd"/>
      <w:r w:rsidRPr="00910A71">
        <w:rPr>
          <w:sz w:val="24"/>
          <w:szCs w:val="24"/>
        </w:rPr>
        <w:t xml:space="preserve"> PPE/PS com 20% em fibra de vidro; eixo de acionamento em aço inox; gabinete do cabeçote PPO/PS com 30% em fibra de vidro;</w:t>
      </w:r>
      <w:r w:rsidR="008957E0">
        <w:rPr>
          <w:sz w:val="24"/>
          <w:szCs w:val="24"/>
        </w:rPr>
        <w:t xml:space="preserve"> </w:t>
      </w:r>
      <w:r w:rsidRPr="00910A71">
        <w:rPr>
          <w:sz w:val="24"/>
          <w:szCs w:val="24"/>
        </w:rPr>
        <w:t xml:space="preserve">rotor em nylon com fibra de vidro; mancais do rotor em aço. Vazão precisa, linear (praticamente sem pulso). Motor DC sem escova, que garante maior precisão e controle. Cabeçote </w:t>
      </w:r>
      <w:proofErr w:type="spellStart"/>
      <w:proofErr w:type="gramStart"/>
      <w:r w:rsidRPr="00910A71">
        <w:rPr>
          <w:sz w:val="24"/>
          <w:szCs w:val="24"/>
        </w:rPr>
        <w:t>ReNu</w:t>
      </w:r>
      <w:proofErr w:type="spellEnd"/>
      <w:proofErr w:type="gramEnd"/>
      <w:r w:rsidRPr="00910A71">
        <w:rPr>
          <w:sz w:val="24"/>
          <w:szCs w:val="24"/>
        </w:rPr>
        <w:t xml:space="preserve"> completamente selado para maior segurança, sem a necessidade de ferramentas para manutenção. Acompanha kit de conexões hidráulicas de compressão, fabricados em polipropileno em tamanhos variados. Sensor de ruptura do </w:t>
      </w:r>
      <w:proofErr w:type="spellStart"/>
      <w:r w:rsidRPr="00910A71">
        <w:rPr>
          <w:sz w:val="24"/>
          <w:szCs w:val="24"/>
        </w:rPr>
        <w:t>mangote</w:t>
      </w:r>
      <w:proofErr w:type="spellEnd"/>
      <w:r w:rsidRPr="00910A71">
        <w:rPr>
          <w:sz w:val="24"/>
          <w:szCs w:val="24"/>
        </w:rPr>
        <w:t xml:space="preserve"> para desligamento automático da bomba e função auto- </w:t>
      </w:r>
      <w:proofErr w:type="spellStart"/>
      <w:r w:rsidRPr="00910A71">
        <w:rPr>
          <w:sz w:val="24"/>
          <w:szCs w:val="24"/>
        </w:rPr>
        <w:t>restart</w:t>
      </w:r>
      <w:proofErr w:type="spellEnd"/>
      <w:r w:rsidRPr="00910A71">
        <w:rPr>
          <w:sz w:val="24"/>
          <w:szCs w:val="24"/>
        </w:rPr>
        <w:t>. Manutenção simples e rápida do cabeçote (única peça para troca). Mangueira constantemente imersa em lubrificante a base de PFPE fabricada em SEBS, garantia de uma perfeita compatibilidade química com o fluído a ser bombeado. Alimentação 110/</w:t>
      </w:r>
      <w:proofErr w:type="gramStart"/>
      <w:r w:rsidRPr="00910A71">
        <w:rPr>
          <w:sz w:val="24"/>
          <w:szCs w:val="24"/>
        </w:rPr>
        <w:t>220V</w:t>
      </w:r>
      <w:proofErr w:type="gramEnd"/>
      <w:r w:rsidRPr="00910A71">
        <w:rPr>
          <w:sz w:val="24"/>
          <w:szCs w:val="24"/>
        </w:rPr>
        <w:t xml:space="preserve"> Monofásico. Proteção IP66. Fluido: cloro</w:t>
      </w:r>
    </w:p>
    <w:p w:rsidR="0047478C" w:rsidRDefault="0047478C" w:rsidP="0047478C">
      <w:pPr>
        <w:spacing w:line="360" w:lineRule="auto"/>
        <w:rPr>
          <w:sz w:val="24"/>
          <w:szCs w:val="24"/>
        </w:rPr>
      </w:pPr>
    </w:p>
    <w:p w:rsidR="0047478C" w:rsidRDefault="0047478C" w:rsidP="0047478C">
      <w:pPr>
        <w:spacing w:line="276" w:lineRule="auto"/>
        <w:rPr>
          <w:b/>
          <w:sz w:val="24"/>
          <w:szCs w:val="24"/>
        </w:rPr>
      </w:pPr>
      <w:r w:rsidRPr="003C3276">
        <w:rPr>
          <w:b/>
          <w:sz w:val="24"/>
          <w:szCs w:val="24"/>
        </w:rPr>
        <w:t xml:space="preserve">ITEM 02 – </w:t>
      </w:r>
      <w:r w:rsidRPr="0090590F">
        <w:rPr>
          <w:b/>
          <w:sz w:val="24"/>
          <w:szCs w:val="24"/>
        </w:rPr>
        <w:t>CABECOTE PARA BOMBA DOSADORA</w:t>
      </w:r>
    </w:p>
    <w:p w:rsidR="0047478C" w:rsidRPr="003C3276" w:rsidRDefault="0047478C" w:rsidP="0047478C">
      <w:pPr>
        <w:spacing w:line="276" w:lineRule="auto"/>
        <w:rPr>
          <w:b/>
          <w:sz w:val="24"/>
          <w:szCs w:val="24"/>
        </w:rPr>
      </w:pPr>
    </w:p>
    <w:p w:rsidR="0047478C" w:rsidRDefault="0047478C" w:rsidP="0047478C">
      <w:pPr>
        <w:spacing w:line="276" w:lineRule="auto"/>
        <w:rPr>
          <w:sz w:val="24"/>
          <w:szCs w:val="24"/>
        </w:rPr>
      </w:pPr>
      <w:r>
        <w:rPr>
          <w:sz w:val="24"/>
          <w:szCs w:val="24"/>
        </w:rPr>
        <w:t xml:space="preserve">Código: </w:t>
      </w:r>
      <w:r w:rsidRPr="0090590F">
        <w:rPr>
          <w:sz w:val="24"/>
          <w:szCs w:val="24"/>
        </w:rPr>
        <w:t>010.083.0012-3</w:t>
      </w:r>
    </w:p>
    <w:p w:rsidR="0047478C" w:rsidRPr="00D52379" w:rsidRDefault="0047478C" w:rsidP="0047478C">
      <w:pPr>
        <w:spacing w:line="276" w:lineRule="auto"/>
        <w:rPr>
          <w:sz w:val="24"/>
          <w:szCs w:val="24"/>
        </w:rPr>
      </w:pPr>
    </w:p>
    <w:p w:rsidR="0047478C" w:rsidRDefault="0047478C" w:rsidP="0047478C">
      <w:pPr>
        <w:spacing w:line="276" w:lineRule="auto"/>
        <w:rPr>
          <w:sz w:val="24"/>
          <w:szCs w:val="24"/>
        </w:rPr>
      </w:pPr>
      <w:r>
        <w:rPr>
          <w:sz w:val="24"/>
          <w:szCs w:val="24"/>
        </w:rPr>
        <w:t xml:space="preserve">Quantidade: </w:t>
      </w:r>
      <w:proofErr w:type="gramStart"/>
      <w:r>
        <w:rPr>
          <w:sz w:val="24"/>
          <w:szCs w:val="24"/>
        </w:rPr>
        <w:t>3</w:t>
      </w:r>
      <w:proofErr w:type="gramEnd"/>
      <w:r w:rsidRPr="00D52379">
        <w:rPr>
          <w:sz w:val="24"/>
          <w:szCs w:val="24"/>
        </w:rPr>
        <w:t xml:space="preserve"> PÇ</w:t>
      </w:r>
    </w:p>
    <w:p w:rsidR="0047478C" w:rsidRDefault="0047478C" w:rsidP="0047478C">
      <w:pPr>
        <w:spacing w:line="276" w:lineRule="auto"/>
        <w:rPr>
          <w:sz w:val="24"/>
          <w:szCs w:val="24"/>
        </w:rPr>
      </w:pPr>
    </w:p>
    <w:p w:rsidR="008957E0" w:rsidRDefault="0047478C" w:rsidP="0047478C">
      <w:pPr>
        <w:spacing w:line="360" w:lineRule="auto"/>
        <w:rPr>
          <w:sz w:val="24"/>
          <w:szCs w:val="24"/>
        </w:rPr>
      </w:pPr>
      <w:r>
        <w:rPr>
          <w:sz w:val="24"/>
          <w:szCs w:val="24"/>
        </w:rPr>
        <w:t>Descrição:</w:t>
      </w:r>
      <w:r w:rsidRPr="00EC2745">
        <w:t xml:space="preserve"> </w:t>
      </w:r>
      <w:r w:rsidRPr="006D57A6">
        <w:rPr>
          <w:sz w:val="24"/>
          <w:szCs w:val="24"/>
        </w:rPr>
        <w:t>Cabeçote para bomba dosadora peristáltica</w:t>
      </w:r>
      <w:proofErr w:type="gramStart"/>
      <w:r w:rsidRPr="006D57A6">
        <w:rPr>
          <w:sz w:val="24"/>
          <w:szCs w:val="24"/>
        </w:rPr>
        <w:t xml:space="preserve">  </w:t>
      </w:r>
      <w:proofErr w:type="gramEnd"/>
      <w:r w:rsidRPr="006D57A6">
        <w:rPr>
          <w:sz w:val="24"/>
          <w:szCs w:val="24"/>
        </w:rPr>
        <w:t xml:space="preserve">Watson Marlon modelo QDOS 30 Fluido : Cloro;Cabeçote </w:t>
      </w:r>
      <w:proofErr w:type="spellStart"/>
      <w:r w:rsidRPr="006D57A6">
        <w:rPr>
          <w:sz w:val="24"/>
          <w:szCs w:val="24"/>
        </w:rPr>
        <w:t>ReNu</w:t>
      </w:r>
      <w:proofErr w:type="spellEnd"/>
      <w:r w:rsidRPr="006D57A6">
        <w:rPr>
          <w:sz w:val="24"/>
          <w:szCs w:val="24"/>
        </w:rPr>
        <w:t xml:space="preserve"> </w:t>
      </w:r>
      <w:proofErr w:type="spellStart"/>
      <w:r w:rsidRPr="006D57A6">
        <w:rPr>
          <w:sz w:val="24"/>
          <w:szCs w:val="24"/>
        </w:rPr>
        <w:t>Qdos</w:t>
      </w:r>
      <w:proofErr w:type="spellEnd"/>
      <w:r w:rsidRPr="006D57A6">
        <w:rPr>
          <w:sz w:val="24"/>
          <w:szCs w:val="24"/>
        </w:rPr>
        <w:t xml:space="preserve"> 30, com mangueira SEBS (Estireno Etileno </w:t>
      </w:r>
      <w:proofErr w:type="spellStart"/>
      <w:r w:rsidRPr="006D57A6">
        <w:rPr>
          <w:sz w:val="24"/>
          <w:szCs w:val="24"/>
        </w:rPr>
        <w:t>Butileno</w:t>
      </w:r>
      <w:proofErr w:type="spellEnd"/>
      <w:r w:rsidRPr="006D57A6">
        <w:rPr>
          <w:sz w:val="24"/>
          <w:szCs w:val="24"/>
        </w:rPr>
        <w:t xml:space="preserve"> Estireno) e lubrificante em PFPE (</w:t>
      </w:r>
      <w:proofErr w:type="spellStart"/>
      <w:r w:rsidRPr="006D57A6">
        <w:rPr>
          <w:sz w:val="24"/>
          <w:szCs w:val="24"/>
        </w:rPr>
        <w:t>Perfluoro</w:t>
      </w:r>
      <w:proofErr w:type="spellEnd"/>
      <w:r w:rsidRPr="006D57A6">
        <w:rPr>
          <w:sz w:val="24"/>
          <w:szCs w:val="24"/>
        </w:rPr>
        <w:t xml:space="preserve"> </w:t>
      </w:r>
      <w:proofErr w:type="spellStart"/>
      <w:r w:rsidRPr="006D57A6">
        <w:rPr>
          <w:sz w:val="24"/>
          <w:szCs w:val="24"/>
        </w:rPr>
        <w:t>alquil</w:t>
      </w:r>
      <w:proofErr w:type="spellEnd"/>
      <w:r w:rsidRPr="006D57A6">
        <w:rPr>
          <w:sz w:val="24"/>
          <w:szCs w:val="24"/>
        </w:rPr>
        <w:t xml:space="preserve"> </w:t>
      </w:r>
      <w:proofErr w:type="spellStart"/>
      <w:r w:rsidRPr="006D57A6">
        <w:rPr>
          <w:sz w:val="24"/>
          <w:szCs w:val="24"/>
        </w:rPr>
        <w:t>eter</w:t>
      </w:r>
      <w:proofErr w:type="spellEnd"/>
      <w:r w:rsidRPr="006D57A6">
        <w:rPr>
          <w:sz w:val="24"/>
          <w:szCs w:val="24"/>
        </w:rPr>
        <w:t xml:space="preserve">), compatibilidade com Hipoclorito de Sódio. Pressão máxima de </w:t>
      </w:r>
      <w:proofErr w:type="gramStart"/>
      <w:r w:rsidRPr="006D57A6">
        <w:rPr>
          <w:sz w:val="24"/>
          <w:szCs w:val="24"/>
        </w:rPr>
        <w:t>4</w:t>
      </w:r>
      <w:proofErr w:type="gramEnd"/>
      <w:r w:rsidRPr="006D57A6">
        <w:rPr>
          <w:sz w:val="24"/>
          <w:szCs w:val="24"/>
        </w:rPr>
        <w:t xml:space="preserve"> bar e temperatura </w:t>
      </w:r>
      <w:r w:rsidRPr="006D57A6">
        <w:rPr>
          <w:sz w:val="24"/>
          <w:szCs w:val="24"/>
        </w:rPr>
        <w:lastRenderedPageBreak/>
        <w:t>de 40°C. Mangueira certificada pela FDA CFR 177.2600 e NSF 51. Lubrificante com certificado; NSF H1. Lubrificante PFPE atende a FDA 21 CFR.</w:t>
      </w:r>
    </w:p>
    <w:p w:rsidR="0047478C" w:rsidRDefault="0047478C" w:rsidP="0047478C">
      <w:pPr>
        <w:spacing w:line="360" w:lineRule="auto"/>
        <w:rPr>
          <w:sz w:val="24"/>
          <w:szCs w:val="24"/>
        </w:rPr>
      </w:pPr>
    </w:p>
    <w:p w:rsidR="0047478C" w:rsidRDefault="0047478C" w:rsidP="0047478C">
      <w:pPr>
        <w:spacing w:line="276" w:lineRule="auto"/>
        <w:rPr>
          <w:b/>
          <w:sz w:val="24"/>
          <w:szCs w:val="24"/>
        </w:rPr>
      </w:pPr>
      <w:r>
        <w:rPr>
          <w:b/>
          <w:sz w:val="24"/>
          <w:szCs w:val="24"/>
        </w:rPr>
        <w:t>ITEM 03</w:t>
      </w:r>
      <w:r w:rsidRPr="003C3276">
        <w:rPr>
          <w:b/>
          <w:sz w:val="24"/>
          <w:szCs w:val="24"/>
        </w:rPr>
        <w:t xml:space="preserve"> –</w:t>
      </w:r>
      <w:r w:rsidRPr="00910A71">
        <w:rPr>
          <w:rFonts w:cs="Arial"/>
          <w:color w:val="000000"/>
          <w:sz w:val="16"/>
          <w:szCs w:val="16"/>
          <w:lang w:eastAsia="pt-BR"/>
        </w:rPr>
        <w:t xml:space="preserve"> </w:t>
      </w:r>
      <w:r w:rsidRPr="0090590F">
        <w:rPr>
          <w:b/>
          <w:sz w:val="24"/>
          <w:szCs w:val="24"/>
        </w:rPr>
        <w:t>CABECOTE PARA BOMBA DOSADORA PERISTALTICA</w:t>
      </w:r>
    </w:p>
    <w:p w:rsidR="0047478C" w:rsidRPr="003C3276" w:rsidRDefault="0047478C" w:rsidP="0047478C">
      <w:pPr>
        <w:spacing w:line="276" w:lineRule="auto"/>
        <w:rPr>
          <w:b/>
          <w:sz w:val="24"/>
          <w:szCs w:val="24"/>
        </w:rPr>
      </w:pPr>
    </w:p>
    <w:p w:rsidR="0047478C" w:rsidRDefault="0047478C" w:rsidP="0047478C">
      <w:pPr>
        <w:spacing w:line="276" w:lineRule="auto"/>
        <w:rPr>
          <w:sz w:val="24"/>
          <w:szCs w:val="24"/>
        </w:rPr>
      </w:pPr>
      <w:r>
        <w:rPr>
          <w:sz w:val="24"/>
          <w:szCs w:val="24"/>
        </w:rPr>
        <w:t xml:space="preserve">Código: </w:t>
      </w:r>
      <w:r w:rsidRPr="0090590F">
        <w:rPr>
          <w:sz w:val="24"/>
          <w:szCs w:val="24"/>
        </w:rPr>
        <w:t>010.083.0012-2</w:t>
      </w:r>
    </w:p>
    <w:p w:rsidR="0047478C" w:rsidRPr="00D52379" w:rsidRDefault="0047478C" w:rsidP="0047478C">
      <w:pPr>
        <w:spacing w:line="276" w:lineRule="auto"/>
        <w:rPr>
          <w:sz w:val="24"/>
          <w:szCs w:val="24"/>
        </w:rPr>
      </w:pPr>
    </w:p>
    <w:p w:rsidR="0047478C" w:rsidRDefault="0047478C" w:rsidP="0047478C">
      <w:pPr>
        <w:spacing w:line="276" w:lineRule="auto"/>
        <w:rPr>
          <w:sz w:val="24"/>
          <w:szCs w:val="24"/>
        </w:rPr>
      </w:pPr>
      <w:r>
        <w:rPr>
          <w:sz w:val="24"/>
          <w:szCs w:val="24"/>
        </w:rPr>
        <w:t>Quantidade: 20</w:t>
      </w:r>
      <w:r w:rsidRPr="00D52379">
        <w:rPr>
          <w:sz w:val="24"/>
          <w:szCs w:val="24"/>
        </w:rPr>
        <w:t xml:space="preserve"> PÇ</w:t>
      </w:r>
    </w:p>
    <w:p w:rsidR="0047478C" w:rsidRDefault="0047478C" w:rsidP="0047478C">
      <w:pPr>
        <w:spacing w:line="276" w:lineRule="auto"/>
        <w:rPr>
          <w:sz w:val="24"/>
          <w:szCs w:val="24"/>
        </w:rPr>
      </w:pPr>
    </w:p>
    <w:p w:rsidR="008957E0" w:rsidRDefault="0047478C" w:rsidP="0047478C">
      <w:pPr>
        <w:spacing w:line="276" w:lineRule="auto"/>
        <w:rPr>
          <w:sz w:val="24"/>
          <w:szCs w:val="24"/>
        </w:rPr>
      </w:pPr>
      <w:r>
        <w:rPr>
          <w:sz w:val="24"/>
          <w:szCs w:val="24"/>
        </w:rPr>
        <w:t>Descrição:</w:t>
      </w:r>
      <w:r w:rsidRPr="00EC2745">
        <w:t xml:space="preserve"> </w:t>
      </w:r>
      <w:r w:rsidRPr="006D57A6">
        <w:rPr>
          <w:sz w:val="24"/>
          <w:szCs w:val="24"/>
        </w:rPr>
        <w:t xml:space="preserve">Cabeçote para bomba dosadora peristáltica Watson Marlon modelo QDOS 60; Fluido: </w:t>
      </w:r>
      <w:proofErr w:type="gramStart"/>
      <w:r w:rsidRPr="006D57A6">
        <w:rPr>
          <w:sz w:val="24"/>
          <w:szCs w:val="24"/>
        </w:rPr>
        <w:t>Cloro</w:t>
      </w:r>
      <w:r w:rsidR="00D751AD">
        <w:rPr>
          <w:sz w:val="24"/>
          <w:szCs w:val="24"/>
        </w:rPr>
        <w:t xml:space="preserve"> </w:t>
      </w:r>
      <w:r w:rsidRPr="006D57A6">
        <w:rPr>
          <w:sz w:val="24"/>
          <w:szCs w:val="24"/>
        </w:rPr>
        <w:t>;</w:t>
      </w:r>
      <w:proofErr w:type="gramEnd"/>
      <w:r w:rsidRPr="006D57A6">
        <w:rPr>
          <w:sz w:val="24"/>
          <w:szCs w:val="24"/>
        </w:rPr>
        <w:t xml:space="preserve">Cabeçote </w:t>
      </w:r>
      <w:proofErr w:type="spellStart"/>
      <w:r w:rsidRPr="006D57A6">
        <w:rPr>
          <w:sz w:val="24"/>
          <w:szCs w:val="24"/>
        </w:rPr>
        <w:t>ReNu</w:t>
      </w:r>
      <w:proofErr w:type="spellEnd"/>
      <w:r w:rsidRPr="006D57A6">
        <w:rPr>
          <w:sz w:val="24"/>
          <w:szCs w:val="24"/>
        </w:rPr>
        <w:t xml:space="preserve"> </w:t>
      </w:r>
      <w:proofErr w:type="spellStart"/>
      <w:r w:rsidRPr="006D57A6">
        <w:rPr>
          <w:sz w:val="24"/>
          <w:szCs w:val="24"/>
        </w:rPr>
        <w:t>Qdos</w:t>
      </w:r>
      <w:proofErr w:type="spellEnd"/>
      <w:r w:rsidRPr="006D57A6">
        <w:rPr>
          <w:sz w:val="24"/>
          <w:szCs w:val="24"/>
        </w:rPr>
        <w:t xml:space="preserve"> 60, com mangueira SEBS (Estireno Etileno </w:t>
      </w:r>
      <w:proofErr w:type="spellStart"/>
      <w:r w:rsidRPr="006D57A6">
        <w:rPr>
          <w:sz w:val="24"/>
          <w:szCs w:val="24"/>
        </w:rPr>
        <w:t>Butileno</w:t>
      </w:r>
      <w:proofErr w:type="spellEnd"/>
      <w:r w:rsidRPr="006D57A6">
        <w:rPr>
          <w:sz w:val="24"/>
          <w:szCs w:val="24"/>
        </w:rPr>
        <w:t xml:space="preserve"> Estireno) e lubrificante em PFPE (</w:t>
      </w:r>
      <w:proofErr w:type="spellStart"/>
      <w:r w:rsidRPr="006D57A6">
        <w:rPr>
          <w:sz w:val="24"/>
          <w:szCs w:val="24"/>
        </w:rPr>
        <w:t>Perfluoro</w:t>
      </w:r>
      <w:proofErr w:type="spellEnd"/>
      <w:r w:rsidRPr="006D57A6">
        <w:rPr>
          <w:sz w:val="24"/>
          <w:szCs w:val="24"/>
        </w:rPr>
        <w:t xml:space="preserve"> </w:t>
      </w:r>
      <w:proofErr w:type="spellStart"/>
      <w:r w:rsidRPr="006D57A6">
        <w:rPr>
          <w:sz w:val="24"/>
          <w:szCs w:val="24"/>
        </w:rPr>
        <w:t>alquil</w:t>
      </w:r>
      <w:proofErr w:type="spellEnd"/>
      <w:r w:rsidRPr="006D57A6">
        <w:rPr>
          <w:sz w:val="24"/>
          <w:szCs w:val="24"/>
        </w:rPr>
        <w:t xml:space="preserve"> </w:t>
      </w:r>
      <w:proofErr w:type="spellStart"/>
      <w:r w:rsidRPr="006D57A6">
        <w:rPr>
          <w:sz w:val="24"/>
          <w:szCs w:val="24"/>
        </w:rPr>
        <w:t>eter</w:t>
      </w:r>
      <w:proofErr w:type="spellEnd"/>
      <w:r w:rsidRPr="006D57A6">
        <w:rPr>
          <w:sz w:val="24"/>
          <w:szCs w:val="24"/>
        </w:rPr>
        <w:t xml:space="preserve">), compatibilidade com Hipoclorito de Sódio. Pressão máxima de </w:t>
      </w:r>
      <w:proofErr w:type="gramStart"/>
      <w:r w:rsidRPr="006D57A6">
        <w:rPr>
          <w:sz w:val="24"/>
          <w:szCs w:val="24"/>
        </w:rPr>
        <w:t>4</w:t>
      </w:r>
      <w:proofErr w:type="gramEnd"/>
      <w:r w:rsidRPr="006D57A6">
        <w:rPr>
          <w:sz w:val="24"/>
          <w:szCs w:val="24"/>
        </w:rPr>
        <w:t xml:space="preserve"> bar e temperatura ambiente máxima de 40°C. Mangueira certificada pela FDA CFR 177.2600 e NSF </w:t>
      </w:r>
      <w:proofErr w:type="gramStart"/>
      <w:r w:rsidRPr="006D57A6">
        <w:rPr>
          <w:sz w:val="24"/>
          <w:szCs w:val="24"/>
        </w:rPr>
        <w:t>51.</w:t>
      </w:r>
      <w:proofErr w:type="gramEnd"/>
      <w:r w:rsidRPr="006D57A6">
        <w:rPr>
          <w:sz w:val="24"/>
          <w:szCs w:val="24"/>
        </w:rPr>
        <w:t>Lubrificante com certificado NSF H1. Lubrificante PFPE atende a FDA 21 CFR</w:t>
      </w:r>
    </w:p>
    <w:p w:rsidR="0047478C" w:rsidRDefault="0047478C" w:rsidP="0047478C">
      <w:pPr>
        <w:spacing w:line="276" w:lineRule="auto"/>
        <w:rPr>
          <w:sz w:val="24"/>
          <w:szCs w:val="24"/>
        </w:rPr>
      </w:pPr>
    </w:p>
    <w:p w:rsidR="00D52379" w:rsidRPr="00D52379" w:rsidRDefault="00D52379" w:rsidP="00D52379">
      <w:pPr>
        <w:spacing w:line="276" w:lineRule="auto"/>
        <w:rPr>
          <w:sz w:val="24"/>
          <w:szCs w:val="24"/>
        </w:rPr>
      </w:pPr>
    </w:p>
    <w:p w:rsidR="0034662F" w:rsidRPr="00D52379" w:rsidRDefault="00B41EF6" w:rsidP="00D52379">
      <w:pPr>
        <w:numPr>
          <w:ilvl w:val="0"/>
          <w:numId w:val="4"/>
        </w:numPr>
        <w:suppressAutoHyphens w:val="0"/>
        <w:autoSpaceDE w:val="0"/>
        <w:autoSpaceDN w:val="0"/>
        <w:adjustRightInd w:val="0"/>
        <w:spacing w:after="240" w:line="360" w:lineRule="auto"/>
        <w:ind w:left="142" w:hanging="284"/>
        <w:rPr>
          <w:b/>
          <w:bCs/>
          <w:sz w:val="24"/>
          <w:szCs w:val="24"/>
        </w:rPr>
      </w:pPr>
      <w:r w:rsidRPr="00D52379">
        <w:rPr>
          <w:b/>
          <w:bCs/>
          <w:sz w:val="24"/>
          <w:szCs w:val="24"/>
        </w:rPr>
        <w:t xml:space="preserve">VALORES </w:t>
      </w:r>
      <w:r w:rsidR="0060286B" w:rsidRPr="00D52379">
        <w:rPr>
          <w:b/>
          <w:bCs/>
          <w:sz w:val="24"/>
          <w:szCs w:val="24"/>
        </w:rPr>
        <w:t>MÁXIMOS ACEITÁVEIS</w:t>
      </w:r>
    </w:p>
    <w:p w:rsidR="000A57B7" w:rsidRPr="0034662F" w:rsidRDefault="00DB4EA3" w:rsidP="00D52379">
      <w:pPr>
        <w:numPr>
          <w:ilvl w:val="1"/>
          <w:numId w:val="4"/>
        </w:numPr>
        <w:suppressAutoHyphens w:val="0"/>
        <w:autoSpaceDE w:val="0"/>
        <w:autoSpaceDN w:val="0"/>
        <w:adjustRightInd w:val="0"/>
        <w:spacing w:line="360" w:lineRule="auto"/>
        <w:rPr>
          <w:sz w:val="24"/>
          <w:szCs w:val="24"/>
        </w:rPr>
      </w:pPr>
      <w:r w:rsidRPr="0034662F">
        <w:rPr>
          <w:sz w:val="24"/>
          <w:szCs w:val="24"/>
        </w:rPr>
        <w:t xml:space="preserve">Os valores para a aquisição foram apurados através de pesquisa de mercado, conforme informações constantes no processo licitatório. </w:t>
      </w:r>
    </w:p>
    <w:p w:rsidR="0047478C" w:rsidRPr="0047478C" w:rsidRDefault="0047478C" w:rsidP="0047478C">
      <w:pPr>
        <w:pStyle w:val="PargrafodaLista"/>
        <w:tabs>
          <w:tab w:val="left" w:pos="7938"/>
        </w:tabs>
        <w:suppressAutoHyphens w:val="0"/>
        <w:autoSpaceDE w:val="0"/>
        <w:autoSpaceDN w:val="0"/>
        <w:adjustRightInd w:val="0"/>
        <w:spacing w:line="360" w:lineRule="auto"/>
        <w:ind w:left="720"/>
      </w:pPr>
    </w:p>
    <w:tbl>
      <w:tblPr>
        <w:tblW w:w="9159" w:type="dxa"/>
        <w:tblInd w:w="53" w:type="dxa"/>
        <w:tblCellMar>
          <w:left w:w="70" w:type="dxa"/>
          <w:right w:w="70" w:type="dxa"/>
        </w:tblCellMar>
        <w:tblLook w:val="04A0"/>
      </w:tblPr>
      <w:tblGrid>
        <w:gridCol w:w="725"/>
        <w:gridCol w:w="1419"/>
        <w:gridCol w:w="2848"/>
        <w:gridCol w:w="706"/>
        <w:gridCol w:w="1283"/>
        <w:gridCol w:w="2178"/>
      </w:tblGrid>
      <w:tr w:rsidR="0047478C" w:rsidRPr="0090590F" w:rsidTr="0047478C">
        <w:trPr>
          <w:trHeight w:val="548"/>
        </w:trPr>
        <w:tc>
          <w:tcPr>
            <w:tcW w:w="91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b/>
                <w:bCs/>
                <w:color w:val="339966"/>
                <w:sz w:val="16"/>
                <w:szCs w:val="16"/>
                <w:lang w:eastAsia="pt-BR"/>
              </w:rPr>
            </w:pPr>
            <w:r w:rsidRPr="0090590F">
              <w:rPr>
                <w:rFonts w:cs="Arial"/>
                <w:b/>
                <w:bCs/>
                <w:color w:val="339966"/>
                <w:sz w:val="16"/>
                <w:szCs w:val="16"/>
                <w:lang w:eastAsia="pt-BR"/>
              </w:rPr>
              <w:t>RC 75972 - DEME</w:t>
            </w:r>
          </w:p>
        </w:tc>
      </w:tr>
      <w:tr w:rsidR="0047478C" w:rsidRPr="0090590F" w:rsidTr="0047478C">
        <w:trPr>
          <w:trHeight w:val="711"/>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ITEM</w:t>
            </w:r>
          </w:p>
        </w:tc>
        <w:tc>
          <w:tcPr>
            <w:tcW w:w="1419"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CÓDIGO</w:t>
            </w:r>
          </w:p>
        </w:tc>
        <w:tc>
          <w:tcPr>
            <w:tcW w:w="284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Descrição do material</w:t>
            </w:r>
          </w:p>
        </w:tc>
        <w:tc>
          <w:tcPr>
            <w:tcW w:w="706"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Quant.</w:t>
            </w:r>
          </w:p>
        </w:tc>
        <w:tc>
          <w:tcPr>
            <w:tcW w:w="1283"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Média Unitária</w:t>
            </w:r>
          </w:p>
        </w:tc>
        <w:tc>
          <w:tcPr>
            <w:tcW w:w="217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Média Total</w:t>
            </w:r>
          </w:p>
        </w:tc>
      </w:tr>
      <w:tr w:rsidR="0047478C" w:rsidRPr="0090590F" w:rsidTr="0047478C">
        <w:trPr>
          <w:trHeight w:val="610"/>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proofErr w:type="gramStart"/>
            <w:r w:rsidRPr="0090590F">
              <w:rPr>
                <w:rFonts w:cs="Arial"/>
                <w:sz w:val="16"/>
                <w:szCs w:val="16"/>
                <w:lang w:eastAsia="pt-BR"/>
              </w:rPr>
              <w:t>1</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sz w:val="16"/>
                <w:szCs w:val="16"/>
                <w:lang w:eastAsia="pt-BR"/>
              </w:rPr>
            </w:pPr>
            <w:r w:rsidRPr="0090590F">
              <w:rPr>
                <w:rFonts w:cs="Arial"/>
                <w:sz w:val="16"/>
                <w:szCs w:val="16"/>
                <w:lang w:eastAsia="pt-BR"/>
              </w:rPr>
              <w:t>006.003.0016-2</w:t>
            </w:r>
          </w:p>
        </w:tc>
        <w:tc>
          <w:tcPr>
            <w:tcW w:w="284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sz w:val="16"/>
                <w:szCs w:val="16"/>
                <w:lang w:eastAsia="pt-BR"/>
              </w:rPr>
            </w:pPr>
            <w:r w:rsidRPr="0090590F">
              <w:rPr>
                <w:rFonts w:cs="Arial"/>
                <w:sz w:val="16"/>
                <w:szCs w:val="16"/>
                <w:lang w:eastAsia="pt-BR"/>
              </w:rPr>
              <w:t>BOMBA DOSADORA PERISTALTICA</w:t>
            </w:r>
          </w:p>
        </w:tc>
        <w:tc>
          <w:tcPr>
            <w:tcW w:w="706"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r w:rsidRPr="0090590F">
              <w:rPr>
                <w:rFonts w:cs="Arial"/>
                <w:sz w:val="16"/>
                <w:szCs w:val="16"/>
                <w:lang w:eastAsia="pt-BR"/>
              </w:rPr>
              <w:t>20</w:t>
            </w:r>
          </w:p>
        </w:tc>
        <w:tc>
          <w:tcPr>
            <w:tcW w:w="1283"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R$ 15.406,29</w:t>
            </w:r>
          </w:p>
        </w:tc>
        <w:tc>
          <w:tcPr>
            <w:tcW w:w="217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R$ 308.125,80</w:t>
            </w:r>
          </w:p>
        </w:tc>
      </w:tr>
      <w:tr w:rsidR="0047478C" w:rsidRPr="0090590F" w:rsidTr="0047478C">
        <w:trPr>
          <w:trHeight w:val="561"/>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proofErr w:type="gramStart"/>
            <w:r w:rsidRPr="0090590F">
              <w:rPr>
                <w:rFonts w:cs="Arial"/>
                <w:sz w:val="16"/>
                <w:szCs w:val="16"/>
                <w:lang w:eastAsia="pt-BR"/>
              </w:rPr>
              <w:t>2</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sz w:val="16"/>
                <w:szCs w:val="16"/>
                <w:lang w:eastAsia="pt-BR"/>
              </w:rPr>
            </w:pPr>
            <w:r w:rsidRPr="0090590F">
              <w:rPr>
                <w:rFonts w:cs="Arial"/>
                <w:sz w:val="16"/>
                <w:szCs w:val="16"/>
                <w:lang w:eastAsia="pt-BR"/>
              </w:rPr>
              <w:t xml:space="preserve">010.083.0012-3 </w:t>
            </w:r>
          </w:p>
        </w:tc>
        <w:tc>
          <w:tcPr>
            <w:tcW w:w="284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sz w:val="16"/>
                <w:szCs w:val="16"/>
                <w:lang w:eastAsia="pt-BR"/>
              </w:rPr>
            </w:pPr>
            <w:r w:rsidRPr="0090590F">
              <w:rPr>
                <w:rFonts w:cs="Arial"/>
                <w:sz w:val="16"/>
                <w:szCs w:val="16"/>
                <w:lang w:eastAsia="pt-BR"/>
              </w:rPr>
              <w:t>CABECOTE PARA BOMBA DOSADORA</w:t>
            </w:r>
          </w:p>
        </w:tc>
        <w:tc>
          <w:tcPr>
            <w:tcW w:w="706"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proofErr w:type="gramStart"/>
            <w:r w:rsidRPr="0090590F">
              <w:rPr>
                <w:rFonts w:cs="Arial"/>
                <w:sz w:val="16"/>
                <w:szCs w:val="16"/>
                <w:lang w:eastAsia="pt-BR"/>
              </w:rPr>
              <w:t>3</w:t>
            </w:r>
            <w:proofErr w:type="gramEnd"/>
          </w:p>
        </w:tc>
        <w:tc>
          <w:tcPr>
            <w:tcW w:w="1283"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R$ 1.921,26</w:t>
            </w:r>
          </w:p>
        </w:tc>
        <w:tc>
          <w:tcPr>
            <w:tcW w:w="217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R$ 5.763,78</w:t>
            </w:r>
          </w:p>
        </w:tc>
      </w:tr>
      <w:tr w:rsidR="0047478C" w:rsidRPr="0090590F" w:rsidTr="0047478C">
        <w:trPr>
          <w:trHeight w:val="697"/>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proofErr w:type="gramStart"/>
            <w:r w:rsidRPr="0090590F">
              <w:rPr>
                <w:rFonts w:cs="Arial"/>
                <w:sz w:val="16"/>
                <w:szCs w:val="16"/>
                <w:lang w:eastAsia="pt-BR"/>
              </w:rPr>
              <w:t>3</w:t>
            </w:r>
            <w:proofErr w:type="gramEnd"/>
          </w:p>
        </w:tc>
        <w:tc>
          <w:tcPr>
            <w:tcW w:w="1419"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left"/>
              <w:rPr>
                <w:rFonts w:cs="Arial"/>
                <w:color w:val="000000"/>
                <w:sz w:val="16"/>
                <w:szCs w:val="16"/>
                <w:lang w:eastAsia="pt-BR"/>
              </w:rPr>
            </w:pPr>
            <w:r w:rsidRPr="0090590F">
              <w:rPr>
                <w:rFonts w:cs="Arial"/>
                <w:color w:val="000000"/>
                <w:sz w:val="16"/>
                <w:szCs w:val="16"/>
                <w:lang w:eastAsia="pt-BR"/>
              </w:rPr>
              <w:t>010.083.0012-2</w:t>
            </w:r>
          </w:p>
        </w:tc>
        <w:tc>
          <w:tcPr>
            <w:tcW w:w="2848" w:type="dxa"/>
            <w:tcBorders>
              <w:top w:val="nil"/>
              <w:left w:val="nil"/>
              <w:bottom w:val="single" w:sz="4" w:space="0" w:color="auto"/>
              <w:right w:val="single" w:sz="4" w:space="0" w:color="auto"/>
            </w:tcBorders>
            <w:shd w:val="clear" w:color="auto" w:fill="auto"/>
            <w:vAlign w:val="center"/>
            <w:hideMark/>
          </w:tcPr>
          <w:p w:rsidR="0047478C" w:rsidRPr="0090590F" w:rsidRDefault="0047478C" w:rsidP="001747D2">
            <w:pPr>
              <w:suppressAutoHyphens w:val="0"/>
              <w:jc w:val="left"/>
              <w:rPr>
                <w:rFonts w:cs="Arial"/>
                <w:color w:val="000000"/>
                <w:sz w:val="16"/>
                <w:szCs w:val="16"/>
                <w:lang w:eastAsia="pt-BR"/>
              </w:rPr>
            </w:pPr>
            <w:r w:rsidRPr="0090590F">
              <w:rPr>
                <w:rFonts w:cs="Arial"/>
                <w:color w:val="000000"/>
                <w:sz w:val="16"/>
                <w:szCs w:val="16"/>
                <w:lang w:eastAsia="pt-BR"/>
              </w:rPr>
              <w:t>CABECOTE PARA BOMBA DOSADORA PERISTALTICA</w:t>
            </w:r>
          </w:p>
        </w:tc>
        <w:tc>
          <w:tcPr>
            <w:tcW w:w="706"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sz w:val="16"/>
                <w:szCs w:val="16"/>
                <w:lang w:eastAsia="pt-BR"/>
              </w:rPr>
            </w:pPr>
            <w:r w:rsidRPr="0090590F">
              <w:rPr>
                <w:rFonts w:cs="Arial"/>
                <w:sz w:val="16"/>
                <w:szCs w:val="16"/>
                <w:lang w:eastAsia="pt-BR"/>
              </w:rPr>
              <w:t>20</w:t>
            </w:r>
          </w:p>
        </w:tc>
        <w:tc>
          <w:tcPr>
            <w:tcW w:w="1283"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R$ 2.458,19</w:t>
            </w:r>
          </w:p>
        </w:tc>
        <w:tc>
          <w:tcPr>
            <w:tcW w:w="217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sz w:val="16"/>
                <w:szCs w:val="16"/>
                <w:lang w:eastAsia="pt-BR"/>
              </w:rPr>
            </w:pPr>
            <w:r w:rsidRPr="0090590F">
              <w:rPr>
                <w:rFonts w:cs="Arial"/>
                <w:b/>
                <w:bCs/>
                <w:sz w:val="16"/>
                <w:szCs w:val="16"/>
                <w:lang w:eastAsia="pt-BR"/>
              </w:rPr>
              <w:t>R$ 49.163,80</w:t>
            </w:r>
          </w:p>
        </w:tc>
      </w:tr>
      <w:tr w:rsidR="0047478C" w:rsidRPr="0090590F" w:rsidTr="0047478C">
        <w:trPr>
          <w:trHeight w:val="406"/>
        </w:trPr>
        <w:tc>
          <w:tcPr>
            <w:tcW w:w="698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right"/>
              <w:rPr>
                <w:rFonts w:cs="Arial"/>
                <w:b/>
                <w:bCs/>
                <w:sz w:val="16"/>
                <w:szCs w:val="16"/>
                <w:lang w:eastAsia="pt-BR"/>
              </w:rPr>
            </w:pPr>
            <w:bookmarkStart w:id="0" w:name="RANGE!A6:D6"/>
            <w:r w:rsidRPr="0090590F">
              <w:rPr>
                <w:rFonts w:cs="Arial"/>
                <w:b/>
                <w:bCs/>
                <w:sz w:val="16"/>
                <w:szCs w:val="16"/>
                <w:lang w:eastAsia="pt-BR"/>
              </w:rPr>
              <w:t>TOTAL</w:t>
            </w:r>
            <w:bookmarkEnd w:id="0"/>
          </w:p>
        </w:tc>
        <w:tc>
          <w:tcPr>
            <w:tcW w:w="2178" w:type="dxa"/>
            <w:tcBorders>
              <w:top w:val="nil"/>
              <w:left w:val="nil"/>
              <w:bottom w:val="single" w:sz="4" w:space="0" w:color="auto"/>
              <w:right w:val="single" w:sz="4" w:space="0" w:color="auto"/>
            </w:tcBorders>
            <w:shd w:val="clear" w:color="auto" w:fill="auto"/>
            <w:noWrap/>
            <w:vAlign w:val="center"/>
            <w:hideMark/>
          </w:tcPr>
          <w:p w:rsidR="0047478C" w:rsidRPr="0090590F" w:rsidRDefault="0047478C" w:rsidP="001747D2">
            <w:pPr>
              <w:suppressAutoHyphens w:val="0"/>
              <w:jc w:val="center"/>
              <w:rPr>
                <w:rFonts w:cs="Arial"/>
                <w:b/>
                <w:bCs/>
                <w:color w:val="FF0000"/>
                <w:sz w:val="16"/>
                <w:szCs w:val="16"/>
                <w:lang w:eastAsia="pt-BR"/>
              </w:rPr>
            </w:pPr>
            <w:r w:rsidRPr="0090590F">
              <w:rPr>
                <w:rFonts w:cs="Arial"/>
                <w:b/>
                <w:bCs/>
                <w:color w:val="FF0000"/>
                <w:sz w:val="16"/>
                <w:szCs w:val="16"/>
                <w:lang w:eastAsia="pt-BR"/>
              </w:rPr>
              <w:t>R$ 363.053,38</w:t>
            </w:r>
          </w:p>
        </w:tc>
      </w:tr>
      <w:tr w:rsidR="0047478C" w:rsidRPr="0090590F" w:rsidTr="0047478C">
        <w:trPr>
          <w:trHeight w:val="1262"/>
        </w:trPr>
        <w:tc>
          <w:tcPr>
            <w:tcW w:w="91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478C" w:rsidRPr="0090590F" w:rsidRDefault="0047478C" w:rsidP="001747D2">
            <w:pPr>
              <w:suppressAutoHyphens w:val="0"/>
              <w:jc w:val="left"/>
              <w:rPr>
                <w:rFonts w:cs="Arial"/>
                <w:b/>
                <w:bCs/>
                <w:sz w:val="16"/>
                <w:szCs w:val="16"/>
                <w:lang w:eastAsia="pt-BR"/>
              </w:rPr>
            </w:pPr>
            <w:r w:rsidRPr="0090590F">
              <w:rPr>
                <w:rFonts w:cs="Arial"/>
                <w:b/>
                <w:bCs/>
                <w:sz w:val="16"/>
                <w:szCs w:val="16"/>
                <w:lang w:eastAsia="pt-BR"/>
              </w:rPr>
              <w:t xml:space="preserve">Pesquisa feita direta com fornecedores conforme artigo 17 do RILC, para a requisição de compra nº 75972 o preço de referencia foi obtido através da média entre os valores considerados válidos, visando </w:t>
            </w:r>
            <w:proofErr w:type="gramStart"/>
            <w:r w:rsidRPr="0090590F">
              <w:rPr>
                <w:rFonts w:cs="Arial"/>
                <w:b/>
                <w:bCs/>
                <w:sz w:val="16"/>
                <w:szCs w:val="16"/>
                <w:lang w:eastAsia="pt-BR"/>
              </w:rPr>
              <w:t>a</w:t>
            </w:r>
            <w:proofErr w:type="gramEnd"/>
            <w:r w:rsidRPr="0090590F">
              <w:rPr>
                <w:rFonts w:cs="Arial"/>
                <w:b/>
                <w:bCs/>
                <w:sz w:val="16"/>
                <w:szCs w:val="16"/>
                <w:lang w:eastAsia="pt-BR"/>
              </w:rPr>
              <w:t xml:space="preserve"> economicidade e considerando que a composição da média não foi prejudicada visto que não foi apresentado menos de três preços. Os orçamentos foram realizados por DEME.</w:t>
            </w:r>
          </w:p>
        </w:tc>
      </w:tr>
    </w:tbl>
    <w:p w:rsidR="00D52379" w:rsidRDefault="00D52379" w:rsidP="00D52379">
      <w:pPr>
        <w:spacing w:after="240" w:line="360" w:lineRule="auto"/>
        <w:rPr>
          <w:rFonts w:cs="Arial"/>
          <w:b/>
          <w:bCs/>
          <w:sz w:val="24"/>
          <w:szCs w:val="24"/>
        </w:rPr>
      </w:pPr>
    </w:p>
    <w:p w:rsidR="00B41EF6" w:rsidRPr="00AE69C3" w:rsidRDefault="00B41EF6" w:rsidP="00D52379">
      <w:pPr>
        <w:numPr>
          <w:ilvl w:val="0"/>
          <w:numId w:val="4"/>
        </w:numPr>
        <w:spacing w:after="24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D52379">
      <w:pPr>
        <w:numPr>
          <w:ilvl w:val="1"/>
          <w:numId w:val="4"/>
        </w:numPr>
        <w:spacing w:after="240" w:line="360" w:lineRule="auto"/>
        <w:ind w:left="0" w:firstLine="0"/>
        <w:rPr>
          <w:rFonts w:cs="Arial"/>
          <w:bCs/>
          <w:sz w:val="24"/>
          <w:szCs w:val="24"/>
        </w:rPr>
      </w:pPr>
      <w:r w:rsidRPr="00AE69C3">
        <w:rPr>
          <w:rFonts w:cs="Arial"/>
          <w:sz w:val="24"/>
          <w:szCs w:val="24"/>
        </w:rPr>
        <w:lastRenderedPageBreak/>
        <w:t>A entrega será realizada no prazo máximo de</w:t>
      </w:r>
      <w:r w:rsidR="009A5A5A">
        <w:rPr>
          <w:rFonts w:cs="Arial"/>
          <w:sz w:val="24"/>
          <w:szCs w:val="24"/>
        </w:rPr>
        <w:t xml:space="preserve"> </w:t>
      </w:r>
      <w:r w:rsidR="0047478C">
        <w:rPr>
          <w:rFonts w:cs="Arial"/>
          <w:b/>
          <w:bCs/>
          <w:color w:val="FF0000"/>
          <w:sz w:val="24"/>
          <w:szCs w:val="24"/>
        </w:rPr>
        <w:t>60</w:t>
      </w:r>
      <w:r w:rsidRPr="00D52379">
        <w:rPr>
          <w:rFonts w:cs="Arial"/>
          <w:b/>
          <w:bCs/>
          <w:color w:val="FF0000"/>
          <w:sz w:val="24"/>
          <w:szCs w:val="24"/>
        </w:rPr>
        <w:t xml:space="preserve"> (</w:t>
      </w:r>
      <w:r w:rsidR="0047478C">
        <w:rPr>
          <w:rFonts w:cs="Arial"/>
          <w:b/>
          <w:bCs/>
          <w:color w:val="FF0000"/>
          <w:sz w:val="24"/>
          <w:szCs w:val="24"/>
        </w:rPr>
        <w:t>sessenta</w:t>
      </w:r>
      <w:r w:rsidRPr="00D52379">
        <w:rPr>
          <w:rFonts w:cs="Arial"/>
          <w:b/>
          <w:bCs/>
          <w:color w:val="FF0000"/>
          <w:sz w:val="24"/>
          <w:szCs w:val="24"/>
        </w:rPr>
        <w:t>)</w:t>
      </w:r>
      <w:r w:rsidRPr="00AE69C3">
        <w:rPr>
          <w:rFonts w:cs="Arial"/>
          <w:color w:val="FF0000"/>
          <w:sz w:val="24"/>
          <w:szCs w:val="24"/>
        </w:rPr>
        <w:t xml:space="preserve">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D52379" w:rsidRDefault="00B41EF6" w:rsidP="00D52379">
      <w:pPr>
        <w:numPr>
          <w:ilvl w:val="1"/>
          <w:numId w:val="4"/>
        </w:numPr>
        <w:spacing w:after="240" w:line="360" w:lineRule="auto"/>
        <w:ind w:left="0" w:firstLine="0"/>
        <w:rPr>
          <w:rFonts w:cs="Arial"/>
          <w:bCs/>
          <w:sz w:val="24"/>
          <w:szCs w:val="24"/>
        </w:rPr>
      </w:pPr>
      <w:r w:rsidRPr="00D52379">
        <w:rPr>
          <w:rFonts w:cs="Arial"/>
          <w:bCs/>
          <w:sz w:val="24"/>
          <w:szCs w:val="24"/>
        </w:rPr>
        <w:t xml:space="preserve">Os </w:t>
      </w:r>
      <w:r w:rsidR="00E8402E" w:rsidRPr="00D52379">
        <w:rPr>
          <w:rFonts w:cs="Arial"/>
          <w:bCs/>
          <w:sz w:val="24"/>
          <w:szCs w:val="24"/>
        </w:rPr>
        <w:t>materiais</w:t>
      </w:r>
      <w:r w:rsidRPr="00D52379">
        <w:rPr>
          <w:rFonts w:cs="Arial"/>
          <w:bCs/>
          <w:sz w:val="24"/>
          <w:szCs w:val="24"/>
        </w:rPr>
        <w:t xml:space="preserve"> deverão ser entregues no </w:t>
      </w:r>
      <w:r w:rsidR="00AE69C3" w:rsidRPr="00D52379">
        <w:rPr>
          <w:rFonts w:cs="Arial"/>
          <w:b/>
          <w:sz w:val="24"/>
          <w:szCs w:val="24"/>
        </w:rPr>
        <w:t>Departamento de Compras e Estoque</w:t>
      </w:r>
      <w:r w:rsidR="00AE69C3" w:rsidRPr="00D52379">
        <w:rPr>
          <w:rFonts w:cs="Arial"/>
          <w:sz w:val="24"/>
          <w:szCs w:val="24"/>
        </w:rPr>
        <w:t>, à Rua Santa Terezinha, nº 505, Bairro Santa Terezinha, Juiz de Fora / MG, CEP 36.045-490,</w:t>
      </w:r>
      <w:r w:rsidRPr="00D52379">
        <w:rPr>
          <w:rFonts w:cs="Arial"/>
          <w:sz w:val="24"/>
          <w:szCs w:val="24"/>
        </w:rPr>
        <w:t xml:space="preserve"> em dias úteis, das </w:t>
      </w:r>
      <w:proofErr w:type="gramStart"/>
      <w:r w:rsidR="0005421D" w:rsidRPr="00D52379">
        <w:rPr>
          <w:rFonts w:cs="Arial"/>
          <w:bCs/>
          <w:sz w:val="24"/>
          <w:szCs w:val="24"/>
        </w:rPr>
        <w:t>08:00</w:t>
      </w:r>
      <w:proofErr w:type="gramEnd"/>
      <w:r w:rsidR="0005421D" w:rsidRPr="00D52379">
        <w:rPr>
          <w:rFonts w:cs="Arial"/>
          <w:bCs/>
          <w:sz w:val="24"/>
          <w:szCs w:val="24"/>
        </w:rPr>
        <w:t>h às 11:30h e de 14</w:t>
      </w:r>
      <w:r w:rsidRPr="00D52379">
        <w:rPr>
          <w:rFonts w:cs="Arial"/>
          <w:bCs/>
          <w:sz w:val="24"/>
          <w:szCs w:val="24"/>
        </w:rPr>
        <w:t>:00h as 1</w:t>
      </w:r>
      <w:r w:rsidR="0005421D" w:rsidRPr="00D52379">
        <w:rPr>
          <w:rFonts w:cs="Arial"/>
          <w:bCs/>
          <w:sz w:val="24"/>
          <w:szCs w:val="24"/>
        </w:rPr>
        <w:t>7</w:t>
      </w:r>
      <w:r w:rsidRPr="00D52379">
        <w:rPr>
          <w:rFonts w:cs="Arial"/>
          <w:bCs/>
          <w:sz w:val="24"/>
          <w:szCs w:val="24"/>
        </w:rPr>
        <w:t>:00h</w:t>
      </w:r>
      <w:r w:rsidRPr="00D52379">
        <w:rPr>
          <w:rFonts w:cs="Arial"/>
          <w:sz w:val="24"/>
          <w:szCs w:val="24"/>
        </w:rPr>
        <w:t>.</w:t>
      </w:r>
    </w:p>
    <w:p w:rsidR="00B41EF6" w:rsidRPr="00AE69C3" w:rsidRDefault="00B41EF6" w:rsidP="00D52379">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Pr="00F14CF8" w:rsidRDefault="00B41EF6" w:rsidP="00D52379">
      <w:pPr>
        <w:numPr>
          <w:ilvl w:val="2"/>
          <w:numId w:val="4"/>
        </w:numPr>
        <w:spacing w:after="24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F14CF8">
        <w:rPr>
          <w:rFonts w:cs="Arial"/>
          <w:sz w:val="24"/>
          <w:szCs w:val="24"/>
        </w:rPr>
        <w:t>(de acordo com a Secretaria de Trabalho, do Ministério da Economia)</w:t>
      </w:r>
      <w:r w:rsidRPr="00F14CF8">
        <w:rPr>
          <w:rFonts w:cs="Arial"/>
          <w:sz w:val="24"/>
          <w:szCs w:val="24"/>
        </w:rPr>
        <w:t xml:space="preserve"> será de responsabilidade exclusiva da </w:t>
      </w:r>
      <w:r w:rsidR="00255E1B" w:rsidRPr="00F14CF8">
        <w:rPr>
          <w:rFonts w:cs="Arial"/>
          <w:sz w:val="24"/>
          <w:szCs w:val="24"/>
        </w:rPr>
        <w:t>Contratada</w:t>
      </w:r>
      <w:r w:rsidRPr="00F14CF8">
        <w:rPr>
          <w:rFonts w:cs="Arial"/>
          <w:sz w:val="24"/>
          <w:szCs w:val="24"/>
        </w:rPr>
        <w:t>.</w:t>
      </w:r>
    </w:p>
    <w:p w:rsidR="00D13D92" w:rsidRPr="00AE69C3" w:rsidRDefault="00D13D92" w:rsidP="00D52379">
      <w:pPr>
        <w:numPr>
          <w:ilvl w:val="1"/>
          <w:numId w:val="4"/>
        </w:numPr>
        <w:spacing w:after="24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D52379">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5E3C3D">
        <w:rPr>
          <w:rFonts w:cs="Arial"/>
          <w:sz w:val="24"/>
          <w:szCs w:val="24"/>
        </w:rPr>
        <w:t>5</w:t>
      </w:r>
      <w:r w:rsidR="00B41EF6" w:rsidRPr="00AE69C3">
        <w:rPr>
          <w:rFonts w:cs="Arial"/>
          <w:sz w:val="24"/>
          <w:szCs w:val="24"/>
        </w:rPr>
        <w:t>.2.</w:t>
      </w:r>
    </w:p>
    <w:p w:rsidR="00B41EF6" w:rsidRPr="00AE69C3" w:rsidRDefault="00B41EF6" w:rsidP="00D52379">
      <w:pPr>
        <w:numPr>
          <w:ilvl w:val="1"/>
          <w:numId w:val="4"/>
        </w:numPr>
        <w:autoSpaceDE w:val="0"/>
        <w:autoSpaceDN w:val="0"/>
        <w:adjustRightInd w:val="0"/>
        <w:spacing w:after="24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D52379">
      <w:pPr>
        <w:numPr>
          <w:ilvl w:val="2"/>
          <w:numId w:val="4"/>
        </w:numPr>
        <w:autoSpaceDE w:val="0"/>
        <w:autoSpaceDN w:val="0"/>
        <w:adjustRightInd w:val="0"/>
        <w:spacing w:after="240" w:line="360" w:lineRule="auto"/>
        <w:ind w:left="0" w:firstLine="0"/>
        <w:rPr>
          <w:rFonts w:cs="Arial"/>
          <w:sz w:val="24"/>
          <w:szCs w:val="24"/>
        </w:rPr>
      </w:pPr>
      <w:r w:rsidRPr="008D3BC6">
        <w:rPr>
          <w:rFonts w:cs="Arial"/>
          <w:sz w:val="24"/>
          <w:szCs w:val="24"/>
        </w:rPr>
        <w:t xml:space="preserve">A substituição de que trata o </w:t>
      </w:r>
      <w:r w:rsidRPr="006B5704">
        <w:rPr>
          <w:rFonts w:cs="Arial"/>
          <w:sz w:val="24"/>
          <w:szCs w:val="24"/>
        </w:rPr>
        <w:t xml:space="preserve">item </w:t>
      </w:r>
      <w:r w:rsidR="005E3C3D">
        <w:rPr>
          <w:rFonts w:cs="Arial"/>
          <w:sz w:val="24"/>
          <w:szCs w:val="24"/>
        </w:rPr>
        <w:t>5</w:t>
      </w:r>
      <w:r w:rsidRPr="006B5704">
        <w:rPr>
          <w:rFonts w:cs="Arial"/>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F14CF8" w:rsidRDefault="00D13D92" w:rsidP="00D52379">
      <w:pPr>
        <w:numPr>
          <w:ilvl w:val="2"/>
          <w:numId w:val="4"/>
        </w:numPr>
        <w:autoSpaceDE w:val="0"/>
        <w:autoSpaceDN w:val="0"/>
        <w:adjustRightInd w:val="0"/>
        <w:spacing w:after="240" w:line="360" w:lineRule="auto"/>
        <w:ind w:left="0" w:firstLine="0"/>
        <w:rPr>
          <w:rFonts w:cs="Arial"/>
          <w:sz w:val="24"/>
          <w:szCs w:val="24"/>
        </w:rPr>
      </w:pPr>
      <w:r>
        <w:rPr>
          <w:rFonts w:cs="Arial"/>
          <w:sz w:val="24"/>
          <w:szCs w:val="24"/>
        </w:rPr>
        <w:lastRenderedPageBreak/>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w:t>
      </w:r>
      <w:r w:rsidRPr="00F14CF8">
        <w:rPr>
          <w:rFonts w:cs="Arial"/>
          <w:sz w:val="24"/>
          <w:szCs w:val="24"/>
        </w:rPr>
        <w:t>consignado</w:t>
      </w:r>
      <w:r w:rsidR="0079651F" w:rsidRPr="00F14CF8">
        <w:rPr>
          <w:rFonts w:cs="Arial"/>
          <w:sz w:val="24"/>
          <w:szCs w:val="24"/>
        </w:rPr>
        <w:t xml:space="preserve"> na </w:t>
      </w:r>
      <w:r w:rsidR="00123E66" w:rsidRPr="00F14CF8">
        <w:rPr>
          <w:sz w:val="24"/>
          <w:szCs w:val="24"/>
        </w:rPr>
        <w:t>Ordem de Compra</w:t>
      </w:r>
      <w:r w:rsidRPr="00F14CF8">
        <w:rPr>
          <w:rFonts w:cs="Arial"/>
          <w:sz w:val="24"/>
          <w:szCs w:val="24"/>
        </w:rPr>
        <w:t>.</w:t>
      </w:r>
    </w:p>
    <w:p w:rsidR="00B41EF6" w:rsidRPr="00AE69C3" w:rsidRDefault="00B41EF6" w:rsidP="00D52379">
      <w:pPr>
        <w:numPr>
          <w:ilvl w:val="1"/>
          <w:numId w:val="4"/>
        </w:numPr>
        <w:spacing w:after="24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CB1B7C" w:rsidRDefault="00B41EF6" w:rsidP="00D52379">
      <w:pPr>
        <w:numPr>
          <w:ilvl w:val="1"/>
          <w:numId w:val="4"/>
        </w:numPr>
        <w:spacing w:after="240" w:line="360" w:lineRule="auto"/>
        <w:ind w:left="0" w:firstLine="0"/>
        <w:rPr>
          <w:rFonts w:cs="Arial"/>
          <w:sz w:val="24"/>
          <w:szCs w:val="24"/>
        </w:rPr>
      </w:pPr>
      <w:r w:rsidRPr="00CB1B7C">
        <w:rPr>
          <w:rFonts w:cs="Arial"/>
          <w:sz w:val="24"/>
          <w:szCs w:val="24"/>
        </w:rPr>
        <w:t xml:space="preserve">Na entrega, os </w:t>
      </w:r>
      <w:r w:rsidR="00E8402E" w:rsidRPr="00CB1B7C">
        <w:rPr>
          <w:rFonts w:cs="Arial"/>
          <w:sz w:val="24"/>
          <w:szCs w:val="24"/>
        </w:rPr>
        <w:t>materiais</w:t>
      </w:r>
      <w:r w:rsidRPr="00CB1B7C">
        <w:rPr>
          <w:rFonts w:cs="Arial"/>
          <w:sz w:val="24"/>
          <w:szCs w:val="24"/>
        </w:rPr>
        <w:t xml:space="preserve"> deverão estar com seu prazo de validade decorrido em, no máximo, e</w:t>
      </w:r>
      <w:r w:rsidR="00CE1A43" w:rsidRPr="00CB1B7C">
        <w:rPr>
          <w:rFonts w:cs="Arial"/>
          <w:sz w:val="24"/>
          <w:szCs w:val="24"/>
        </w:rPr>
        <w:t>m 25% (vinte e cinco por cento</w:t>
      </w:r>
      <w:r w:rsidR="00A02511" w:rsidRPr="00CB1B7C">
        <w:rPr>
          <w:rFonts w:cs="Arial"/>
          <w:sz w:val="24"/>
          <w:szCs w:val="24"/>
        </w:rPr>
        <w:t>)</w:t>
      </w:r>
      <w:r w:rsidR="00CE1A43" w:rsidRPr="00CB1B7C">
        <w:rPr>
          <w:rFonts w:cs="Arial"/>
          <w:sz w:val="24"/>
          <w:szCs w:val="24"/>
        </w:rPr>
        <w:t>.</w:t>
      </w:r>
    </w:p>
    <w:p w:rsidR="000A10CB" w:rsidRDefault="000A10CB" w:rsidP="00D52379">
      <w:pPr>
        <w:numPr>
          <w:ilvl w:val="0"/>
          <w:numId w:val="4"/>
        </w:numPr>
        <w:spacing w:after="240" w:line="360" w:lineRule="auto"/>
        <w:ind w:left="0" w:firstLine="0"/>
        <w:rPr>
          <w:rFonts w:cs="Arial"/>
          <w:b/>
          <w:bCs/>
          <w:sz w:val="24"/>
          <w:szCs w:val="24"/>
        </w:rPr>
      </w:pPr>
      <w:r w:rsidRPr="000A10CB">
        <w:rPr>
          <w:rFonts w:cs="Arial"/>
          <w:b/>
          <w:bCs/>
          <w:sz w:val="24"/>
          <w:szCs w:val="24"/>
        </w:rPr>
        <w:t xml:space="preserve">CONDIÇÕES GERAIS </w:t>
      </w:r>
      <w:r w:rsidR="00D0447D" w:rsidRPr="00F14CF8">
        <w:rPr>
          <w:rFonts w:cs="Arial"/>
          <w:b/>
          <w:bCs/>
          <w:sz w:val="24"/>
          <w:szCs w:val="24"/>
        </w:rPr>
        <w:t xml:space="preserve">DA </w:t>
      </w:r>
      <w:r w:rsidRPr="00F14CF8">
        <w:rPr>
          <w:rFonts w:cs="Arial"/>
          <w:b/>
          <w:bCs/>
          <w:sz w:val="24"/>
          <w:szCs w:val="24"/>
        </w:rPr>
        <w:t>ORDEM DE COMPRA</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Pr="00CB1B7C" w:rsidRDefault="00CB1B7C" w:rsidP="00D52379">
      <w:pPr>
        <w:pStyle w:val="Recuodecorpodetexto2"/>
        <w:numPr>
          <w:ilvl w:val="1"/>
          <w:numId w:val="4"/>
        </w:numPr>
        <w:spacing w:before="0" w:after="240" w:line="360" w:lineRule="auto"/>
        <w:ind w:left="0" w:firstLine="0"/>
        <w:rPr>
          <w:szCs w:val="24"/>
        </w:rPr>
      </w:pPr>
      <w:r w:rsidRPr="00F14CF8">
        <w:rPr>
          <w:szCs w:val="24"/>
        </w:rPr>
        <w:t xml:space="preserve">A </w:t>
      </w:r>
      <w:r w:rsidR="000A10CB" w:rsidRPr="00F14CF8">
        <w:rPr>
          <w:szCs w:val="24"/>
        </w:rPr>
        <w:t>Ordem de Compra obedecerá</w:t>
      </w:r>
      <w:r w:rsidR="000A10CB" w:rsidRPr="000A10CB">
        <w:rPr>
          <w:szCs w:val="24"/>
        </w:rPr>
        <w:t xml:space="preserve"> às disposições da Lei Federal nº</w:t>
      </w:r>
      <w:r w:rsidR="002046A0">
        <w:rPr>
          <w:szCs w:val="24"/>
        </w:rPr>
        <w:t xml:space="preserve"> </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xml:space="preserve">, no que concerne à sua execução, alteração, inexecução </w:t>
      </w:r>
      <w:r w:rsidR="000A10CB" w:rsidRPr="00CB1B7C">
        <w:rPr>
          <w:szCs w:val="24"/>
        </w:rPr>
        <w:t>ou rescisão.</w:t>
      </w:r>
    </w:p>
    <w:p w:rsidR="00AB6F2F" w:rsidRPr="00CB1B7C" w:rsidRDefault="00AB6F2F" w:rsidP="00D52379">
      <w:pPr>
        <w:pStyle w:val="Recuodecorpodetexto2"/>
        <w:numPr>
          <w:ilvl w:val="1"/>
          <w:numId w:val="4"/>
        </w:numPr>
        <w:spacing w:before="0" w:after="240" w:line="360" w:lineRule="auto"/>
        <w:ind w:left="0" w:firstLine="0"/>
        <w:rPr>
          <w:szCs w:val="24"/>
        </w:rPr>
      </w:pPr>
      <w:r w:rsidRPr="00CB1B7C">
        <w:rPr>
          <w:bCs/>
          <w:szCs w:val="24"/>
        </w:rPr>
        <w:t xml:space="preserve">O prazo </w:t>
      </w:r>
      <w:r w:rsidR="00CB1B7C" w:rsidRPr="00CB1B7C">
        <w:rPr>
          <w:bCs/>
          <w:szCs w:val="24"/>
        </w:rPr>
        <w:t>contratual</w:t>
      </w:r>
      <w:r w:rsidRPr="00CB1B7C">
        <w:rPr>
          <w:bCs/>
          <w:szCs w:val="24"/>
        </w:rPr>
        <w:t xml:space="preserve"> é de</w:t>
      </w:r>
      <w:r w:rsidRPr="00CB1B7C">
        <w:rPr>
          <w:b/>
          <w:szCs w:val="24"/>
        </w:rPr>
        <w:t xml:space="preserve"> </w:t>
      </w:r>
      <w:r w:rsidR="0047478C">
        <w:rPr>
          <w:b/>
          <w:szCs w:val="24"/>
        </w:rPr>
        <w:t>100</w:t>
      </w:r>
      <w:r w:rsidR="00CA38E0" w:rsidRPr="00CB1B7C">
        <w:rPr>
          <w:b/>
          <w:szCs w:val="24"/>
        </w:rPr>
        <w:t xml:space="preserve"> </w:t>
      </w:r>
      <w:r w:rsidRPr="00CB1B7C">
        <w:rPr>
          <w:b/>
          <w:szCs w:val="24"/>
        </w:rPr>
        <w:t>(</w:t>
      </w:r>
      <w:r w:rsidR="0047478C">
        <w:rPr>
          <w:b/>
          <w:szCs w:val="24"/>
        </w:rPr>
        <w:t>cem</w:t>
      </w:r>
      <w:r w:rsidRPr="00CB1B7C">
        <w:rPr>
          <w:b/>
          <w:szCs w:val="24"/>
        </w:rPr>
        <w:t>) dias</w:t>
      </w:r>
      <w:r w:rsidRPr="00CB1B7C">
        <w:rPr>
          <w:szCs w:val="24"/>
        </w:rPr>
        <w:t xml:space="preserve"> contados a partir da emissão d</w:t>
      </w:r>
      <w:r w:rsidR="002046A0" w:rsidRPr="00CB1B7C">
        <w:rPr>
          <w:szCs w:val="24"/>
        </w:rPr>
        <w:t>a</w:t>
      </w:r>
      <w:r w:rsidRPr="00CB1B7C">
        <w:rPr>
          <w:szCs w:val="24"/>
        </w:rPr>
        <w:t xml:space="preserve"> </w:t>
      </w:r>
      <w:r w:rsidR="00E93657" w:rsidRPr="00CB1B7C">
        <w:rPr>
          <w:szCs w:val="24"/>
        </w:rPr>
        <w:t>Ordem de Compra</w:t>
      </w:r>
      <w:r w:rsidRPr="00CB1B7C">
        <w:rPr>
          <w:szCs w:val="24"/>
        </w:rPr>
        <w:t>.</w:t>
      </w:r>
    </w:p>
    <w:p w:rsidR="000A10CB" w:rsidRPr="000A10CB" w:rsidRDefault="000A10CB" w:rsidP="00D52379">
      <w:pPr>
        <w:pStyle w:val="Recuodecorpodetexto2"/>
        <w:numPr>
          <w:ilvl w:val="1"/>
          <w:numId w:val="4"/>
        </w:numPr>
        <w:spacing w:before="0" w:after="240" w:line="360" w:lineRule="auto"/>
        <w:ind w:left="0" w:firstLine="0"/>
        <w:rPr>
          <w:szCs w:val="24"/>
        </w:rPr>
      </w:pPr>
      <w:r w:rsidRPr="000A10CB">
        <w:rPr>
          <w:szCs w:val="24"/>
        </w:rPr>
        <w:t xml:space="preserve">São partes integrantes </w:t>
      </w:r>
      <w:r w:rsidR="007A69F7">
        <w:rPr>
          <w:szCs w:val="24"/>
        </w:rPr>
        <w:t>d</w:t>
      </w:r>
      <w:r w:rsidR="002046A0">
        <w:rPr>
          <w:szCs w:val="24"/>
        </w:rPr>
        <w:t xml:space="preserve">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CB1B7C" w:rsidP="00D52379">
      <w:pPr>
        <w:pStyle w:val="Recuodecorpodetexto2"/>
        <w:numPr>
          <w:ilvl w:val="1"/>
          <w:numId w:val="4"/>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confirmar o recebimento d</w:t>
      </w:r>
      <w:r w:rsidR="002046A0">
        <w:rPr>
          <w:szCs w:val="24"/>
        </w:rPr>
        <w:t xml:space="preserve">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D52379">
      <w:pPr>
        <w:pStyle w:val="Recuodecorpodetexto2"/>
        <w:numPr>
          <w:ilvl w:val="1"/>
          <w:numId w:val="4"/>
        </w:numPr>
        <w:spacing w:before="0" w:after="240" w:line="360" w:lineRule="auto"/>
        <w:ind w:left="0" w:firstLine="0"/>
        <w:rPr>
          <w:szCs w:val="24"/>
        </w:rPr>
      </w:pPr>
      <w:r w:rsidRPr="000A10CB">
        <w:rPr>
          <w:szCs w:val="24"/>
        </w:rPr>
        <w:t xml:space="preserve">Decorrido o prazo do item anterior, </w:t>
      </w:r>
      <w:r w:rsidR="00CB1B7C">
        <w:rPr>
          <w:szCs w:val="24"/>
        </w:rPr>
        <w:t>a</w:t>
      </w:r>
      <w:r w:rsidRPr="000A10CB">
        <w:rPr>
          <w:szCs w:val="24"/>
        </w:rPr>
        <w:t xml:space="preserve"> licitante vencedor</w:t>
      </w:r>
      <w:r w:rsidR="00CB1B7C">
        <w:rPr>
          <w:szCs w:val="24"/>
        </w:rPr>
        <w:t>a</w:t>
      </w:r>
      <w:r w:rsidRPr="000A10CB">
        <w:rPr>
          <w:szCs w:val="24"/>
        </w:rPr>
        <w:t xml:space="preserve"> será considerad</w:t>
      </w:r>
      <w:r w:rsidR="00CB1B7C">
        <w:rPr>
          <w:szCs w:val="24"/>
        </w:rPr>
        <w:t>a</w:t>
      </w:r>
      <w:r w:rsidRPr="000A10CB">
        <w:rPr>
          <w:szCs w:val="24"/>
        </w:rPr>
        <w:t xml:space="preserve"> desistente.</w:t>
      </w:r>
    </w:p>
    <w:p w:rsidR="000A10CB" w:rsidRPr="000A10CB" w:rsidRDefault="00C34E79" w:rsidP="00D52379">
      <w:pPr>
        <w:pStyle w:val="Recuodecorpodetexto2"/>
        <w:numPr>
          <w:ilvl w:val="1"/>
          <w:numId w:val="4"/>
        </w:numPr>
        <w:spacing w:before="0" w:after="240" w:line="360" w:lineRule="auto"/>
        <w:ind w:left="0" w:firstLine="0"/>
        <w:rPr>
          <w:szCs w:val="24"/>
        </w:rPr>
      </w:pPr>
      <w:r w:rsidRPr="00C34E79">
        <w:rPr>
          <w:szCs w:val="24"/>
        </w:rPr>
        <w:t xml:space="preserve">Ocorrendo a hipótese descrita no </w:t>
      </w:r>
      <w:r w:rsidRPr="006B5704">
        <w:rPr>
          <w:szCs w:val="24"/>
        </w:rPr>
        <w:t xml:space="preserve">item </w:t>
      </w:r>
      <w:r w:rsidR="00BF108F">
        <w:rPr>
          <w:szCs w:val="24"/>
        </w:rPr>
        <w:t>6</w:t>
      </w:r>
      <w:r w:rsidRPr="006B5704">
        <w:rPr>
          <w:szCs w:val="24"/>
        </w:rPr>
        <w:t>.5,</w:t>
      </w:r>
      <w:r w:rsidRPr="00C34E79">
        <w:rPr>
          <w:szCs w:val="24"/>
        </w:rPr>
        <w:t xml:space="preserve"> serão convocados, sucessivamente, para contratação os licitantes classificados imediatamente após o desistente, dentro dos prazos e nas mesmas condições do primeiro classificado, </w:t>
      </w:r>
      <w:r w:rsidRPr="00C34E79">
        <w:rPr>
          <w:szCs w:val="24"/>
        </w:rPr>
        <w:lastRenderedPageBreak/>
        <w:t xml:space="preserve">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D52379">
      <w:pPr>
        <w:widowControl w:val="0"/>
        <w:numPr>
          <w:ilvl w:val="1"/>
          <w:numId w:val="4"/>
        </w:numPr>
        <w:spacing w:after="24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D52379">
      <w:pPr>
        <w:numPr>
          <w:ilvl w:val="1"/>
          <w:numId w:val="4"/>
        </w:numPr>
        <w:spacing w:after="24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F14CF8" w:rsidRDefault="00C34E79" w:rsidP="00D52379">
      <w:pPr>
        <w:numPr>
          <w:ilvl w:val="2"/>
          <w:numId w:val="4"/>
        </w:numPr>
        <w:spacing w:after="24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w:t>
      </w:r>
      <w:r w:rsidRPr="00F14CF8">
        <w:rPr>
          <w:rFonts w:cs="Arial"/>
          <w:sz w:val="24"/>
          <w:szCs w:val="24"/>
        </w:rPr>
        <w:t xml:space="preserve">celebrar </w:t>
      </w:r>
      <w:r w:rsidR="00CB1B7C" w:rsidRPr="00F14CF8">
        <w:rPr>
          <w:rFonts w:cs="Arial"/>
          <w:sz w:val="24"/>
          <w:szCs w:val="24"/>
        </w:rPr>
        <w:t>a contratação</w:t>
      </w:r>
      <w:r w:rsidR="000A10CB" w:rsidRPr="00F14CF8">
        <w:rPr>
          <w:rFonts w:cs="Arial"/>
          <w:sz w:val="24"/>
          <w:szCs w:val="24"/>
        </w:rPr>
        <w:t>.</w:t>
      </w:r>
    </w:p>
    <w:p w:rsidR="000A10CB" w:rsidRPr="000A10CB" w:rsidRDefault="000A10CB" w:rsidP="00D52379">
      <w:pPr>
        <w:numPr>
          <w:ilvl w:val="1"/>
          <w:numId w:val="4"/>
        </w:numPr>
        <w:spacing w:after="240" w:line="360" w:lineRule="auto"/>
        <w:ind w:left="0" w:firstLine="0"/>
        <w:rPr>
          <w:rFonts w:cs="Arial"/>
          <w:sz w:val="24"/>
          <w:szCs w:val="24"/>
        </w:rPr>
      </w:pPr>
      <w:r w:rsidRPr="000A10CB">
        <w:rPr>
          <w:rFonts w:cs="Arial"/>
          <w:sz w:val="24"/>
          <w:szCs w:val="24"/>
        </w:rPr>
        <w:t xml:space="preserve">Para recebimento </w:t>
      </w:r>
      <w:r w:rsidR="00CB1B7C" w:rsidRPr="00F14CF8">
        <w:rPr>
          <w:rFonts w:cs="Arial"/>
          <w:sz w:val="24"/>
          <w:szCs w:val="24"/>
        </w:rPr>
        <w:t xml:space="preserve">da </w:t>
      </w:r>
      <w:r w:rsidR="00E93657" w:rsidRPr="00F14CF8">
        <w:rPr>
          <w:sz w:val="24"/>
          <w:szCs w:val="24"/>
        </w:rPr>
        <w:t>Ordem de Compra</w:t>
      </w:r>
      <w:r w:rsidRPr="00F14CF8">
        <w:rPr>
          <w:rFonts w:cs="Arial"/>
          <w:sz w:val="24"/>
          <w:szCs w:val="24"/>
        </w:rPr>
        <w:t>,</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F14CF8" w:rsidRDefault="00CB1B7C" w:rsidP="00D52379">
      <w:pPr>
        <w:pStyle w:val="WW-Corpodetexto2"/>
        <w:numPr>
          <w:ilvl w:val="1"/>
          <w:numId w:val="4"/>
        </w:numPr>
        <w:spacing w:after="240" w:line="360" w:lineRule="auto"/>
        <w:ind w:left="0" w:firstLine="0"/>
        <w:rPr>
          <w:color w:val="FF0000"/>
          <w:sz w:val="24"/>
          <w:szCs w:val="24"/>
        </w:rPr>
      </w:pPr>
      <w:r w:rsidRPr="00F14CF8">
        <w:rPr>
          <w:sz w:val="24"/>
          <w:szCs w:val="24"/>
        </w:rPr>
        <w:t>A licitante vencedora deverá estar quite com a CESAMA, quando sediado ou domiciliado no município de Juiz de Fora/MG</w:t>
      </w:r>
      <w:r w:rsidR="000A10CB" w:rsidRPr="00F14CF8">
        <w:rPr>
          <w:sz w:val="24"/>
          <w:szCs w:val="24"/>
        </w:rPr>
        <w:t>.</w:t>
      </w:r>
    </w:p>
    <w:p w:rsidR="00C34E79" w:rsidRDefault="00C34E79" w:rsidP="00D52379">
      <w:pPr>
        <w:numPr>
          <w:ilvl w:val="1"/>
          <w:numId w:val="4"/>
        </w:numPr>
        <w:spacing w:after="240" w:line="360" w:lineRule="auto"/>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w:t>
      </w:r>
      <w:r w:rsidR="00CB1B7C" w:rsidRPr="00F14CF8">
        <w:rPr>
          <w:sz w:val="24"/>
          <w:szCs w:val="24"/>
        </w:rPr>
        <w:t>da Ordem de Compra</w:t>
      </w:r>
      <w:r>
        <w:rPr>
          <w:sz w:val="24"/>
          <w:szCs w:val="24"/>
        </w:rPr>
        <w:t xml:space="preserve">,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D52379">
      <w:pPr>
        <w:numPr>
          <w:ilvl w:val="1"/>
          <w:numId w:val="4"/>
        </w:numPr>
        <w:spacing w:after="240" w:line="360" w:lineRule="auto"/>
        <w:rPr>
          <w:sz w:val="24"/>
          <w:szCs w:val="24"/>
        </w:rPr>
      </w:pPr>
      <w:r w:rsidRPr="003F7B03">
        <w:rPr>
          <w:sz w:val="24"/>
          <w:szCs w:val="24"/>
        </w:rPr>
        <w:t xml:space="preserve">A inexecução total ou parcial </w:t>
      </w:r>
      <w:r w:rsidR="00CB1B7C" w:rsidRPr="00F14CF8">
        <w:rPr>
          <w:sz w:val="24"/>
          <w:szCs w:val="24"/>
        </w:rPr>
        <w:t>da Ordem de Compra</w:t>
      </w:r>
      <w:r w:rsidRPr="003F7B03">
        <w:rPr>
          <w:sz w:val="24"/>
          <w:szCs w:val="24"/>
        </w:rPr>
        <w:t xml:space="preserve"> poderá ensejar a sua rescisão, com as conseqüências cabíveis.</w:t>
      </w:r>
    </w:p>
    <w:p w:rsidR="00C34E79" w:rsidRPr="003F7B03" w:rsidRDefault="00C34E79" w:rsidP="00D52379">
      <w:pPr>
        <w:numPr>
          <w:ilvl w:val="1"/>
          <w:numId w:val="4"/>
        </w:numPr>
        <w:spacing w:after="240" w:line="360" w:lineRule="auto"/>
        <w:rPr>
          <w:sz w:val="24"/>
          <w:szCs w:val="24"/>
        </w:rPr>
      </w:pPr>
      <w:r w:rsidRPr="003F7B03">
        <w:rPr>
          <w:sz w:val="24"/>
          <w:szCs w:val="24"/>
        </w:rPr>
        <w:t xml:space="preserve">Constituem motivo para </w:t>
      </w:r>
      <w:r w:rsidRPr="00F14CF8">
        <w:rPr>
          <w:sz w:val="24"/>
          <w:szCs w:val="24"/>
        </w:rPr>
        <w:t xml:space="preserve">rescisão </w:t>
      </w:r>
      <w:r w:rsidR="00CB1B7C" w:rsidRPr="00F14CF8">
        <w:rPr>
          <w:sz w:val="24"/>
          <w:szCs w:val="24"/>
        </w:rPr>
        <w:t>da Ordem de Compra</w:t>
      </w:r>
      <w:r w:rsidR="00CB1B7C" w:rsidRPr="003F7B03">
        <w:rPr>
          <w:sz w:val="24"/>
          <w:szCs w:val="24"/>
        </w:rPr>
        <w:t xml:space="preserve"> </w:t>
      </w:r>
      <w:r w:rsidRPr="003F7B03">
        <w:rPr>
          <w:sz w:val="24"/>
          <w:szCs w:val="24"/>
        </w:rPr>
        <w:t>os especificados no art. 18</w:t>
      </w:r>
      <w:r w:rsidR="00602C93">
        <w:rPr>
          <w:sz w:val="24"/>
          <w:szCs w:val="24"/>
        </w:rPr>
        <w:t>4</w:t>
      </w:r>
      <w:r w:rsidRPr="003F7B03">
        <w:rPr>
          <w:sz w:val="24"/>
          <w:szCs w:val="24"/>
        </w:rPr>
        <w:t xml:space="preserve"> e seguintes do RILC.</w:t>
      </w:r>
    </w:p>
    <w:p w:rsidR="00C34E79" w:rsidRPr="003F7B03" w:rsidRDefault="00C34E79" w:rsidP="00D52379">
      <w:pPr>
        <w:numPr>
          <w:ilvl w:val="1"/>
          <w:numId w:val="4"/>
        </w:numPr>
        <w:spacing w:after="240" w:line="360" w:lineRule="auto"/>
        <w:rPr>
          <w:sz w:val="24"/>
          <w:szCs w:val="24"/>
        </w:rPr>
      </w:pPr>
      <w:r w:rsidRPr="003F7B03">
        <w:rPr>
          <w:sz w:val="24"/>
          <w:szCs w:val="24"/>
        </w:rPr>
        <w:t xml:space="preserve">A rescisão </w:t>
      </w:r>
      <w:r w:rsidR="00CB1B7C" w:rsidRPr="00F14CF8">
        <w:rPr>
          <w:sz w:val="24"/>
          <w:szCs w:val="24"/>
        </w:rPr>
        <w:t>da Ordem de Compra</w:t>
      </w:r>
      <w:r w:rsidR="00CB1B7C" w:rsidRPr="003F7B03">
        <w:rPr>
          <w:sz w:val="24"/>
          <w:szCs w:val="24"/>
        </w:rPr>
        <w:t xml:space="preserve"> </w:t>
      </w:r>
      <w:r w:rsidRPr="003F7B03">
        <w:rPr>
          <w:sz w:val="24"/>
          <w:szCs w:val="24"/>
        </w:rPr>
        <w:t xml:space="preserve">poderá ser: </w:t>
      </w:r>
    </w:p>
    <w:p w:rsidR="00C34E79" w:rsidRPr="003F7B03" w:rsidRDefault="00C34E79" w:rsidP="00D52379">
      <w:pPr>
        <w:spacing w:after="24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D52379">
      <w:pPr>
        <w:spacing w:after="240" w:line="360" w:lineRule="auto"/>
        <w:rPr>
          <w:sz w:val="24"/>
          <w:szCs w:val="24"/>
        </w:rPr>
      </w:pPr>
      <w:proofErr w:type="gramStart"/>
      <w:r w:rsidRPr="003F7B03">
        <w:rPr>
          <w:sz w:val="24"/>
          <w:szCs w:val="24"/>
        </w:rPr>
        <w:lastRenderedPageBreak/>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D52379">
      <w:pPr>
        <w:spacing w:after="24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F14CF8" w:rsidRDefault="00C34E79" w:rsidP="00D52379">
      <w:pPr>
        <w:numPr>
          <w:ilvl w:val="1"/>
          <w:numId w:val="4"/>
        </w:numPr>
        <w:spacing w:after="24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w:t>
      </w:r>
      <w:r w:rsidRPr="00F14CF8">
        <w:rPr>
          <w:sz w:val="24"/>
          <w:szCs w:val="24"/>
        </w:rPr>
        <w:t xml:space="preserve">de </w:t>
      </w:r>
      <w:r w:rsidR="00CB1B7C" w:rsidRPr="00F14CF8">
        <w:rPr>
          <w:sz w:val="24"/>
          <w:szCs w:val="24"/>
        </w:rPr>
        <w:t>15</w:t>
      </w:r>
      <w:r w:rsidRPr="00F14CF8">
        <w:rPr>
          <w:sz w:val="24"/>
          <w:szCs w:val="24"/>
        </w:rPr>
        <w:t xml:space="preserve"> (</w:t>
      </w:r>
      <w:r w:rsidR="00CB1B7C" w:rsidRPr="00F14CF8">
        <w:rPr>
          <w:sz w:val="24"/>
          <w:szCs w:val="24"/>
        </w:rPr>
        <w:t>quinze</w:t>
      </w:r>
      <w:r w:rsidRPr="00F14CF8">
        <w:rPr>
          <w:sz w:val="24"/>
          <w:szCs w:val="24"/>
        </w:rPr>
        <w:t xml:space="preserve">) dias. </w:t>
      </w:r>
    </w:p>
    <w:p w:rsidR="00C34E79" w:rsidRPr="003F7B03" w:rsidRDefault="00C34E79" w:rsidP="00D52379">
      <w:pPr>
        <w:spacing w:after="24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D52379">
      <w:pPr>
        <w:spacing w:after="240" w:line="360" w:lineRule="auto"/>
        <w:rPr>
          <w:sz w:val="24"/>
          <w:szCs w:val="24"/>
        </w:rPr>
      </w:pPr>
      <w:proofErr w:type="gramStart"/>
      <w:r w:rsidRPr="003F7B03">
        <w:rPr>
          <w:sz w:val="24"/>
          <w:szCs w:val="24"/>
        </w:rPr>
        <w:t>b.</w:t>
      </w:r>
      <w:proofErr w:type="gramEnd"/>
      <w:r w:rsidRPr="003F7B03">
        <w:rPr>
          <w:sz w:val="24"/>
          <w:szCs w:val="24"/>
        </w:rPr>
        <w:t xml:space="preserve"> pagamentos devidos pela </w:t>
      </w:r>
      <w:r w:rsidRPr="00F14CF8">
        <w:rPr>
          <w:sz w:val="24"/>
          <w:szCs w:val="24"/>
        </w:rPr>
        <w:t xml:space="preserve">execução </w:t>
      </w:r>
      <w:r w:rsidR="00CB1B7C" w:rsidRPr="00F14CF8">
        <w:rPr>
          <w:sz w:val="24"/>
          <w:szCs w:val="24"/>
        </w:rPr>
        <w:t>da Ordem de Compra</w:t>
      </w:r>
      <w:r w:rsidRPr="003F7B03">
        <w:rPr>
          <w:sz w:val="24"/>
          <w:szCs w:val="24"/>
        </w:rPr>
        <w:t xml:space="preserve"> até a data da rescisão; </w:t>
      </w:r>
    </w:p>
    <w:p w:rsidR="00C34E79" w:rsidRDefault="00C34E79" w:rsidP="00D52379">
      <w:pPr>
        <w:spacing w:after="24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D52379">
      <w:pPr>
        <w:numPr>
          <w:ilvl w:val="0"/>
          <w:numId w:val="4"/>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CA38E0" w:rsidP="00D52379">
      <w:pPr>
        <w:pStyle w:val="Corpodetexto"/>
        <w:numPr>
          <w:ilvl w:val="1"/>
          <w:numId w:val="4"/>
        </w:numPr>
        <w:spacing w:after="240" w:line="360" w:lineRule="auto"/>
        <w:ind w:left="0" w:firstLine="0"/>
        <w:rPr>
          <w:sz w:val="24"/>
          <w:szCs w:val="24"/>
        </w:rPr>
      </w:pPr>
      <w:r>
        <w:rPr>
          <w:rFonts w:cs="Arial"/>
          <w:sz w:val="24"/>
          <w:szCs w:val="24"/>
        </w:rPr>
        <w:t>A CESAMA efetuará o</w:t>
      </w:r>
      <w:r w:rsidR="000F688B" w:rsidRPr="000F688B">
        <w:rPr>
          <w:rFonts w:cs="Arial"/>
          <w:sz w:val="24"/>
          <w:szCs w:val="24"/>
        </w:rPr>
        <w:t xml:space="preserve"> </w:t>
      </w:r>
      <w:r w:rsidR="000F688B" w:rsidRPr="00CB1B7C">
        <w:rPr>
          <w:rFonts w:cs="Arial"/>
          <w:sz w:val="24"/>
          <w:szCs w:val="24"/>
        </w:rPr>
        <w:t>pagamento</w:t>
      </w:r>
      <w:r w:rsidRPr="00CB1B7C">
        <w:rPr>
          <w:rFonts w:cs="Arial"/>
          <w:sz w:val="24"/>
          <w:szCs w:val="24"/>
        </w:rPr>
        <w:t xml:space="preserve"> até</w:t>
      </w:r>
      <w:r w:rsidR="000F688B" w:rsidRPr="00CB1B7C">
        <w:rPr>
          <w:sz w:val="24"/>
          <w:szCs w:val="24"/>
        </w:rPr>
        <w:t xml:space="preserve"> </w:t>
      </w:r>
      <w:r w:rsidR="000F688B" w:rsidRPr="00CB1B7C">
        <w:rPr>
          <w:iCs/>
          <w:sz w:val="24"/>
          <w:szCs w:val="24"/>
        </w:rPr>
        <w:t xml:space="preserve">30 </w:t>
      </w:r>
      <w:r w:rsidR="000F688B" w:rsidRPr="00CB1B7C">
        <w:rPr>
          <w:sz w:val="24"/>
          <w:szCs w:val="24"/>
        </w:rPr>
        <w:t>(trinta) dias</w:t>
      </w:r>
      <w:r w:rsidRPr="00CB1B7C">
        <w:rPr>
          <w:sz w:val="24"/>
          <w:szCs w:val="24"/>
        </w:rPr>
        <w:t xml:space="preserve"> após</w:t>
      </w:r>
      <w:r>
        <w:rPr>
          <w:sz w:val="24"/>
          <w:szCs w:val="24"/>
        </w:rPr>
        <w:t xml:space="preserve"> a entrega do</w:t>
      </w:r>
      <w:r w:rsidR="000F688B" w:rsidRPr="000F688B">
        <w:rPr>
          <w:sz w:val="24"/>
          <w:szCs w:val="24"/>
        </w:rPr>
        <w:t xml:space="preserve"> </w:t>
      </w:r>
      <w:r w:rsidR="00CB1B7C">
        <w:rPr>
          <w:sz w:val="24"/>
          <w:szCs w:val="24"/>
        </w:rPr>
        <w:t>equipamento</w:t>
      </w:r>
      <w:r w:rsidR="000F688B" w:rsidRPr="000F688B">
        <w:rPr>
          <w:sz w:val="24"/>
          <w:szCs w:val="24"/>
        </w:rPr>
        <w:t xml:space="preserve"> juntamente com a apresentação e aceitação da Nota Fiscal / Fatura pelo departamento competente.</w:t>
      </w:r>
    </w:p>
    <w:p w:rsidR="00471DE6" w:rsidRPr="004A6A37" w:rsidRDefault="00471DE6" w:rsidP="00D52379">
      <w:pPr>
        <w:pStyle w:val="Corpodetexto"/>
        <w:numPr>
          <w:ilvl w:val="2"/>
          <w:numId w:val="4"/>
        </w:numPr>
        <w:tabs>
          <w:tab w:val="left" w:pos="851"/>
        </w:tabs>
        <w:spacing w:after="24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w:t>
      </w:r>
      <w:proofErr w:type="spellStart"/>
      <w:r w:rsidRPr="004A6A37">
        <w:rPr>
          <w:rFonts w:cs="Arial"/>
          <w:sz w:val="24"/>
          <w:szCs w:val="24"/>
        </w:rPr>
        <w:t>subseq</w:t>
      </w:r>
      <w:r w:rsidR="00CB1B7C">
        <w:rPr>
          <w:rFonts w:cs="Arial"/>
          <w:sz w:val="24"/>
          <w:szCs w:val="24"/>
        </w:rPr>
        <w:t>u</w:t>
      </w:r>
      <w:r w:rsidRPr="004A6A37">
        <w:rPr>
          <w:rFonts w:cs="Arial"/>
          <w:sz w:val="24"/>
          <w:szCs w:val="24"/>
        </w:rPr>
        <w:t>ente</w:t>
      </w:r>
      <w:proofErr w:type="spellEnd"/>
      <w:r w:rsidRPr="004A6A37">
        <w:rPr>
          <w:rFonts w:cs="Arial"/>
          <w:sz w:val="24"/>
          <w:szCs w:val="24"/>
        </w:rPr>
        <w:t xml:space="preserve">. </w:t>
      </w:r>
    </w:p>
    <w:p w:rsidR="000F688B" w:rsidRPr="00183B57" w:rsidRDefault="00183B57" w:rsidP="00D52379">
      <w:pPr>
        <w:pStyle w:val="Corpodetexto"/>
        <w:numPr>
          <w:ilvl w:val="1"/>
          <w:numId w:val="4"/>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F14CF8" w:rsidRDefault="000F688B" w:rsidP="00D52379">
      <w:pPr>
        <w:pStyle w:val="Corpodetexto"/>
        <w:numPr>
          <w:ilvl w:val="2"/>
          <w:numId w:val="4"/>
        </w:numPr>
        <w:spacing w:after="24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00CB1B7C">
        <w:rPr>
          <w:sz w:val="24"/>
          <w:szCs w:val="24"/>
        </w:rPr>
        <w:t xml:space="preserve"> </w:t>
      </w:r>
      <w:r w:rsidR="00CB1B7C" w:rsidRPr="00F14CF8">
        <w:rPr>
          <w:sz w:val="24"/>
          <w:szCs w:val="24"/>
        </w:rPr>
        <w:t xml:space="preserve">e </w:t>
      </w:r>
      <w:r w:rsidR="00CB1B7C" w:rsidRPr="00F14CF8">
        <w:rPr>
          <w:sz w:val="24"/>
          <w:szCs w:val="24"/>
          <w:u w:val="single"/>
        </w:rPr>
        <w:t>deme@cesama.com.br</w:t>
      </w:r>
      <w:r w:rsidRPr="00F14CF8">
        <w:rPr>
          <w:rFonts w:cs="Arial"/>
          <w:sz w:val="24"/>
          <w:szCs w:val="24"/>
        </w:rPr>
        <w:t xml:space="preserve">. </w:t>
      </w:r>
    </w:p>
    <w:p w:rsidR="003117FB" w:rsidRPr="004A6A37" w:rsidRDefault="003117FB" w:rsidP="00D52379">
      <w:pPr>
        <w:pStyle w:val="Corpodetexto"/>
        <w:numPr>
          <w:ilvl w:val="3"/>
          <w:numId w:val="4"/>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D52379">
      <w:pPr>
        <w:pStyle w:val="Corpodetexto"/>
        <w:numPr>
          <w:ilvl w:val="2"/>
          <w:numId w:val="4"/>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52379">
      <w:pPr>
        <w:pStyle w:val="WW-Recuodecorpodetexto2"/>
        <w:numPr>
          <w:ilvl w:val="1"/>
          <w:numId w:val="4"/>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lastRenderedPageBreak/>
        <w:t>Após a aceitação da Nota Fiscal / Fatura.</w:t>
      </w:r>
    </w:p>
    <w:p w:rsidR="000F688B" w:rsidRPr="000F688B" w:rsidRDefault="000F688B" w:rsidP="00D52379">
      <w:pPr>
        <w:pStyle w:val="WW-Recuodecorpodetexto2"/>
        <w:numPr>
          <w:ilvl w:val="0"/>
          <w:numId w:val="13"/>
        </w:numPr>
        <w:spacing w:after="24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D52379">
      <w:pPr>
        <w:pStyle w:val="Corpodetexto2"/>
        <w:numPr>
          <w:ilvl w:val="1"/>
          <w:numId w:val="4"/>
        </w:numPr>
        <w:spacing w:after="24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D52379">
      <w:pPr>
        <w:pStyle w:val="Corpodetexto2"/>
        <w:numPr>
          <w:ilvl w:val="1"/>
          <w:numId w:val="4"/>
        </w:numPr>
        <w:spacing w:after="24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D52379">
      <w:pPr>
        <w:numPr>
          <w:ilvl w:val="1"/>
          <w:numId w:val="4"/>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D52379">
      <w:pPr>
        <w:numPr>
          <w:ilvl w:val="1"/>
          <w:numId w:val="4"/>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w:t>
      </w:r>
      <w:r w:rsidRPr="00F14CF8">
        <w:rPr>
          <w:iCs/>
          <w:sz w:val="24"/>
          <w:szCs w:val="24"/>
        </w:rPr>
        <w:t xml:space="preserve">incorporam </w:t>
      </w:r>
      <w:r w:rsidR="00CB1B7C" w:rsidRPr="00F14CF8">
        <w:rPr>
          <w:sz w:val="24"/>
          <w:szCs w:val="24"/>
        </w:rPr>
        <w:t>à Ordem de Compra</w:t>
      </w:r>
      <w:r w:rsidRPr="000F688B">
        <w:rPr>
          <w:iCs/>
          <w:sz w:val="24"/>
          <w:szCs w:val="24"/>
        </w:rPr>
        <w:t>, no que couber.</w:t>
      </w:r>
    </w:p>
    <w:p w:rsidR="0034662F" w:rsidRPr="0034662F" w:rsidRDefault="000F688B" w:rsidP="00D52379">
      <w:pPr>
        <w:numPr>
          <w:ilvl w:val="1"/>
          <w:numId w:val="4"/>
        </w:numPr>
        <w:spacing w:after="240" w:line="360" w:lineRule="auto"/>
        <w:ind w:left="0" w:firstLine="0"/>
        <w:rPr>
          <w:rFonts w:cs="Arial"/>
          <w:sz w:val="24"/>
          <w:szCs w:val="24"/>
        </w:rPr>
      </w:pPr>
      <w:r w:rsidRPr="0034662F">
        <w:rPr>
          <w:sz w:val="24"/>
          <w:szCs w:val="24"/>
        </w:rPr>
        <w:t xml:space="preserve">Na hipótese de ocorrer atraso no pagamento da </w:t>
      </w:r>
      <w:r w:rsidR="00690B42" w:rsidRPr="0034662F">
        <w:rPr>
          <w:sz w:val="24"/>
          <w:szCs w:val="24"/>
        </w:rPr>
        <w:t>Nota Fiscal / Fatura</w:t>
      </w:r>
      <w:r w:rsidRPr="0034662F">
        <w:rPr>
          <w:sz w:val="24"/>
          <w:szCs w:val="24"/>
        </w:rPr>
        <w:t xml:space="preserve"> por responsabilidade da CESAMA, esta se compromete a aplicar, conforme legislação em vigor, juros de mora sobre o valor devido “</w:t>
      </w:r>
      <w:r w:rsidRPr="0034662F">
        <w:rPr>
          <w:i/>
          <w:iCs/>
          <w:sz w:val="24"/>
          <w:szCs w:val="24"/>
        </w:rPr>
        <w:t>pro rata”</w:t>
      </w:r>
      <w:r w:rsidRPr="0034662F">
        <w:rPr>
          <w:sz w:val="24"/>
          <w:szCs w:val="24"/>
        </w:rPr>
        <w:t xml:space="preserve"> entre a data do vencimento e o efetivo pagamento</w:t>
      </w:r>
      <w:r w:rsidRPr="0034662F">
        <w:rPr>
          <w:sz w:val="24"/>
          <w:szCs w:val="24"/>
          <w:lang w:val="de-DE"/>
        </w:rPr>
        <w:t>.</w:t>
      </w:r>
    </w:p>
    <w:p w:rsidR="000F688B" w:rsidRPr="00F14CF8" w:rsidRDefault="000F688B" w:rsidP="00D52379">
      <w:pPr>
        <w:numPr>
          <w:ilvl w:val="1"/>
          <w:numId w:val="4"/>
        </w:numPr>
        <w:spacing w:after="240" w:line="360" w:lineRule="auto"/>
        <w:ind w:left="0" w:firstLine="0"/>
        <w:rPr>
          <w:rFonts w:cs="Arial"/>
          <w:sz w:val="24"/>
          <w:szCs w:val="24"/>
        </w:rPr>
      </w:pPr>
      <w:r w:rsidRPr="0034662F">
        <w:rPr>
          <w:rFonts w:cs="Arial"/>
          <w:sz w:val="24"/>
          <w:szCs w:val="24"/>
        </w:rPr>
        <w:t xml:space="preserve">A </w:t>
      </w:r>
      <w:r w:rsidR="00834B1B" w:rsidRPr="0034662F">
        <w:rPr>
          <w:rFonts w:cs="Arial"/>
          <w:sz w:val="24"/>
          <w:szCs w:val="24"/>
        </w:rPr>
        <w:t>Contratada</w:t>
      </w:r>
      <w:r w:rsidRPr="0034662F">
        <w:rPr>
          <w:rFonts w:cs="Arial"/>
          <w:sz w:val="24"/>
          <w:szCs w:val="24"/>
        </w:rPr>
        <w:t xml:space="preserve"> não poderá ceder ou dar em garantia, em qualquer hipótese</w:t>
      </w:r>
      <w:r w:rsidR="00746D49" w:rsidRPr="0034662F">
        <w:rPr>
          <w:sz w:val="24"/>
          <w:szCs w:val="24"/>
        </w:rPr>
        <w:t>, no todo ou</w:t>
      </w:r>
      <w:r w:rsidRPr="0034662F">
        <w:rPr>
          <w:rFonts w:cs="Arial"/>
          <w:sz w:val="24"/>
          <w:szCs w:val="24"/>
        </w:rPr>
        <w:t xml:space="preserve"> em parte, os créditos de qualquer natureza, decorrentes ou </w:t>
      </w:r>
      <w:r w:rsidRPr="00F14CF8">
        <w:rPr>
          <w:rFonts w:cs="Arial"/>
          <w:sz w:val="24"/>
          <w:szCs w:val="24"/>
        </w:rPr>
        <w:t xml:space="preserve">oriundos </w:t>
      </w:r>
      <w:r w:rsidR="00CB1B7C" w:rsidRPr="00F14CF8">
        <w:rPr>
          <w:sz w:val="24"/>
          <w:szCs w:val="24"/>
        </w:rPr>
        <w:t>da Ordem de Compra</w:t>
      </w:r>
      <w:r w:rsidRPr="00F14CF8">
        <w:rPr>
          <w:rFonts w:cs="Arial"/>
          <w:sz w:val="24"/>
          <w:szCs w:val="24"/>
        </w:rPr>
        <w:t>.</w:t>
      </w:r>
    </w:p>
    <w:p w:rsidR="000F688B" w:rsidRPr="003117FB" w:rsidRDefault="000F688B" w:rsidP="00D52379">
      <w:pPr>
        <w:numPr>
          <w:ilvl w:val="1"/>
          <w:numId w:val="4"/>
        </w:numPr>
        <w:spacing w:after="24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CB1B7C">
        <w:rPr>
          <w:color w:val="auto"/>
          <w:sz w:val="24"/>
          <w:szCs w:val="24"/>
        </w:rPr>
        <w:t xml:space="preserve">A antecipação de pagamento só poderá ocorrer caso o </w:t>
      </w:r>
      <w:r w:rsidR="00CB1B7C" w:rsidRPr="00CB1B7C">
        <w:rPr>
          <w:color w:val="auto"/>
          <w:sz w:val="24"/>
          <w:szCs w:val="24"/>
        </w:rPr>
        <w:t xml:space="preserve">equipamento </w:t>
      </w:r>
      <w:r w:rsidRPr="004A6A37">
        <w:rPr>
          <w:sz w:val="24"/>
          <w:szCs w:val="24"/>
        </w:rPr>
        <w:t xml:space="preserve">tenha sido entregue. </w:t>
      </w:r>
    </w:p>
    <w:p w:rsidR="00D933F6" w:rsidRPr="004C18EC"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4A6A37">
        <w:rPr>
          <w:sz w:val="24"/>
          <w:szCs w:val="24"/>
        </w:rPr>
        <w:lastRenderedPageBreak/>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E02F2C">
        <w:rPr>
          <w:sz w:val="24"/>
          <w:szCs w:val="24"/>
        </w:rPr>
        <w:t>8</w:t>
      </w:r>
      <w:r w:rsidRPr="0079651F">
        <w:rPr>
          <w:sz w:val="24"/>
          <w:szCs w:val="24"/>
        </w:rPr>
        <w:t>.1, através de solicitação expressa do fornecedor, que será analisada pela</w:t>
      </w:r>
      <w:r w:rsidRPr="004A6A37">
        <w:rPr>
          <w:sz w:val="24"/>
          <w:szCs w:val="24"/>
        </w:rPr>
        <w:t xml:space="preserve">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r w:rsidR="0079651F">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CB1B7C"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CB1B7C">
        <w:rPr>
          <w:rFonts w:cs="Arial"/>
          <w:b/>
          <w:sz w:val="24"/>
          <w:szCs w:val="24"/>
        </w:rPr>
        <w:t xml:space="preserve">OBRIGAÇÕES DA </w:t>
      </w:r>
      <w:r w:rsidR="000A10CB" w:rsidRPr="00CB1B7C">
        <w:rPr>
          <w:rFonts w:cs="Arial"/>
          <w:b/>
          <w:sz w:val="24"/>
          <w:szCs w:val="24"/>
        </w:rPr>
        <w:t>CONTRATADA</w:t>
      </w:r>
    </w:p>
    <w:p w:rsidR="00B41EF6" w:rsidRPr="00CB1B7C" w:rsidRDefault="00B41EF6" w:rsidP="00D52379">
      <w:pPr>
        <w:numPr>
          <w:ilvl w:val="1"/>
          <w:numId w:val="4"/>
        </w:numPr>
        <w:autoSpaceDE w:val="0"/>
        <w:autoSpaceDN w:val="0"/>
        <w:adjustRightInd w:val="0"/>
        <w:spacing w:after="240" w:line="360" w:lineRule="auto"/>
        <w:ind w:left="0" w:firstLine="0"/>
        <w:rPr>
          <w:rFonts w:cs="Arial"/>
          <w:b/>
          <w:sz w:val="22"/>
          <w:szCs w:val="22"/>
        </w:rPr>
      </w:pPr>
      <w:r w:rsidRPr="00CB1B7C">
        <w:rPr>
          <w:rFonts w:cs="Arial"/>
          <w:sz w:val="24"/>
          <w:szCs w:val="24"/>
        </w:rPr>
        <w:t xml:space="preserve">Observar o prazo mínimo de validade dos </w:t>
      </w:r>
      <w:r w:rsidR="00E8402E" w:rsidRPr="00CB1B7C">
        <w:rPr>
          <w:rFonts w:cs="Arial"/>
          <w:sz w:val="24"/>
          <w:szCs w:val="24"/>
        </w:rPr>
        <w:t>materiais</w:t>
      </w:r>
      <w:r w:rsidRPr="00CB1B7C">
        <w:rPr>
          <w:rFonts w:cs="Arial"/>
          <w:sz w:val="24"/>
          <w:szCs w:val="24"/>
        </w:rPr>
        <w:t xml:space="preserve"> fornecidos, conforme definido neste Termo.</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F14CF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w:t>
      </w:r>
      <w:r w:rsidRPr="00F14CF8">
        <w:rPr>
          <w:rFonts w:cs="Arial"/>
          <w:sz w:val="24"/>
          <w:szCs w:val="24"/>
        </w:rPr>
        <w:t xml:space="preserve">rescisão </w:t>
      </w:r>
      <w:r w:rsidR="00D0447D" w:rsidRPr="00F14CF8">
        <w:rPr>
          <w:rFonts w:cs="Arial"/>
          <w:sz w:val="24"/>
          <w:szCs w:val="24"/>
        </w:rPr>
        <w:t xml:space="preserve">da </w:t>
      </w:r>
      <w:r w:rsidR="00235DA2" w:rsidRPr="00F14CF8">
        <w:rPr>
          <w:sz w:val="24"/>
          <w:szCs w:val="24"/>
        </w:rPr>
        <w:t>Ordem de Compra</w:t>
      </w:r>
      <w:r w:rsidRPr="00F14CF8">
        <w:rPr>
          <w:rFonts w:cs="Arial"/>
          <w:sz w:val="24"/>
          <w:szCs w:val="24"/>
        </w:rPr>
        <w:t>.</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Default="00E6605C" w:rsidP="00D52379">
      <w:pPr>
        <w:numPr>
          <w:ilvl w:val="1"/>
          <w:numId w:val="4"/>
        </w:numPr>
        <w:autoSpaceDE w:val="0"/>
        <w:autoSpaceDN w:val="0"/>
        <w:adjustRightInd w:val="0"/>
        <w:spacing w:after="240" w:line="360" w:lineRule="auto"/>
        <w:ind w:left="0" w:firstLine="0"/>
        <w:rPr>
          <w:rFonts w:cs="Arial"/>
          <w:sz w:val="24"/>
          <w:szCs w:val="24"/>
        </w:rPr>
      </w:pPr>
      <w:r>
        <w:rPr>
          <w:rFonts w:cs="Arial"/>
          <w:sz w:val="24"/>
          <w:szCs w:val="24"/>
        </w:rPr>
        <w:t xml:space="preserve">Retirar os materiais / amostras em desacordo com o edital, </w:t>
      </w:r>
      <w:r w:rsidRPr="00F14CF8">
        <w:rPr>
          <w:rFonts w:cs="Arial"/>
          <w:sz w:val="24"/>
          <w:szCs w:val="24"/>
        </w:rPr>
        <w:t>conforme ite</w:t>
      </w:r>
      <w:r w:rsidR="008B5D8B">
        <w:rPr>
          <w:rFonts w:cs="Arial"/>
          <w:sz w:val="24"/>
          <w:szCs w:val="24"/>
        </w:rPr>
        <w:t>m</w:t>
      </w:r>
      <w:r w:rsidR="00DC648A">
        <w:rPr>
          <w:rFonts w:cs="Arial"/>
          <w:sz w:val="24"/>
          <w:szCs w:val="24"/>
        </w:rPr>
        <w:t xml:space="preserve"> 5</w:t>
      </w:r>
      <w:r w:rsidRPr="00F14CF8">
        <w:rPr>
          <w:rFonts w:cs="Arial"/>
          <w:sz w:val="24"/>
          <w:szCs w:val="24"/>
        </w:rPr>
        <w:t>.5. Os produtos que não forem retirados receberão, a critério da CESAMA,</w:t>
      </w:r>
      <w:r>
        <w:rPr>
          <w:rFonts w:cs="Arial"/>
          <w:sz w:val="24"/>
          <w:szCs w:val="24"/>
        </w:rPr>
        <w:t xml:space="preserve"> destinação adequada a sua natureza, vedadas reivindicações por parte do fornecedor</w:t>
      </w:r>
      <w:r w:rsidR="00B41EF6" w:rsidRPr="008A1758">
        <w:rPr>
          <w:rFonts w:cs="Arial"/>
          <w:sz w:val="24"/>
          <w:szCs w:val="24"/>
        </w:rPr>
        <w:t>.</w:t>
      </w:r>
    </w:p>
    <w:p w:rsidR="00B41EF6" w:rsidRPr="008A1758"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lastRenderedPageBreak/>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execução </w:t>
      </w:r>
      <w:r w:rsidR="00CB1B7C" w:rsidRPr="00F14CF8">
        <w:rPr>
          <w:sz w:val="24"/>
          <w:szCs w:val="24"/>
        </w:rPr>
        <w:t>da Ordem de Compra</w:t>
      </w:r>
      <w:r w:rsidRPr="00F14CF8">
        <w:rPr>
          <w:rFonts w:cs="Arial"/>
          <w:sz w:val="24"/>
          <w:szCs w:val="24"/>
        </w:rPr>
        <w:t>,</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52379">
      <w:pPr>
        <w:numPr>
          <w:ilvl w:val="1"/>
          <w:numId w:val="4"/>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6B5704" w:rsidRDefault="00B41EF6" w:rsidP="00D52379">
      <w:pPr>
        <w:numPr>
          <w:ilvl w:val="1"/>
          <w:numId w:val="4"/>
        </w:numPr>
        <w:spacing w:after="240" w:line="360" w:lineRule="auto"/>
        <w:ind w:left="0" w:firstLine="0"/>
        <w:rPr>
          <w:rFonts w:cs="Arial"/>
          <w:sz w:val="24"/>
          <w:szCs w:val="24"/>
        </w:rPr>
      </w:pPr>
      <w:r w:rsidRPr="008A1758">
        <w:rPr>
          <w:rFonts w:cs="Arial"/>
          <w:sz w:val="24"/>
          <w:szCs w:val="24"/>
        </w:rPr>
        <w:t xml:space="preserve">Efetuar o recebimento provisório e o recebimento definitivo do objeto, por meio </w:t>
      </w:r>
      <w:r w:rsidRPr="00CB1B7C">
        <w:rPr>
          <w:rFonts w:cs="Arial"/>
          <w:sz w:val="24"/>
          <w:szCs w:val="24"/>
        </w:rPr>
        <w:t xml:space="preserve">do Departamento de </w:t>
      </w:r>
      <w:r w:rsidR="00EB3C86" w:rsidRPr="00CB1B7C">
        <w:rPr>
          <w:rFonts w:cs="Arial"/>
          <w:sz w:val="24"/>
          <w:szCs w:val="24"/>
        </w:rPr>
        <w:t>Compras</w:t>
      </w:r>
      <w:r w:rsidRPr="00CB1B7C">
        <w:rPr>
          <w:rFonts w:cs="Arial"/>
          <w:sz w:val="24"/>
          <w:szCs w:val="24"/>
        </w:rPr>
        <w:t xml:space="preserve"> e Estoque</w:t>
      </w:r>
      <w:r w:rsidR="00CA38E0" w:rsidRPr="00CB1B7C">
        <w:rPr>
          <w:rFonts w:cs="Arial"/>
          <w:sz w:val="24"/>
          <w:szCs w:val="24"/>
        </w:rPr>
        <w:t xml:space="preserve"> e </w:t>
      </w:r>
      <w:r w:rsidR="00CA38E0" w:rsidRPr="006B5704">
        <w:rPr>
          <w:rFonts w:cs="Arial"/>
          <w:sz w:val="24"/>
          <w:szCs w:val="24"/>
        </w:rPr>
        <w:t>Departamento de Manutenção Eletromecânica</w:t>
      </w:r>
      <w:r w:rsidRPr="006B5704">
        <w:rPr>
          <w:rFonts w:cs="Arial"/>
          <w:sz w:val="24"/>
          <w:szCs w:val="24"/>
        </w:rPr>
        <w:t>.</w:t>
      </w:r>
    </w:p>
    <w:p w:rsidR="005C47E9" w:rsidRDefault="005C47E9" w:rsidP="00D52379">
      <w:pPr>
        <w:numPr>
          <w:ilvl w:val="0"/>
          <w:numId w:val="4"/>
        </w:numPr>
        <w:spacing w:after="240" w:line="360" w:lineRule="auto"/>
        <w:ind w:left="284" w:hanging="284"/>
        <w:rPr>
          <w:rFonts w:cs="Arial"/>
          <w:b/>
          <w:sz w:val="24"/>
          <w:szCs w:val="24"/>
        </w:rPr>
      </w:pPr>
      <w:r>
        <w:rPr>
          <w:rFonts w:cs="Arial"/>
          <w:b/>
          <w:sz w:val="24"/>
          <w:szCs w:val="24"/>
        </w:rPr>
        <w:t>CRITÉRIO DE JULGAMENTO</w:t>
      </w:r>
    </w:p>
    <w:p w:rsidR="00922697" w:rsidRPr="00CB1B7C" w:rsidRDefault="00CB1B7C" w:rsidP="00CB1B7C">
      <w:pPr>
        <w:suppressAutoHyphens w:val="0"/>
        <w:autoSpaceDE w:val="0"/>
        <w:autoSpaceDN w:val="0"/>
        <w:adjustRightInd w:val="0"/>
        <w:spacing w:after="240" w:line="360" w:lineRule="auto"/>
        <w:rPr>
          <w:rFonts w:cs="Arial"/>
          <w:sz w:val="24"/>
          <w:szCs w:val="24"/>
        </w:rPr>
      </w:pPr>
      <w:r w:rsidRPr="00F14CF8">
        <w:rPr>
          <w:rFonts w:eastAsia="Arial Unicode MS" w:cs="Arial"/>
          <w:sz w:val="24"/>
          <w:szCs w:val="24"/>
        </w:rPr>
        <w:t xml:space="preserve">12.1. O critério de julgamento será o de MENOR PREÇO representado pelo </w:t>
      </w:r>
      <w:r w:rsidRPr="00F14CF8">
        <w:rPr>
          <w:rFonts w:eastAsia="Arial Unicode MS" w:cs="Arial"/>
          <w:sz w:val="24"/>
          <w:szCs w:val="24"/>
          <w:u w:val="single"/>
        </w:rPr>
        <w:t>MENOR PREÇO TOTAL POR ITEM</w:t>
      </w:r>
      <w:r w:rsidRPr="00F14CF8">
        <w:rPr>
          <w:rFonts w:eastAsia="Arial Unicode MS" w:cs="Arial"/>
          <w:sz w:val="24"/>
          <w:szCs w:val="24"/>
        </w:rPr>
        <w:t xml:space="preserve">, </w:t>
      </w:r>
      <w:r w:rsidR="00922697" w:rsidRPr="00F14CF8">
        <w:rPr>
          <w:rFonts w:cs="Arial"/>
          <w:sz w:val="24"/>
          <w:szCs w:val="24"/>
        </w:rPr>
        <w:t>desde que observadas às especificações e demais condições estabelecidas no Edital e seus anexos</w:t>
      </w:r>
      <w:r w:rsidR="009622E1" w:rsidRPr="00CB1B7C">
        <w:rPr>
          <w:rFonts w:cs="Arial"/>
          <w:sz w:val="24"/>
          <w:szCs w:val="24"/>
        </w:rPr>
        <w:t>.</w:t>
      </w:r>
    </w:p>
    <w:p w:rsidR="005C47E9" w:rsidRDefault="00CB1B7C" w:rsidP="00CB1B7C">
      <w:pPr>
        <w:suppressAutoHyphens w:val="0"/>
        <w:autoSpaceDE w:val="0"/>
        <w:autoSpaceDN w:val="0"/>
        <w:adjustRightInd w:val="0"/>
        <w:spacing w:after="240" w:line="360" w:lineRule="auto"/>
        <w:rPr>
          <w:rFonts w:cs="Arial"/>
          <w:sz w:val="24"/>
          <w:szCs w:val="24"/>
        </w:rPr>
      </w:pPr>
      <w:r w:rsidRPr="00CB1B7C">
        <w:rPr>
          <w:rFonts w:cs="Arial"/>
          <w:sz w:val="24"/>
          <w:szCs w:val="24"/>
        </w:rPr>
        <w:t xml:space="preserve">12.2. </w:t>
      </w:r>
      <w:r w:rsidR="002E5686" w:rsidRPr="00CB1B7C">
        <w:rPr>
          <w:rFonts w:cs="Arial"/>
          <w:sz w:val="24"/>
          <w:szCs w:val="24"/>
        </w:rPr>
        <w:t xml:space="preserve">O(s) preço(s) unitário(s) ofertado(s) pelo(s) proponente(s) </w:t>
      </w:r>
      <w:r w:rsidR="002E5686" w:rsidRPr="00CB1B7C">
        <w:rPr>
          <w:rFonts w:cs="Arial"/>
          <w:b/>
          <w:sz w:val="24"/>
          <w:szCs w:val="24"/>
        </w:rPr>
        <w:t xml:space="preserve">NÃO </w:t>
      </w:r>
      <w:proofErr w:type="gramStart"/>
      <w:r w:rsidR="002E5686" w:rsidRPr="00CB1B7C">
        <w:rPr>
          <w:rFonts w:cs="Arial"/>
          <w:b/>
          <w:sz w:val="24"/>
          <w:szCs w:val="24"/>
        </w:rPr>
        <w:t>PODERÁ(</w:t>
      </w:r>
      <w:proofErr w:type="gramEnd"/>
      <w:r w:rsidR="002E5686" w:rsidRPr="00CB1B7C">
        <w:rPr>
          <w:rFonts w:cs="Arial"/>
          <w:b/>
          <w:sz w:val="24"/>
          <w:szCs w:val="24"/>
        </w:rPr>
        <w:t xml:space="preserve">ÃO) SER SUPERIOR(ES) </w:t>
      </w:r>
      <w:r w:rsidR="002E5686" w:rsidRPr="00CB1B7C">
        <w:rPr>
          <w:rFonts w:cs="Arial"/>
          <w:sz w:val="24"/>
          <w:szCs w:val="24"/>
        </w:rPr>
        <w:t xml:space="preserve">ao(s) preço(s) unitário(s) levantado(s) pela </w:t>
      </w:r>
      <w:proofErr w:type="spellStart"/>
      <w:r w:rsidR="002E5686" w:rsidRPr="00CB1B7C">
        <w:rPr>
          <w:rFonts w:cs="Arial"/>
          <w:sz w:val="24"/>
          <w:szCs w:val="24"/>
        </w:rPr>
        <w:t>Cesama</w:t>
      </w:r>
      <w:proofErr w:type="spellEnd"/>
      <w:r w:rsidR="002E5686" w:rsidRPr="00CB1B7C">
        <w:rPr>
          <w:rFonts w:cs="Arial"/>
          <w:sz w:val="24"/>
          <w:szCs w:val="24"/>
        </w:rPr>
        <w:t>.</w:t>
      </w:r>
    </w:p>
    <w:p w:rsidR="00BC4D0A" w:rsidRPr="00BC4D0A" w:rsidRDefault="00BC4D0A" w:rsidP="00D52379">
      <w:pPr>
        <w:pStyle w:val="PargrafodaLista"/>
        <w:spacing w:after="240" w:line="360" w:lineRule="auto"/>
        <w:ind w:left="780"/>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Pr="00BC4D0A" w:rsidRDefault="00BC4D0A" w:rsidP="00D52379">
      <w:pPr>
        <w:pStyle w:val="PargrafodaLista"/>
        <w:numPr>
          <w:ilvl w:val="0"/>
          <w:numId w:val="17"/>
        </w:numPr>
        <w:spacing w:after="240" w:line="360" w:lineRule="auto"/>
        <w:jc w:val="both"/>
        <w:rPr>
          <w:rFonts w:ascii="Arial" w:hAnsi="Arial" w:cs="Arial"/>
          <w:b/>
          <w:bCs/>
          <w:vanish/>
        </w:rPr>
      </w:pPr>
    </w:p>
    <w:p w:rsidR="00BC4D0A" w:rsidRDefault="00BC4D0A" w:rsidP="00D52379">
      <w:pPr>
        <w:numPr>
          <w:ilvl w:val="0"/>
          <w:numId w:val="17"/>
        </w:numPr>
        <w:spacing w:after="240" w:line="360" w:lineRule="auto"/>
        <w:ind w:left="284" w:hanging="284"/>
        <w:rPr>
          <w:rFonts w:cs="Arial"/>
          <w:b/>
          <w:bCs/>
          <w:sz w:val="24"/>
          <w:szCs w:val="24"/>
        </w:rPr>
      </w:pPr>
      <w:r>
        <w:rPr>
          <w:rFonts w:cs="Arial"/>
          <w:b/>
          <w:bCs/>
          <w:sz w:val="24"/>
          <w:szCs w:val="24"/>
        </w:rPr>
        <w:t>PENALIDADES</w:t>
      </w:r>
    </w:p>
    <w:p w:rsidR="0034662F" w:rsidRDefault="00BA3457" w:rsidP="00CB1B7C">
      <w:pPr>
        <w:spacing w:after="24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r w:rsidR="00CB1B7C" w:rsidRPr="00F14CF8">
        <w:rPr>
          <w:rFonts w:cs="Arial"/>
          <w:bCs/>
          <w:sz w:val="24"/>
          <w:szCs w:val="24"/>
        </w:rPr>
        <w:t xml:space="preserve">, </w:t>
      </w:r>
      <w:bookmarkStart w:id="1" w:name="_Hlk32418274"/>
      <w:r w:rsidR="00CB1B7C" w:rsidRPr="00F14CF8">
        <w:rPr>
          <w:rFonts w:cs="Arial"/>
          <w:bCs/>
          <w:sz w:val="24"/>
          <w:szCs w:val="24"/>
        </w:rPr>
        <w:t>conforme minuta padrão e informações das áreas pertinentes.</w:t>
      </w:r>
      <w:bookmarkEnd w:id="1"/>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D933F6" w:rsidP="00D52379">
      <w:pPr>
        <w:autoSpaceDE w:val="0"/>
        <w:autoSpaceDN w:val="0"/>
        <w:adjustRightInd w:val="0"/>
        <w:spacing w:after="240" w:line="360" w:lineRule="auto"/>
        <w:rPr>
          <w:rFonts w:cs="Arial"/>
          <w:b/>
          <w:sz w:val="24"/>
          <w:szCs w:val="24"/>
        </w:rPr>
      </w:pPr>
      <w:r>
        <w:rPr>
          <w:rFonts w:cs="Arial"/>
          <w:b/>
          <w:sz w:val="24"/>
          <w:szCs w:val="24"/>
        </w:rPr>
        <w:t xml:space="preserve">14. </w:t>
      </w:r>
      <w:r>
        <w:rPr>
          <w:rFonts w:cs="Arial"/>
          <w:b/>
          <w:sz w:val="24"/>
          <w:szCs w:val="24"/>
        </w:rPr>
        <w:tab/>
      </w:r>
      <w:r w:rsidR="006233DD">
        <w:rPr>
          <w:rFonts w:cs="Arial"/>
          <w:b/>
          <w:sz w:val="24"/>
          <w:szCs w:val="24"/>
        </w:rPr>
        <w:t>DISPOSIÇÕES</w:t>
      </w:r>
      <w:r w:rsidR="00BC4D0A">
        <w:rPr>
          <w:rFonts w:cs="Arial"/>
          <w:b/>
          <w:sz w:val="24"/>
          <w:szCs w:val="24"/>
        </w:rPr>
        <w:t xml:space="preserve"> GERAIS</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2660A3">
        <w:rPr>
          <w:rFonts w:cs="Arial"/>
          <w:bCs/>
          <w:sz w:val="24"/>
          <w:szCs w:val="24"/>
        </w:rPr>
        <w:lastRenderedPageBreak/>
        <w:t>contratados, previstos na legislação pátria vigente, seja trabalhista, previdenciária, social, de caráter securitário ou qualquer outra.</w:t>
      </w:r>
    </w:p>
    <w:p w:rsidR="00DA61B7" w:rsidRPr="003365B7" w:rsidRDefault="00DA61B7" w:rsidP="00D52379">
      <w:pPr>
        <w:numPr>
          <w:ilvl w:val="1"/>
          <w:numId w:val="12"/>
        </w:numPr>
        <w:spacing w:after="24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52379">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D52379">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D52379">
      <w:pPr>
        <w:numPr>
          <w:ilvl w:val="1"/>
          <w:numId w:val="12"/>
        </w:numPr>
        <w:spacing w:after="240" w:line="360" w:lineRule="auto"/>
        <w:ind w:left="1" w:firstLine="0"/>
        <w:rPr>
          <w:rFonts w:cs="Arial"/>
          <w:bCs/>
          <w:sz w:val="24"/>
          <w:szCs w:val="24"/>
        </w:rPr>
      </w:pPr>
      <w:r w:rsidRPr="00C95D3E">
        <w:rPr>
          <w:rFonts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D52379">
      <w:pPr>
        <w:numPr>
          <w:ilvl w:val="1"/>
          <w:numId w:val="12"/>
        </w:numPr>
        <w:spacing w:after="24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4C18EC" w:rsidRPr="00932816" w:rsidRDefault="00C4051E" w:rsidP="004C18EC">
      <w:pPr>
        <w:numPr>
          <w:ilvl w:val="1"/>
          <w:numId w:val="12"/>
        </w:numPr>
        <w:spacing w:after="240" w:line="360" w:lineRule="auto"/>
        <w:ind w:left="0" w:firstLine="0"/>
        <w:rPr>
          <w:rFonts w:cs="Arial"/>
          <w:bCs/>
          <w:sz w:val="24"/>
          <w:szCs w:val="24"/>
        </w:rPr>
      </w:pPr>
      <w:r w:rsidRPr="00932816">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CB1B7C" w:rsidRDefault="00C4051E" w:rsidP="00CB1B7C">
      <w:pPr>
        <w:spacing w:after="240"/>
        <w:ind w:left="2268"/>
        <w:rPr>
          <w:rFonts w:cs="Arial"/>
          <w:bCs/>
          <w:i/>
          <w:iCs/>
        </w:rPr>
      </w:pPr>
      <w:r w:rsidRPr="00CB1B7C">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1B7C" w:rsidRDefault="00CB1B7C" w:rsidP="00D52379">
      <w:pPr>
        <w:spacing w:after="240" w:line="360" w:lineRule="auto"/>
        <w:ind w:left="2268"/>
        <w:rPr>
          <w:rFonts w:cs="Arial"/>
          <w:bCs/>
        </w:rPr>
      </w:pPr>
    </w:p>
    <w:p w:rsidR="00932816" w:rsidRPr="00E6181E" w:rsidRDefault="00932816" w:rsidP="00D52379">
      <w:pPr>
        <w:spacing w:after="240" w:line="360" w:lineRule="auto"/>
        <w:ind w:left="2268"/>
        <w:rPr>
          <w:rFonts w:cs="Arial"/>
          <w:bCs/>
        </w:rPr>
      </w:pPr>
    </w:p>
    <w:p w:rsidR="00E054D0" w:rsidRPr="00CB1B7C" w:rsidRDefault="00E054D0" w:rsidP="00CB1B7C">
      <w:pPr>
        <w:ind w:left="-359"/>
        <w:jc w:val="center"/>
        <w:rPr>
          <w:rFonts w:cs="Arial"/>
          <w:b/>
          <w:bCs/>
        </w:rPr>
      </w:pPr>
      <w:r w:rsidRPr="00CB1B7C">
        <w:rPr>
          <w:rFonts w:cs="Arial"/>
          <w:b/>
          <w:bCs/>
        </w:rPr>
        <w:t>_____________________________________________________</w:t>
      </w:r>
    </w:p>
    <w:p w:rsidR="00E054D0" w:rsidRPr="00CB1B7C" w:rsidRDefault="00E054D0" w:rsidP="00CB1B7C">
      <w:pPr>
        <w:ind w:left="-359"/>
        <w:jc w:val="center"/>
        <w:rPr>
          <w:rFonts w:cs="Arial"/>
          <w:b/>
          <w:bCs/>
          <w:sz w:val="28"/>
          <w:szCs w:val="28"/>
        </w:rPr>
      </w:pPr>
      <w:r w:rsidRPr="00CB1B7C">
        <w:rPr>
          <w:rFonts w:cs="Arial"/>
          <w:b/>
          <w:bCs/>
          <w:sz w:val="28"/>
          <w:szCs w:val="28"/>
        </w:rPr>
        <w:t>Ronaldo Guimarães Reis</w:t>
      </w:r>
    </w:p>
    <w:p w:rsidR="00E054D0" w:rsidRDefault="00E054D0" w:rsidP="00CB1B7C">
      <w:pPr>
        <w:ind w:left="-359"/>
        <w:jc w:val="center"/>
        <w:rPr>
          <w:rFonts w:cs="Arial"/>
          <w:b/>
          <w:bCs/>
          <w:sz w:val="24"/>
          <w:szCs w:val="24"/>
        </w:rPr>
      </w:pPr>
      <w:r w:rsidRPr="00CB1B7C">
        <w:rPr>
          <w:rFonts w:cs="Arial"/>
          <w:b/>
          <w:bCs/>
          <w:sz w:val="24"/>
          <w:szCs w:val="24"/>
        </w:rPr>
        <w:t>Chefe do Departamento de Manutenção Eletromecânica</w:t>
      </w:r>
    </w:p>
    <w:p w:rsidR="00CB1B7C" w:rsidRDefault="00CB1B7C" w:rsidP="00CB1B7C">
      <w:pPr>
        <w:ind w:left="-359"/>
        <w:jc w:val="center"/>
        <w:rPr>
          <w:rFonts w:cs="Arial"/>
          <w:b/>
          <w:bCs/>
          <w:sz w:val="24"/>
          <w:szCs w:val="24"/>
        </w:rPr>
      </w:pPr>
    </w:p>
    <w:p w:rsidR="00CB1B7C" w:rsidRDefault="00CB1B7C" w:rsidP="00CB1B7C">
      <w:pPr>
        <w:ind w:left="-359"/>
        <w:jc w:val="center"/>
        <w:rPr>
          <w:rFonts w:cs="Arial"/>
          <w:b/>
          <w:bCs/>
          <w:sz w:val="24"/>
          <w:szCs w:val="24"/>
        </w:rPr>
      </w:pPr>
    </w:p>
    <w:p w:rsidR="00932816" w:rsidRDefault="00932816" w:rsidP="00CB1B7C">
      <w:pPr>
        <w:ind w:left="-359"/>
        <w:jc w:val="center"/>
        <w:rPr>
          <w:rFonts w:cs="Arial"/>
          <w:b/>
          <w:bCs/>
          <w:sz w:val="24"/>
          <w:szCs w:val="24"/>
        </w:rPr>
      </w:pPr>
    </w:p>
    <w:p w:rsidR="00932816" w:rsidRDefault="00932816" w:rsidP="00CB1B7C">
      <w:pPr>
        <w:ind w:left="-359"/>
        <w:jc w:val="center"/>
        <w:rPr>
          <w:rFonts w:cs="Arial"/>
          <w:b/>
          <w:bCs/>
          <w:sz w:val="24"/>
          <w:szCs w:val="24"/>
        </w:rPr>
      </w:pPr>
    </w:p>
    <w:p w:rsidR="00CB1B7C" w:rsidRPr="00CB1B7C" w:rsidRDefault="00CB1B7C" w:rsidP="00CB1B7C">
      <w:pPr>
        <w:ind w:left="-359"/>
        <w:jc w:val="center"/>
        <w:rPr>
          <w:rFonts w:cs="Arial"/>
          <w:b/>
          <w:bCs/>
          <w:sz w:val="24"/>
          <w:szCs w:val="24"/>
        </w:rPr>
      </w:pPr>
    </w:p>
    <w:p w:rsidR="00E054D0" w:rsidRPr="00CB1B7C" w:rsidRDefault="00E054D0" w:rsidP="00CB1B7C">
      <w:pPr>
        <w:ind w:left="1"/>
        <w:jc w:val="center"/>
        <w:rPr>
          <w:rFonts w:cs="Arial"/>
          <w:b/>
          <w:bCs/>
        </w:rPr>
      </w:pPr>
      <w:r w:rsidRPr="00CB1B7C">
        <w:rPr>
          <w:rFonts w:cs="Arial"/>
          <w:b/>
          <w:bCs/>
        </w:rPr>
        <w:t>_____________________________________________________</w:t>
      </w:r>
    </w:p>
    <w:p w:rsidR="00E054D0" w:rsidRPr="00CB1B7C" w:rsidRDefault="00E054D0" w:rsidP="00CB1B7C">
      <w:pPr>
        <w:ind w:left="1"/>
        <w:jc w:val="center"/>
        <w:rPr>
          <w:rFonts w:cs="Arial"/>
          <w:b/>
          <w:bCs/>
          <w:sz w:val="28"/>
          <w:szCs w:val="28"/>
        </w:rPr>
      </w:pPr>
      <w:r w:rsidRPr="00CB1B7C">
        <w:rPr>
          <w:rFonts w:cs="Arial"/>
          <w:b/>
          <w:bCs/>
          <w:sz w:val="28"/>
          <w:szCs w:val="28"/>
        </w:rPr>
        <w:t>Sérgio Queiroz de Almeida</w:t>
      </w:r>
    </w:p>
    <w:p w:rsidR="00E054D0" w:rsidRDefault="00E054D0" w:rsidP="00CB1B7C">
      <w:pPr>
        <w:ind w:left="1"/>
        <w:jc w:val="center"/>
        <w:rPr>
          <w:rFonts w:cs="Arial"/>
          <w:b/>
          <w:bCs/>
          <w:sz w:val="24"/>
          <w:szCs w:val="24"/>
        </w:rPr>
      </w:pPr>
      <w:r w:rsidRPr="00CB1B7C">
        <w:rPr>
          <w:rFonts w:cs="Arial"/>
          <w:b/>
          <w:bCs/>
          <w:sz w:val="24"/>
          <w:szCs w:val="24"/>
        </w:rPr>
        <w:t>Gerente de Automação e Telecomunicações</w:t>
      </w:r>
    </w:p>
    <w:p w:rsidR="00CB1B7C" w:rsidRDefault="00CB1B7C" w:rsidP="00CB1B7C">
      <w:pPr>
        <w:ind w:left="1"/>
        <w:jc w:val="center"/>
        <w:rPr>
          <w:rFonts w:cs="Arial"/>
          <w:b/>
          <w:bCs/>
          <w:sz w:val="24"/>
          <w:szCs w:val="24"/>
        </w:rPr>
      </w:pPr>
    </w:p>
    <w:p w:rsidR="00CB1B7C" w:rsidRDefault="00CB1B7C" w:rsidP="00CB1B7C">
      <w:pPr>
        <w:ind w:left="1"/>
        <w:jc w:val="center"/>
        <w:rPr>
          <w:rFonts w:cs="Arial"/>
          <w:b/>
          <w:bCs/>
          <w:sz w:val="24"/>
          <w:szCs w:val="24"/>
        </w:rPr>
      </w:pPr>
    </w:p>
    <w:p w:rsidR="00CB1B7C" w:rsidRPr="00CB1B7C" w:rsidRDefault="00CB1B7C" w:rsidP="00CB1B7C">
      <w:pPr>
        <w:ind w:left="1"/>
        <w:jc w:val="center"/>
        <w:rPr>
          <w:rFonts w:cs="Arial"/>
          <w:b/>
          <w:bCs/>
          <w:sz w:val="24"/>
          <w:szCs w:val="24"/>
        </w:rPr>
      </w:pPr>
    </w:p>
    <w:p w:rsidR="00CB1B7C" w:rsidRDefault="00CB1B7C" w:rsidP="00CB1B7C">
      <w:pPr>
        <w:ind w:left="1"/>
        <w:jc w:val="center"/>
        <w:rPr>
          <w:rFonts w:cs="Arial"/>
          <w:b/>
          <w:bCs/>
        </w:rPr>
      </w:pPr>
    </w:p>
    <w:p w:rsidR="00E054D0" w:rsidRPr="00CB1B7C" w:rsidRDefault="00CB1B7C" w:rsidP="00CB1B7C">
      <w:pPr>
        <w:ind w:left="1"/>
        <w:jc w:val="center"/>
        <w:rPr>
          <w:rFonts w:cs="Arial"/>
          <w:b/>
          <w:bCs/>
        </w:rPr>
      </w:pPr>
      <w:r>
        <w:rPr>
          <w:rFonts w:cs="Arial"/>
          <w:b/>
          <w:bCs/>
        </w:rPr>
        <w:t>___________________________</w:t>
      </w:r>
      <w:r w:rsidR="00E054D0" w:rsidRPr="00CB1B7C">
        <w:rPr>
          <w:rFonts w:cs="Arial"/>
          <w:b/>
          <w:bCs/>
        </w:rPr>
        <w:t>___________________________</w:t>
      </w:r>
    </w:p>
    <w:p w:rsidR="00E054D0" w:rsidRPr="00CB1B7C" w:rsidRDefault="00E054D0" w:rsidP="00CB1B7C">
      <w:pPr>
        <w:ind w:left="1"/>
        <w:jc w:val="center"/>
        <w:rPr>
          <w:rFonts w:cs="Arial"/>
          <w:b/>
          <w:bCs/>
          <w:sz w:val="28"/>
          <w:szCs w:val="28"/>
        </w:rPr>
      </w:pPr>
      <w:r w:rsidRPr="00CB1B7C">
        <w:rPr>
          <w:rFonts w:cs="Arial"/>
          <w:b/>
          <w:bCs/>
          <w:sz w:val="28"/>
          <w:szCs w:val="28"/>
        </w:rPr>
        <w:t>Márcio Augusto Pessoa Azevedo</w:t>
      </w:r>
    </w:p>
    <w:p w:rsidR="00922697" w:rsidRPr="00CB1B7C" w:rsidRDefault="00E054D0" w:rsidP="00CB1B7C">
      <w:pPr>
        <w:ind w:left="1"/>
        <w:jc w:val="center"/>
        <w:rPr>
          <w:rFonts w:cs="Arial"/>
          <w:b/>
          <w:bCs/>
          <w:sz w:val="24"/>
          <w:szCs w:val="24"/>
        </w:rPr>
      </w:pPr>
      <w:r w:rsidRPr="00CB1B7C">
        <w:rPr>
          <w:rFonts w:cs="Arial"/>
          <w:b/>
          <w:bCs/>
          <w:sz w:val="24"/>
          <w:szCs w:val="24"/>
        </w:rPr>
        <w:t>Diretor Técnico Operacional</w:t>
      </w:r>
    </w:p>
    <w:sectPr w:rsidR="00922697" w:rsidRPr="00CB1B7C"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732" w:rsidRDefault="00521732">
      <w:r>
        <w:separator/>
      </w:r>
    </w:p>
  </w:endnote>
  <w:endnote w:type="continuationSeparator" w:id="1">
    <w:p w:rsidR="00521732" w:rsidRDefault="005217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B55C17"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732" w:rsidRDefault="00521732">
      <w:r>
        <w:separator/>
      </w:r>
    </w:p>
  </w:footnote>
  <w:footnote w:type="continuationSeparator" w:id="1">
    <w:p w:rsidR="00521732" w:rsidRDefault="005217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9C7665">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B55C17">
      <w:rPr>
        <w:noProof/>
        <w:lang w:eastAsia="pt-BR"/>
      </w:rPr>
      <w:drawing>
        <wp:inline distT="0" distB="0" distL="0" distR="0">
          <wp:extent cx="1990725" cy="419100"/>
          <wp:effectExtent l="19050" t="0" r="9525" b="0"/>
          <wp:docPr id="2"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0"/>
  </w:num>
  <w:num w:numId="3">
    <w:abstractNumId w:val="13"/>
  </w:num>
  <w:num w:numId="4">
    <w:abstractNumId w:val="11"/>
  </w:num>
  <w:num w:numId="5">
    <w:abstractNumId w:val="14"/>
  </w:num>
  <w:num w:numId="6">
    <w:abstractNumId w:val="7"/>
  </w:num>
  <w:num w:numId="7">
    <w:abstractNumId w:val="6"/>
  </w:num>
  <w:num w:numId="8">
    <w:abstractNumId w:val="22"/>
  </w:num>
  <w:num w:numId="9">
    <w:abstractNumId w:val="21"/>
  </w:num>
  <w:num w:numId="10">
    <w:abstractNumId w:val="17"/>
  </w:num>
  <w:num w:numId="11">
    <w:abstractNumId w:val="10"/>
  </w:num>
  <w:num w:numId="12">
    <w:abstractNumId w:val="9"/>
  </w:num>
  <w:num w:numId="13">
    <w:abstractNumId w:val="19"/>
  </w:num>
  <w:num w:numId="14">
    <w:abstractNumId w:val="16"/>
  </w:num>
  <w:num w:numId="15">
    <w:abstractNumId w:val="15"/>
  </w:num>
  <w:num w:numId="16">
    <w:abstractNumId w:val="8"/>
  </w:num>
  <w:num w:numId="17">
    <w:abstractNumId w:val="18"/>
  </w:num>
  <w:num w:numId="18">
    <w:abstractNumId w:val="12"/>
  </w:num>
  <w:num w:numId="1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6C31"/>
    <w:rsid w:val="00020938"/>
    <w:rsid w:val="00022214"/>
    <w:rsid w:val="00022C3D"/>
    <w:rsid w:val="00024747"/>
    <w:rsid w:val="0002695A"/>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6917"/>
    <w:rsid w:val="00096FD3"/>
    <w:rsid w:val="000A10CB"/>
    <w:rsid w:val="000A57B7"/>
    <w:rsid w:val="000A7FB7"/>
    <w:rsid w:val="000B0538"/>
    <w:rsid w:val="000B3491"/>
    <w:rsid w:val="000B3AC8"/>
    <w:rsid w:val="000B4420"/>
    <w:rsid w:val="000C0C4F"/>
    <w:rsid w:val="000D114B"/>
    <w:rsid w:val="000D27BD"/>
    <w:rsid w:val="000D4AC5"/>
    <w:rsid w:val="000E04D3"/>
    <w:rsid w:val="000E332E"/>
    <w:rsid w:val="000E6267"/>
    <w:rsid w:val="000F357E"/>
    <w:rsid w:val="000F688B"/>
    <w:rsid w:val="00104E00"/>
    <w:rsid w:val="00117A92"/>
    <w:rsid w:val="00120576"/>
    <w:rsid w:val="00123D84"/>
    <w:rsid w:val="00123E66"/>
    <w:rsid w:val="00127585"/>
    <w:rsid w:val="00130DCE"/>
    <w:rsid w:val="001352C5"/>
    <w:rsid w:val="00140911"/>
    <w:rsid w:val="00141562"/>
    <w:rsid w:val="00142A08"/>
    <w:rsid w:val="00151CE1"/>
    <w:rsid w:val="001536C6"/>
    <w:rsid w:val="00155C17"/>
    <w:rsid w:val="00155DCB"/>
    <w:rsid w:val="001712BA"/>
    <w:rsid w:val="0017290C"/>
    <w:rsid w:val="00183292"/>
    <w:rsid w:val="00183713"/>
    <w:rsid w:val="00183760"/>
    <w:rsid w:val="00183B57"/>
    <w:rsid w:val="0018648F"/>
    <w:rsid w:val="00186539"/>
    <w:rsid w:val="00194981"/>
    <w:rsid w:val="00194D39"/>
    <w:rsid w:val="001954C7"/>
    <w:rsid w:val="001A0639"/>
    <w:rsid w:val="001B200D"/>
    <w:rsid w:val="001B43E0"/>
    <w:rsid w:val="001C3708"/>
    <w:rsid w:val="001C730C"/>
    <w:rsid w:val="001C74E8"/>
    <w:rsid w:val="001D152D"/>
    <w:rsid w:val="001D4A49"/>
    <w:rsid w:val="001E163F"/>
    <w:rsid w:val="001E307E"/>
    <w:rsid w:val="001F0D78"/>
    <w:rsid w:val="001F1627"/>
    <w:rsid w:val="00201358"/>
    <w:rsid w:val="002031EB"/>
    <w:rsid w:val="002046A0"/>
    <w:rsid w:val="00205837"/>
    <w:rsid w:val="002067F8"/>
    <w:rsid w:val="002113BC"/>
    <w:rsid w:val="00224972"/>
    <w:rsid w:val="00225035"/>
    <w:rsid w:val="00227C23"/>
    <w:rsid w:val="00231737"/>
    <w:rsid w:val="002320DE"/>
    <w:rsid w:val="00234D3B"/>
    <w:rsid w:val="0023542B"/>
    <w:rsid w:val="00235DA2"/>
    <w:rsid w:val="002371E8"/>
    <w:rsid w:val="002444E9"/>
    <w:rsid w:val="0025409B"/>
    <w:rsid w:val="00255E1B"/>
    <w:rsid w:val="00261551"/>
    <w:rsid w:val="00272619"/>
    <w:rsid w:val="00275D6F"/>
    <w:rsid w:val="0028019F"/>
    <w:rsid w:val="00281CEB"/>
    <w:rsid w:val="0028737F"/>
    <w:rsid w:val="00294634"/>
    <w:rsid w:val="00294A70"/>
    <w:rsid w:val="002A0A54"/>
    <w:rsid w:val="002A7943"/>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51DD"/>
    <w:rsid w:val="00315AFC"/>
    <w:rsid w:val="00315BFA"/>
    <w:rsid w:val="00315CB0"/>
    <w:rsid w:val="003167FE"/>
    <w:rsid w:val="00316C53"/>
    <w:rsid w:val="00317651"/>
    <w:rsid w:val="00321AD9"/>
    <w:rsid w:val="00324466"/>
    <w:rsid w:val="00331747"/>
    <w:rsid w:val="0034111D"/>
    <w:rsid w:val="00343875"/>
    <w:rsid w:val="00345C12"/>
    <w:rsid w:val="0034662F"/>
    <w:rsid w:val="0035048C"/>
    <w:rsid w:val="00350C01"/>
    <w:rsid w:val="00354870"/>
    <w:rsid w:val="00355041"/>
    <w:rsid w:val="0036062F"/>
    <w:rsid w:val="003614F6"/>
    <w:rsid w:val="003647CA"/>
    <w:rsid w:val="00365D37"/>
    <w:rsid w:val="0036619E"/>
    <w:rsid w:val="00373FA4"/>
    <w:rsid w:val="0037730C"/>
    <w:rsid w:val="00383AB0"/>
    <w:rsid w:val="003876F4"/>
    <w:rsid w:val="00390565"/>
    <w:rsid w:val="00394F53"/>
    <w:rsid w:val="003A1B0A"/>
    <w:rsid w:val="003A576B"/>
    <w:rsid w:val="003B1A5B"/>
    <w:rsid w:val="003B30E3"/>
    <w:rsid w:val="003B5E7A"/>
    <w:rsid w:val="003B5EDE"/>
    <w:rsid w:val="003B6B69"/>
    <w:rsid w:val="003C7D88"/>
    <w:rsid w:val="003D60FC"/>
    <w:rsid w:val="003F2224"/>
    <w:rsid w:val="003F399E"/>
    <w:rsid w:val="003F4904"/>
    <w:rsid w:val="00401BB1"/>
    <w:rsid w:val="00403869"/>
    <w:rsid w:val="004070D1"/>
    <w:rsid w:val="004143D0"/>
    <w:rsid w:val="00414773"/>
    <w:rsid w:val="004200D0"/>
    <w:rsid w:val="0042214D"/>
    <w:rsid w:val="00422548"/>
    <w:rsid w:val="004227F7"/>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478C"/>
    <w:rsid w:val="00475F66"/>
    <w:rsid w:val="00476D23"/>
    <w:rsid w:val="00491C2E"/>
    <w:rsid w:val="004946F8"/>
    <w:rsid w:val="00495F4E"/>
    <w:rsid w:val="004A6A37"/>
    <w:rsid w:val="004A6D4D"/>
    <w:rsid w:val="004A765C"/>
    <w:rsid w:val="004A7D71"/>
    <w:rsid w:val="004A7E31"/>
    <w:rsid w:val="004B605B"/>
    <w:rsid w:val="004B670C"/>
    <w:rsid w:val="004C0428"/>
    <w:rsid w:val="004C18EC"/>
    <w:rsid w:val="004C529A"/>
    <w:rsid w:val="004C57A1"/>
    <w:rsid w:val="004D09FE"/>
    <w:rsid w:val="004D2CEB"/>
    <w:rsid w:val="004E0486"/>
    <w:rsid w:val="004E1BD8"/>
    <w:rsid w:val="004E3195"/>
    <w:rsid w:val="004E4083"/>
    <w:rsid w:val="004E5E45"/>
    <w:rsid w:val="004E7393"/>
    <w:rsid w:val="004F0024"/>
    <w:rsid w:val="004F54F5"/>
    <w:rsid w:val="00503883"/>
    <w:rsid w:val="00504391"/>
    <w:rsid w:val="0051754C"/>
    <w:rsid w:val="005208BA"/>
    <w:rsid w:val="00521732"/>
    <w:rsid w:val="00522C22"/>
    <w:rsid w:val="00523A12"/>
    <w:rsid w:val="005267C0"/>
    <w:rsid w:val="005340D7"/>
    <w:rsid w:val="00535368"/>
    <w:rsid w:val="00541789"/>
    <w:rsid w:val="0054331E"/>
    <w:rsid w:val="00546900"/>
    <w:rsid w:val="00546AA0"/>
    <w:rsid w:val="00547459"/>
    <w:rsid w:val="005500A6"/>
    <w:rsid w:val="00562E8E"/>
    <w:rsid w:val="00563DC4"/>
    <w:rsid w:val="005728C9"/>
    <w:rsid w:val="0057444B"/>
    <w:rsid w:val="005804CF"/>
    <w:rsid w:val="00581250"/>
    <w:rsid w:val="00582A9A"/>
    <w:rsid w:val="00593ECC"/>
    <w:rsid w:val="005949D5"/>
    <w:rsid w:val="0059575D"/>
    <w:rsid w:val="00597954"/>
    <w:rsid w:val="005A4BEE"/>
    <w:rsid w:val="005A7938"/>
    <w:rsid w:val="005B7DD4"/>
    <w:rsid w:val="005C36F3"/>
    <w:rsid w:val="005C46B4"/>
    <w:rsid w:val="005C47E9"/>
    <w:rsid w:val="005C680D"/>
    <w:rsid w:val="005D21EF"/>
    <w:rsid w:val="005D3196"/>
    <w:rsid w:val="005D4513"/>
    <w:rsid w:val="005D649E"/>
    <w:rsid w:val="005E3C3D"/>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5742A"/>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4F98"/>
    <w:rsid w:val="006B5704"/>
    <w:rsid w:val="006B7E42"/>
    <w:rsid w:val="006C15AC"/>
    <w:rsid w:val="006C49FF"/>
    <w:rsid w:val="006C63BB"/>
    <w:rsid w:val="006C739D"/>
    <w:rsid w:val="006D1588"/>
    <w:rsid w:val="006D2F26"/>
    <w:rsid w:val="006E05C8"/>
    <w:rsid w:val="006E3B2E"/>
    <w:rsid w:val="006E3E43"/>
    <w:rsid w:val="006E54DA"/>
    <w:rsid w:val="006E5E72"/>
    <w:rsid w:val="006F3EF9"/>
    <w:rsid w:val="006F5102"/>
    <w:rsid w:val="00702A0C"/>
    <w:rsid w:val="00703006"/>
    <w:rsid w:val="007103B2"/>
    <w:rsid w:val="00720C22"/>
    <w:rsid w:val="00721323"/>
    <w:rsid w:val="007232BC"/>
    <w:rsid w:val="00734514"/>
    <w:rsid w:val="00734693"/>
    <w:rsid w:val="007350D9"/>
    <w:rsid w:val="00737F91"/>
    <w:rsid w:val="00745469"/>
    <w:rsid w:val="00746D49"/>
    <w:rsid w:val="00750047"/>
    <w:rsid w:val="007531C5"/>
    <w:rsid w:val="00756995"/>
    <w:rsid w:val="007604C9"/>
    <w:rsid w:val="007652F2"/>
    <w:rsid w:val="00767551"/>
    <w:rsid w:val="0077001E"/>
    <w:rsid w:val="00770B74"/>
    <w:rsid w:val="00770EB4"/>
    <w:rsid w:val="00774403"/>
    <w:rsid w:val="00791D27"/>
    <w:rsid w:val="00795CF2"/>
    <w:rsid w:val="0079651F"/>
    <w:rsid w:val="007A09B4"/>
    <w:rsid w:val="007A49C0"/>
    <w:rsid w:val="007A674B"/>
    <w:rsid w:val="007A69F7"/>
    <w:rsid w:val="007A7A94"/>
    <w:rsid w:val="007A7D44"/>
    <w:rsid w:val="007C2358"/>
    <w:rsid w:val="007C3CE0"/>
    <w:rsid w:val="007D050F"/>
    <w:rsid w:val="007D5FD5"/>
    <w:rsid w:val="007E4C53"/>
    <w:rsid w:val="007F0CED"/>
    <w:rsid w:val="007F6D09"/>
    <w:rsid w:val="007F75B3"/>
    <w:rsid w:val="00802E35"/>
    <w:rsid w:val="00804F10"/>
    <w:rsid w:val="00806966"/>
    <w:rsid w:val="00811CCD"/>
    <w:rsid w:val="00812F34"/>
    <w:rsid w:val="00813B26"/>
    <w:rsid w:val="008155A6"/>
    <w:rsid w:val="00817F3F"/>
    <w:rsid w:val="0082207F"/>
    <w:rsid w:val="00834B1B"/>
    <w:rsid w:val="008421DA"/>
    <w:rsid w:val="0084731C"/>
    <w:rsid w:val="00856066"/>
    <w:rsid w:val="008619F9"/>
    <w:rsid w:val="00864348"/>
    <w:rsid w:val="00865AF1"/>
    <w:rsid w:val="008805F6"/>
    <w:rsid w:val="0088578F"/>
    <w:rsid w:val="008957E0"/>
    <w:rsid w:val="008971F6"/>
    <w:rsid w:val="008A1758"/>
    <w:rsid w:val="008A6BC7"/>
    <w:rsid w:val="008A7763"/>
    <w:rsid w:val="008B5D8B"/>
    <w:rsid w:val="008B70CF"/>
    <w:rsid w:val="008C69A6"/>
    <w:rsid w:val="008C6FC5"/>
    <w:rsid w:val="008D21B2"/>
    <w:rsid w:val="008E0907"/>
    <w:rsid w:val="008E1393"/>
    <w:rsid w:val="008E501E"/>
    <w:rsid w:val="008F2DC5"/>
    <w:rsid w:val="008F4AEA"/>
    <w:rsid w:val="009013A9"/>
    <w:rsid w:val="00904592"/>
    <w:rsid w:val="0090678C"/>
    <w:rsid w:val="00910204"/>
    <w:rsid w:val="00910431"/>
    <w:rsid w:val="00911BA2"/>
    <w:rsid w:val="00913612"/>
    <w:rsid w:val="00914E67"/>
    <w:rsid w:val="00922697"/>
    <w:rsid w:val="00922D89"/>
    <w:rsid w:val="009316A8"/>
    <w:rsid w:val="00932816"/>
    <w:rsid w:val="009364DC"/>
    <w:rsid w:val="009458F4"/>
    <w:rsid w:val="00960095"/>
    <w:rsid w:val="009622E1"/>
    <w:rsid w:val="009645CA"/>
    <w:rsid w:val="0096692A"/>
    <w:rsid w:val="00967005"/>
    <w:rsid w:val="00970B66"/>
    <w:rsid w:val="00971E11"/>
    <w:rsid w:val="00981A41"/>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C7665"/>
    <w:rsid w:val="009D4100"/>
    <w:rsid w:val="009D64F7"/>
    <w:rsid w:val="009E0513"/>
    <w:rsid w:val="009E1D63"/>
    <w:rsid w:val="009E3EDF"/>
    <w:rsid w:val="009F1DAD"/>
    <w:rsid w:val="009F4A3B"/>
    <w:rsid w:val="009F69DB"/>
    <w:rsid w:val="00A022B9"/>
    <w:rsid w:val="00A02511"/>
    <w:rsid w:val="00A14B6F"/>
    <w:rsid w:val="00A1513F"/>
    <w:rsid w:val="00A17E6E"/>
    <w:rsid w:val="00A24216"/>
    <w:rsid w:val="00A279E3"/>
    <w:rsid w:val="00A3325C"/>
    <w:rsid w:val="00A359CD"/>
    <w:rsid w:val="00A47933"/>
    <w:rsid w:val="00A47B8D"/>
    <w:rsid w:val="00A47ECC"/>
    <w:rsid w:val="00A51CD9"/>
    <w:rsid w:val="00A5387B"/>
    <w:rsid w:val="00A55A08"/>
    <w:rsid w:val="00A57FE9"/>
    <w:rsid w:val="00A63AEA"/>
    <w:rsid w:val="00A65FE6"/>
    <w:rsid w:val="00A6752F"/>
    <w:rsid w:val="00A7009C"/>
    <w:rsid w:val="00A711C2"/>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4705"/>
    <w:rsid w:val="00B00B30"/>
    <w:rsid w:val="00B02F86"/>
    <w:rsid w:val="00B10E23"/>
    <w:rsid w:val="00B11A8A"/>
    <w:rsid w:val="00B17B8C"/>
    <w:rsid w:val="00B2557F"/>
    <w:rsid w:val="00B31D5E"/>
    <w:rsid w:val="00B349D8"/>
    <w:rsid w:val="00B400C0"/>
    <w:rsid w:val="00B41EF6"/>
    <w:rsid w:val="00B516AD"/>
    <w:rsid w:val="00B52770"/>
    <w:rsid w:val="00B55C17"/>
    <w:rsid w:val="00B5685F"/>
    <w:rsid w:val="00B63B65"/>
    <w:rsid w:val="00B65D05"/>
    <w:rsid w:val="00B77FEB"/>
    <w:rsid w:val="00B865A4"/>
    <w:rsid w:val="00B86D5E"/>
    <w:rsid w:val="00B90143"/>
    <w:rsid w:val="00B9099B"/>
    <w:rsid w:val="00B922BA"/>
    <w:rsid w:val="00B925C3"/>
    <w:rsid w:val="00B9443B"/>
    <w:rsid w:val="00B94EAE"/>
    <w:rsid w:val="00B95123"/>
    <w:rsid w:val="00BA11A5"/>
    <w:rsid w:val="00BA3000"/>
    <w:rsid w:val="00BA3457"/>
    <w:rsid w:val="00BA3987"/>
    <w:rsid w:val="00BA3D90"/>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108F"/>
    <w:rsid w:val="00BF2908"/>
    <w:rsid w:val="00BF6AA1"/>
    <w:rsid w:val="00C00373"/>
    <w:rsid w:val="00C0144C"/>
    <w:rsid w:val="00C0783A"/>
    <w:rsid w:val="00C11732"/>
    <w:rsid w:val="00C2720C"/>
    <w:rsid w:val="00C31827"/>
    <w:rsid w:val="00C34E79"/>
    <w:rsid w:val="00C37174"/>
    <w:rsid w:val="00C4051E"/>
    <w:rsid w:val="00C41A06"/>
    <w:rsid w:val="00C51DC9"/>
    <w:rsid w:val="00C64146"/>
    <w:rsid w:val="00C64C40"/>
    <w:rsid w:val="00C7354C"/>
    <w:rsid w:val="00C87406"/>
    <w:rsid w:val="00C907FF"/>
    <w:rsid w:val="00C90854"/>
    <w:rsid w:val="00C925F9"/>
    <w:rsid w:val="00C940DE"/>
    <w:rsid w:val="00CA38E0"/>
    <w:rsid w:val="00CB0119"/>
    <w:rsid w:val="00CB1A91"/>
    <w:rsid w:val="00CB1B7C"/>
    <w:rsid w:val="00CB5B64"/>
    <w:rsid w:val="00CB7F44"/>
    <w:rsid w:val="00CC0275"/>
    <w:rsid w:val="00CC0BF0"/>
    <w:rsid w:val="00CD022B"/>
    <w:rsid w:val="00CD2DE3"/>
    <w:rsid w:val="00CD3EC3"/>
    <w:rsid w:val="00CD3FCF"/>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52379"/>
    <w:rsid w:val="00D6250C"/>
    <w:rsid w:val="00D71E31"/>
    <w:rsid w:val="00D72D4E"/>
    <w:rsid w:val="00D751AD"/>
    <w:rsid w:val="00D8166E"/>
    <w:rsid w:val="00D8491C"/>
    <w:rsid w:val="00D8650D"/>
    <w:rsid w:val="00D933F6"/>
    <w:rsid w:val="00D93E1A"/>
    <w:rsid w:val="00D95387"/>
    <w:rsid w:val="00DA2F03"/>
    <w:rsid w:val="00DA61B7"/>
    <w:rsid w:val="00DB0C5A"/>
    <w:rsid w:val="00DB1420"/>
    <w:rsid w:val="00DB2A2F"/>
    <w:rsid w:val="00DB2ADB"/>
    <w:rsid w:val="00DB4EA3"/>
    <w:rsid w:val="00DC648A"/>
    <w:rsid w:val="00DD262D"/>
    <w:rsid w:val="00DE135D"/>
    <w:rsid w:val="00DE2FDD"/>
    <w:rsid w:val="00DF4F68"/>
    <w:rsid w:val="00E014D4"/>
    <w:rsid w:val="00E02F2C"/>
    <w:rsid w:val="00E054D0"/>
    <w:rsid w:val="00E05E87"/>
    <w:rsid w:val="00E11CB6"/>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0814"/>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E14D5"/>
    <w:rsid w:val="00EE1AE2"/>
    <w:rsid w:val="00EE2116"/>
    <w:rsid w:val="00EE6EE2"/>
    <w:rsid w:val="00EF7AAE"/>
    <w:rsid w:val="00F05DC6"/>
    <w:rsid w:val="00F12438"/>
    <w:rsid w:val="00F126BF"/>
    <w:rsid w:val="00F13B25"/>
    <w:rsid w:val="00F14CF8"/>
    <w:rsid w:val="00F16608"/>
    <w:rsid w:val="00F16881"/>
    <w:rsid w:val="00F17262"/>
    <w:rsid w:val="00F2037C"/>
    <w:rsid w:val="00F20D96"/>
    <w:rsid w:val="00F23E50"/>
    <w:rsid w:val="00F23E98"/>
    <w:rsid w:val="00F33D9D"/>
    <w:rsid w:val="00F34C0F"/>
    <w:rsid w:val="00F36A4C"/>
    <w:rsid w:val="00F45FF5"/>
    <w:rsid w:val="00F55CCB"/>
    <w:rsid w:val="00F56988"/>
    <w:rsid w:val="00F6460C"/>
    <w:rsid w:val="00F6545F"/>
    <w:rsid w:val="00F6650E"/>
    <w:rsid w:val="00F703A3"/>
    <w:rsid w:val="00F71E9A"/>
    <w:rsid w:val="00F73A02"/>
    <w:rsid w:val="00F75A05"/>
    <w:rsid w:val="00F82AB2"/>
    <w:rsid w:val="00F9008D"/>
    <w:rsid w:val="00F974D3"/>
    <w:rsid w:val="00F97613"/>
    <w:rsid w:val="00FA07B0"/>
    <w:rsid w:val="00FA1A75"/>
    <w:rsid w:val="00FB626C"/>
    <w:rsid w:val="00FC7DD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917"/>
    <w:pPr>
      <w:suppressAutoHyphens/>
      <w:jc w:val="both"/>
    </w:pPr>
    <w:rPr>
      <w:rFonts w:ascii="Arial" w:hAnsi="Arial"/>
      <w:lang w:eastAsia="ar-SA"/>
    </w:rPr>
  </w:style>
  <w:style w:type="paragraph" w:styleId="Ttulo1">
    <w:name w:val="heading 1"/>
    <w:basedOn w:val="Normal"/>
    <w:next w:val="Normal"/>
    <w:qFormat/>
    <w:rsid w:val="00096917"/>
    <w:pPr>
      <w:keepNext/>
      <w:tabs>
        <w:tab w:val="num" w:pos="0"/>
      </w:tabs>
      <w:outlineLvl w:val="0"/>
    </w:pPr>
    <w:rPr>
      <w:b/>
    </w:rPr>
  </w:style>
  <w:style w:type="paragraph" w:styleId="Ttulo2">
    <w:name w:val="heading 2"/>
    <w:basedOn w:val="Normal"/>
    <w:next w:val="Normal"/>
    <w:qFormat/>
    <w:rsid w:val="0009691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96917"/>
    <w:pPr>
      <w:keepNext/>
      <w:tabs>
        <w:tab w:val="num" w:pos="0"/>
      </w:tabs>
      <w:ind w:right="-93"/>
      <w:jc w:val="center"/>
      <w:outlineLvl w:val="2"/>
    </w:pPr>
    <w:rPr>
      <w:b/>
      <w:sz w:val="22"/>
    </w:rPr>
  </w:style>
  <w:style w:type="paragraph" w:styleId="Ttulo4">
    <w:name w:val="heading 4"/>
    <w:basedOn w:val="Normal"/>
    <w:next w:val="Normal"/>
    <w:qFormat/>
    <w:rsid w:val="00096917"/>
    <w:pPr>
      <w:keepNext/>
      <w:tabs>
        <w:tab w:val="num" w:pos="0"/>
      </w:tabs>
      <w:outlineLvl w:val="3"/>
    </w:pPr>
    <w:rPr>
      <w:rFonts w:cs="Arial"/>
      <w:b/>
      <w:sz w:val="22"/>
    </w:rPr>
  </w:style>
  <w:style w:type="paragraph" w:styleId="Ttulo5">
    <w:name w:val="heading 5"/>
    <w:basedOn w:val="Normal"/>
    <w:next w:val="Normal"/>
    <w:qFormat/>
    <w:rsid w:val="00096917"/>
    <w:pPr>
      <w:keepNext/>
      <w:tabs>
        <w:tab w:val="num" w:pos="0"/>
      </w:tabs>
      <w:ind w:left="1440"/>
      <w:outlineLvl w:val="4"/>
    </w:pPr>
    <w:rPr>
      <w:rFonts w:cs="Arial"/>
      <w:b/>
      <w:sz w:val="22"/>
    </w:rPr>
  </w:style>
  <w:style w:type="paragraph" w:styleId="Ttulo6">
    <w:name w:val="heading 6"/>
    <w:basedOn w:val="Normal"/>
    <w:next w:val="Normal"/>
    <w:qFormat/>
    <w:rsid w:val="0009691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9691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96917"/>
    <w:pPr>
      <w:keepNext/>
      <w:tabs>
        <w:tab w:val="num" w:pos="0"/>
      </w:tabs>
      <w:spacing w:before="120"/>
      <w:ind w:left="23"/>
      <w:jc w:val="center"/>
      <w:outlineLvl w:val="7"/>
    </w:pPr>
    <w:rPr>
      <w:rFonts w:cs="Arial"/>
      <w:sz w:val="24"/>
    </w:rPr>
  </w:style>
  <w:style w:type="paragraph" w:styleId="Ttulo9">
    <w:name w:val="heading 9"/>
    <w:basedOn w:val="Normal"/>
    <w:next w:val="Normal"/>
    <w:qFormat/>
    <w:rsid w:val="0009691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96917"/>
    <w:rPr>
      <w:rFonts w:ascii="Symbol" w:hAnsi="Symbol"/>
    </w:rPr>
  </w:style>
  <w:style w:type="character" w:customStyle="1" w:styleId="Absatz-Standardschriftart">
    <w:name w:val="Absatz-Standardschriftart"/>
    <w:rsid w:val="00096917"/>
  </w:style>
  <w:style w:type="character" w:customStyle="1" w:styleId="WW-Absatz-Standardschriftart">
    <w:name w:val="WW-Absatz-Standardschriftart"/>
    <w:rsid w:val="00096917"/>
  </w:style>
  <w:style w:type="character" w:customStyle="1" w:styleId="WW8Num1z0">
    <w:name w:val="WW8Num1z0"/>
    <w:rsid w:val="00096917"/>
    <w:rPr>
      <w:rFonts w:ascii="Symbol" w:hAnsi="Symbol"/>
    </w:rPr>
  </w:style>
  <w:style w:type="character" w:customStyle="1" w:styleId="WW-Absatz-Standardschriftart1">
    <w:name w:val="WW-Absatz-Standardschriftart1"/>
    <w:rsid w:val="00096917"/>
  </w:style>
  <w:style w:type="character" w:customStyle="1" w:styleId="WW-WW8Num1z0">
    <w:name w:val="WW-WW8Num1z0"/>
    <w:rsid w:val="00096917"/>
    <w:rPr>
      <w:rFonts w:ascii="Symbol" w:hAnsi="Symbol"/>
    </w:rPr>
  </w:style>
  <w:style w:type="character" w:customStyle="1" w:styleId="WW-Absatz-Standardschriftart11">
    <w:name w:val="WW-Absatz-Standardschriftart11"/>
    <w:rsid w:val="00096917"/>
  </w:style>
  <w:style w:type="character" w:customStyle="1" w:styleId="WW-WW8Num1z01">
    <w:name w:val="WW-WW8Num1z01"/>
    <w:rsid w:val="00096917"/>
    <w:rPr>
      <w:rFonts w:ascii="Symbol" w:hAnsi="Symbol"/>
    </w:rPr>
  </w:style>
  <w:style w:type="character" w:customStyle="1" w:styleId="WW-Absatz-Standardschriftart111">
    <w:name w:val="WW-Absatz-Standardschriftart111"/>
    <w:rsid w:val="00096917"/>
  </w:style>
  <w:style w:type="character" w:customStyle="1" w:styleId="WW-WW8Num1z011">
    <w:name w:val="WW-WW8Num1z011"/>
    <w:rsid w:val="00096917"/>
    <w:rPr>
      <w:rFonts w:ascii="Symbol" w:hAnsi="Symbol"/>
    </w:rPr>
  </w:style>
  <w:style w:type="character" w:customStyle="1" w:styleId="WW-Absatz-Standardschriftart1111">
    <w:name w:val="WW-Absatz-Standardschriftart1111"/>
    <w:rsid w:val="00096917"/>
  </w:style>
  <w:style w:type="character" w:customStyle="1" w:styleId="WW-WW8Num1z0111">
    <w:name w:val="WW-WW8Num1z0111"/>
    <w:rsid w:val="00096917"/>
    <w:rPr>
      <w:rFonts w:ascii="Symbol" w:hAnsi="Symbol"/>
    </w:rPr>
  </w:style>
  <w:style w:type="character" w:customStyle="1" w:styleId="WW-Absatz-Standardschriftart11111">
    <w:name w:val="WW-Absatz-Standardschriftart11111"/>
    <w:rsid w:val="00096917"/>
  </w:style>
  <w:style w:type="character" w:customStyle="1" w:styleId="WW-WW8Num1z01111">
    <w:name w:val="WW-WW8Num1z01111"/>
    <w:rsid w:val="00096917"/>
    <w:rPr>
      <w:rFonts w:ascii="Symbol" w:hAnsi="Symbol"/>
    </w:rPr>
  </w:style>
  <w:style w:type="character" w:customStyle="1" w:styleId="WW-Absatz-Standardschriftart111111">
    <w:name w:val="WW-Absatz-Standardschriftart111111"/>
    <w:rsid w:val="00096917"/>
  </w:style>
  <w:style w:type="character" w:customStyle="1" w:styleId="WW-WW8Num1z011111">
    <w:name w:val="WW-WW8Num1z011111"/>
    <w:rsid w:val="00096917"/>
    <w:rPr>
      <w:rFonts w:ascii="Symbol" w:hAnsi="Symbol"/>
    </w:rPr>
  </w:style>
  <w:style w:type="character" w:customStyle="1" w:styleId="WW-Absatz-Standardschriftart1111111">
    <w:name w:val="WW-Absatz-Standardschriftart1111111"/>
    <w:rsid w:val="00096917"/>
  </w:style>
  <w:style w:type="character" w:customStyle="1" w:styleId="WW8Num13z0">
    <w:name w:val="WW8Num13z0"/>
    <w:rsid w:val="00096917"/>
    <w:rPr>
      <w:b w:val="0"/>
    </w:rPr>
  </w:style>
  <w:style w:type="character" w:customStyle="1" w:styleId="WW8Num14z0">
    <w:name w:val="WW8Num14z0"/>
    <w:rsid w:val="00096917"/>
    <w:rPr>
      <w:rFonts w:ascii="Times New Roman" w:hAnsi="Times New Roman"/>
    </w:rPr>
  </w:style>
  <w:style w:type="character" w:customStyle="1" w:styleId="WW8Num15z0">
    <w:name w:val="WW8Num15z0"/>
    <w:rsid w:val="00096917"/>
    <w:rPr>
      <w:rFonts w:ascii="Symbol" w:eastAsia="Times New Roman" w:hAnsi="Symbol" w:cs="Arial"/>
    </w:rPr>
  </w:style>
  <w:style w:type="character" w:customStyle="1" w:styleId="WW8Num15z1">
    <w:name w:val="WW8Num15z1"/>
    <w:rsid w:val="00096917"/>
    <w:rPr>
      <w:rFonts w:ascii="Courier New" w:hAnsi="Courier New" w:cs="Courier New"/>
    </w:rPr>
  </w:style>
  <w:style w:type="character" w:customStyle="1" w:styleId="WW8Num15z2">
    <w:name w:val="WW8Num15z2"/>
    <w:rsid w:val="00096917"/>
    <w:rPr>
      <w:rFonts w:ascii="Wingdings" w:hAnsi="Wingdings"/>
    </w:rPr>
  </w:style>
  <w:style w:type="character" w:customStyle="1" w:styleId="WW8Num15z3">
    <w:name w:val="WW8Num15z3"/>
    <w:rsid w:val="00096917"/>
    <w:rPr>
      <w:rFonts w:ascii="Symbol" w:hAnsi="Symbol"/>
    </w:rPr>
  </w:style>
  <w:style w:type="character" w:customStyle="1" w:styleId="WW8Num17z0">
    <w:name w:val="WW8Num17z0"/>
    <w:rsid w:val="00096917"/>
    <w:rPr>
      <w:rFonts w:ascii="Times New Roman" w:eastAsia="Times New Roman" w:hAnsi="Times New Roman" w:cs="Times New Roman"/>
    </w:rPr>
  </w:style>
  <w:style w:type="character" w:customStyle="1" w:styleId="WW8Num17z1">
    <w:name w:val="WW8Num17z1"/>
    <w:rsid w:val="00096917"/>
    <w:rPr>
      <w:rFonts w:ascii="Courier New" w:hAnsi="Courier New"/>
    </w:rPr>
  </w:style>
  <w:style w:type="character" w:customStyle="1" w:styleId="WW8Num17z2">
    <w:name w:val="WW8Num17z2"/>
    <w:rsid w:val="00096917"/>
    <w:rPr>
      <w:rFonts w:ascii="Wingdings" w:hAnsi="Wingdings"/>
    </w:rPr>
  </w:style>
  <w:style w:type="character" w:customStyle="1" w:styleId="WW8Num17z3">
    <w:name w:val="WW8Num17z3"/>
    <w:rsid w:val="00096917"/>
    <w:rPr>
      <w:rFonts w:ascii="Symbol" w:hAnsi="Symbol"/>
    </w:rPr>
  </w:style>
  <w:style w:type="character" w:customStyle="1" w:styleId="WW8Num18z0">
    <w:name w:val="WW8Num18z0"/>
    <w:rsid w:val="00096917"/>
    <w:rPr>
      <w:rFonts w:ascii="Symbol" w:hAnsi="Symbol"/>
    </w:rPr>
  </w:style>
  <w:style w:type="character" w:customStyle="1" w:styleId="WW8Num19z1">
    <w:name w:val="WW8Num19z1"/>
    <w:rsid w:val="00096917"/>
    <w:rPr>
      <w:rFonts w:ascii="Times New Roman" w:eastAsia="Times New Roman" w:hAnsi="Times New Roman" w:cs="Times New Roman"/>
    </w:rPr>
  </w:style>
  <w:style w:type="character" w:customStyle="1" w:styleId="WW8Num20z0">
    <w:name w:val="WW8Num20z0"/>
    <w:rsid w:val="00096917"/>
    <w:rPr>
      <w:b w:val="0"/>
    </w:rPr>
  </w:style>
  <w:style w:type="character" w:customStyle="1" w:styleId="WW8Num22z0">
    <w:name w:val="WW8Num22z0"/>
    <w:rsid w:val="00096917"/>
    <w:rPr>
      <w:rFonts w:ascii="Symbol" w:hAnsi="Symbol"/>
    </w:rPr>
  </w:style>
  <w:style w:type="character" w:customStyle="1" w:styleId="WW8Num28z0">
    <w:name w:val="WW8Num28z0"/>
    <w:rsid w:val="00096917"/>
    <w:rPr>
      <w:b w:val="0"/>
    </w:rPr>
  </w:style>
  <w:style w:type="character" w:customStyle="1" w:styleId="WW8Num29z0">
    <w:name w:val="WW8Num29z0"/>
    <w:rsid w:val="00096917"/>
    <w:rPr>
      <w:rFonts w:ascii="Symbol" w:hAnsi="Symbol"/>
      <w:color w:val="auto"/>
      <w:sz w:val="28"/>
    </w:rPr>
  </w:style>
  <w:style w:type="character" w:customStyle="1" w:styleId="WW8Num30z0">
    <w:name w:val="WW8Num30z0"/>
    <w:rsid w:val="00096917"/>
    <w:rPr>
      <w:b w:val="0"/>
    </w:rPr>
  </w:style>
  <w:style w:type="character" w:customStyle="1" w:styleId="WW8NumSt13z0">
    <w:name w:val="WW8NumSt13z0"/>
    <w:rsid w:val="00096917"/>
    <w:rPr>
      <w:rFonts w:ascii="Symbol" w:hAnsi="Symbol"/>
    </w:rPr>
  </w:style>
  <w:style w:type="character" w:customStyle="1" w:styleId="WW-Fontepargpadro">
    <w:name w:val="WW-Fonte parág. padrão"/>
    <w:rsid w:val="00096917"/>
  </w:style>
  <w:style w:type="character" w:customStyle="1" w:styleId="WW-Absatz-Standardschriftart11111111">
    <w:name w:val="WW-Absatz-Standardschriftart11111111"/>
    <w:rsid w:val="00096917"/>
  </w:style>
  <w:style w:type="character" w:customStyle="1" w:styleId="WW-Fontepargpadro1">
    <w:name w:val="WW-Fonte parág. padrão1"/>
    <w:rsid w:val="00096917"/>
  </w:style>
  <w:style w:type="character" w:customStyle="1" w:styleId="WW-Fontepargpadro11">
    <w:name w:val="WW-Fonte parág. padrão11"/>
    <w:rsid w:val="00096917"/>
  </w:style>
  <w:style w:type="character" w:styleId="Hyperlink">
    <w:name w:val="Hyperlink"/>
    <w:semiHidden/>
    <w:rsid w:val="00096917"/>
    <w:rPr>
      <w:color w:val="0000FF"/>
      <w:u w:val="single"/>
    </w:rPr>
  </w:style>
  <w:style w:type="character" w:customStyle="1" w:styleId="WW8Num4z1">
    <w:name w:val="WW8Num4z1"/>
    <w:rsid w:val="00096917"/>
    <w:rPr>
      <w:b w:val="0"/>
      <w:color w:val="000000"/>
    </w:rPr>
  </w:style>
  <w:style w:type="character" w:customStyle="1" w:styleId="WW8Num7z0">
    <w:name w:val="WW8Num7z0"/>
    <w:rsid w:val="00096917"/>
    <w:rPr>
      <w:rFonts w:ascii="Symbol" w:hAnsi="Symbol"/>
    </w:rPr>
  </w:style>
  <w:style w:type="character" w:customStyle="1" w:styleId="WW8Num7z1">
    <w:name w:val="WW8Num7z1"/>
    <w:rsid w:val="00096917"/>
    <w:rPr>
      <w:rFonts w:ascii="Courier New" w:hAnsi="Courier New"/>
    </w:rPr>
  </w:style>
  <w:style w:type="character" w:customStyle="1" w:styleId="WW8Num7z2">
    <w:name w:val="WW8Num7z2"/>
    <w:rsid w:val="00096917"/>
    <w:rPr>
      <w:rFonts w:ascii="Wingdings" w:hAnsi="Wingdings"/>
    </w:rPr>
  </w:style>
  <w:style w:type="character" w:customStyle="1" w:styleId="WW8Num8z0">
    <w:name w:val="WW8Num8z0"/>
    <w:rsid w:val="00096917"/>
    <w:rPr>
      <w:rFonts w:ascii="Symbol" w:hAnsi="Symbol"/>
    </w:rPr>
  </w:style>
  <w:style w:type="character" w:customStyle="1" w:styleId="WW8Num8z1">
    <w:name w:val="WW8Num8z1"/>
    <w:rsid w:val="00096917"/>
    <w:rPr>
      <w:rFonts w:ascii="Courier New" w:hAnsi="Courier New"/>
    </w:rPr>
  </w:style>
  <w:style w:type="character" w:customStyle="1" w:styleId="WW8Num8z2">
    <w:name w:val="WW8Num8z2"/>
    <w:rsid w:val="00096917"/>
    <w:rPr>
      <w:rFonts w:ascii="Wingdings" w:hAnsi="Wingdings"/>
    </w:rPr>
  </w:style>
  <w:style w:type="character" w:styleId="Nmerodepgina">
    <w:name w:val="page number"/>
    <w:basedOn w:val="WW-Fontepargpadro"/>
    <w:semiHidden/>
    <w:rsid w:val="00096917"/>
  </w:style>
  <w:style w:type="character" w:customStyle="1" w:styleId="SmbolosdeNumerao">
    <w:name w:val="Símbolos de Numeração"/>
    <w:rsid w:val="00096917"/>
  </w:style>
  <w:style w:type="character" w:customStyle="1" w:styleId="WW-SmbolosdeNumerao">
    <w:name w:val="WW-Símbolos de Numeração"/>
    <w:rsid w:val="00096917"/>
  </w:style>
  <w:style w:type="character" w:customStyle="1" w:styleId="WW-SmbolosdeNumerao1">
    <w:name w:val="WW-Símbolos de Numeração1"/>
    <w:rsid w:val="00096917"/>
  </w:style>
  <w:style w:type="character" w:customStyle="1" w:styleId="WW-SmbolosdeNumerao11">
    <w:name w:val="WW-Símbolos de Numeração11"/>
    <w:rsid w:val="00096917"/>
  </w:style>
  <w:style w:type="character" w:customStyle="1" w:styleId="WW-SmbolosdeNumerao111">
    <w:name w:val="WW-Símbolos de Numeração111"/>
    <w:rsid w:val="00096917"/>
  </w:style>
  <w:style w:type="character" w:customStyle="1" w:styleId="WW-SmbolosdeNumerao1111">
    <w:name w:val="WW-Símbolos de Numeração1111"/>
    <w:rsid w:val="00096917"/>
  </w:style>
  <w:style w:type="character" w:customStyle="1" w:styleId="WW-SmbolosdeNumerao11111">
    <w:name w:val="WW-Símbolos de Numeração11111"/>
    <w:rsid w:val="00096917"/>
  </w:style>
  <w:style w:type="character" w:customStyle="1" w:styleId="Smbolosdenumerao0">
    <w:name w:val="Símbolos de numeração"/>
    <w:rsid w:val="00096917"/>
  </w:style>
  <w:style w:type="character" w:customStyle="1" w:styleId="Marcadores">
    <w:name w:val="Marcadores"/>
    <w:rsid w:val="00096917"/>
    <w:rPr>
      <w:rFonts w:ascii="StarSymbol" w:eastAsia="StarSymbol" w:hAnsi="StarSymbol" w:cs="StarSymbol"/>
      <w:sz w:val="18"/>
      <w:szCs w:val="18"/>
    </w:rPr>
  </w:style>
  <w:style w:type="paragraph" w:customStyle="1" w:styleId="Captulo">
    <w:name w:val="Capítulo"/>
    <w:basedOn w:val="Normal"/>
    <w:next w:val="Corpodetexto"/>
    <w:rsid w:val="00096917"/>
    <w:pPr>
      <w:keepNext/>
      <w:spacing w:before="240" w:after="120"/>
    </w:pPr>
    <w:rPr>
      <w:rFonts w:eastAsia="Tahoma" w:cs="Tahoma"/>
      <w:sz w:val="28"/>
      <w:szCs w:val="28"/>
    </w:rPr>
  </w:style>
  <w:style w:type="paragraph" w:styleId="Corpodetexto">
    <w:name w:val="Body Text"/>
    <w:basedOn w:val="Normal"/>
    <w:semiHidden/>
    <w:rsid w:val="00096917"/>
    <w:rPr>
      <w:sz w:val="22"/>
    </w:rPr>
  </w:style>
  <w:style w:type="paragraph" w:styleId="Lista">
    <w:name w:val="List"/>
    <w:basedOn w:val="Corpodetexto"/>
    <w:semiHidden/>
    <w:rsid w:val="00096917"/>
    <w:rPr>
      <w:rFonts w:cs="Tahoma"/>
    </w:rPr>
  </w:style>
  <w:style w:type="paragraph" w:styleId="Legenda">
    <w:name w:val="caption"/>
    <w:basedOn w:val="Normal"/>
    <w:qFormat/>
    <w:rsid w:val="00096917"/>
    <w:pPr>
      <w:suppressLineNumbers/>
      <w:spacing w:before="120" w:after="120"/>
    </w:pPr>
    <w:rPr>
      <w:rFonts w:cs="Tahoma"/>
      <w:i/>
      <w:iCs/>
    </w:rPr>
  </w:style>
  <w:style w:type="paragraph" w:customStyle="1" w:styleId="ndice">
    <w:name w:val="Índice"/>
    <w:basedOn w:val="Normal"/>
    <w:rsid w:val="00096917"/>
    <w:pPr>
      <w:suppressLineNumbers/>
    </w:pPr>
    <w:rPr>
      <w:rFonts w:cs="Tahoma"/>
    </w:rPr>
  </w:style>
  <w:style w:type="paragraph" w:customStyle="1" w:styleId="TtuloPrincipal">
    <w:name w:val="Título Principal"/>
    <w:basedOn w:val="Normal"/>
    <w:next w:val="Corpodetexto"/>
    <w:rsid w:val="00096917"/>
    <w:pPr>
      <w:keepNext/>
      <w:spacing w:before="240" w:after="120"/>
    </w:pPr>
    <w:rPr>
      <w:rFonts w:eastAsia="Lucida Sans Unicode" w:cs="Tahoma"/>
      <w:sz w:val="28"/>
      <w:szCs w:val="28"/>
    </w:rPr>
  </w:style>
  <w:style w:type="paragraph" w:customStyle="1" w:styleId="WW-Legenda">
    <w:name w:val="WW-Legenda"/>
    <w:basedOn w:val="Normal"/>
    <w:rsid w:val="00096917"/>
    <w:pPr>
      <w:suppressLineNumbers/>
      <w:spacing w:before="120" w:after="120"/>
    </w:pPr>
    <w:rPr>
      <w:rFonts w:cs="Tahoma"/>
      <w:i/>
      <w:iCs/>
    </w:rPr>
  </w:style>
  <w:style w:type="paragraph" w:customStyle="1" w:styleId="WW-ndice">
    <w:name w:val="WW-Índice"/>
    <w:basedOn w:val="Normal"/>
    <w:rsid w:val="00096917"/>
    <w:pPr>
      <w:suppressLineNumbers/>
    </w:pPr>
    <w:rPr>
      <w:rFonts w:cs="Tahoma"/>
    </w:rPr>
  </w:style>
  <w:style w:type="paragraph" w:customStyle="1" w:styleId="WW-TtuloPrincipal">
    <w:name w:val="WW-Título Principal"/>
    <w:basedOn w:val="Normal"/>
    <w:next w:val="Corpodetexto"/>
    <w:rsid w:val="00096917"/>
    <w:pPr>
      <w:keepNext/>
      <w:spacing w:before="240" w:after="120"/>
    </w:pPr>
    <w:rPr>
      <w:rFonts w:eastAsia="Lucida Sans Unicode" w:cs="Tahoma"/>
      <w:sz w:val="28"/>
      <w:szCs w:val="28"/>
    </w:rPr>
  </w:style>
  <w:style w:type="paragraph" w:customStyle="1" w:styleId="WW-Legenda1">
    <w:name w:val="WW-Legenda1"/>
    <w:basedOn w:val="Normal"/>
    <w:rsid w:val="00096917"/>
    <w:pPr>
      <w:suppressLineNumbers/>
      <w:spacing w:before="120" w:after="120"/>
    </w:pPr>
    <w:rPr>
      <w:rFonts w:cs="Tahoma"/>
      <w:i/>
      <w:iCs/>
    </w:rPr>
  </w:style>
  <w:style w:type="paragraph" w:customStyle="1" w:styleId="WW-ndice1">
    <w:name w:val="WW-Índice1"/>
    <w:basedOn w:val="Normal"/>
    <w:rsid w:val="00096917"/>
    <w:pPr>
      <w:suppressLineNumbers/>
    </w:pPr>
    <w:rPr>
      <w:rFonts w:cs="Tahoma"/>
    </w:rPr>
  </w:style>
  <w:style w:type="paragraph" w:customStyle="1" w:styleId="WW-TtuloPrincipal1">
    <w:name w:val="WW-Título Principal1"/>
    <w:basedOn w:val="Normal"/>
    <w:next w:val="Corpodetexto"/>
    <w:rsid w:val="00096917"/>
    <w:pPr>
      <w:keepNext/>
      <w:spacing w:before="240" w:after="120"/>
    </w:pPr>
    <w:rPr>
      <w:rFonts w:eastAsia="Lucida Sans Unicode" w:cs="Tahoma"/>
      <w:sz w:val="28"/>
      <w:szCs w:val="28"/>
    </w:rPr>
  </w:style>
  <w:style w:type="paragraph" w:customStyle="1" w:styleId="WW-Legenda11">
    <w:name w:val="WW-Legenda11"/>
    <w:basedOn w:val="Normal"/>
    <w:rsid w:val="00096917"/>
    <w:pPr>
      <w:suppressLineNumbers/>
      <w:spacing w:before="120" w:after="120"/>
    </w:pPr>
    <w:rPr>
      <w:rFonts w:cs="Tahoma"/>
      <w:i/>
      <w:iCs/>
    </w:rPr>
  </w:style>
  <w:style w:type="paragraph" w:customStyle="1" w:styleId="WW-ndice11">
    <w:name w:val="WW-Índice11"/>
    <w:basedOn w:val="Normal"/>
    <w:rsid w:val="00096917"/>
    <w:pPr>
      <w:suppressLineNumbers/>
    </w:pPr>
    <w:rPr>
      <w:rFonts w:cs="Tahoma"/>
    </w:rPr>
  </w:style>
  <w:style w:type="paragraph" w:customStyle="1" w:styleId="WW-TtuloPrincipal11">
    <w:name w:val="WW-Título Principal11"/>
    <w:basedOn w:val="Normal"/>
    <w:next w:val="Corpodetexto"/>
    <w:rsid w:val="00096917"/>
    <w:pPr>
      <w:keepNext/>
      <w:spacing w:before="240" w:after="120"/>
    </w:pPr>
    <w:rPr>
      <w:rFonts w:eastAsia="Lucida Sans Unicode" w:cs="Tahoma"/>
      <w:sz w:val="28"/>
      <w:szCs w:val="28"/>
    </w:rPr>
  </w:style>
  <w:style w:type="paragraph" w:customStyle="1" w:styleId="WW-Legenda111">
    <w:name w:val="WW-Legenda111"/>
    <w:basedOn w:val="Normal"/>
    <w:rsid w:val="00096917"/>
    <w:pPr>
      <w:suppressLineNumbers/>
      <w:spacing w:before="120" w:after="120"/>
    </w:pPr>
    <w:rPr>
      <w:rFonts w:cs="Tahoma"/>
      <w:i/>
      <w:iCs/>
    </w:rPr>
  </w:style>
  <w:style w:type="paragraph" w:customStyle="1" w:styleId="WW-ndice111">
    <w:name w:val="WW-Índice111"/>
    <w:basedOn w:val="Normal"/>
    <w:rsid w:val="00096917"/>
    <w:pPr>
      <w:suppressLineNumbers/>
    </w:pPr>
    <w:rPr>
      <w:rFonts w:cs="Tahoma"/>
    </w:rPr>
  </w:style>
  <w:style w:type="paragraph" w:customStyle="1" w:styleId="WW-TtuloPrincipal111">
    <w:name w:val="WW-Título Principal111"/>
    <w:basedOn w:val="Normal"/>
    <w:next w:val="Corpodetexto"/>
    <w:rsid w:val="00096917"/>
    <w:pPr>
      <w:keepNext/>
      <w:spacing w:before="240" w:after="120"/>
    </w:pPr>
    <w:rPr>
      <w:rFonts w:eastAsia="Lucida Sans Unicode" w:cs="Tahoma"/>
      <w:sz w:val="28"/>
      <w:szCs w:val="28"/>
    </w:rPr>
  </w:style>
  <w:style w:type="paragraph" w:customStyle="1" w:styleId="WW-Legenda1111">
    <w:name w:val="WW-Legenda1111"/>
    <w:basedOn w:val="Normal"/>
    <w:rsid w:val="00096917"/>
    <w:pPr>
      <w:suppressLineNumbers/>
      <w:spacing w:before="120" w:after="120"/>
    </w:pPr>
    <w:rPr>
      <w:rFonts w:cs="Tahoma"/>
      <w:i/>
      <w:iCs/>
    </w:rPr>
  </w:style>
  <w:style w:type="paragraph" w:customStyle="1" w:styleId="WW-ndice1111">
    <w:name w:val="WW-Índice1111"/>
    <w:basedOn w:val="Normal"/>
    <w:rsid w:val="00096917"/>
    <w:pPr>
      <w:suppressLineNumbers/>
    </w:pPr>
    <w:rPr>
      <w:rFonts w:cs="Tahoma"/>
    </w:rPr>
  </w:style>
  <w:style w:type="paragraph" w:customStyle="1" w:styleId="WW-TtuloPrincipal1111">
    <w:name w:val="WW-Título Principal1111"/>
    <w:basedOn w:val="Normal"/>
    <w:next w:val="Corpodetexto"/>
    <w:rsid w:val="00096917"/>
    <w:pPr>
      <w:keepNext/>
      <w:spacing w:before="240" w:after="120"/>
    </w:pPr>
    <w:rPr>
      <w:rFonts w:eastAsia="Lucida Sans Unicode" w:cs="Tahoma"/>
      <w:sz w:val="28"/>
      <w:szCs w:val="28"/>
    </w:rPr>
  </w:style>
  <w:style w:type="paragraph" w:customStyle="1" w:styleId="WW-Legenda11111">
    <w:name w:val="WW-Legenda11111"/>
    <w:basedOn w:val="Normal"/>
    <w:rsid w:val="00096917"/>
    <w:pPr>
      <w:suppressLineNumbers/>
      <w:spacing w:before="120" w:after="120"/>
    </w:pPr>
    <w:rPr>
      <w:rFonts w:cs="Tahoma"/>
      <w:i/>
      <w:iCs/>
    </w:rPr>
  </w:style>
  <w:style w:type="paragraph" w:customStyle="1" w:styleId="WW-ndice11111">
    <w:name w:val="WW-Índice11111"/>
    <w:basedOn w:val="Normal"/>
    <w:rsid w:val="00096917"/>
    <w:pPr>
      <w:suppressLineNumbers/>
    </w:pPr>
    <w:rPr>
      <w:rFonts w:cs="Tahoma"/>
    </w:rPr>
  </w:style>
  <w:style w:type="paragraph" w:customStyle="1" w:styleId="WW-TtuloPrincipal11111">
    <w:name w:val="WW-Título Principal11111"/>
    <w:basedOn w:val="Normal"/>
    <w:next w:val="Corpodetexto"/>
    <w:rsid w:val="00096917"/>
    <w:pPr>
      <w:keepNext/>
      <w:spacing w:before="240" w:after="120"/>
    </w:pPr>
    <w:rPr>
      <w:rFonts w:eastAsia="Lucida Sans Unicode" w:cs="Tahoma"/>
      <w:sz w:val="28"/>
      <w:szCs w:val="28"/>
    </w:rPr>
  </w:style>
  <w:style w:type="paragraph" w:customStyle="1" w:styleId="WW-Legenda111111">
    <w:name w:val="WW-Legenda111111"/>
    <w:basedOn w:val="Normal"/>
    <w:rsid w:val="00096917"/>
    <w:pPr>
      <w:suppressLineNumbers/>
      <w:spacing w:before="120" w:after="120"/>
    </w:pPr>
    <w:rPr>
      <w:rFonts w:cs="Tahoma"/>
      <w:i/>
      <w:iCs/>
    </w:rPr>
  </w:style>
  <w:style w:type="paragraph" w:customStyle="1" w:styleId="WW-ndice111111">
    <w:name w:val="WW-Índice111111"/>
    <w:basedOn w:val="Normal"/>
    <w:rsid w:val="00096917"/>
    <w:pPr>
      <w:suppressLineNumbers/>
    </w:pPr>
    <w:rPr>
      <w:rFonts w:cs="Tahoma"/>
    </w:rPr>
  </w:style>
  <w:style w:type="paragraph" w:customStyle="1" w:styleId="WW-TtuloPrincipal111111">
    <w:name w:val="WW-Título Principal111111"/>
    <w:basedOn w:val="Normal"/>
    <w:next w:val="Corpodetexto"/>
    <w:rsid w:val="00096917"/>
    <w:pPr>
      <w:keepNext/>
      <w:spacing w:before="240" w:after="120"/>
    </w:pPr>
    <w:rPr>
      <w:rFonts w:eastAsia="Lucida Sans Unicode" w:cs="Tahoma"/>
      <w:sz w:val="28"/>
      <w:szCs w:val="28"/>
    </w:rPr>
  </w:style>
  <w:style w:type="paragraph" w:styleId="Cabealho">
    <w:name w:val="header"/>
    <w:basedOn w:val="Normal"/>
    <w:semiHidden/>
    <w:rsid w:val="00096917"/>
    <w:pPr>
      <w:tabs>
        <w:tab w:val="center" w:pos="4419"/>
        <w:tab w:val="right" w:pos="8838"/>
      </w:tabs>
    </w:pPr>
  </w:style>
  <w:style w:type="paragraph" w:styleId="Rodap">
    <w:name w:val="footer"/>
    <w:basedOn w:val="Normal"/>
    <w:link w:val="RodapChar"/>
    <w:uiPriority w:val="99"/>
    <w:rsid w:val="00096917"/>
    <w:pPr>
      <w:tabs>
        <w:tab w:val="center" w:pos="4419"/>
        <w:tab w:val="right" w:pos="8838"/>
      </w:tabs>
    </w:pPr>
  </w:style>
  <w:style w:type="paragraph" w:customStyle="1" w:styleId="WW-Legenda1111111">
    <w:name w:val="WW-Legenda1111111"/>
    <w:basedOn w:val="Normal"/>
    <w:rsid w:val="00096917"/>
    <w:pPr>
      <w:suppressLineNumbers/>
      <w:spacing w:before="120" w:after="120"/>
    </w:pPr>
    <w:rPr>
      <w:i/>
    </w:rPr>
  </w:style>
  <w:style w:type="paragraph" w:customStyle="1" w:styleId="Tabela">
    <w:name w:val="Tabela"/>
    <w:basedOn w:val="Legenda"/>
    <w:rsid w:val="00096917"/>
  </w:style>
  <w:style w:type="paragraph" w:customStyle="1" w:styleId="WW-Tabela">
    <w:name w:val="WW-Tabela"/>
    <w:basedOn w:val="WW-Legenda"/>
    <w:rsid w:val="00096917"/>
  </w:style>
  <w:style w:type="paragraph" w:customStyle="1" w:styleId="WW-Tabela1">
    <w:name w:val="WW-Tabela1"/>
    <w:basedOn w:val="WW-Legenda1"/>
    <w:rsid w:val="00096917"/>
  </w:style>
  <w:style w:type="paragraph" w:customStyle="1" w:styleId="WW-Tabela11">
    <w:name w:val="WW-Tabela11"/>
    <w:basedOn w:val="WW-Legenda11"/>
    <w:rsid w:val="00096917"/>
  </w:style>
  <w:style w:type="paragraph" w:customStyle="1" w:styleId="WW-Tabela111">
    <w:name w:val="WW-Tabela111"/>
    <w:basedOn w:val="WW-Legenda111"/>
    <w:rsid w:val="00096917"/>
  </w:style>
  <w:style w:type="paragraph" w:customStyle="1" w:styleId="WW-Tabela1111">
    <w:name w:val="WW-Tabela1111"/>
    <w:basedOn w:val="WW-Legenda1111"/>
    <w:rsid w:val="00096917"/>
  </w:style>
  <w:style w:type="paragraph" w:customStyle="1" w:styleId="WW-Tabela11111">
    <w:name w:val="WW-Tabela11111"/>
    <w:basedOn w:val="WW-Legenda11111"/>
    <w:rsid w:val="00096917"/>
  </w:style>
  <w:style w:type="paragraph" w:customStyle="1" w:styleId="WW-Tabela111111">
    <w:name w:val="WW-Tabela111111"/>
    <w:basedOn w:val="WW-Legenda111111"/>
    <w:rsid w:val="00096917"/>
  </w:style>
  <w:style w:type="paragraph" w:customStyle="1" w:styleId="WW-Tabela1111111">
    <w:name w:val="WW-Tabela1111111"/>
    <w:basedOn w:val="Normal"/>
    <w:rsid w:val="00096917"/>
  </w:style>
  <w:style w:type="paragraph" w:customStyle="1" w:styleId="WW-Corpodetexto21">
    <w:name w:val="WW-Corpo de texto 21"/>
    <w:basedOn w:val="Normal"/>
    <w:rsid w:val="00096917"/>
    <w:pPr>
      <w:widowControl w:val="0"/>
      <w:jc w:val="center"/>
    </w:pPr>
    <w:rPr>
      <w:b/>
      <w:sz w:val="24"/>
    </w:rPr>
  </w:style>
  <w:style w:type="paragraph" w:customStyle="1" w:styleId="Contedodetabela">
    <w:name w:val="Conteúdo de tabela"/>
    <w:basedOn w:val="Corpodetexto"/>
    <w:rsid w:val="00096917"/>
  </w:style>
  <w:style w:type="paragraph" w:customStyle="1" w:styleId="WW-Corpodetexto22">
    <w:name w:val="WW-Corpo de texto 22"/>
    <w:basedOn w:val="Normal"/>
    <w:rsid w:val="00096917"/>
    <w:pPr>
      <w:widowControl w:val="0"/>
      <w:tabs>
        <w:tab w:val="left" w:pos="2410"/>
      </w:tabs>
    </w:pPr>
    <w:rPr>
      <w:sz w:val="24"/>
    </w:rPr>
  </w:style>
  <w:style w:type="paragraph" w:customStyle="1" w:styleId="WW-Recuodecorpodetexto31">
    <w:name w:val="WW-Recuo de corpo de texto 31"/>
    <w:basedOn w:val="Normal"/>
    <w:rsid w:val="00096917"/>
    <w:pPr>
      <w:widowControl w:val="0"/>
      <w:spacing w:line="240" w:lineRule="atLeast"/>
      <w:ind w:left="357" w:hanging="283"/>
    </w:pPr>
    <w:rPr>
      <w:sz w:val="24"/>
    </w:rPr>
  </w:style>
  <w:style w:type="paragraph" w:customStyle="1" w:styleId="Contedodatabela">
    <w:name w:val="Conteúdo da tabela"/>
    <w:basedOn w:val="Corpodetexto"/>
    <w:rsid w:val="00096917"/>
    <w:pPr>
      <w:suppressLineNumbers/>
    </w:pPr>
  </w:style>
  <w:style w:type="paragraph" w:customStyle="1" w:styleId="Ttulodatabela">
    <w:name w:val="Título da tabela"/>
    <w:basedOn w:val="Contedodatabela"/>
    <w:rsid w:val="00096917"/>
    <w:pPr>
      <w:jc w:val="center"/>
    </w:pPr>
    <w:rPr>
      <w:b/>
      <w:i/>
    </w:rPr>
  </w:style>
  <w:style w:type="paragraph" w:styleId="Recuodecorpodetexto">
    <w:name w:val="Body Text Indent"/>
    <w:basedOn w:val="Normal"/>
    <w:semiHidden/>
    <w:rsid w:val="00096917"/>
    <w:pPr>
      <w:widowControl w:val="0"/>
      <w:ind w:firstLine="709"/>
    </w:pPr>
    <w:rPr>
      <w:rFonts w:ascii="Times New Roman" w:hAnsi="Times New Roman"/>
      <w:sz w:val="28"/>
      <w:lang w:val="pt-PT"/>
    </w:rPr>
  </w:style>
  <w:style w:type="paragraph" w:customStyle="1" w:styleId="Normal1">
    <w:name w:val="Normal1"/>
    <w:rsid w:val="00096917"/>
    <w:pPr>
      <w:suppressAutoHyphens/>
      <w:jc w:val="both"/>
    </w:pPr>
    <w:rPr>
      <w:lang w:eastAsia="ar-SA"/>
    </w:rPr>
  </w:style>
  <w:style w:type="paragraph" w:styleId="Ttulo">
    <w:name w:val="Title"/>
    <w:basedOn w:val="Normal"/>
    <w:next w:val="Subttulo"/>
    <w:qFormat/>
    <w:rsid w:val="0009691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96917"/>
    <w:pPr>
      <w:widowControl w:val="0"/>
      <w:jc w:val="center"/>
    </w:pPr>
    <w:rPr>
      <w:rFonts w:cs="Arial"/>
      <w:b/>
      <w:sz w:val="22"/>
    </w:rPr>
  </w:style>
  <w:style w:type="paragraph" w:customStyle="1" w:styleId="WW-Corpodetexto3">
    <w:name w:val="WW-Corpo de texto 3"/>
    <w:basedOn w:val="Normal"/>
    <w:rsid w:val="00096917"/>
    <w:rPr>
      <w:rFonts w:cs="Arial"/>
      <w:sz w:val="22"/>
      <w:szCs w:val="22"/>
    </w:rPr>
  </w:style>
  <w:style w:type="paragraph" w:customStyle="1" w:styleId="WW-Corpodetexto31">
    <w:name w:val="WW-Corpo de texto 31"/>
    <w:basedOn w:val="Normal"/>
    <w:rsid w:val="00096917"/>
    <w:pPr>
      <w:widowControl w:val="0"/>
      <w:spacing w:line="240" w:lineRule="atLeast"/>
      <w:jc w:val="center"/>
    </w:pPr>
    <w:rPr>
      <w:sz w:val="22"/>
    </w:rPr>
  </w:style>
  <w:style w:type="paragraph" w:customStyle="1" w:styleId="WW-Corpodetexto2">
    <w:name w:val="WW-Corpo de texto 2"/>
    <w:basedOn w:val="Normal"/>
    <w:rsid w:val="00096917"/>
    <w:pPr>
      <w:spacing w:line="240" w:lineRule="atLeast"/>
    </w:pPr>
    <w:rPr>
      <w:rFonts w:cs="Arial"/>
      <w:sz w:val="28"/>
    </w:rPr>
  </w:style>
  <w:style w:type="paragraph" w:customStyle="1" w:styleId="WW-Recuodecorpodetexto2">
    <w:name w:val="WW-Recuo de corpo de texto 2"/>
    <w:basedOn w:val="Normal"/>
    <w:rsid w:val="00096917"/>
    <w:pPr>
      <w:ind w:left="1080"/>
    </w:pPr>
  </w:style>
  <w:style w:type="paragraph" w:customStyle="1" w:styleId="WW-Recuodecorpodetexto3">
    <w:name w:val="WW-Recuo de corpo de texto 3"/>
    <w:basedOn w:val="Normal"/>
    <w:rsid w:val="00096917"/>
    <w:pPr>
      <w:spacing w:line="240" w:lineRule="atLeast"/>
      <w:ind w:left="2694"/>
    </w:pPr>
    <w:rPr>
      <w:sz w:val="28"/>
    </w:rPr>
  </w:style>
  <w:style w:type="paragraph" w:customStyle="1" w:styleId="Recuodecorpodetexto21">
    <w:name w:val="Recuo de corpo de texto 21"/>
    <w:basedOn w:val="Normal"/>
    <w:rsid w:val="0009691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96917"/>
    <w:rPr>
      <w:rFonts w:cs="Arial"/>
      <w:b/>
      <w:bCs/>
      <w:sz w:val="22"/>
    </w:rPr>
  </w:style>
  <w:style w:type="paragraph" w:customStyle="1" w:styleId="WW-NormalWeb">
    <w:name w:val="WW-Normal (Web)"/>
    <w:basedOn w:val="Normal"/>
    <w:rsid w:val="0009691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96917"/>
    <w:pPr>
      <w:suppressLineNumbers/>
    </w:pPr>
  </w:style>
  <w:style w:type="paragraph" w:customStyle="1" w:styleId="WW-ContedodaTabela">
    <w:name w:val="WW-Conteúdo da Tabela"/>
    <w:basedOn w:val="Corpodetexto"/>
    <w:rsid w:val="00096917"/>
    <w:pPr>
      <w:suppressLineNumbers/>
    </w:pPr>
  </w:style>
  <w:style w:type="paragraph" w:customStyle="1" w:styleId="WW-ContedodaTabela1">
    <w:name w:val="WW-Conteúdo da Tabela1"/>
    <w:basedOn w:val="Corpodetexto"/>
    <w:rsid w:val="00096917"/>
    <w:pPr>
      <w:suppressLineNumbers/>
    </w:pPr>
  </w:style>
  <w:style w:type="paragraph" w:customStyle="1" w:styleId="WW-ContedodaTabela11">
    <w:name w:val="WW-Conteúdo da Tabela11"/>
    <w:basedOn w:val="Corpodetexto"/>
    <w:rsid w:val="00096917"/>
    <w:pPr>
      <w:suppressLineNumbers/>
    </w:pPr>
  </w:style>
  <w:style w:type="paragraph" w:customStyle="1" w:styleId="WW-ContedodaTabela111">
    <w:name w:val="WW-Conteúdo da Tabela111"/>
    <w:basedOn w:val="Corpodetexto"/>
    <w:rsid w:val="00096917"/>
    <w:pPr>
      <w:suppressLineNumbers/>
    </w:pPr>
  </w:style>
  <w:style w:type="paragraph" w:customStyle="1" w:styleId="WW-ContedodaTabela1111">
    <w:name w:val="WW-Conteúdo da Tabela1111"/>
    <w:basedOn w:val="Corpodetexto"/>
    <w:rsid w:val="00096917"/>
    <w:pPr>
      <w:suppressLineNumbers/>
    </w:pPr>
  </w:style>
  <w:style w:type="paragraph" w:customStyle="1" w:styleId="WW-ContedodaTabela11111">
    <w:name w:val="WW-Conteúdo da Tabela11111"/>
    <w:basedOn w:val="Corpodetexto"/>
    <w:rsid w:val="00096917"/>
    <w:pPr>
      <w:suppressLineNumbers/>
    </w:pPr>
  </w:style>
  <w:style w:type="paragraph" w:customStyle="1" w:styleId="WW-ContedodaTabela111111">
    <w:name w:val="WW-Conteúdo da Tabela111111"/>
    <w:basedOn w:val="Corpodetexto"/>
    <w:rsid w:val="00096917"/>
    <w:pPr>
      <w:suppressLineNumbers/>
    </w:pPr>
  </w:style>
  <w:style w:type="paragraph" w:customStyle="1" w:styleId="TtulodaTabela0">
    <w:name w:val="Título da Tabela"/>
    <w:basedOn w:val="ContedodaTabela0"/>
    <w:rsid w:val="00096917"/>
    <w:pPr>
      <w:jc w:val="center"/>
    </w:pPr>
    <w:rPr>
      <w:b/>
      <w:bCs/>
      <w:i/>
      <w:iCs/>
    </w:rPr>
  </w:style>
  <w:style w:type="paragraph" w:customStyle="1" w:styleId="WW-TtulodaTabela">
    <w:name w:val="WW-Título da Tabela"/>
    <w:basedOn w:val="WW-ContedodaTabela"/>
    <w:rsid w:val="00096917"/>
    <w:pPr>
      <w:jc w:val="center"/>
    </w:pPr>
    <w:rPr>
      <w:b/>
      <w:bCs/>
      <w:i/>
      <w:iCs/>
    </w:rPr>
  </w:style>
  <w:style w:type="paragraph" w:customStyle="1" w:styleId="WW-TtulodaTabela1">
    <w:name w:val="WW-Título da Tabela1"/>
    <w:basedOn w:val="WW-ContedodaTabela1"/>
    <w:rsid w:val="00096917"/>
    <w:pPr>
      <w:jc w:val="center"/>
    </w:pPr>
    <w:rPr>
      <w:b/>
      <w:bCs/>
      <w:i/>
      <w:iCs/>
    </w:rPr>
  </w:style>
  <w:style w:type="paragraph" w:customStyle="1" w:styleId="WW-TtulodaTabela11">
    <w:name w:val="WW-Título da Tabela11"/>
    <w:basedOn w:val="WW-ContedodaTabela11"/>
    <w:rsid w:val="00096917"/>
    <w:pPr>
      <w:jc w:val="center"/>
    </w:pPr>
    <w:rPr>
      <w:b/>
      <w:bCs/>
      <w:i/>
      <w:iCs/>
    </w:rPr>
  </w:style>
  <w:style w:type="paragraph" w:customStyle="1" w:styleId="WW-TtulodaTabela111">
    <w:name w:val="WW-Título da Tabela111"/>
    <w:basedOn w:val="WW-ContedodaTabela111"/>
    <w:rsid w:val="00096917"/>
    <w:pPr>
      <w:jc w:val="center"/>
    </w:pPr>
    <w:rPr>
      <w:b/>
      <w:bCs/>
      <w:i/>
      <w:iCs/>
    </w:rPr>
  </w:style>
  <w:style w:type="paragraph" w:customStyle="1" w:styleId="WW-TtulodaTabela1111">
    <w:name w:val="WW-Título da Tabela1111"/>
    <w:basedOn w:val="WW-ContedodaTabela1111"/>
    <w:rsid w:val="00096917"/>
    <w:pPr>
      <w:jc w:val="center"/>
    </w:pPr>
    <w:rPr>
      <w:b/>
      <w:bCs/>
      <w:i/>
      <w:iCs/>
    </w:rPr>
  </w:style>
  <w:style w:type="paragraph" w:customStyle="1" w:styleId="WW-TtulodaTabela11111">
    <w:name w:val="WW-Título da Tabela11111"/>
    <w:basedOn w:val="WW-ContedodaTabela11111"/>
    <w:rsid w:val="00096917"/>
    <w:pPr>
      <w:jc w:val="center"/>
    </w:pPr>
    <w:rPr>
      <w:b/>
      <w:bCs/>
      <w:i/>
      <w:iCs/>
    </w:rPr>
  </w:style>
  <w:style w:type="paragraph" w:customStyle="1" w:styleId="WW-TtulodaTabela111111">
    <w:name w:val="WW-Título da Tabela111111"/>
    <w:basedOn w:val="WW-ContedodaTabela111111"/>
    <w:rsid w:val="00096917"/>
    <w:pPr>
      <w:jc w:val="center"/>
    </w:pPr>
    <w:rPr>
      <w:b/>
      <w:bCs/>
      <w:i/>
      <w:iCs/>
    </w:rPr>
  </w:style>
  <w:style w:type="paragraph" w:customStyle="1" w:styleId="Contedodoquadro">
    <w:name w:val="Conteúdo do quadro"/>
    <w:basedOn w:val="Corpodetexto"/>
    <w:rsid w:val="00096917"/>
  </w:style>
  <w:style w:type="paragraph" w:customStyle="1" w:styleId="WW-Contedodoquadro">
    <w:name w:val="WW-Conteúdo do quadro"/>
    <w:basedOn w:val="Corpodetexto"/>
    <w:rsid w:val="00096917"/>
  </w:style>
  <w:style w:type="paragraph" w:customStyle="1" w:styleId="WW-Contedodoquadro1">
    <w:name w:val="WW-Conteúdo do quadro1"/>
    <w:basedOn w:val="Corpodetexto"/>
    <w:rsid w:val="00096917"/>
  </w:style>
  <w:style w:type="paragraph" w:customStyle="1" w:styleId="WW-Contedodoquadro11">
    <w:name w:val="WW-Conteúdo do quadro11"/>
    <w:basedOn w:val="Corpodetexto"/>
    <w:rsid w:val="00096917"/>
  </w:style>
  <w:style w:type="paragraph" w:customStyle="1" w:styleId="WW-Contedodoquadro111">
    <w:name w:val="WW-Conteúdo do quadro111"/>
    <w:basedOn w:val="Corpodetexto"/>
    <w:rsid w:val="00096917"/>
  </w:style>
  <w:style w:type="paragraph" w:customStyle="1" w:styleId="WW-Contedodoquadro1111">
    <w:name w:val="WW-Conteúdo do quadro1111"/>
    <w:basedOn w:val="Corpodetexto"/>
    <w:rsid w:val="00096917"/>
  </w:style>
  <w:style w:type="paragraph" w:customStyle="1" w:styleId="WW-Contedodoquadro11111">
    <w:name w:val="WW-Conteúdo do quadro11111"/>
    <w:basedOn w:val="Corpodetexto"/>
    <w:rsid w:val="00096917"/>
  </w:style>
  <w:style w:type="paragraph" w:customStyle="1" w:styleId="WW-Contedodoquadro111111">
    <w:name w:val="WW-Conteúdo do quadro111111"/>
    <w:basedOn w:val="Corpodetexto"/>
    <w:rsid w:val="00096917"/>
  </w:style>
  <w:style w:type="paragraph" w:customStyle="1" w:styleId="WW-Textoembloco">
    <w:name w:val="WW-Texto em bloco"/>
    <w:basedOn w:val="Normal"/>
    <w:rsid w:val="00096917"/>
    <w:pPr>
      <w:spacing w:before="120" w:after="120"/>
      <w:ind w:left="2268" w:right="51"/>
    </w:pPr>
    <w:rPr>
      <w:sz w:val="24"/>
    </w:rPr>
  </w:style>
  <w:style w:type="paragraph" w:styleId="Corpodetexto2">
    <w:name w:val="Body Text 2"/>
    <w:basedOn w:val="Normal"/>
    <w:semiHidden/>
    <w:rsid w:val="00096917"/>
    <w:rPr>
      <w:rFonts w:cs="Arial"/>
      <w:color w:val="000000"/>
      <w:sz w:val="22"/>
      <w:szCs w:val="22"/>
    </w:rPr>
  </w:style>
  <w:style w:type="paragraph" w:styleId="Corpodetexto3">
    <w:name w:val="Body Text 3"/>
    <w:basedOn w:val="Normal"/>
    <w:semiHidden/>
    <w:rsid w:val="00096917"/>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096917"/>
    <w:pPr>
      <w:spacing w:before="120" w:after="120"/>
      <w:ind w:left="1418" w:hanging="1418"/>
    </w:pPr>
    <w:rPr>
      <w:iCs/>
      <w:sz w:val="24"/>
    </w:rPr>
  </w:style>
  <w:style w:type="paragraph" w:styleId="Recuodecorpodetexto3">
    <w:name w:val="Body Text Indent 3"/>
    <w:basedOn w:val="Normal"/>
    <w:semiHidden/>
    <w:rsid w:val="00096917"/>
    <w:pPr>
      <w:suppressAutoHyphens w:val="0"/>
      <w:ind w:left="1418"/>
    </w:pPr>
    <w:rPr>
      <w:rFonts w:cs="Arial"/>
      <w:color w:val="FF0000"/>
      <w:sz w:val="24"/>
    </w:rPr>
  </w:style>
  <w:style w:type="paragraph" w:styleId="Textoembloco">
    <w:name w:val="Block Text"/>
    <w:basedOn w:val="Normal"/>
    <w:semiHidden/>
    <w:rsid w:val="00096917"/>
    <w:pPr>
      <w:spacing w:before="120" w:after="240"/>
      <w:ind w:left="1418" w:right="51" w:hanging="1418"/>
    </w:pPr>
    <w:rPr>
      <w:sz w:val="24"/>
    </w:rPr>
  </w:style>
  <w:style w:type="paragraph" w:customStyle="1" w:styleId="BodyText21">
    <w:name w:val="Body Text 21"/>
    <w:basedOn w:val="Normal"/>
    <w:rsid w:val="0009691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96917"/>
    <w:pPr>
      <w:widowControl w:val="0"/>
      <w:tabs>
        <w:tab w:val="left" w:pos="360"/>
      </w:tabs>
      <w:suppressAutoHyphens w:val="0"/>
      <w:spacing w:before="240"/>
    </w:pPr>
    <w:rPr>
      <w:sz w:val="22"/>
      <w:lang w:eastAsia="pt-BR"/>
    </w:rPr>
  </w:style>
  <w:style w:type="paragraph" w:customStyle="1" w:styleId="Estilo">
    <w:name w:val="Estilo"/>
    <w:rsid w:val="00096917"/>
    <w:pPr>
      <w:widowControl w:val="0"/>
      <w:autoSpaceDE w:val="0"/>
      <w:autoSpaceDN w:val="0"/>
      <w:adjustRightInd w:val="0"/>
    </w:pPr>
    <w:rPr>
      <w:rFonts w:ascii="Arial" w:hAnsi="Arial" w:cs="Arial"/>
      <w:szCs w:val="24"/>
    </w:rPr>
  </w:style>
  <w:style w:type="paragraph" w:customStyle="1" w:styleId="P30">
    <w:name w:val="P30"/>
    <w:basedOn w:val="Normal"/>
    <w:rsid w:val="00096917"/>
    <w:pPr>
      <w:suppressAutoHyphens w:val="0"/>
    </w:pPr>
    <w:rPr>
      <w:rFonts w:ascii="Times New Roman" w:hAnsi="Times New Roman"/>
      <w:b/>
      <w:snapToGrid w:val="0"/>
      <w:sz w:val="24"/>
      <w:lang w:eastAsia="pt-BR"/>
    </w:rPr>
  </w:style>
  <w:style w:type="paragraph" w:styleId="NormalWeb">
    <w:name w:val="Normal (Web)"/>
    <w:basedOn w:val="Normal"/>
    <w:semiHidden/>
    <w:rsid w:val="0009691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96917"/>
    <w:rPr>
      <w:rFonts w:ascii="Tahoma" w:hAnsi="Tahoma" w:cs="Tahoma"/>
      <w:sz w:val="16"/>
      <w:szCs w:val="16"/>
    </w:rPr>
  </w:style>
  <w:style w:type="character" w:customStyle="1" w:styleId="TextodebaloChar">
    <w:name w:val="Texto de balão Char"/>
    <w:semiHidden/>
    <w:rsid w:val="00096917"/>
    <w:rPr>
      <w:rFonts w:ascii="Tahoma" w:hAnsi="Tahoma" w:cs="Tahoma"/>
      <w:sz w:val="16"/>
      <w:szCs w:val="16"/>
      <w:lang w:eastAsia="ar-SA"/>
    </w:rPr>
  </w:style>
  <w:style w:type="character" w:customStyle="1" w:styleId="CorpodetextoChar">
    <w:name w:val="Corpo de texto Char"/>
    <w:semiHidden/>
    <w:rsid w:val="00096917"/>
    <w:rPr>
      <w:rFonts w:ascii="Arial" w:hAnsi="Arial"/>
      <w:sz w:val="22"/>
      <w:lang w:eastAsia="ar-SA"/>
    </w:rPr>
  </w:style>
  <w:style w:type="character" w:customStyle="1" w:styleId="Recuodecorpodetexto3Char">
    <w:name w:val="Recuo de corpo de texto 3 Char"/>
    <w:semiHidden/>
    <w:rsid w:val="00096917"/>
    <w:rPr>
      <w:rFonts w:ascii="Arial" w:hAnsi="Arial" w:cs="Arial"/>
      <w:color w:val="FF0000"/>
      <w:sz w:val="24"/>
      <w:lang w:eastAsia="ar-SA"/>
    </w:rPr>
  </w:style>
  <w:style w:type="character" w:customStyle="1" w:styleId="Corpodetexto2Char">
    <w:name w:val="Corpo de texto 2 Char"/>
    <w:semiHidden/>
    <w:locked/>
    <w:rsid w:val="00096917"/>
    <w:rPr>
      <w:rFonts w:ascii="Arial" w:hAnsi="Arial" w:cs="Arial"/>
      <w:color w:val="000000"/>
      <w:sz w:val="22"/>
      <w:szCs w:val="22"/>
      <w:lang w:eastAsia="ar-SA"/>
    </w:rPr>
  </w:style>
  <w:style w:type="character" w:customStyle="1" w:styleId="CabealhoChar">
    <w:name w:val="Cabeçalho Char"/>
    <w:semiHidden/>
    <w:rsid w:val="00096917"/>
    <w:rPr>
      <w:rFonts w:ascii="Arial" w:hAnsi="Arial"/>
      <w:lang w:eastAsia="ar-SA"/>
    </w:rPr>
  </w:style>
  <w:style w:type="paragraph" w:customStyle="1" w:styleId="Recuodecorpodetexto210">
    <w:name w:val="Recuo de corpo de texto 21"/>
    <w:basedOn w:val="Normal"/>
    <w:rsid w:val="0009691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96917"/>
    <w:rPr>
      <w:rFonts w:ascii="Arial" w:hAnsi="Arial" w:cs="Arial"/>
      <w:b/>
      <w:sz w:val="22"/>
      <w:lang w:eastAsia="ar-SA"/>
    </w:rPr>
  </w:style>
  <w:style w:type="paragraph" w:styleId="SemEspaamento">
    <w:name w:val="No Spacing"/>
    <w:qFormat/>
    <w:rsid w:val="00096917"/>
    <w:rPr>
      <w:rFonts w:ascii="Calibri" w:eastAsia="Calibri" w:hAnsi="Calibri"/>
      <w:sz w:val="22"/>
      <w:szCs w:val="22"/>
      <w:lang w:eastAsia="en-US"/>
    </w:rPr>
  </w:style>
  <w:style w:type="paragraph" w:styleId="Pr-formataoHTML">
    <w:name w:val="HTML Preformatted"/>
    <w:basedOn w:val="Normal"/>
    <w:semiHidden/>
    <w:unhideWhenUsed/>
    <w:rsid w:val="00096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96917"/>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94052811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2141-6664-4776-9E33-BCC8B14A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3153</Words>
  <Characters>17032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20145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13</cp:revision>
  <cp:lastPrinted>2020-01-31T12:45:00Z</cp:lastPrinted>
  <dcterms:created xsi:type="dcterms:W3CDTF">2020-08-25T10:31:00Z</dcterms:created>
  <dcterms:modified xsi:type="dcterms:W3CDTF">2020-09-29T15:38:00Z</dcterms:modified>
</cp:coreProperties>
</file>