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5AA5" w:rsidRDefault="00715AA5"/>
    <w:tbl>
      <w:tblPr>
        <w:tblW w:w="0" w:type="auto"/>
        <w:shd w:val="clear" w:color="auto" w:fill="D9D9D9"/>
        <w:tblLook w:val="04A0"/>
      </w:tblPr>
      <w:tblGrid>
        <w:gridCol w:w="8720"/>
      </w:tblGrid>
      <w:tr w:rsidR="00715AA5" w:rsidRPr="00F65B7E" w:rsidTr="00715AA5">
        <w:tc>
          <w:tcPr>
            <w:tcW w:w="8720" w:type="dxa"/>
            <w:shd w:val="clear" w:color="auto" w:fill="D9D9D9"/>
          </w:tcPr>
          <w:p w:rsidR="00715AA5" w:rsidRPr="00F65B7E" w:rsidRDefault="00715AA5" w:rsidP="000765FD">
            <w:pPr>
              <w:jc w:val="center"/>
              <w:rPr>
                <w:rFonts w:ascii="Arial" w:hAnsi="Arial" w:cs="Arial"/>
                <w:sz w:val="28"/>
                <w:szCs w:val="28"/>
              </w:rPr>
            </w:pPr>
            <w:r w:rsidRPr="00F65B7E">
              <w:rPr>
                <w:rFonts w:ascii="Arial" w:hAnsi="Arial" w:cs="Arial"/>
                <w:sz w:val="28"/>
                <w:szCs w:val="28"/>
              </w:rPr>
              <w:t>TERMO DE REFERÊNCIA</w:t>
            </w:r>
          </w:p>
        </w:tc>
      </w:tr>
    </w:tbl>
    <w:p w:rsidR="00715AA5" w:rsidRDefault="00715AA5" w:rsidP="00715AA5">
      <w:pPr>
        <w:pStyle w:val="Ttulo1"/>
        <w:numPr>
          <w:ilvl w:val="0"/>
          <w:numId w:val="2"/>
        </w:numPr>
        <w:spacing w:before="480" w:after="0" w:line="360" w:lineRule="auto"/>
        <w:ind w:left="284" w:hanging="284"/>
        <w:jc w:val="both"/>
        <w:rPr>
          <w:sz w:val="24"/>
          <w:szCs w:val="24"/>
        </w:rPr>
      </w:pPr>
      <w:r w:rsidRPr="00AA4867">
        <w:rPr>
          <w:sz w:val="24"/>
          <w:szCs w:val="24"/>
        </w:rPr>
        <w:t>OBJETO</w:t>
      </w:r>
    </w:p>
    <w:p w:rsidR="00F310A8" w:rsidRPr="00B635AD" w:rsidRDefault="00715AA5" w:rsidP="00F310A8">
      <w:pPr>
        <w:spacing w:before="120" w:line="360" w:lineRule="auto"/>
        <w:ind w:firstLine="567"/>
        <w:jc w:val="both"/>
        <w:rPr>
          <w:rFonts w:cs="Arial"/>
          <w:b/>
          <w:bCs/>
          <w:color w:val="000000"/>
        </w:rPr>
      </w:pPr>
      <w:r w:rsidRPr="00B635AD">
        <w:rPr>
          <w:rFonts w:ascii="Arial" w:hAnsi="Arial" w:cs="Arial"/>
          <w:b/>
          <w:bCs/>
          <w:color w:val="000000"/>
        </w:rPr>
        <w:t xml:space="preserve">Contratação de </w:t>
      </w:r>
      <w:r w:rsidRPr="00C63B4E">
        <w:rPr>
          <w:rFonts w:ascii="Arial" w:hAnsi="Arial" w:cs="Arial"/>
          <w:b/>
          <w:bCs/>
        </w:rPr>
        <w:t xml:space="preserve">empresa </w:t>
      </w:r>
      <w:r w:rsidR="00A33183" w:rsidRPr="00C63B4E">
        <w:rPr>
          <w:rFonts w:ascii="Arial" w:hAnsi="Arial" w:cs="Arial"/>
          <w:b/>
          <w:bCs/>
        </w:rPr>
        <w:t>ou de consórcio para</w:t>
      </w:r>
      <w:r w:rsidRPr="00B635AD">
        <w:rPr>
          <w:rFonts w:ascii="Arial" w:hAnsi="Arial" w:cs="Arial"/>
          <w:b/>
          <w:bCs/>
          <w:color w:val="000000"/>
        </w:rPr>
        <w:t xml:space="preserve"> prestação de serviços de engenharia, para </w:t>
      </w:r>
      <w:r w:rsidR="00827D49">
        <w:rPr>
          <w:rFonts w:ascii="Arial" w:hAnsi="Arial" w:cs="Arial"/>
          <w:b/>
          <w:bCs/>
          <w:color w:val="000000"/>
        </w:rPr>
        <w:t>ampliação de adutora de s</w:t>
      </w:r>
      <w:r w:rsidR="00DA72BE">
        <w:rPr>
          <w:rFonts w:ascii="Arial" w:hAnsi="Arial" w:cs="Arial"/>
          <w:b/>
          <w:bCs/>
          <w:color w:val="000000"/>
        </w:rPr>
        <w:t>ucção para Reforço do Linhares</w:t>
      </w:r>
      <w:r w:rsidR="00A14C05" w:rsidRPr="00B635AD">
        <w:rPr>
          <w:rFonts w:ascii="Arial" w:hAnsi="Arial" w:cs="Arial"/>
          <w:b/>
          <w:bCs/>
          <w:color w:val="000000"/>
        </w:rPr>
        <w:t>.</w:t>
      </w:r>
    </w:p>
    <w:p w:rsidR="004D004E" w:rsidRDefault="00715AA5">
      <w:pPr>
        <w:pStyle w:val="Ttulo1"/>
        <w:numPr>
          <w:ilvl w:val="0"/>
          <w:numId w:val="2"/>
        </w:numPr>
        <w:spacing w:before="480" w:after="0" w:line="360" w:lineRule="auto"/>
        <w:ind w:left="284" w:hanging="284"/>
        <w:jc w:val="both"/>
        <w:rPr>
          <w:sz w:val="24"/>
          <w:szCs w:val="24"/>
        </w:rPr>
      </w:pPr>
      <w:r>
        <w:rPr>
          <w:sz w:val="24"/>
          <w:szCs w:val="24"/>
        </w:rPr>
        <w:t>JUSTIFICATIVA</w:t>
      </w:r>
    </w:p>
    <w:p w:rsidR="00DA72BE" w:rsidRDefault="00DA72BE" w:rsidP="00DA72BE">
      <w:pPr>
        <w:rPr>
          <w:lang w:eastAsia="ar-SA"/>
        </w:rPr>
      </w:pPr>
    </w:p>
    <w:p w:rsidR="00457409" w:rsidRPr="00827D49" w:rsidRDefault="00457409" w:rsidP="00BA35BF">
      <w:pPr>
        <w:pStyle w:val="Default"/>
        <w:jc w:val="both"/>
        <w:rPr>
          <w:rFonts w:ascii="Arial" w:hAnsi="Arial" w:cs="Arial"/>
        </w:rPr>
      </w:pPr>
      <w:r w:rsidRPr="00827D49">
        <w:rPr>
          <w:sz w:val="23"/>
          <w:szCs w:val="23"/>
        </w:rPr>
        <w:t xml:space="preserve">O objeto desta licitação é parte do projeto de ampliação do sistema Linhares, denominado </w:t>
      </w:r>
    </w:p>
    <w:p w:rsidR="00457409" w:rsidRPr="00457409" w:rsidRDefault="00457409" w:rsidP="00BA35BF">
      <w:pPr>
        <w:autoSpaceDE w:val="0"/>
        <w:autoSpaceDN w:val="0"/>
        <w:adjustRightInd w:val="0"/>
        <w:spacing w:after="0" w:line="240" w:lineRule="auto"/>
        <w:jc w:val="both"/>
        <w:rPr>
          <w:rFonts w:ascii="Calibri" w:hAnsi="Calibri" w:cs="Calibri"/>
          <w:color w:val="000000"/>
          <w:sz w:val="23"/>
          <w:szCs w:val="23"/>
        </w:rPr>
      </w:pPr>
      <w:r w:rsidRPr="00827D49">
        <w:rPr>
          <w:rFonts w:ascii="Calibri" w:hAnsi="Calibri" w:cs="Calibri"/>
          <w:color w:val="000000"/>
          <w:sz w:val="23"/>
          <w:szCs w:val="23"/>
        </w:rPr>
        <w:t>Projeto para Reforço no Sistema de Abastecimento de Água do Bairro Linhares e Áreas Anexas no Município de Juiz de Fora - M</w:t>
      </w:r>
      <w:r w:rsidR="009878E9" w:rsidRPr="00827D49">
        <w:rPr>
          <w:rFonts w:ascii="Calibri" w:hAnsi="Calibri" w:cs="Calibri"/>
          <w:color w:val="000000"/>
          <w:sz w:val="23"/>
          <w:szCs w:val="23"/>
        </w:rPr>
        <w:t>G, desenvol</w:t>
      </w:r>
      <w:r w:rsidRPr="00827D49">
        <w:rPr>
          <w:rFonts w:ascii="Calibri" w:hAnsi="Calibri" w:cs="Calibri"/>
          <w:color w:val="000000"/>
          <w:sz w:val="23"/>
          <w:szCs w:val="23"/>
        </w:rPr>
        <w:t>vido pela empresa SERENCO Serviços de Engenharia Consultiva</w:t>
      </w:r>
      <w:r w:rsidR="00BA35BF" w:rsidRPr="00827D49">
        <w:rPr>
          <w:rFonts w:ascii="Calibri" w:hAnsi="Calibri" w:cs="Calibri"/>
          <w:color w:val="000000"/>
          <w:sz w:val="23"/>
          <w:szCs w:val="23"/>
        </w:rPr>
        <w:t xml:space="preserve"> que tem como objetivo a melhoria do sistema de abastecimento de água de Linhares e entorno e está apresentado na Figura 1</w:t>
      </w:r>
    </w:p>
    <w:p w:rsidR="00DA72BE" w:rsidRDefault="00DA72BE" w:rsidP="00DA72BE">
      <w:pPr>
        <w:rPr>
          <w:lang w:eastAsia="ar-SA"/>
        </w:rPr>
      </w:pPr>
    </w:p>
    <w:p w:rsidR="00DA72BE" w:rsidRDefault="009878E9" w:rsidP="00BA35BF">
      <w:pPr>
        <w:jc w:val="center"/>
        <w:rPr>
          <w:lang w:eastAsia="ar-SA"/>
        </w:rPr>
      </w:pPr>
      <w:r>
        <w:rPr>
          <w:noProof/>
          <w:lang w:eastAsia="pt-BR"/>
        </w:rPr>
        <w:drawing>
          <wp:inline distT="0" distB="0" distL="0" distR="0">
            <wp:extent cx="4036483" cy="4698775"/>
            <wp:effectExtent l="19050" t="0" r="2117" b="0"/>
            <wp:docPr id="7"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4036799" cy="4699143"/>
                    </a:xfrm>
                    <a:prstGeom prst="rect">
                      <a:avLst/>
                    </a:prstGeom>
                    <a:noFill/>
                    <a:ln w="9525">
                      <a:noFill/>
                      <a:miter lim="800000"/>
                      <a:headEnd/>
                      <a:tailEnd/>
                    </a:ln>
                  </pic:spPr>
                </pic:pic>
              </a:graphicData>
            </a:graphic>
          </wp:inline>
        </w:drawing>
      </w:r>
    </w:p>
    <w:p w:rsidR="009878E9" w:rsidRDefault="009878E9" w:rsidP="009878E9">
      <w:pPr>
        <w:pStyle w:val="Default"/>
        <w:jc w:val="center"/>
        <w:rPr>
          <w:sz w:val="20"/>
          <w:szCs w:val="20"/>
        </w:rPr>
      </w:pPr>
      <w:r>
        <w:rPr>
          <w:b/>
          <w:bCs/>
          <w:sz w:val="20"/>
          <w:szCs w:val="20"/>
        </w:rPr>
        <w:t>Figura 1: Concepção geral do SAA - Zona “L”.</w:t>
      </w:r>
    </w:p>
    <w:p w:rsidR="009878E9" w:rsidRDefault="009878E9" w:rsidP="009878E9">
      <w:pPr>
        <w:jc w:val="center"/>
        <w:rPr>
          <w:sz w:val="20"/>
          <w:szCs w:val="20"/>
        </w:rPr>
      </w:pPr>
      <w:r>
        <w:rPr>
          <w:sz w:val="20"/>
          <w:szCs w:val="20"/>
        </w:rPr>
        <w:t xml:space="preserve">Fonte: </w:t>
      </w:r>
      <w:proofErr w:type="spellStart"/>
      <w:r>
        <w:rPr>
          <w:sz w:val="20"/>
          <w:szCs w:val="20"/>
        </w:rPr>
        <w:t>Serenco</w:t>
      </w:r>
      <w:proofErr w:type="spellEnd"/>
      <w:r>
        <w:rPr>
          <w:sz w:val="20"/>
          <w:szCs w:val="20"/>
        </w:rPr>
        <w:t xml:space="preserve">, Adaptado Google </w:t>
      </w:r>
      <w:proofErr w:type="spellStart"/>
      <w:r>
        <w:rPr>
          <w:sz w:val="20"/>
          <w:szCs w:val="20"/>
        </w:rPr>
        <w:t>Earth</w:t>
      </w:r>
      <w:proofErr w:type="spellEnd"/>
      <w:r>
        <w:rPr>
          <w:sz w:val="20"/>
          <w:szCs w:val="20"/>
        </w:rPr>
        <w:t>, 2019.</w:t>
      </w:r>
    </w:p>
    <w:p w:rsidR="00DA72BE" w:rsidRDefault="00BA35BF" w:rsidP="009878E9">
      <w:pPr>
        <w:jc w:val="both"/>
        <w:rPr>
          <w:sz w:val="23"/>
          <w:szCs w:val="23"/>
        </w:rPr>
      </w:pPr>
      <w:r>
        <w:rPr>
          <w:sz w:val="23"/>
          <w:szCs w:val="23"/>
        </w:rPr>
        <w:lastRenderedPageBreak/>
        <w:t xml:space="preserve">O projeto como um todo </w:t>
      </w:r>
      <w:r w:rsidR="00457409">
        <w:rPr>
          <w:sz w:val="23"/>
          <w:szCs w:val="23"/>
        </w:rPr>
        <w:t xml:space="preserve">amplia bombeamento, adução, </w:t>
      </w:r>
      <w:proofErr w:type="spellStart"/>
      <w:r w:rsidR="00457409">
        <w:rPr>
          <w:sz w:val="23"/>
          <w:szCs w:val="23"/>
        </w:rPr>
        <w:t>reservação</w:t>
      </w:r>
      <w:proofErr w:type="spellEnd"/>
      <w:r w:rsidR="00457409">
        <w:rPr>
          <w:sz w:val="23"/>
          <w:szCs w:val="23"/>
        </w:rPr>
        <w:t xml:space="preserve"> e distribuição, que hoje </w:t>
      </w:r>
      <w:proofErr w:type="gramStart"/>
      <w:r w:rsidR="00457409">
        <w:rPr>
          <w:sz w:val="23"/>
          <w:szCs w:val="23"/>
        </w:rPr>
        <w:t>encontram-se</w:t>
      </w:r>
      <w:proofErr w:type="gramEnd"/>
      <w:r w:rsidR="00457409">
        <w:rPr>
          <w:sz w:val="23"/>
          <w:szCs w:val="23"/>
        </w:rPr>
        <w:t xml:space="preserve"> sobrecarregados e não atendendo a demanda necessária.</w:t>
      </w:r>
      <w:r>
        <w:rPr>
          <w:sz w:val="23"/>
          <w:szCs w:val="23"/>
        </w:rPr>
        <w:t xml:space="preserve"> O planejamento de sua execução foi dividido em partes, </w:t>
      </w:r>
      <w:proofErr w:type="gramStart"/>
      <w:r>
        <w:rPr>
          <w:sz w:val="23"/>
          <w:szCs w:val="23"/>
        </w:rPr>
        <w:t>4</w:t>
      </w:r>
      <w:proofErr w:type="gramEnd"/>
      <w:r>
        <w:rPr>
          <w:sz w:val="23"/>
          <w:szCs w:val="23"/>
        </w:rPr>
        <w:t xml:space="preserve"> relativas a redes e adutoras e </w:t>
      </w:r>
      <w:r w:rsidR="009878E9">
        <w:rPr>
          <w:sz w:val="23"/>
          <w:szCs w:val="23"/>
        </w:rPr>
        <w:t>4</w:t>
      </w:r>
      <w:r>
        <w:rPr>
          <w:sz w:val="23"/>
          <w:szCs w:val="23"/>
        </w:rPr>
        <w:t xml:space="preserve"> relativas a unidades localizadas (elevatórias e reservatórios) conforme apresentado abaixo:</w:t>
      </w:r>
    </w:p>
    <w:p w:rsidR="00BA35BF" w:rsidRDefault="00BA35BF" w:rsidP="00DA72BE">
      <w:pPr>
        <w:rPr>
          <w:lang w:eastAsia="ar-SA"/>
        </w:rPr>
      </w:pPr>
    </w:p>
    <w:p w:rsidR="00BA35BF" w:rsidRDefault="00BA35BF" w:rsidP="00DA72BE">
      <w:pPr>
        <w:rPr>
          <w:lang w:eastAsia="ar-SA"/>
        </w:rPr>
      </w:pPr>
      <w:proofErr w:type="gramStart"/>
      <w:r>
        <w:rPr>
          <w:lang w:eastAsia="ar-SA"/>
        </w:rPr>
        <w:t>1</w:t>
      </w:r>
      <w:proofErr w:type="gramEnd"/>
      <w:r>
        <w:rPr>
          <w:lang w:eastAsia="ar-SA"/>
        </w:rPr>
        <w:t>) Redes e a</w:t>
      </w:r>
      <w:r w:rsidR="009878E9">
        <w:rPr>
          <w:lang w:eastAsia="ar-SA"/>
        </w:rPr>
        <w:t>dutoras</w:t>
      </w:r>
    </w:p>
    <w:p w:rsidR="00BA35BF" w:rsidRPr="001F3029" w:rsidRDefault="00BA35BF" w:rsidP="009878E9">
      <w:pPr>
        <w:pStyle w:val="Default"/>
        <w:numPr>
          <w:ilvl w:val="1"/>
          <w:numId w:val="33"/>
        </w:numPr>
        <w:rPr>
          <w:rFonts w:asciiTheme="minorHAnsi" w:hAnsiTheme="minorHAnsi" w:cstheme="minorHAnsi"/>
          <w:b/>
          <w:sz w:val="23"/>
          <w:szCs w:val="23"/>
        </w:rPr>
      </w:pPr>
      <w:r w:rsidRPr="001F3029">
        <w:rPr>
          <w:rFonts w:asciiTheme="minorHAnsi" w:hAnsiTheme="minorHAnsi" w:cstheme="minorHAnsi"/>
          <w:b/>
          <w:sz w:val="23"/>
          <w:szCs w:val="23"/>
        </w:rPr>
        <w:t xml:space="preserve">AAT1 - Adutora de água tratada Linhares na Zona “L” – trecho </w:t>
      </w:r>
      <w:proofErr w:type="gramStart"/>
      <w:r w:rsidRPr="001F3029">
        <w:rPr>
          <w:rFonts w:asciiTheme="minorHAnsi" w:hAnsiTheme="minorHAnsi" w:cstheme="minorHAnsi"/>
          <w:b/>
          <w:sz w:val="23"/>
          <w:szCs w:val="23"/>
        </w:rPr>
        <w:t>1</w:t>
      </w:r>
      <w:proofErr w:type="gramEnd"/>
      <w:r w:rsidRPr="001F3029">
        <w:rPr>
          <w:rFonts w:asciiTheme="minorHAnsi" w:hAnsiTheme="minorHAnsi" w:cstheme="minorHAnsi"/>
          <w:b/>
          <w:sz w:val="23"/>
          <w:szCs w:val="23"/>
        </w:rPr>
        <w:t>: o 1.061 metros de adutora de água;</w:t>
      </w:r>
    </w:p>
    <w:p w:rsidR="00BA35BF" w:rsidRPr="009878E9" w:rsidRDefault="00BA35BF" w:rsidP="009878E9">
      <w:pPr>
        <w:pStyle w:val="Default"/>
        <w:numPr>
          <w:ilvl w:val="1"/>
          <w:numId w:val="33"/>
        </w:numPr>
        <w:rPr>
          <w:rFonts w:asciiTheme="minorHAnsi" w:hAnsiTheme="minorHAnsi" w:cstheme="minorHAnsi"/>
          <w:sz w:val="23"/>
          <w:szCs w:val="23"/>
        </w:rPr>
      </w:pPr>
      <w:r w:rsidRPr="009878E9">
        <w:rPr>
          <w:rFonts w:asciiTheme="minorHAnsi" w:hAnsiTheme="minorHAnsi" w:cstheme="minorHAnsi"/>
          <w:sz w:val="23"/>
          <w:szCs w:val="23"/>
        </w:rPr>
        <w:t xml:space="preserve">AAT2 - </w:t>
      </w:r>
      <w:proofErr w:type="spellStart"/>
      <w:r w:rsidRPr="009878E9">
        <w:rPr>
          <w:rFonts w:asciiTheme="minorHAnsi" w:hAnsiTheme="minorHAnsi" w:cstheme="minorHAnsi"/>
          <w:sz w:val="23"/>
          <w:szCs w:val="23"/>
        </w:rPr>
        <w:t>dutora</w:t>
      </w:r>
      <w:proofErr w:type="spellEnd"/>
      <w:r w:rsidRPr="009878E9">
        <w:rPr>
          <w:rFonts w:asciiTheme="minorHAnsi" w:hAnsiTheme="minorHAnsi" w:cstheme="minorHAnsi"/>
          <w:sz w:val="23"/>
          <w:szCs w:val="23"/>
        </w:rPr>
        <w:t xml:space="preserve"> de água tratada Linhares na Zona “L” – trecho </w:t>
      </w:r>
      <w:proofErr w:type="gramStart"/>
      <w:r w:rsidRPr="009878E9">
        <w:rPr>
          <w:rFonts w:asciiTheme="minorHAnsi" w:hAnsiTheme="minorHAnsi" w:cstheme="minorHAnsi"/>
          <w:sz w:val="23"/>
          <w:szCs w:val="23"/>
        </w:rPr>
        <w:t>2</w:t>
      </w:r>
      <w:proofErr w:type="gramEnd"/>
      <w:r w:rsidRPr="009878E9">
        <w:rPr>
          <w:rFonts w:asciiTheme="minorHAnsi" w:hAnsiTheme="minorHAnsi" w:cstheme="minorHAnsi"/>
          <w:sz w:val="23"/>
          <w:szCs w:val="23"/>
        </w:rPr>
        <w:t xml:space="preserve">: o 2.895 metros de adutora de água; </w:t>
      </w:r>
    </w:p>
    <w:p w:rsidR="00BA35BF" w:rsidRPr="009878E9" w:rsidRDefault="00BA35BF" w:rsidP="009878E9">
      <w:pPr>
        <w:pStyle w:val="Default"/>
        <w:numPr>
          <w:ilvl w:val="1"/>
          <w:numId w:val="33"/>
        </w:numPr>
        <w:rPr>
          <w:rFonts w:asciiTheme="minorHAnsi" w:hAnsiTheme="minorHAnsi" w:cstheme="minorHAnsi"/>
          <w:sz w:val="23"/>
          <w:szCs w:val="23"/>
        </w:rPr>
      </w:pPr>
      <w:r w:rsidRPr="009878E9">
        <w:rPr>
          <w:rFonts w:asciiTheme="minorHAnsi" w:hAnsiTheme="minorHAnsi" w:cstheme="minorHAnsi"/>
          <w:sz w:val="23"/>
          <w:szCs w:val="23"/>
        </w:rPr>
        <w:t xml:space="preserve">AAT3 - Adutora de água tratada Linhares na Zona “L” – trecho </w:t>
      </w:r>
      <w:proofErr w:type="gramStart"/>
      <w:r w:rsidRPr="009878E9">
        <w:rPr>
          <w:rFonts w:asciiTheme="minorHAnsi" w:hAnsiTheme="minorHAnsi" w:cstheme="minorHAnsi"/>
          <w:sz w:val="23"/>
          <w:szCs w:val="23"/>
        </w:rPr>
        <w:t>3</w:t>
      </w:r>
      <w:proofErr w:type="gramEnd"/>
      <w:r w:rsidRPr="009878E9">
        <w:rPr>
          <w:rFonts w:asciiTheme="minorHAnsi" w:hAnsiTheme="minorHAnsi" w:cstheme="minorHAnsi"/>
          <w:sz w:val="23"/>
          <w:szCs w:val="23"/>
        </w:rPr>
        <w:t xml:space="preserve">: o 3.443 metros de adutora de água; </w:t>
      </w:r>
    </w:p>
    <w:p w:rsidR="00BA35BF" w:rsidRPr="009878E9" w:rsidRDefault="00BA35BF" w:rsidP="009878E9">
      <w:pPr>
        <w:pStyle w:val="Default"/>
        <w:numPr>
          <w:ilvl w:val="1"/>
          <w:numId w:val="33"/>
        </w:numPr>
        <w:rPr>
          <w:rFonts w:asciiTheme="minorHAnsi" w:hAnsiTheme="minorHAnsi" w:cstheme="minorHAnsi"/>
          <w:sz w:val="23"/>
          <w:szCs w:val="23"/>
        </w:rPr>
      </w:pPr>
      <w:r w:rsidRPr="009878E9">
        <w:rPr>
          <w:rFonts w:asciiTheme="minorHAnsi" w:hAnsiTheme="minorHAnsi" w:cstheme="minorHAnsi"/>
          <w:sz w:val="23"/>
          <w:szCs w:val="23"/>
        </w:rPr>
        <w:t xml:space="preserve">REDES - Rede de Distribuição de Água na Zona "L": o 5.301 metros de rede de distribuição de água; </w:t>
      </w:r>
    </w:p>
    <w:p w:rsidR="00BA35BF" w:rsidRDefault="00BA35BF" w:rsidP="00BA35BF">
      <w:pPr>
        <w:pStyle w:val="Default"/>
        <w:ind w:left="1641"/>
        <w:rPr>
          <w:sz w:val="23"/>
          <w:szCs w:val="23"/>
        </w:rPr>
      </w:pPr>
    </w:p>
    <w:p w:rsidR="00BA35BF" w:rsidRDefault="00BA35BF" w:rsidP="00BA35BF">
      <w:pPr>
        <w:rPr>
          <w:lang w:eastAsia="ar-SA"/>
        </w:rPr>
      </w:pPr>
      <w:proofErr w:type="gramStart"/>
      <w:r>
        <w:rPr>
          <w:lang w:eastAsia="ar-SA"/>
        </w:rPr>
        <w:t>2</w:t>
      </w:r>
      <w:proofErr w:type="gramEnd"/>
      <w:r>
        <w:rPr>
          <w:lang w:eastAsia="ar-SA"/>
        </w:rPr>
        <w:t xml:space="preserve">) </w:t>
      </w:r>
      <w:r w:rsidR="009878E9">
        <w:rPr>
          <w:lang w:eastAsia="ar-SA"/>
        </w:rPr>
        <w:t>Elevatórias e Reservatórios</w:t>
      </w:r>
    </w:p>
    <w:p w:rsidR="009878E9" w:rsidRPr="009878E9" w:rsidRDefault="009878E9" w:rsidP="009878E9">
      <w:pPr>
        <w:autoSpaceDE w:val="0"/>
        <w:autoSpaceDN w:val="0"/>
        <w:adjustRightInd w:val="0"/>
        <w:spacing w:after="0" w:line="240" w:lineRule="auto"/>
        <w:rPr>
          <w:rFonts w:ascii="Symbol" w:hAnsi="Symbol" w:cs="Symbol"/>
          <w:color w:val="000000"/>
          <w:sz w:val="24"/>
          <w:szCs w:val="24"/>
        </w:rPr>
      </w:pPr>
    </w:p>
    <w:p w:rsidR="009878E9" w:rsidRPr="009878E9" w:rsidRDefault="009878E9" w:rsidP="009878E9">
      <w:pPr>
        <w:pStyle w:val="Default"/>
        <w:numPr>
          <w:ilvl w:val="1"/>
          <w:numId w:val="34"/>
        </w:numPr>
        <w:rPr>
          <w:sz w:val="23"/>
          <w:szCs w:val="23"/>
        </w:rPr>
      </w:pPr>
      <w:proofErr w:type="gramStart"/>
      <w:r w:rsidRPr="009878E9">
        <w:rPr>
          <w:sz w:val="23"/>
          <w:szCs w:val="23"/>
        </w:rPr>
        <w:t>1</w:t>
      </w:r>
      <w:proofErr w:type="gramEnd"/>
      <w:r w:rsidRPr="009878E9">
        <w:rPr>
          <w:sz w:val="23"/>
          <w:szCs w:val="23"/>
        </w:rPr>
        <w:t xml:space="preserve"> Reservatório 1.000</w:t>
      </w:r>
      <w:proofErr w:type="spellStart"/>
      <w:r w:rsidRPr="009878E9">
        <w:rPr>
          <w:sz w:val="23"/>
          <w:szCs w:val="23"/>
        </w:rPr>
        <w:t>m³</w:t>
      </w:r>
      <w:proofErr w:type="spellEnd"/>
      <w:r w:rsidRPr="009878E9">
        <w:rPr>
          <w:sz w:val="23"/>
          <w:szCs w:val="23"/>
        </w:rPr>
        <w:t xml:space="preserve"> (RAP1000); </w:t>
      </w:r>
    </w:p>
    <w:p w:rsidR="009878E9" w:rsidRPr="009878E9" w:rsidRDefault="009878E9" w:rsidP="009878E9">
      <w:pPr>
        <w:pStyle w:val="Default"/>
        <w:numPr>
          <w:ilvl w:val="1"/>
          <w:numId w:val="34"/>
        </w:numPr>
        <w:rPr>
          <w:sz w:val="23"/>
          <w:szCs w:val="23"/>
        </w:rPr>
      </w:pPr>
      <w:proofErr w:type="gramStart"/>
      <w:r w:rsidRPr="009878E9">
        <w:rPr>
          <w:sz w:val="23"/>
          <w:szCs w:val="23"/>
        </w:rPr>
        <w:t>1</w:t>
      </w:r>
      <w:proofErr w:type="gramEnd"/>
      <w:r w:rsidRPr="009878E9">
        <w:rPr>
          <w:sz w:val="23"/>
          <w:szCs w:val="23"/>
        </w:rPr>
        <w:t xml:space="preserve"> Reservatório 400m³ (RAP400); </w:t>
      </w:r>
    </w:p>
    <w:p w:rsidR="009878E9" w:rsidRPr="009878E9" w:rsidRDefault="009878E9" w:rsidP="009878E9">
      <w:pPr>
        <w:pStyle w:val="Default"/>
        <w:numPr>
          <w:ilvl w:val="1"/>
          <w:numId w:val="34"/>
        </w:numPr>
        <w:rPr>
          <w:sz w:val="23"/>
          <w:szCs w:val="23"/>
        </w:rPr>
      </w:pPr>
      <w:proofErr w:type="gramStart"/>
      <w:r w:rsidRPr="009878E9">
        <w:rPr>
          <w:sz w:val="23"/>
          <w:szCs w:val="23"/>
        </w:rPr>
        <w:t>1</w:t>
      </w:r>
      <w:proofErr w:type="gramEnd"/>
      <w:r w:rsidRPr="009878E9">
        <w:rPr>
          <w:sz w:val="23"/>
          <w:szCs w:val="23"/>
        </w:rPr>
        <w:t xml:space="preserve"> Estação Elevatória de Água Tratada (EEAT02) para abastecimento do RAP de 400m³; </w:t>
      </w:r>
    </w:p>
    <w:p w:rsidR="009878E9" w:rsidRPr="009878E9" w:rsidRDefault="009878E9" w:rsidP="009878E9">
      <w:pPr>
        <w:pStyle w:val="Default"/>
        <w:numPr>
          <w:ilvl w:val="1"/>
          <w:numId w:val="34"/>
        </w:numPr>
        <w:rPr>
          <w:sz w:val="23"/>
          <w:szCs w:val="23"/>
        </w:rPr>
      </w:pPr>
      <w:r w:rsidRPr="009878E9">
        <w:rPr>
          <w:sz w:val="23"/>
          <w:szCs w:val="23"/>
        </w:rPr>
        <w:t xml:space="preserve">Ampliação da Elevatória existente de Linhares (EEAT01). </w:t>
      </w:r>
    </w:p>
    <w:p w:rsidR="00BA35BF" w:rsidRDefault="00BA35BF" w:rsidP="00DA72BE">
      <w:pPr>
        <w:rPr>
          <w:lang w:eastAsia="ar-SA"/>
        </w:rPr>
      </w:pPr>
    </w:p>
    <w:p w:rsidR="00457409" w:rsidRDefault="009878E9" w:rsidP="00457409">
      <w:pPr>
        <w:jc w:val="both"/>
        <w:rPr>
          <w:sz w:val="23"/>
          <w:szCs w:val="23"/>
        </w:rPr>
      </w:pPr>
      <w:r>
        <w:rPr>
          <w:lang w:eastAsia="ar-SA"/>
        </w:rPr>
        <w:t>Conforme citado acima, o</w:t>
      </w:r>
      <w:r w:rsidR="00457409">
        <w:rPr>
          <w:lang w:eastAsia="ar-SA"/>
        </w:rPr>
        <w:t xml:space="preserve"> objeto desta licitação é </w:t>
      </w:r>
      <w:r>
        <w:rPr>
          <w:lang w:eastAsia="ar-SA"/>
        </w:rPr>
        <w:t>somente a</w:t>
      </w:r>
      <w:r w:rsidR="00457409">
        <w:rPr>
          <w:lang w:eastAsia="ar-SA"/>
        </w:rPr>
        <w:t xml:space="preserve"> </w:t>
      </w:r>
      <w:r>
        <w:rPr>
          <w:lang w:eastAsia="ar-SA"/>
        </w:rPr>
        <w:t>implantação de adutora de á</w:t>
      </w:r>
      <w:r w:rsidR="00457409">
        <w:rPr>
          <w:lang w:eastAsia="ar-SA"/>
        </w:rPr>
        <w:t xml:space="preserve">gua tratada do trecho </w:t>
      </w:r>
      <w:proofErr w:type="gramStart"/>
      <w:r w:rsidR="00457409">
        <w:rPr>
          <w:lang w:eastAsia="ar-SA"/>
        </w:rPr>
        <w:t>1</w:t>
      </w:r>
      <w:proofErr w:type="gramEnd"/>
      <w:r w:rsidR="00457409">
        <w:rPr>
          <w:lang w:eastAsia="ar-SA"/>
        </w:rPr>
        <w:t xml:space="preserve"> deste projeto</w:t>
      </w:r>
      <w:r>
        <w:rPr>
          <w:lang w:eastAsia="ar-SA"/>
        </w:rPr>
        <w:t xml:space="preserve"> (item 1.1)</w:t>
      </w:r>
      <w:r w:rsidR="00457409">
        <w:rPr>
          <w:lang w:eastAsia="ar-SA"/>
        </w:rPr>
        <w:t xml:space="preserve">, que visa a ampliação da </w:t>
      </w:r>
      <w:r w:rsidR="001F3029">
        <w:rPr>
          <w:lang w:eastAsia="ar-SA"/>
        </w:rPr>
        <w:t xml:space="preserve">adutora de </w:t>
      </w:r>
      <w:r w:rsidR="00457409">
        <w:rPr>
          <w:lang w:eastAsia="ar-SA"/>
        </w:rPr>
        <w:t>sucção d</w:t>
      </w:r>
      <w:r w:rsidR="00CC7143">
        <w:rPr>
          <w:lang w:eastAsia="ar-SA"/>
        </w:rPr>
        <w:t>a elevatória existente</w:t>
      </w:r>
      <w:r w:rsidR="00457409">
        <w:rPr>
          <w:lang w:eastAsia="ar-SA"/>
        </w:rPr>
        <w:t xml:space="preserve">, que </w:t>
      </w:r>
      <w:r w:rsidR="00457409">
        <w:rPr>
          <w:sz w:val="23"/>
          <w:szCs w:val="23"/>
        </w:rPr>
        <w:t xml:space="preserve">terá origem na esquina entre a Rua Trinta e Um de Maio e a Rua Vitorino Braga, derivando da adutora existente DN600mm (interligação 1). A partir desse ponto, percorre a Rua Vitorio Braga, entra na Rua Coronel Júlio Modesto até voltar novamente para a Rua Vitorino Braga, onde interligará na adutora existente </w:t>
      </w:r>
      <w:proofErr w:type="gramStart"/>
      <w:r w:rsidR="00457409">
        <w:rPr>
          <w:sz w:val="23"/>
          <w:szCs w:val="23"/>
        </w:rPr>
        <w:t>DN500mm</w:t>
      </w:r>
      <w:proofErr w:type="gramEnd"/>
      <w:r w:rsidR="00457409">
        <w:rPr>
          <w:sz w:val="23"/>
          <w:szCs w:val="23"/>
        </w:rPr>
        <w:t xml:space="preserve"> (interligação 2), conforme ilustra a Figura 2.</w:t>
      </w:r>
    </w:p>
    <w:p w:rsidR="00457409" w:rsidRDefault="00457409" w:rsidP="009878E9">
      <w:pPr>
        <w:jc w:val="center"/>
        <w:rPr>
          <w:sz w:val="23"/>
          <w:szCs w:val="23"/>
        </w:rPr>
      </w:pPr>
      <w:r>
        <w:rPr>
          <w:noProof/>
          <w:sz w:val="23"/>
          <w:szCs w:val="23"/>
          <w:lang w:eastAsia="pt-BR"/>
        </w:rPr>
        <w:lastRenderedPageBreak/>
        <w:drawing>
          <wp:inline distT="0" distB="0" distL="0" distR="0">
            <wp:extent cx="4637617" cy="3160478"/>
            <wp:effectExtent l="19050" t="0" r="0" b="0"/>
            <wp:docPr id="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4639247" cy="3161589"/>
                    </a:xfrm>
                    <a:prstGeom prst="rect">
                      <a:avLst/>
                    </a:prstGeom>
                    <a:noFill/>
                    <a:ln w="9525">
                      <a:noFill/>
                      <a:miter lim="800000"/>
                      <a:headEnd/>
                      <a:tailEnd/>
                    </a:ln>
                  </pic:spPr>
                </pic:pic>
              </a:graphicData>
            </a:graphic>
          </wp:inline>
        </w:drawing>
      </w:r>
    </w:p>
    <w:p w:rsidR="00457409" w:rsidRDefault="00457409" w:rsidP="009878E9">
      <w:pPr>
        <w:pStyle w:val="Default"/>
        <w:jc w:val="center"/>
        <w:rPr>
          <w:sz w:val="20"/>
          <w:szCs w:val="20"/>
        </w:rPr>
      </w:pPr>
      <w:r>
        <w:rPr>
          <w:b/>
          <w:bCs/>
          <w:sz w:val="20"/>
          <w:szCs w:val="20"/>
        </w:rPr>
        <w:t>Figura 2: Adutora de Água na Zona "L" – Bairro Linhares – Trecho 01 (AAT1)</w:t>
      </w:r>
    </w:p>
    <w:p w:rsidR="00457409" w:rsidRDefault="00457409" w:rsidP="009878E9">
      <w:pPr>
        <w:jc w:val="center"/>
        <w:rPr>
          <w:lang w:eastAsia="ar-SA"/>
        </w:rPr>
      </w:pPr>
      <w:r>
        <w:rPr>
          <w:sz w:val="20"/>
          <w:szCs w:val="20"/>
        </w:rPr>
        <w:t xml:space="preserve">Fonte: </w:t>
      </w:r>
      <w:proofErr w:type="spellStart"/>
      <w:r w:rsidR="00827D49">
        <w:rPr>
          <w:sz w:val="20"/>
          <w:szCs w:val="20"/>
        </w:rPr>
        <w:t>Serenco</w:t>
      </w:r>
      <w:proofErr w:type="spellEnd"/>
      <w:r w:rsidR="00827D49">
        <w:rPr>
          <w:sz w:val="20"/>
          <w:szCs w:val="20"/>
        </w:rPr>
        <w:t>, a</w:t>
      </w:r>
      <w:r>
        <w:rPr>
          <w:sz w:val="20"/>
          <w:szCs w:val="20"/>
        </w:rPr>
        <w:t xml:space="preserve">daptado Google </w:t>
      </w:r>
      <w:proofErr w:type="spellStart"/>
      <w:r>
        <w:rPr>
          <w:sz w:val="20"/>
          <w:szCs w:val="20"/>
        </w:rPr>
        <w:t>Earth</w:t>
      </w:r>
      <w:proofErr w:type="spellEnd"/>
      <w:r>
        <w:rPr>
          <w:sz w:val="20"/>
          <w:szCs w:val="20"/>
        </w:rPr>
        <w:t>, 2018.</w:t>
      </w:r>
    </w:p>
    <w:p w:rsidR="00457409" w:rsidRPr="00DA72BE" w:rsidRDefault="00457409" w:rsidP="00DA72BE">
      <w:pPr>
        <w:rPr>
          <w:lang w:eastAsia="ar-SA"/>
        </w:rPr>
      </w:pPr>
    </w:p>
    <w:p w:rsidR="00F310A8" w:rsidRPr="00B635AD" w:rsidRDefault="003E380D" w:rsidP="00F310A8">
      <w:pPr>
        <w:spacing w:before="120" w:line="360" w:lineRule="auto"/>
        <w:ind w:firstLine="567"/>
        <w:jc w:val="both"/>
        <w:rPr>
          <w:rFonts w:ascii="Arial" w:hAnsi="Arial" w:cs="Arial"/>
        </w:rPr>
      </w:pPr>
      <w:r w:rsidRPr="00B635AD">
        <w:rPr>
          <w:rFonts w:ascii="Arial" w:hAnsi="Arial" w:cs="Arial"/>
        </w:rPr>
        <w:t xml:space="preserve">É uma das intervenções propostas na </w:t>
      </w:r>
      <w:r w:rsidRPr="00CC7143">
        <w:rPr>
          <w:rFonts w:ascii="Arial" w:hAnsi="Arial" w:cs="Arial"/>
        </w:rPr>
        <w:t>Ação 211</w:t>
      </w:r>
      <w:r w:rsidRPr="00B635AD">
        <w:rPr>
          <w:rFonts w:ascii="Arial" w:hAnsi="Arial" w:cs="Arial"/>
        </w:rPr>
        <w:t xml:space="preserve"> do Plano Municipal de Saneamento de Juiz de Fora que visa ampliar o sistema de distribuição, buscando a universalização do serviço de abastecimento de água do Município</w:t>
      </w:r>
    </w:p>
    <w:p w:rsidR="001C0B30" w:rsidRPr="00B635AD" w:rsidRDefault="006E03DC" w:rsidP="006E03DC">
      <w:pPr>
        <w:spacing w:before="120" w:line="360" w:lineRule="auto"/>
        <w:ind w:firstLine="567"/>
        <w:jc w:val="both"/>
        <w:rPr>
          <w:rFonts w:ascii="Arial" w:hAnsi="Arial" w:cs="Arial"/>
        </w:rPr>
      </w:pPr>
      <w:r w:rsidRPr="00B635AD">
        <w:rPr>
          <w:rFonts w:ascii="Arial" w:hAnsi="Arial" w:cs="Arial"/>
        </w:rPr>
        <w:t>Considerando que é ato discricionário da Administração diante da avaliação de conveniência e oportunidade no caso concreto; entende-se que é conveniente a permissão de participação de empresas em “consórcio” neste certame, dando assim a possibilidade de ampliar o leque de participantes</w:t>
      </w:r>
    </w:p>
    <w:p w:rsidR="006E03DC" w:rsidRPr="00B635AD" w:rsidRDefault="006E03DC" w:rsidP="006E03DC">
      <w:pPr>
        <w:spacing w:before="120" w:line="360" w:lineRule="auto"/>
        <w:ind w:firstLine="567"/>
        <w:jc w:val="both"/>
        <w:rPr>
          <w:rFonts w:ascii="Arial" w:hAnsi="Arial" w:cs="Arial"/>
        </w:rPr>
      </w:pPr>
      <w:r w:rsidRPr="00B635AD">
        <w:rPr>
          <w:rFonts w:ascii="Arial" w:hAnsi="Arial" w:cs="Arial"/>
          <w:b/>
        </w:rPr>
        <w:t>Será vedada a participação no certame de sociedade por cotas de participação.</w:t>
      </w:r>
    </w:p>
    <w:p w:rsidR="00715AA5" w:rsidRPr="00B635AD" w:rsidRDefault="00715AA5" w:rsidP="00715AA5">
      <w:pPr>
        <w:pStyle w:val="Ttulo1"/>
        <w:numPr>
          <w:ilvl w:val="0"/>
          <w:numId w:val="2"/>
        </w:numPr>
        <w:spacing w:before="480" w:after="0" w:line="360" w:lineRule="auto"/>
        <w:ind w:left="284" w:hanging="284"/>
        <w:jc w:val="both"/>
        <w:rPr>
          <w:rFonts w:cs="Arial"/>
          <w:sz w:val="22"/>
          <w:szCs w:val="22"/>
        </w:rPr>
      </w:pPr>
      <w:r w:rsidRPr="00B635AD">
        <w:rPr>
          <w:rFonts w:cs="Arial"/>
          <w:sz w:val="22"/>
          <w:szCs w:val="22"/>
        </w:rPr>
        <w:t>RECURSOS FINANCEIROS</w:t>
      </w:r>
    </w:p>
    <w:p w:rsidR="00F23F4B" w:rsidRPr="00B635AD" w:rsidRDefault="00F23F4B" w:rsidP="00F23F4B">
      <w:pPr>
        <w:spacing w:before="120" w:line="360" w:lineRule="auto"/>
        <w:ind w:firstLine="567"/>
        <w:jc w:val="both"/>
        <w:rPr>
          <w:rFonts w:ascii="Arial" w:eastAsia="Calibri" w:hAnsi="Arial" w:cs="Arial"/>
        </w:rPr>
      </w:pPr>
      <w:r w:rsidRPr="00B635AD">
        <w:rPr>
          <w:rFonts w:ascii="Arial" w:eastAsia="Calibri" w:hAnsi="Arial" w:cs="Arial"/>
        </w:rPr>
        <w:t>Os recursos financeiros necessários aos pagamentos do objeto desta licitação são oriundos da CESAMA.</w:t>
      </w:r>
    </w:p>
    <w:p w:rsidR="00715AA5" w:rsidRPr="00B635AD" w:rsidRDefault="00715AA5" w:rsidP="00715AA5">
      <w:pPr>
        <w:pStyle w:val="Ttulo1"/>
        <w:numPr>
          <w:ilvl w:val="0"/>
          <w:numId w:val="2"/>
        </w:numPr>
        <w:spacing w:before="480" w:after="0" w:line="360" w:lineRule="auto"/>
        <w:ind w:left="284" w:hanging="284"/>
        <w:jc w:val="both"/>
        <w:rPr>
          <w:rFonts w:cs="Arial"/>
          <w:sz w:val="22"/>
          <w:szCs w:val="22"/>
        </w:rPr>
      </w:pPr>
      <w:r w:rsidRPr="00B635AD">
        <w:rPr>
          <w:rFonts w:cs="Arial"/>
          <w:sz w:val="22"/>
          <w:szCs w:val="22"/>
        </w:rPr>
        <w:t>ESPECIFICAÇÃO E DOCUMENTO TÉCNICO DO OBJETO</w:t>
      </w:r>
    </w:p>
    <w:p w:rsidR="00715AA5" w:rsidRPr="00B635AD" w:rsidRDefault="00917B42" w:rsidP="00715AA5">
      <w:pPr>
        <w:spacing w:before="120" w:line="360" w:lineRule="auto"/>
        <w:jc w:val="both"/>
        <w:rPr>
          <w:rFonts w:ascii="Arial" w:hAnsi="Arial" w:cs="Arial"/>
        </w:rPr>
      </w:pPr>
      <w:r w:rsidRPr="00B635AD">
        <w:rPr>
          <w:rFonts w:ascii="Arial" w:hAnsi="Arial" w:cs="Arial"/>
        </w:rPr>
        <w:tab/>
      </w:r>
      <w:r w:rsidR="00715AA5" w:rsidRPr="00B635AD">
        <w:rPr>
          <w:rFonts w:ascii="Arial" w:hAnsi="Arial" w:cs="Arial"/>
        </w:rPr>
        <w:t>A Especificação e Documento Técnico encontram-se no arquivo correspondente ao Anexo I deste TR que é composto do</w:t>
      </w:r>
      <w:r w:rsidR="006030AC" w:rsidRPr="00B635AD">
        <w:rPr>
          <w:rFonts w:ascii="Arial" w:hAnsi="Arial" w:cs="Arial"/>
        </w:rPr>
        <w:t>s</w:t>
      </w:r>
      <w:r w:rsidR="00715AA5" w:rsidRPr="00B635AD">
        <w:rPr>
          <w:rFonts w:ascii="Arial" w:hAnsi="Arial" w:cs="Arial"/>
        </w:rPr>
        <w:t xml:space="preserve"> seguintes </w:t>
      </w:r>
      <w:r w:rsidRPr="00B635AD">
        <w:rPr>
          <w:rFonts w:ascii="Arial" w:hAnsi="Arial" w:cs="Arial"/>
        </w:rPr>
        <w:t>produtos</w:t>
      </w:r>
    </w:p>
    <w:p w:rsidR="00917B42" w:rsidRPr="00B635AD" w:rsidRDefault="002149DD" w:rsidP="00715AA5">
      <w:pPr>
        <w:numPr>
          <w:ilvl w:val="0"/>
          <w:numId w:val="17"/>
        </w:numPr>
        <w:suppressAutoHyphens/>
        <w:spacing w:before="120" w:after="0" w:line="360" w:lineRule="auto"/>
        <w:jc w:val="both"/>
        <w:rPr>
          <w:rFonts w:ascii="Arial" w:hAnsi="Arial" w:cs="Arial"/>
        </w:rPr>
      </w:pPr>
      <w:r w:rsidRPr="00B635AD">
        <w:rPr>
          <w:rFonts w:ascii="Arial" w:hAnsi="Arial" w:cs="Arial"/>
        </w:rPr>
        <w:t>Produto 4 - Serviços G</w:t>
      </w:r>
      <w:r w:rsidR="00917B42" w:rsidRPr="00B635AD">
        <w:rPr>
          <w:rFonts w:ascii="Arial" w:hAnsi="Arial" w:cs="Arial"/>
        </w:rPr>
        <w:t>eotécnicos</w:t>
      </w:r>
    </w:p>
    <w:p w:rsidR="00917B42" w:rsidRPr="00B635AD" w:rsidRDefault="00917B42" w:rsidP="00715AA5">
      <w:pPr>
        <w:numPr>
          <w:ilvl w:val="0"/>
          <w:numId w:val="17"/>
        </w:numPr>
        <w:suppressAutoHyphens/>
        <w:spacing w:before="120" w:after="0" w:line="360" w:lineRule="auto"/>
        <w:jc w:val="both"/>
        <w:rPr>
          <w:rFonts w:ascii="Arial" w:hAnsi="Arial" w:cs="Arial"/>
        </w:rPr>
      </w:pPr>
      <w:r w:rsidRPr="00B635AD">
        <w:rPr>
          <w:rFonts w:ascii="Arial" w:hAnsi="Arial" w:cs="Arial"/>
        </w:rPr>
        <w:lastRenderedPageBreak/>
        <w:t xml:space="preserve">Produto </w:t>
      </w:r>
      <w:proofErr w:type="gramStart"/>
      <w:r w:rsidRPr="00B635AD">
        <w:rPr>
          <w:rFonts w:ascii="Arial" w:hAnsi="Arial" w:cs="Arial"/>
        </w:rPr>
        <w:t>5</w:t>
      </w:r>
      <w:proofErr w:type="gramEnd"/>
      <w:r w:rsidRPr="00B635AD">
        <w:rPr>
          <w:rFonts w:ascii="Arial" w:hAnsi="Arial" w:cs="Arial"/>
        </w:rPr>
        <w:t xml:space="preserve"> - </w:t>
      </w:r>
      <w:r w:rsidR="00715AA5" w:rsidRPr="00B635AD">
        <w:rPr>
          <w:rFonts w:ascii="Arial" w:hAnsi="Arial" w:cs="Arial"/>
        </w:rPr>
        <w:t>V</w:t>
      </w:r>
      <w:r w:rsidRPr="00B635AD">
        <w:rPr>
          <w:rFonts w:ascii="Arial" w:hAnsi="Arial" w:cs="Arial"/>
        </w:rPr>
        <w:t>olume I - Memorial Descritivo</w:t>
      </w:r>
    </w:p>
    <w:p w:rsidR="00917B42" w:rsidRPr="00B635AD" w:rsidRDefault="00917B42" w:rsidP="00917B42">
      <w:pPr>
        <w:numPr>
          <w:ilvl w:val="0"/>
          <w:numId w:val="17"/>
        </w:numPr>
        <w:suppressAutoHyphens/>
        <w:spacing w:before="120" w:after="0" w:line="360" w:lineRule="auto"/>
        <w:jc w:val="both"/>
        <w:rPr>
          <w:rFonts w:ascii="Arial" w:hAnsi="Arial" w:cs="Arial"/>
        </w:rPr>
      </w:pPr>
      <w:r w:rsidRPr="00B635AD">
        <w:rPr>
          <w:rFonts w:ascii="Arial" w:hAnsi="Arial" w:cs="Arial"/>
        </w:rPr>
        <w:t xml:space="preserve">Produto </w:t>
      </w:r>
      <w:proofErr w:type="gramStart"/>
      <w:r w:rsidRPr="00B635AD">
        <w:rPr>
          <w:rFonts w:ascii="Arial" w:hAnsi="Arial" w:cs="Arial"/>
        </w:rPr>
        <w:t>5</w:t>
      </w:r>
      <w:proofErr w:type="gramEnd"/>
      <w:r w:rsidRPr="00B635AD">
        <w:rPr>
          <w:rFonts w:ascii="Arial" w:hAnsi="Arial" w:cs="Arial"/>
        </w:rPr>
        <w:t xml:space="preserve"> - Volume II - Mem</w:t>
      </w:r>
      <w:r w:rsidR="002149DD" w:rsidRPr="00B635AD">
        <w:rPr>
          <w:rFonts w:ascii="Arial" w:hAnsi="Arial" w:cs="Arial"/>
        </w:rPr>
        <w:t>orial</w:t>
      </w:r>
      <w:r w:rsidRPr="00B635AD">
        <w:rPr>
          <w:rFonts w:ascii="Arial" w:hAnsi="Arial" w:cs="Arial"/>
        </w:rPr>
        <w:t xml:space="preserve"> de Cálculo</w:t>
      </w:r>
    </w:p>
    <w:p w:rsidR="002149DD" w:rsidRPr="00B635AD" w:rsidRDefault="00917B42" w:rsidP="00917B42">
      <w:pPr>
        <w:numPr>
          <w:ilvl w:val="0"/>
          <w:numId w:val="17"/>
        </w:numPr>
        <w:suppressAutoHyphens/>
        <w:spacing w:before="120" w:after="0" w:line="360" w:lineRule="auto"/>
        <w:jc w:val="both"/>
        <w:rPr>
          <w:rFonts w:ascii="Arial" w:hAnsi="Arial" w:cs="Arial"/>
        </w:rPr>
      </w:pPr>
      <w:r w:rsidRPr="00B635AD">
        <w:rPr>
          <w:rFonts w:ascii="Arial" w:hAnsi="Arial" w:cs="Arial"/>
        </w:rPr>
        <w:t xml:space="preserve">Produto </w:t>
      </w:r>
      <w:proofErr w:type="gramStart"/>
      <w:r w:rsidRPr="00B635AD">
        <w:rPr>
          <w:rFonts w:ascii="Arial" w:hAnsi="Arial" w:cs="Arial"/>
        </w:rPr>
        <w:t>5</w:t>
      </w:r>
      <w:proofErr w:type="gramEnd"/>
      <w:r w:rsidRPr="00B635AD">
        <w:rPr>
          <w:rFonts w:ascii="Arial" w:hAnsi="Arial" w:cs="Arial"/>
        </w:rPr>
        <w:t xml:space="preserve"> - Volume III - </w:t>
      </w:r>
      <w:r w:rsidR="002149DD" w:rsidRPr="00B635AD">
        <w:rPr>
          <w:rFonts w:ascii="Arial" w:hAnsi="Arial" w:cs="Arial"/>
        </w:rPr>
        <w:t xml:space="preserve">Caderno de Desenhos </w:t>
      </w:r>
    </w:p>
    <w:p w:rsidR="002149DD" w:rsidRPr="00B635AD" w:rsidRDefault="00917B42" w:rsidP="00917B42">
      <w:pPr>
        <w:numPr>
          <w:ilvl w:val="0"/>
          <w:numId w:val="17"/>
        </w:numPr>
        <w:suppressAutoHyphens/>
        <w:spacing w:before="120" w:after="0" w:line="360" w:lineRule="auto"/>
        <w:jc w:val="both"/>
        <w:rPr>
          <w:rFonts w:ascii="Arial" w:hAnsi="Arial" w:cs="Arial"/>
        </w:rPr>
      </w:pPr>
      <w:r w:rsidRPr="00B635AD">
        <w:rPr>
          <w:rFonts w:ascii="Arial" w:hAnsi="Arial" w:cs="Arial"/>
        </w:rPr>
        <w:t xml:space="preserve">Produto </w:t>
      </w:r>
      <w:proofErr w:type="gramStart"/>
      <w:r w:rsidRPr="00B635AD">
        <w:rPr>
          <w:rFonts w:ascii="Arial" w:hAnsi="Arial" w:cs="Arial"/>
        </w:rPr>
        <w:t>5</w:t>
      </w:r>
      <w:proofErr w:type="gramEnd"/>
      <w:r w:rsidRPr="00B635AD">
        <w:rPr>
          <w:rFonts w:ascii="Arial" w:hAnsi="Arial" w:cs="Arial"/>
        </w:rPr>
        <w:t xml:space="preserve"> - Volume IV - </w:t>
      </w:r>
      <w:r w:rsidR="002149DD" w:rsidRPr="00B635AD">
        <w:rPr>
          <w:rFonts w:ascii="Arial" w:hAnsi="Arial" w:cs="Arial"/>
        </w:rPr>
        <w:t>Especificação Técnica de Materiais e Serviços</w:t>
      </w:r>
    </w:p>
    <w:p w:rsidR="00917B42" w:rsidRPr="00B635AD" w:rsidRDefault="00917B42" w:rsidP="00917B42">
      <w:pPr>
        <w:numPr>
          <w:ilvl w:val="0"/>
          <w:numId w:val="17"/>
        </w:numPr>
        <w:suppressAutoHyphens/>
        <w:spacing w:before="120" w:after="0" w:line="360" w:lineRule="auto"/>
        <w:jc w:val="both"/>
        <w:rPr>
          <w:rFonts w:ascii="Arial" w:hAnsi="Arial" w:cs="Arial"/>
        </w:rPr>
      </w:pPr>
      <w:r w:rsidRPr="00B635AD">
        <w:rPr>
          <w:rFonts w:ascii="Arial" w:hAnsi="Arial" w:cs="Arial"/>
        </w:rPr>
        <w:t xml:space="preserve">Produto </w:t>
      </w:r>
      <w:proofErr w:type="gramStart"/>
      <w:r w:rsidRPr="00B635AD">
        <w:rPr>
          <w:rFonts w:ascii="Arial" w:hAnsi="Arial" w:cs="Arial"/>
        </w:rPr>
        <w:t>5</w:t>
      </w:r>
      <w:proofErr w:type="gramEnd"/>
      <w:r w:rsidRPr="00B635AD">
        <w:rPr>
          <w:rFonts w:ascii="Arial" w:hAnsi="Arial" w:cs="Arial"/>
        </w:rPr>
        <w:t xml:space="preserve"> - Volume V - </w:t>
      </w:r>
      <w:r w:rsidR="002149DD" w:rsidRPr="00B635AD">
        <w:rPr>
          <w:rFonts w:ascii="Arial" w:hAnsi="Arial" w:cs="Arial"/>
        </w:rPr>
        <w:t>Orçamento</w:t>
      </w:r>
      <w:r w:rsidRPr="00B635AD">
        <w:rPr>
          <w:rFonts w:ascii="Arial" w:hAnsi="Arial" w:cs="Arial"/>
        </w:rPr>
        <w:t>, cronograma e matriz de risco</w:t>
      </w:r>
    </w:p>
    <w:p w:rsidR="00917B42" w:rsidRPr="00B635AD" w:rsidRDefault="00917B42" w:rsidP="00917B42">
      <w:pPr>
        <w:suppressAutoHyphens/>
        <w:spacing w:before="120" w:after="0" w:line="360" w:lineRule="auto"/>
        <w:ind w:left="720"/>
        <w:jc w:val="both"/>
        <w:rPr>
          <w:rFonts w:ascii="Arial" w:hAnsi="Arial" w:cs="Arial"/>
        </w:rPr>
      </w:pPr>
    </w:p>
    <w:p w:rsidR="00917B42" w:rsidRPr="00B635AD" w:rsidRDefault="00917B42" w:rsidP="00917B42">
      <w:pPr>
        <w:spacing w:before="120" w:line="360" w:lineRule="auto"/>
        <w:jc w:val="both"/>
        <w:rPr>
          <w:rFonts w:ascii="Arial" w:hAnsi="Arial" w:cs="Arial"/>
        </w:rPr>
      </w:pPr>
      <w:r w:rsidRPr="00B635AD">
        <w:rPr>
          <w:rFonts w:ascii="Arial" w:hAnsi="Arial" w:cs="Arial"/>
        </w:rPr>
        <w:t xml:space="preserve">Os produtos </w:t>
      </w:r>
      <w:proofErr w:type="gramStart"/>
      <w:r w:rsidRPr="00B635AD">
        <w:rPr>
          <w:rFonts w:ascii="Arial" w:hAnsi="Arial" w:cs="Arial"/>
        </w:rPr>
        <w:t>1</w:t>
      </w:r>
      <w:proofErr w:type="gramEnd"/>
      <w:r w:rsidRPr="00B635AD">
        <w:rPr>
          <w:rFonts w:ascii="Arial" w:hAnsi="Arial" w:cs="Arial"/>
        </w:rPr>
        <w:t xml:space="preserve"> e </w:t>
      </w:r>
      <w:r w:rsidR="00A41516">
        <w:rPr>
          <w:rFonts w:ascii="Arial" w:hAnsi="Arial" w:cs="Arial"/>
        </w:rPr>
        <w:t>3</w:t>
      </w:r>
      <w:r w:rsidRPr="00B635AD">
        <w:rPr>
          <w:rFonts w:ascii="Arial" w:hAnsi="Arial" w:cs="Arial"/>
        </w:rPr>
        <w:t xml:space="preserve"> são produtos da fase de projeto, não sendo objetos desta licitação.</w:t>
      </w:r>
    </w:p>
    <w:p w:rsidR="00F310A8" w:rsidRPr="00C63B4E" w:rsidRDefault="00715AA5" w:rsidP="00F310A8">
      <w:pPr>
        <w:pStyle w:val="Ttulo1"/>
        <w:numPr>
          <w:ilvl w:val="0"/>
          <w:numId w:val="2"/>
        </w:numPr>
        <w:spacing w:before="480" w:after="0" w:line="360" w:lineRule="auto"/>
        <w:ind w:left="284" w:hanging="284"/>
        <w:jc w:val="both"/>
        <w:rPr>
          <w:rFonts w:cs="Arial"/>
          <w:sz w:val="22"/>
          <w:szCs w:val="22"/>
        </w:rPr>
      </w:pPr>
      <w:r w:rsidRPr="00C63B4E">
        <w:rPr>
          <w:rFonts w:cs="Arial"/>
          <w:sz w:val="22"/>
          <w:szCs w:val="22"/>
        </w:rPr>
        <w:t xml:space="preserve">VALORES </w:t>
      </w:r>
      <w:r w:rsidR="00436E4A" w:rsidRPr="00C63B4E">
        <w:rPr>
          <w:rFonts w:cs="Arial"/>
          <w:sz w:val="22"/>
          <w:szCs w:val="22"/>
        </w:rPr>
        <w:t>MÁXIMOS ACEITÁVEIS</w:t>
      </w:r>
    </w:p>
    <w:p w:rsidR="00715AA5" w:rsidRPr="00B635AD" w:rsidRDefault="002149DD" w:rsidP="002149DD">
      <w:pPr>
        <w:suppressAutoHyphens/>
        <w:spacing w:after="0" w:line="240" w:lineRule="auto"/>
        <w:rPr>
          <w:rFonts w:ascii="Arial" w:hAnsi="Arial" w:cs="Arial"/>
          <w:b/>
        </w:rPr>
      </w:pPr>
      <w:r w:rsidRPr="00B635AD">
        <w:rPr>
          <w:rFonts w:ascii="Arial" w:hAnsi="Arial" w:cs="Arial"/>
          <w:b/>
        </w:rPr>
        <w:t>5.1</w:t>
      </w:r>
      <w:r w:rsidR="00715AA5" w:rsidRPr="00B635AD">
        <w:rPr>
          <w:rFonts w:ascii="Arial" w:hAnsi="Arial" w:cs="Arial"/>
          <w:b/>
        </w:rPr>
        <w:t>– Justificativa para a publicidade do Valor:</w:t>
      </w:r>
    </w:p>
    <w:p w:rsidR="00715AA5" w:rsidRPr="00B635AD" w:rsidRDefault="00715AA5" w:rsidP="00715AA5">
      <w:pPr>
        <w:spacing w:line="360" w:lineRule="auto"/>
        <w:jc w:val="both"/>
        <w:rPr>
          <w:rFonts w:ascii="Arial" w:hAnsi="Arial" w:cs="Arial"/>
          <w:b/>
        </w:rPr>
      </w:pPr>
    </w:p>
    <w:p w:rsidR="00715AA5" w:rsidRPr="00B635AD" w:rsidRDefault="00715AA5" w:rsidP="00715AA5">
      <w:pPr>
        <w:spacing w:before="120" w:line="360" w:lineRule="auto"/>
        <w:ind w:firstLine="567"/>
        <w:jc w:val="both"/>
        <w:rPr>
          <w:rFonts w:ascii="Arial" w:eastAsia="Arial Unicode MS" w:hAnsi="Arial" w:cs="Arial"/>
        </w:rPr>
      </w:pPr>
      <w:r w:rsidRPr="00B635AD">
        <w:rPr>
          <w:rFonts w:ascii="Arial" w:hAnsi="Arial" w:cs="Arial"/>
        </w:rPr>
        <w:t>Justifica-se a publicidade</w:t>
      </w:r>
      <w:r w:rsidR="009D7BEE" w:rsidRPr="00B635AD">
        <w:rPr>
          <w:rFonts w:ascii="Arial" w:hAnsi="Arial" w:cs="Arial"/>
        </w:rPr>
        <w:t xml:space="preserve"> </w:t>
      </w:r>
      <w:r w:rsidRPr="00B635AD">
        <w:rPr>
          <w:rFonts w:ascii="Arial" w:hAnsi="Arial" w:cs="Arial"/>
        </w:rPr>
        <w:t xml:space="preserve">por se tratar de uma obra de engenharia com quantitativos e projetos básico / </w:t>
      </w:r>
      <w:proofErr w:type="gramStart"/>
      <w:r w:rsidRPr="00B635AD">
        <w:rPr>
          <w:rFonts w:ascii="Arial" w:hAnsi="Arial" w:cs="Arial"/>
        </w:rPr>
        <w:t>executivo bem definidos</w:t>
      </w:r>
      <w:proofErr w:type="gramEnd"/>
      <w:r w:rsidRPr="00B635AD">
        <w:rPr>
          <w:rFonts w:ascii="Arial" w:hAnsi="Arial" w:cs="Arial"/>
        </w:rPr>
        <w:t xml:space="preserve">, modalidade </w:t>
      </w:r>
      <w:r w:rsidRPr="00B635AD">
        <w:rPr>
          <w:rFonts w:ascii="Arial" w:hAnsi="Arial" w:cs="Arial"/>
          <w:b/>
        </w:rPr>
        <w:t xml:space="preserve">empreitada por preço </w:t>
      </w:r>
      <w:r w:rsidR="006E03DC" w:rsidRPr="00B635AD">
        <w:rPr>
          <w:rFonts w:ascii="Arial" w:hAnsi="Arial" w:cs="Arial"/>
          <w:b/>
        </w:rPr>
        <w:t>globa</w:t>
      </w:r>
      <w:r w:rsidR="001C0B30" w:rsidRPr="00B635AD">
        <w:rPr>
          <w:rFonts w:ascii="Arial" w:hAnsi="Arial" w:cs="Arial"/>
          <w:b/>
        </w:rPr>
        <w:t>l</w:t>
      </w:r>
      <w:r w:rsidRPr="00B635AD">
        <w:rPr>
          <w:rFonts w:ascii="Arial" w:hAnsi="Arial" w:cs="Arial"/>
        </w:rPr>
        <w:t xml:space="preserve"> e julgamento </w:t>
      </w:r>
      <w:r w:rsidRPr="00B635AD">
        <w:rPr>
          <w:rFonts w:ascii="Arial" w:eastAsia="Arial Unicode MS" w:hAnsi="Arial" w:cs="Arial"/>
        </w:rPr>
        <w:t xml:space="preserve">pelo </w:t>
      </w:r>
      <w:r w:rsidRPr="00B635AD">
        <w:rPr>
          <w:rFonts w:ascii="Arial" w:eastAsia="Arial Unicode MS" w:hAnsi="Arial" w:cs="Arial"/>
          <w:b/>
        </w:rPr>
        <w:t>maior percentual de desconto único</w:t>
      </w:r>
      <w:r w:rsidRPr="00B635AD">
        <w:rPr>
          <w:rFonts w:ascii="Arial" w:eastAsia="Arial Unicode MS" w:hAnsi="Arial" w:cs="Arial"/>
        </w:rPr>
        <w:t xml:space="preserve"> que incidirá linearmente sobre a planilha de orçamento.</w:t>
      </w:r>
    </w:p>
    <w:p w:rsidR="00715AA5" w:rsidRPr="00B635AD" w:rsidRDefault="002149DD" w:rsidP="00715AA5">
      <w:pPr>
        <w:spacing w:line="360" w:lineRule="auto"/>
        <w:jc w:val="both"/>
        <w:rPr>
          <w:rFonts w:ascii="Arial" w:hAnsi="Arial" w:cs="Arial"/>
        </w:rPr>
      </w:pPr>
      <w:r w:rsidRPr="00B635AD">
        <w:rPr>
          <w:rFonts w:ascii="Arial" w:hAnsi="Arial" w:cs="Arial"/>
        </w:rPr>
        <w:tab/>
      </w:r>
      <w:r w:rsidR="00715AA5" w:rsidRPr="00B635AD">
        <w:rPr>
          <w:rFonts w:ascii="Arial" w:hAnsi="Arial" w:cs="Arial"/>
        </w:rPr>
        <w:t xml:space="preserve">Conforme art. 23, do </w:t>
      </w:r>
      <w:proofErr w:type="gramStart"/>
      <w:r w:rsidR="00715AA5" w:rsidRPr="00B635AD">
        <w:rPr>
          <w:rFonts w:ascii="Arial" w:hAnsi="Arial" w:cs="Arial"/>
        </w:rPr>
        <w:t>RILC:</w:t>
      </w:r>
      <w:proofErr w:type="gramEnd"/>
      <w:r w:rsidR="00715AA5" w:rsidRPr="00B635AD">
        <w:rPr>
          <w:rFonts w:ascii="Arial" w:hAnsi="Arial" w:cs="Arial"/>
        </w:rPr>
        <w:t>O orçamento de referência do custo global de obras e serviços de engenharia foi obtido a partir de custos unitários de insumos ou serviços menores ou iguais à mediana de seus correspondentes no Sistema Nacional de Pesquisa de Custos e Índices da Construção Civil (</w:t>
      </w:r>
      <w:proofErr w:type="spellStart"/>
      <w:r w:rsidR="00715AA5" w:rsidRPr="00B635AD">
        <w:rPr>
          <w:rFonts w:ascii="Arial" w:hAnsi="Arial" w:cs="Arial"/>
        </w:rPr>
        <w:t>Sinapi</w:t>
      </w:r>
      <w:proofErr w:type="spellEnd"/>
      <w:r w:rsidR="00715AA5" w:rsidRPr="00B635AD">
        <w:rPr>
          <w:rFonts w:ascii="Arial" w:hAnsi="Arial" w:cs="Arial"/>
        </w:rPr>
        <w:t>), devendo ser observadas as peculiaridades geográficas.</w:t>
      </w:r>
    </w:p>
    <w:p w:rsidR="00715AA5" w:rsidRPr="00B635AD" w:rsidRDefault="002149DD" w:rsidP="002149DD">
      <w:pPr>
        <w:suppressAutoHyphens/>
        <w:spacing w:after="0" w:line="240" w:lineRule="auto"/>
        <w:rPr>
          <w:rFonts w:ascii="Arial" w:hAnsi="Arial" w:cs="Arial"/>
          <w:b/>
        </w:rPr>
      </w:pPr>
      <w:r w:rsidRPr="00B635AD">
        <w:rPr>
          <w:rFonts w:ascii="Arial" w:hAnsi="Arial" w:cs="Arial"/>
          <w:b/>
        </w:rPr>
        <w:t>5.2</w:t>
      </w:r>
      <w:r w:rsidR="00715AA5" w:rsidRPr="00B635AD">
        <w:rPr>
          <w:rFonts w:ascii="Arial" w:hAnsi="Arial" w:cs="Arial"/>
          <w:b/>
        </w:rPr>
        <w:t xml:space="preserve"> - Valor da Obra:</w:t>
      </w:r>
    </w:p>
    <w:p w:rsidR="00B635AD" w:rsidRDefault="00B635AD" w:rsidP="002149DD">
      <w:pPr>
        <w:spacing w:line="360" w:lineRule="auto"/>
        <w:jc w:val="both"/>
        <w:rPr>
          <w:rFonts w:ascii="Arial" w:hAnsi="Arial" w:cs="Arial"/>
        </w:rPr>
      </w:pPr>
    </w:p>
    <w:p w:rsidR="002149DD" w:rsidRPr="00B635AD" w:rsidRDefault="00715AA5" w:rsidP="00B635AD">
      <w:pPr>
        <w:spacing w:line="360" w:lineRule="auto"/>
        <w:jc w:val="both"/>
        <w:rPr>
          <w:rFonts w:ascii="Arial" w:hAnsi="Arial" w:cs="Arial"/>
        </w:rPr>
      </w:pPr>
      <w:r w:rsidRPr="00B635AD">
        <w:rPr>
          <w:rFonts w:ascii="Arial" w:hAnsi="Arial" w:cs="Arial"/>
        </w:rPr>
        <w:t xml:space="preserve">A citada obra totaliza </w:t>
      </w:r>
      <w:r w:rsidR="002149DD" w:rsidRPr="00B635AD">
        <w:rPr>
          <w:rFonts w:ascii="Arial" w:hAnsi="Arial" w:cs="Arial"/>
        </w:rPr>
        <w:t>o valor de R</w:t>
      </w:r>
      <w:r w:rsidR="002149DD" w:rsidRPr="0085584C">
        <w:rPr>
          <w:rFonts w:ascii="Arial" w:hAnsi="Arial" w:cs="Arial"/>
        </w:rPr>
        <w:t xml:space="preserve">$ </w:t>
      </w:r>
      <w:r w:rsidR="00AA58F9" w:rsidRPr="0085584C">
        <w:rPr>
          <w:rFonts w:ascii="Arial" w:hAnsi="Arial" w:cs="Arial"/>
        </w:rPr>
        <w:t>1.590.935,56</w:t>
      </w:r>
      <w:r w:rsidR="002149DD" w:rsidRPr="0085584C">
        <w:rPr>
          <w:rFonts w:ascii="Arial" w:hAnsi="Arial" w:cs="Arial"/>
        </w:rPr>
        <w:t xml:space="preserve"> (</w:t>
      </w:r>
      <w:r w:rsidR="00AA58F9" w:rsidRPr="0085584C">
        <w:rPr>
          <w:rFonts w:ascii="Arial" w:hAnsi="Arial" w:cs="Arial"/>
        </w:rPr>
        <w:t xml:space="preserve">um milhão quinhentos e noventa mil novecentos e trinta e cinco reais e </w:t>
      </w:r>
      <w:proofErr w:type="spellStart"/>
      <w:r w:rsidR="00AA58F9" w:rsidRPr="0085584C">
        <w:rPr>
          <w:rFonts w:ascii="Arial" w:hAnsi="Arial" w:cs="Arial"/>
        </w:rPr>
        <w:t>cinquenta</w:t>
      </w:r>
      <w:proofErr w:type="spellEnd"/>
      <w:r w:rsidR="00AA58F9" w:rsidRPr="0085584C">
        <w:rPr>
          <w:rFonts w:ascii="Arial" w:hAnsi="Arial" w:cs="Arial"/>
        </w:rPr>
        <w:t xml:space="preserve"> e seis centavos</w:t>
      </w:r>
      <w:r w:rsidR="002149DD" w:rsidRPr="0085584C">
        <w:rPr>
          <w:rFonts w:ascii="Arial" w:hAnsi="Arial" w:cs="Arial"/>
        </w:rPr>
        <w:t>).</w:t>
      </w:r>
    </w:p>
    <w:p w:rsidR="00715AA5" w:rsidRPr="00B635AD" w:rsidRDefault="00715AA5" w:rsidP="00B635AD">
      <w:pPr>
        <w:spacing w:line="360" w:lineRule="auto"/>
        <w:jc w:val="both"/>
        <w:rPr>
          <w:rFonts w:ascii="Arial" w:hAnsi="Arial" w:cs="Arial"/>
        </w:rPr>
      </w:pPr>
      <w:r w:rsidRPr="00B635AD">
        <w:rPr>
          <w:rFonts w:ascii="Arial" w:hAnsi="Arial" w:cs="Arial"/>
        </w:rPr>
        <w:t>A planilha de custos e o Cronograma físico-financeiro encontram-se no Anexo I.</w:t>
      </w:r>
    </w:p>
    <w:p w:rsidR="00715AA5" w:rsidRPr="00B635AD" w:rsidRDefault="00715AA5" w:rsidP="00B635AD">
      <w:pPr>
        <w:spacing w:line="360" w:lineRule="auto"/>
        <w:jc w:val="both"/>
        <w:rPr>
          <w:rFonts w:ascii="Arial" w:hAnsi="Arial" w:cs="Arial"/>
          <w:b/>
        </w:rPr>
      </w:pPr>
      <w:r w:rsidRPr="00B635AD">
        <w:rPr>
          <w:rFonts w:ascii="Arial" w:hAnsi="Arial" w:cs="Arial"/>
          <w:b/>
        </w:rPr>
        <w:t>A atribuição de risco à contratada prevista na Matriz de Risco tem seu custo previsto na planilha de cálculo do BDI.</w:t>
      </w:r>
    </w:p>
    <w:p w:rsidR="00F310A8" w:rsidRPr="00C63B4E" w:rsidRDefault="00715AA5" w:rsidP="00F310A8">
      <w:pPr>
        <w:pStyle w:val="Ttulo1"/>
        <w:numPr>
          <w:ilvl w:val="0"/>
          <w:numId w:val="2"/>
        </w:numPr>
        <w:spacing w:before="480" w:after="0" w:line="360" w:lineRule="auto"/>
        <w:ind w:left="284" w:hanging="284"/>
        <w:jc w:val="both"/>
        <w:rPr>
          <w:rFonts w:cs="Arial"/>
          <w:sz w:val="22"/>
          <w:szCs w:val="22"/>
        </w:rPr>
      </w:pPr>
      <w:r w:rsidRPr="00B635AD">
        <w:rPr>
          <w:rFonts w:cs="Arial"/>
          <w:sz w:val="22"/>
          <w:szCs w:val="22"/>
        </w:rPr>
        <w:t>MEDIÇÕES E PAGAMENTOS</w:t>
      </w:r>
    </w:p>
    <w:p w:rsidR="00715AA5" w:rsidRPr="00C63B4E" w:rsidRDefault="00715AA5" w:rsidP="00B635AD">
      <w:pPr>
        <w:pStyle w:val="PargrafodaLista"/>
        <w:numPr>
          <w:ilvl w:val="1"/>
          <w:numId w:val="2"/>
        </w:numPr>
        <w:spacing w:before="240" w:line="360" w:lineRule="auto"/>
        <w:ind w:left="0" w:firstLine="0"/>
        <w:jc w:val="both"/>
        <w:rPr>
          <w:rFonts w:ascii="Arial" w:hAnsi="Arial" w:cs="Arial"/>
          <w:b/>
          <w:iCs/>
          <w:sz w:val="22"/>
          <w:szCs w:val="22"/>
          <w:u w:val="single"/>
        </w:rPr>
      </w:pPr>
      <w:r w:rsidRPr="00C63B4E">
        <w:rPr>
          <w:rFonts w:ascii="Arial" w:hAnsi="Arial" w:cs="Arial"/>
          <w:b/>
          <w:iCs/>
          <w:sz w:val="22"/>
          <w:szCs w:val="22"/>
          <w:u w:val="single"/>
        </w:rPr>
        <w:t>Medições</w:t>
      </w:r>
    </w:p>
    <w:p w:rsidR="00715AA5" w:rsidRPr="00B635AD" w:rsidRDefault="00715AA5" w:rsidP="00715AA5">
      <w:pPr>
        <w:tabs>
          <w:tab w:val="left" w:pos="0"/>
        </w:tabs>
        <w:spacing w:before="120" w:line="360" w:lineRule="auto"/>
        <w:jc w:val="both"/>
        <w:rPr>
          <w:rFonts w:ascii="Arial" w:hAnsi="Arial" w:cs="Arial"/>
          <w:color w:val="000000"/>
        </w:rPr>
      </w:pPr>
      <w:r w:rsidRPr="00B635AD">
        <w:rPr>
          <w:rFonts w:ascii="Arial" w:eastAsia="Arial Unicode MS" w:hAnsi="Arial" w:cs="Arial"/>
          <w:iCs/>
        </w:rPr>
        <w:lastRenderedPageBreak/>
        <w:t xml:space="preserve">6.1.1 As medições serão elaboradas mensalmente pelo gestor do Contrato designado pela CESAMA, e deter-se-ão sobre os serviços entregues e aceitos no período correspondente ao dia 1º a 30 ou 31 de cada mês, para fins de registro contábil e pagamento, ou em outro período determinado pela fiscalização da CESAMA, </w:t>
      </w:r>
      <w:r w:rsidRPr="00B635AD">
        <w:rPr>
          <w:rFonts w:ascii="Arial" w:hAnsi="Arial" w:cs="Arial"/>
        </w:rPr>
        <w:t>preferencialmente de acordo com o Cronograma físico-financeiro anexo a este Termo de Referência.</w:t>
      </w:r>
    </w:p>
    <w:p w:rsidR="00715AA5" w:rsidRPr="00B635AD" w:rsidRDefault="00715AA5" w:rsidP="00715AA5">
      <w:pPr>
        <w:tabs>
          <w:tab w:val="left" w:pos="567"/>
        </w:tabs>
        <w:spacing w:before="120" w:line="360" w:lineRule="auto"/>
        <w:jc w:val="both"/>
        <w:rPr>
          <w:rFonts w:ascii="Arial" w:eastAsia="Arial Unicode MS" w:hAnsi="Arial" w:cs="Arial"/>
          <w:iCs/>
        </w:rPr>
      </w:pPr>
      <w:r w:rsidRPr="00B635AD">
        <w:rPr>
          <w:rFonts w:ascii="Arial" w:eastAsia="Arial Unicode MS" w:hAnsi="Arial" w:cs="Arial"/>
          <w:iCs/>
        </w:rPr>
        <w:t>6.1.2 As medições somente serão efetuadas se ocorrerem serviços no período supramencionado, respeitado o cronograma físico financeiro anexado a este instrumento.</w:t>
      </w:r>
    </w:p>
    <w:p w:rsidR="00715AA5" w:rsidRPr="00C63B4E" w:rsidRDefault="00715AA5" w:rsidP="00715AA5">
      <w:pPr>
        <w:tabs>
          <w:tab w:val="left" w:pos="567"/>
        </w:tabs>
        <w:spacing w:before="120" w:line="360" w:lineRule="auto"/>
        <w:jc w:val="both"/>
        <w:rPr>
          <w:rFonts w:ascii="Arial" w:eastAsia="Arial Unicode MS" w:hAnsi="Arial" w:cs="Arial"/>
          <w:iCs/>
        </w:rPr>
      </w:pPr>
      <w:r w:rsidRPr="00B635AD">
        <w:rPr>
          <w:rFonts w:ascii="Arial" w:eastAsia="Arial Unicode MS" w:hAnsi="Arial" w:cs="Arial"/>
          <w:iCs/>
        </w:rPr>
        <w:t xml:space="preserve">6.1.3 As medições poderão ser efetivadas até dez dias do mês </w:t>
      </w:r>
      <w:proofErr w:type="spellStart"/>
      <w:r w:rsidRPr="00B635AD">
        <w:rPr>
          <w:rFonts w:ascii="Arial" w:eastAsia="Arial Unicode MS" w:hAnsi="Arial" w:cs="Arial"/>
          <w:iCs/>
        </w:rPr>
        <w:t>subsequente</w:t>
      </w:r>
      <w:proofErr w:type="spellEnd"/>
      <w:r w:rsidRPr="00B635AD">
        <w:rPr>
          <w:rFonts w:ascii="Arial" w:eastAsia="Arial Unicode MS" w:hAnsi="Arial" w:cs="Arial"/>
          <w:iCs/>
        </w:rPr>
        <w:t xml:space="preserve"> ao período considerado no item 6.1.1, data limite para emissão pela CESAMA da ordem de faturamento.</w:t>
      </w:r>
    </w:p>
    <w:p w:rsidR="000765FD" w:rsidRPr="00C63B4E" w:rsidRDefault="000765FD" w:rsidP="000765FD">
      <w:pPr>
        <w:pStyle w:val="Corpodetexto2"/>
        <w:numPr>
          <w:ilvl w:val="2"/>
          <w:numId w:val="21"/>
        </w:numPr>
        <w:tabs>
          <w:tab w:val="left" w:pos="-3402"/>
        </w:tabs>
        <w:suppressAutoHyphens/>
        <w:spacing w:before="120" w:after="0" w:line="360" w:lineRule="auto"/>
        <w:ind w:left="0" w:firstLine="0"/>
        <w:jc w:val="both"/>
        <w:rPr>
          <w:rFonts w:ascii="Arial" w:hAnsi="Arial" w:cs="Arial"/>
          <w:bCs/>
        </w:rPr>
      </w:pPr>
      <w:r w:rsidRPr="00C63B4E">
        <w:rPr>
          <w:rFonts w:ascii="Arial" w:hAnsi="Arial" w:cs="Arial"/>
          <w:bCs/>
        </w:rPr>
        <w:t xml:space="preserve">Em caso de consórcio, para que os pagamentos sejam efetuados de acordo com os serviços realizados, </w:t>
      </w:r>
      <w:proofErr w:type="gramStart"/>
      <w:r w:rsidRPr="00C63B4E">
        <w:rPr>
          <w:rFonts w:ascii="Arial" w:hAnsi="Arial" w:cs="Arial"/>
          <w:bCs/>
        </w:rPr>
        <w:t>deverá</w:t>
      </w:r>
      <w:proofErr w:type="gramEnd"/>
      <w:r w:rsidRPr="00C63B4E">
        <w:rPr>
          <w:rFonts w:ascii="Arial" w:hAnsi="Arial" w:cs="Arial"/>
          <w:bCs/>
        </w:rPr>
        <w:t xml:space="preserve"> ser definido no Termo de Constituição do Consórcio os percentuais de pagamentos. </w:t>
      </w:r>
    </w:p>
    <w:p w:rsidR="000765FD" w:rsidRPr="00C63B4E" w:rsidRDefault="000765FD" w:rsidP="002B73D1">
      <w:pPr>
        <w:pStyle w:val="Corpodetexto2"/>
        <w:numPr>
          <w:ilvl w:val="3"/>
          <w:numId w:val="21"/>
        </w:numPr>
        <w:tabs>
          <w:tab w:val="left" w:pos="-3402"/>
          <w:tab w:val="left" w:pos="567"/>
        </w:tabs>
        <w:suppressAutoHyphens/>
        <w:spacing w:before="120" w:after="0" w:line="360" w:lineRule="auto"/>
        <w:ind w:left="0" w:firstLine="0"/>
        <w:jc w:val="both"/>
        <w:rPr>
          <w:rFonts w:ascii="Arial" w:hAnsi="Arial" w:cs="Arial"/>
          <w:bCs/>
        </w:rPr>
      </w:pPr>
      <w:r w:rsidRPr="00C63B4E">
        <w:rPr>
          <w:rFonts w:ascii="Arial" w:hAnsi="Arial" w:cs="Arial"/>
          <w:bCs/>
        </w:rPr>
        <w:t>Não serão realizados pagamentos exclusivos à líder ou ao CNPJ do Consórcio, ou seja, as pessoas jurídicas consorciadas deverão apresentar separadamente (proporcionalmente à participação do empreendimento), a Nota Fiscal / Fatura.</w:t>
      </w:r>
    </w:p>
    <w:p w:rsidR="00DF7870" w:rsidRPr="0085584C" w:rsidRDefault="00DF7870" w:rsidP="00DF7870">
      <w:pPr>
        <w:pStyle w:val="Corpodetexto2"/>
        <w:tabs>
          <w:tab w:val="left" w:pos="-3402"/>
        </w:tabs>
        <w:suppressAutoHyphens/>
        <w:spacing w:before="120" w:after="0" w:line="360" w:lineRule="auto"/>
        <w:jc w:val="both"/>
        <w:rPr>
          <w:rFonts w:ascii="Arial" w:hAnsi="Arial" w:cs="Arial"/>
          <w:bCs/>
        </w:rPr>
      </w:pPr>
      <w:r w:rsidRPr="0085584C">
        <w:rPr>
          <w:rFonts w:ascii="Arial" w:hAnsi="Arial" w:cs="Arial"/>
          <w:bCs/>
        </w:rPr>
        <w:t xml:space="preserve">6.1.5. </w:t>
      </w:r>
      <w:r w:rsidRPr="0085584C">
        <w:rPr>
          <w:rFonts w:ascii="Arial" w:hAnsi="Arial" w:cs="Arial"/>
          <w:bCs/>
        </w:rPr>
        <w:tab/>
        <w:t xml:space="preserve">Os serviços </w:t>
      </w:r>
      <w:r w:rsidR="00C63B4E" w:rsidRPr="0085584C">
        <w:rPr>
          <w:rFonts w:ascii="Arial" w:hAnsi="Arial" w:cs="Arial"/>
          <w:bCs/>
        </w:rPr>
        <w:t xml:space="preserve">serão </w:t>
      </w:r>
      <w:r w:rsidRPr="0085584C">
        <w:rPr>
          <w:rFonts w:ascii="Arial" w:hAnsi="Arial" w:cs="Arial"/>
          <w:bCs/>
        </w:rPr>
        <w:t>contratados por Empreitada a preço Global, o que implica que o contrato não é passível de reprogramação contratual (acréscimos/decréscimos) de quantitativos.</w:t>
      </w:r>
    </w:p>
    <w:p w:rsidR="00DF7870" w:rsidRPr="0085584C" w:rsidRDefault="00DF7870" w:rsidP="00DF7870">
      <w:pPr>
        <w:pStyle w:val="Corpodetexto2"/>
        <w:tabs>
          <w:tab w:val="left" w:pos="-3402"/>
        </w:tabs>
        <w:suppressAutoHyphens/>
        <w:spacing w:before="120" w:after="0" w:line="360" w:lineRule="auto"/>
        <w:jc w:val="both"/>
        <w:rPr>
          <w:rFonts w:ascii="Arial" w:hAnsi="Arial" w:cs="Arial"/>
          <w:bCs/>
        </w:rPr>
      </w:pPr>
      <w:r w:rsidRPr="0085584C">
        <w:rPr>
          <w:rFonts w:ascii="Arial" w:hAnsi="Arial" w:cs="Arial"/>
          <w:bCs/>
        </w:rPr>
        <w:t>6.1.6</w:t>
      </w:r>
      <w:r w:rsidRPr="0085584C">
        <w:rPr>
          <w:rFonts w:ascii="Arial" w:hAnsi="Arial" w:cs="Arial"/>
          <w:bCs/>
        </w:rPr>
        <w:tab/>
        <w:t>Apesar das memórias de cálculos explicitarem os itens em termos unitários, as medições deverão ser apresentadas em percentual do quantitativo do item correspondente ao avanço físico do mesmo.</w:t>
      </w:r>
    </w:p>
    <w:p w:rsidR="00DF7870" w:rsidRPr="0085584C" w:rsidRDefault="00DF7870" w:rsidP="00DF7870">
      <w:pPr>
        <w:pStyle w:val="Corpodetexto2"/>
        <w:tabs>
          <w:tab w:val="left" w:pos="-3402"/>
        </w:tabs>
        <w:suppressAutoHyphens/>
        <w:spacing w:before="120" w:after="0" w:line="360" w:lineRule="auto"/>
        <w:jc w:val="both"/>
        <w:rPr>
          <w:rFonts w:ascii="Arial" w:hAnsi="Arial" w:cs="Arial"/>
          <w:bCs/>
        </w:rPr>
      </w:pPr>
      <w:r w:rsidRPr="0085584C">
        <w:rPr>
          <w:rFonts w:ascii="Arial" w:hAnsi="Arial" w:cs="Arial"/>
          <w:bCs/>
        </w:rPr>
        <w:t>6.1.7</w:t>
      </w:r>
      <w:r w:rsidRPr="0085584C">
        <w:rPr>
          <w:rFonts w:ascii="Arial" w:hAnsi="Arial" w:cs="Arial"/>
          <w:bCs/>
        </w:rPr>
        <w:tab/>
        <w:t xml:space="preserve">Ao serem apresentados em medição, os itens deverão apresentar </w:t>
      </w:r>
      <w:proofErr w:type="spellStart"/>
      <w:r w:rsidRPr="0085584C">
        <w:rPr>
          <w:rFonts w:ascii="Arial" w:hAnsi="Arial" w:cs="Arial"/>
          <w:bCs/>
        </w:rPr>
        <w:t>rastreabilidade</w:t>
      </w:r>
      <w:proofErr w:type="spellEnd"/>
      <w:r w:rsidRPr="0085584C">
        <w:rPr>
          <w:rFonts w:ascii="Arial" w:hAnsi="Arial" w:cs="Arial"/>
          <w:bCs/>
        </w:rPr>
        <w:t>, ou seja, deverá ser descrito na memória do item correspondente o local onde foi aplicado/executado o serviço.</w:t>
      </w:r>
    </w:p>
    <w:p w:rsidR="00DF7870" w:rsidRPr="0085584C" w:rsidRDefault="00DF7870" w:rsidP="00DF7870">
      <w:pPr>
        <w:pStyle w:val="Corpodetexto2"/>
        <w:tabs>
          <w:tab w:val="left" w:pos="-3402"/>
        </w:tabs>
        <w:suppressAutoHyphens/>
        <w:spacing w:before="120" w:after="0" w:line="360" w:lineRule="auto"/>
        <w:jc w:val="both"/>
        <w:rPr>
          <w:rFonts w:ascii="Arial" w:hAnsi="Arial" w:cs="Arial"/>
          <w:bCs/>
        </w:rPr>
      </w:pPr>
      <w:r w:rsidRPr="0085584C">
        <w:rPr>
          <w:rFonts w:ascii="Arial" w:hAnsi="Arial" w:cs="Arial"/>
          <w:bCs/>
        </w:rPr>
        <w:t>6.1.8</w:t>
      </w:r>
      <w:r w:rsidRPr="0085584C">
        <w:rPr>
          <w:rFonts w:ascii="Arial" w:hAnsi="Arial" w:cs="Arial"/>
          <w:bCs/>
        </w:rPr>
        <w:tab/>
        <w:t>Em função dos prazos de entregas dos fornecedores de materiais/equipamentos neste momento de pandemia, o cronograma de obra foi ajustado com o fornecimento dos mesmos 90 dias após a ordem de serviço. Caso</w:t>
      </w:r>
      <w:proofErr w:type="gramStart"/>
      <w:r w:rsidRPr="0085584C">
        <w:rPr>
          <w:rFonts w:ascii="Arial" w:hAnsi="Arial" w:cs="Arial"/>
          <w:bCs/>
        </w:rPr>
        <w:t xml:space="preserve">  </w:t>
      </w:r>
      <w:proofErr w:type="gramEnd"/>
      <w:r w:rsidRPr="0085584C">
        <w:rPr>
          <w:rFonts w:ascii="Arial" w:hAnsi="Arial" w:cs="Arial"/>
          <w:bCs/>
        </w:rPr>
        <w:t>a contratada antecipe este fornecimento, será antecipado o cronograma.</w:t>
      </w:r>
    </w:p>
    <w:p w:rsidR="00DF7870" w:rsidRPr="00B635AD" w:rsidRDefault="00DF7870" w:rsidP="00DF7870">
      <w:pPr>
        <w:pStyle w:val="Corpodetexto2"/>
        <w:tabs>
          <w:tab w:val="left" w:pos="-3402"/>
          <w:tab w:val="left" w:pos="567"/>
        </w:tabs>
        <w:suppressAutoHyphens/>
        <w:spacing w:before="120" w:after="0" w:line="360" w:lineRule="auto"/>
        <w:jc w:val="both"/>
        <w:rPr>
          <w:rFonts w:ascii="Arial" w:hAnsi="Arial" w:cs="Arial"/>
          <w:bCs/>
          <w:color w:val="FF0000"/>
        </w:rPr>
      </w:pPr>
    </w:p>
    <w:p w:rsidR="000765FD" w:rsidRPr="00C63B4E" w:rsidRDefault="000765FD" w:rsidP="000765FD">
      <w:pPr>
        <w:spacing w:before="240" w:line="360" w:lineRule="auto"/>
        <w:jc w:val="both"/>
        <w:rPr>
          <w:rFonts w:ascii="Arial" w:eastAsia="Arial Unicode MS" w:hAnsi="Arial" w:cs="Arial"/>
          <w:iCs/>
        </w:rPr>
      </w:pPr>
      <w:proofErr w:type="gramStart"/>
      <w:r w:rsidRPr="00C63B4E">
        <w:rPr>
          <w:rFonts w:ascii="Arial" w:eastAsia="Arial Unicode MS" w:hAnsi="Arial" w:cs="Arial"/>
          <w:b/>
          <w:iCs/>
        </w:rPr>
        <w:lastRenderedPageBreak/>
        <w:t>6.2.</w:t>
      </w:r>
      <w:proofErr w:type="gramEnd"/>
      <w:r w:rsidRPr="00C63B4E">
        <w:rPr>
          <w:rFonts w:ascii="Arial" w:eastAsia="Arial Unicode MS" w:hAnsi="Arial" w:cs="Arial"/>
          <w:b/>
          <w:iCs/>
          <w:u w:val="single"/>
        </w:rPr>
        <w:t>DO PAGAMENTO</w:t>
      </w:r>
    </w:p>
    <w:p w:rsidR="000765FD" w:rsidRPr="00C63B4E" w:rsidRDefault="000765FD" w:rsidP="000765FD">
      <w:pPr>
        <w:tabs>
          <w:tab w:val="left" w:pos="0"/>
          <w:tab w:val="left" w:pos="3969"/>
        </w:tabs>
        <w:spacing w:before="120" w:line="360" w:lineRule="auto"/>
        <w:jc w:val="both"/>
        <w:rPr>
          <w:rFonts w:ascii="Arial" w:hAnsi="Arial" w:cs="Arial"/>
        </w:rPr>
      </w:pPr>
      <w:r w:rsidRPr="00C63B4E">
        <w:rPr>
          <w:rFonts w:ascii="Arial" w:eastAsia="Arial Unicode MS" w:hAnsi="Arial" w:cs="Arial"/>
        </w:rPr>
        <w:t xml:space="preserve">6.2.1 A CESAMA efetuará os pagamentos relativos </w:t>
      </w:r>
      <w:proofErr w:type="gramStart"/>
      <w:r w:rsidRPr="00C63B4E">
        <w:rPr>
          <w:rFonts w:ascii="Arial" w:eastAsia="Arial Unicode MS" w:hAnsi="Arial" w:cs="Arial"/>
        </w:rPr>
        <w:t>a</w:t>
      </w:r>
      <w:proofErr w:type="gramEnd"/>
      <w:r w:rsidRPr="00C63B4E">
        <w:rPr>
          <w:rFonts w:ascii="Arial" w:eastAsia="Arial Unicode MS" w:hAnsi="Arial" w:cs="Arial"/>
        </w:rPr>
        <w:t xml:space="preserve"> execução dos serviços e aos compromissos assumidos, através de medições mensais 30 (trinta)dias após a apresentação e aceitação da Nota Fiscal / Fatura pelo departamento competente da CESAMA</w:t>
      </w:r>
      <w:r w:rsidRPr="00C63B4E">
        <w:rPr>
          <w:rFonts w:ascii="Arial" w:hAnsi="Arial" w:cs="Arial"/>
        </w:rPr>
        <w:t>.</w:t>
      </w:r>
    </w:p>
    <w:p w:rsidR="002B73D1" w:rsidRPr="00C63B4E" w:rsidRDefault="002B73D1" w:rsidP="000765FD">
      <w:pPr>
        <w:tabs>
          <w:tab w:val="left" w:pos="0"/>
          <w:tab w:val="left" w:pos="3969"/>
        </w:tabs>
        <w:spacing w:before="120" w:line="360" w:lineRule="auto"/>
        <w:jc w:val="both"/>
        <w:rPr>
          <w:rFonts w:ascii="Arial" w:hAnsi="Arial" w:cs="Arial"/>
        </w:rPr>
      </w:pPr>
      <w:r w:rsidRPr="00C63B4E">
        <w:rPr>
          <w:rFonts w:ascii="Arial" w:hAnsi="Arial" w:cs="Arial"/>
        </w:rPr>
        <w:t xml:space="preserve">6.2.1.1 Caso o vencimento ocorra no sábado, domingo, feriado ou ponto facultativo para a </w:t>
      </w:r>
      <w:proofErr w:type="spellStart"/>
      <w:r w:rsidRPr="00C63B4E">
        <w:rPr>
          <w:rFonts w:ascii="Arial" w:hAnsi="Arial" w:cs="Arial"/>
        </w:rPr>
        <w:t>Cesama</w:t>
      </w:r>
      <w:proofErr w:type="spellEnd"/>
      <w:r w:rsidRPr="00C63B4E">
        <w:rPr>
          <w:rFonts w:ascii="Arial" w:hAnsi="Arial" w:cs="Arial"/>
        </w:rPr>
        <w:t xml:space="preserve">, o pagamento será realizado no primeiro dia </w:t>
      </w:r>
      <w:proofErr w:type="spellStart"/>
      <w:r w:rsidRPr="00C63B4E">
        <w:rPr>
          <w:rFonts w:ascii="Arial" w:hAnsi="Arial" w:cs="Arial"/>
        </w:rPr>
        <w:t>subsequente</w:t>
      </w:r>
      <w:proofErr w:type="spellEnd"/>
      <w:r w:rsidRPr="00C63B4E">
        <w:rPr>
          <w:rFonts w:ascii="Arial" w:hAnsi="Arial" w:cs="Arial"/>
        </w:rPr>
        <w:t>.</w:t>
      </w:r>
    </w:p>
    <w:p w:rsidR="000765FD" w:rsidRPr="00C63B4E" w:rsidRDefault="000765FD" w:rsidP="000765FD">
      <w:pPr>
        <w:tabs>
          <w:tab w:val="left" w:pos="0"/>
        </w:tabs>
        <w:spacing w:before="120" w:line="360" w:lineRule="auto"/>
        <w:jc w:val="both"/>
        <w:rPr>
          <w:rFonts w:ascii="Arial" w:hAnsi="Arial" w:cs="Arial"/>
        </w:rPr>
      </w:pPr>
      <w:r w:rsidRPr="00C63B4E">
        <w:rPr>
          <w:rFonts w:ascii="Arial" w:hAnsi="Arial" w:cs="Arial"/>
        </w:rPr>
        <w:t>6.2.1.</w:t>
      </w:r>
      <w:r w:rsidR="002B73D1" w:rsidRPr="00C63B4E">
        <w:rPr>
          <w:rFonts w:ascii="Arial" w:hAnsi="Arial" w:cs="Arial"/>
        </w:rPr>
        <w:t>2</w:t>
      </w:r>
      <w:r w:rsidRPr="00C63B4E">
        <w:rPr>
          <w:rFonts w:ascii="Arial" w:hAnsi="Arial" w:cs="Arial"/>
        </w:rPr>
        <w:t xml:space="preserve"> A nota fiscal eletrônica deverá ser enviada para o e-mail </w:t>
      </w:r>
      <w:hyperlink r:id="rId10" w:history="1">
        <w:r w:rsidRPr="00C63B4E">
          <w:rPr>
            <w:rStyle w:val="Hyperlink"/>
            <w:rFonts w:ascii="Arial" w:hAnsi="Arial" w:cs="Arial"/>
            <w:color w:val="auto"/>
          </w:rPr>
          <w:t>nfe@cesama.com.br</w:t>
        </w:r>
      </w:hyperlink>
      <w:r w:rsidRPr="00C63B4E">
        <w:rPr>
          <w:rFonts w:ascii="Arial" w:hAnsi="Arial" w:cs="Arial"/>
        </w:rPr>
        <w:t>.</w:t>
      </w:r>
    </w:p>
    <w:p w:rsidR="000765FD" w:rsidRPr="00C63B4E" w:rsidRDefault="000765FD" w:rsidP="000765FD">
      <w:pPr>
        <w:tabs>
          <w:tab w:val="left" w:pos="0"/>
        </w:tabs>
        <w:spacing w:before="120" w:line="360" w:lineRule="auto"/>
        <w:jc w:val="both"/>
        <w:rPr>
          <w:rFonts w:ascii="Arial" w:hAnsi="Arial" w:cs="Arial"/>
        </w:rPr>
      </w:pPr>
      <w:r w:rsidRPr="00C63B4E">
        <w:rPr>
          <w:rFonts w:ascii="Arial" w:hAnsi="Arial" w:cs="Arial"/>
        </w:rPr>
        <w:t>6.2.1.</w:t>
      </w:r>
      <w:r w:rsidR="002B73D1" w:rsidRPr="00C63B4E">
        <w:rPr>
          <w:rFonts w:ascii="Arial" w:hAnsi="Arial" w:cs="Arial"/>
        </w:rPr>
        <w:t>3</w:t>
      </w:r>
      <w:proofErr w:type="gramStart"/>
      <w:r w:rsidRPr="00C63B4E">
        <w:rPr>
          <w:rFonts w:ascii="Arial" w:hAnsi="Arial" w:cs="Arial"/>
        </w:rPr>
        <w:t xml:space="preserve">  </w:t>
      </w:r>
      <w:proofErr w:type="gramEnd"/>
      <w:r w:rsidRPr="00C63B4E">
        <w:rPr>
          <w:rFonts w:ascii="Arial" w:hAnsi="Arial" w:cs="Arial"/>
        </w:rPr>
        <w:t xml:space="preserve">Na </w:t>
      </w:r>
      <w:r w:rsidRPr="00C63B4E">
        <w:rPr>
          <w:rFonts w:ascii="Arial" w:eastAsia="Arial Unicode MS" w:hAnsi="Arial" w:cs="Arial"/>
        </w:rPr>
        <w:t>Nota Fiscal / Fatura deverão ser informados os números da licitação e do Contrato.</w:t>
      </w:r>
    </w:p>
    <w:p w:rsidR="000765FD" w:rsidRPr="00C63B4E" w:rsidRDefault="000765FD" w:rsidP="000765FD">
      <w:pPr>
        <w:tabs>
          <w:tab w:val="left" w:pos="-142"/>
          <w:tab w:val="left" w:pos="567"/>
        </w:tabs>
        <w:spacing w:before="120" w:line="360" w:lineRule="auto"/>
        <w:jc w:val="both"/>
        <w:rPr>
          <w:rFonts w:ascii="Arial" w:eastAsia="Arial Unicode MS" w:hAnsi="Arial" w:cs="Arial"/>
        </w:rPr>
      </w:pPr>
      <w:r w:rsidRPr="00C63B4E">
        <w:rPr>
          <w:rFonts w:ascii="Arial" w:eastAsia="Arial Unicode MS" w:hAnsi="Arial" w:cs="Arial"/>
        </w:rPr>
        <w:t xml:space="preserve">6.2.2 </w:t>
      </w:r>
      <w:r w:rsidRPr="00C63B4E">
        <w:rPr>
          <w:rFonts w:ascii="Arial" w:hAnsi="Arial" w:cs="Arial"/>
        </w:rPr>
        <w:t xml:space="preserve">O pagamento será efetuado através de depósito em conta bancária ou via </w:t>
      </w:r>
      <w:r w:rsidRPr="00C63B4E">
        <w:rPr>
          <w:rFonts w:ascii="Arial" w:hAnsi="Arial" w:cs="Arial"/>
          <w:b/>
          <w:bCs/>
        </w:rPr>
        <w:t>TED</w:t>
      </w:r>
      <w:r w:rsidRPr="00C63B4E">
        <w:rPr>
          <w:rFonts w:ascii="Arial" w:hAnsi="Arial" w:cs="Arial"/>
        </w:rPr>
        <w:t xml:space="preserve"> (transferência eletrônica disponível), cujas tarifas extras correrão por conta da </w:t>
      </w:r>
      <w:r w:rsidRPr="00C63B4E">
        <w:rPr>
          <w:rFonts w:ascii="Arial" w:hAnsi="Arial" w:cs="Arial"/>
          <w:b/>
          <w:bCs/>
        </w:rPr>
        <w:t>CONTRATADA</w:t>
      </w:r>
      <w:r w:rsidRPr="00C63B4E">
        <w:rPr>
          <w:rFonts w:ascii="Arial" w:hAnsi="Arial" w:cs="Arial"/>
        </w:rPr>
        <w:t>.</w:t>
      </w:r>
    </w:p>
    <w:p w:rsidR="000765FD" w:rsidRPr="00C63B4E" w:rsidRDefault="000765FD" w:rsidP="000765FD">
      <w:pPr>
        <w:pStyle w:val="Recuodecorpodetexto2"/>
        <w:tabs>
          <w:tab w:val="left" w:pos="-5954"/>
          <w:tab w:val="left" w:pos="851"/>
        </w:tabs>
        <w:spacing w:after="0" w:line="360" w:lineRule="auto"/>
        <w:ind w:firstLine="0"/>
        <w:rPr>
          <w:rFonts w:cs="Arial"/>
          <w:sz w:val="22"/>
          <w:szCs w:val="22"/>
        </w:rPr>
      </w:pPr>
      <w:r w:rsidRPr="00C63B4E">
        <w:rPr>
          <w:rFonts w:cs="Arial"/>
          <w:sz w:val="22"/>
          <w:szCs w:val="22"/>
        </w:rPr>
        <w:t xml:space="preserve">6.2.3. Para efetivação do pagamento, a </w:t>
      </w:r>
      <w:r w:rsidRPr="00C63B4E">
        <w:rPr>
          <w:rFonts w:cs="Arial"/>
          <w:b/>
          <w:bCs/>
          <w:sz w:val="22"/>
          <w:szCs w:val="22"/>
        </w:rPr>
        <w:t>CONTRATADA</w:t>
      </w:r>
      <w:r w:rsidRPr="00C63B4E">
        <w:rPr>
          <w:rFonts w:cs="Arial"/>
          <w:sz w:val="22"/>
          <w:szCs w:val="22"/>
        </w:rPr>
        <w:t xml:space="preserve"> deverá:</w:t>
      </w:r>
    </w:p>
    <w:p w:rsidR="000765FD" w:rsidRPr="00C63B4E" w:rsidRDefault="000765FD" w:rsidP="000765FD">
      <w:pPr>
        <w:pStyle w:val="Recuodecorpodetexto2"/>
        <w:numPr>
          <w:ilvl w:val="0"/>
          <w:numId w:val="4"/>
        </w:numPr>
        <w:tabs>
          <w:tab w:val="left" w:pos="-5954"/>
        </w:tabs>
        <w:spacing w:before="120" w:after="0" w:line="360" w:lineRule="auto"/>
        <w:ind w:left="1134" w:hanging="283"/>
        <w:rPr>
          <w:rFonts w:cs="Arial"/>
          <w:sz w:val="22"/>
          <w:szCs w:val="22"/>
        </w:rPr>
      </w:pPr>
      <w:r w:rsidRPr="00C63B4E">
        <w:rPr>
          <w:rFonts w:cs="Arial"/>
          <w:sz w:val="22"/>
          <w:szCs w:val="22"/>
        </w:rPr>
        <w:t xml:space="preserve">Elaborar </w:t>
      </w:r>
      <w:r w:rsidRPr="00C63B4E">
        <w:rPr>
          <w:rFonts w:cs="Arial"/>
          <w:b/>
          <w:bCs/>
          <w:sz w:val="22"/>
          <w:szCs w:val="22"/>
        </w:rPr>
        <w:t>Folha de Pagamento</w:t>
      </w:r>
      <w:r w:rsidRPr="00C63B4E">
        <w:rPr>
          <w:rFonts w:cs="Arial"/>
          <w:sz w:val="22"/>
          <w:szCs w:val="22"/>
        </w:rPr>
        <w:t xml:space="preserve"> contendo nome do empregado, número da </w:t>
      </w:r>
      <w:r w:rsidRPr="00C63B4E">
        <w:rPr>
          <w:rFonts w:cs="Arial"/>
          <w:bCs/>
          <w:sz w:val="22"/>
          <w:szCs w:val="22"/>
        </w:rPr>
        <w:t>Carteira de Trabalho e Previdência Social –</w:t>
      </w:r>
      <w:r w:rsidRPr="00C63B4E">
        <w:rPr>
          <w:rFonts w:cs="Arial"/>
          <w:b/>
          <w:bCs/>
          <w:sz w:val="22"/>
          <w:szCs w:val="22"/>
        </w:rPr>
        <w:t xml:space="preserve"> CTPS</w:t>
      </w:r>
      <w:proofErr w:type="gramStart"/>
      <w:r w:rsidRPr="00C63B4E">
        <w:rPr>
          <w:rFonts w:cs="Arial"/>
          <w:sz w:val="22"/>
          <w:szCs w:val="22"/>
        </w:rPr>
        <w:t>, data</w:t>
      </w:r>
      <w:proofErr w:type="gramEnd"/>
      <w:r w:rsidRPr="00C63B4E">
        <w:rPr>
          <w:rFonts w:cs="Arial"/>
          <w:sz w:val="22"/>
          <w:szCs w:val="22"/>
        </w:rPr>
        <w:t xml:space="preserve"> de admissão e salário pago relativo aos empregados designados para a prestação dos serviços;</w:t>
      </w:r>
    </w:p>
    <w:p w:rsidR="000765FD" w:rsidRPr="00C63B4E" w:rsidRDefault="000765FD" w:rsidP="000765FD">
      <w:pPr>
        <w:pStyle w:val="Recuodecorpodetexto2"/>
        <w:numPr>
          <w:ilvl w:val="0"/>
          <w:numId w:val="4"/>
        </w:numPr>
        <w:tabs>
          <w:tab w:val="left" w:pos="-5954"/>
        </w:tabs>
        <w:spacing w:before="120" w:after="0" w:line="360" w:lineRule="auto"/>
        <w:ind w:left="1134" w:hanging="283"/>
        <w:rPr>
          <w:rFonts w:cs="Arial"/>
          <w:sz w:val="22"/>
          <w:szCs w:val="22"/>
        </w:rPr>
      </w:pPr>
      <w:r w:rsidRPr="00C63B4E">
        <w:rPr>
          <w:rFonts w:cs="Arial"/>
          <w:sz w:val="22"/>
          <w:szCs w:val="22"/>
        </w:rPr>
        <w:t>Apresentar cópia do contracheque e folha de ponto de cada empregado;</w:t>
      </w:r>
    </w:p>
    <w:p w:rsidR="000765FD" w:rsidRPr="00C63B4E" w:rsidRDefault="000765FD" w:rsidP="000765FD">
      <w:pPr>
        <w:pStyle w:val="Recuodecorpodetexto2"/>
        <w:numPr>
          <w:ilvl w:val="0"/>
          <w:numId w:val="4"/>
        </w:numPr>
        <w:tabs>
          <w:tab w:val="left" w:pos="-5954"/>
        </w:tabs>
        <w:spacing w:before="120" w:after="0" w:line="360" w:lineRule="auto"/>
        <w:ind w:left="1134" w:hanging="283"/>
        <w:rPr>
          <w:rFonts w:cs="Arial"/>
          <w:sz w:val="22"/>
          <w:szCs w:val="22"/>
        </w:rPr>
      </w:pPr>
      <w:r w:rsidRPr="00C63B4E">
        <w:rPr>
          <w:rFonts w:cs="Arial"/>
          <w:bCs/>
          <w:sz w:val="22"/>
          <w:szCs w:val="22"/>
        </w:rPr>
        <w:t xml:space="preserve">Apresentar </w:t>
      </w:r>
      <w:r w:rsidRPr="00C63B4E">
        <w:rPr>
          <w:rFonts w:cs="Arial"/>
          <w:sz w:val="22"/>
          <w:szCs w:val="22"/>
        </w:rPr>
        <w:t>junto com a Nota Fiscal / Fatura</w:t>
      </w:r>
      <w:r w:rsidRPr="00C63B4E">
        <w:rPr>
          <w:rFonts w:cs="Arial"/>
          <w:bCs/>
          <w:sz w:val="22"/>
          <w:szCs w:val="22"/>
        </w:rPr>
        <w:t xml:space="preserve"> a </w:t>
      </w:r>
      <w:r w:rsidRPr="00C63B4E">
        <w:rPr>
          <w:rFonts w:cs="Arial"/>
          <w:b/>
          <w:bCs/>
          <w:sz w:val="22"/>
          <w:szCs w:val="22"/>
        </w:rPr>
        <w:t xml:space="preserve">RE </w:t>
      </w:r>
      <w:r w:rsidRPr="00C63B4E">
        <w:rPr>
          <w:rFonts w:cs="Arial"/>
          <w:bCs/>
          <w:sz w:val="22"/>
          <w:szCs w:val="22"/>
        </w:rPr>
        <w:t>(Relação de Empregados</w:t>
      </w:r>
      <w:proofErr w:type="gramStart"/>
      <w:r w:rsidRPr="00C63B4E">
        <w:rPr>
          <w:rFonts w:cs="Arial"/>
          <w:bCs/>
          <w:sz w:val="22"/>
          <w:szCs w:val="22"/>
        </w:rPr>
        <w:t>)constantes</w:t>
      </w:r>
      <w:proofErr w:type="gramEnd"/>
      <w:r w:rsidRPr="00C63B4E">
        <w:rPr>
          <w:rFonts w:cs="Arial"/>
          <w:bCs/>
          <w:sz w:val="22"/>
          <w:szCs w:val="22"/>
        </w:rPr>
        <w:t xml:space="preserve"> no Arquivo</w:t>
      </w:r>
      <w:r w:rsidRPr="00C63B4E">
        <w:rPr>
          <w:rFonts w:cs="Arial"/>
          <w:b/>
          <w:bCs/>
          <w:sz w:val="22"/>
          <w:szCs w:val="22"/>
        </w:rPr>
        <w:t xml:space="preserve"> SEFIP </w:t>
      </w:r>
      <w:r w:rsidRPr="00C63B4E">
        <w:rPr>
          <w:rFonts w:cs="Arial"/>
          <w:sz w:val="22"/>
          <w:szCs w:val="22"/>
        </w:rPr>
        <w:t xml:space="preserve">(Sistema Empresa de Recolhimento do FGTS e Informações à Previdência Social), para comprovar o recolhimento devido; </w:t>
      </w:r>
    </w:p>
    <w:p w:rsidR="000765FD" w:rsidRPr="00C63B4E" w:rsidRDefault="000765FD" w:rsidP="000765FD">
      <w:pPr>
        <w:pStyle w:val="Recuodecorpodetexto2"/>
        <w:numPr>
          <w:ilvl w:val="0"/>
          <w:numId w:val="4"/>
        </w:numPr>
        <w:tabs>
          <w:tab w:val="left" w:pos="-5954"/>
        </w:tabs>
        <w:spacing w:before="120" w:after="0" w:line="360" w:lineRule="auto"/>
        <w:ind w:left="1134" w:hanging="283"/>
        <w:rPr>
          <w:rFonts w:eastAsia="Arial Unicode MS" w:cs="Arial"/>
          <w:sz w:val="22"/>
          <w:szCs w:val="22"/>
        </w:rPr>
      </w:pPr>
      <w:r w:rsidRPr="00C63B4E">
        <w:rPr>
          <w:rFonts w:cs="Arial"/>
          <w:sz w:val="22"/>
          <w:szCs w:val="22"/>
        </w:rPr>
        <w:t xml:space="preserve">Anexar à Nota Fiscal / Fatura </w:t>
      </w:r>
      <w:r w:rsidRPr="00C63B4E">
        <w:rPr>
          <w:rFonts w:cs="Arial"/>
          <w:iCs/>
          <w:sz w:val="22"/>
          <w:szCs w:val="22"/>
        </w:rPr>
        <w:t xml:space="preserve">cópia da </w:t>
      </w:r>
      <w:r w:rsidRPr="00C63B4E">
        <w:rPr>
          <w:rFonts w:cs="Arial"/>
          <w:b/>
          <w:bCs/>
          <w:iCs/>
          <w:sz w:val="22"/>
          <w:szCs w:val="22"/>
        </w:rPr>
        <w:t xml:space="preserve">Guia de Recolhimento do FGTS e Informações à Previdência Social – (GFIP) e da Guia da </w:t>
      </w:r>
      <w:proofErr w:type="spellStart"/>
      <w:proofErr w:type="gramStart"/>
      <w:r w:rsidRPr="00C63B4E">
        <w:rPr>
          <w:rFonts w:cs="Arial"/>
          <w:b/>
          <w:bCs/>
          <w:iCs/>
          <w:sz w:val="22"/>
          <w:szCs w:val="22"/>
        </w:rPr>
        <w:t>PrevidênciaSocial</w:t>
      </w:r>
      <w:proofErr w:type="spellEnd"/>
      <w:proofErr w:type="gramEnd"/>
      <w:r w:rsidRPr="00C63B4E">
        <w:rPr>
          <w:rFonts w:cs="Arial"/>
          <w:b/>
          <w:bCs/>
          <w:iCs/>
          <w:sz w:val="22"/>
          <w:szCs w:val="22"/>
        </w:rPr>
        <w:t xml:space="preserve"> – (GPS)</w:t>
      </w:r>
      <w:r w:rsidRPr="00C63B4E">
        <w:rPr>
          <w:rFonts w:cs="Arial"/>
          <w:iCs/>
          <w:sz w:val="22"/>
          <w:szCs w:val="22"/>
        </w:rPr>
        <w:t>, relativas aos empregados designados para trabalhar no serviço, objeto desta licitação;</w:t>
      </w:r>
    </w:p>
    <w:p w:rsidR="000765FD" w:rsidRPr="00C63B4E" w:rsidRDefault="000765FD" w:rsidP="000765FD">
      <w:pPr>
        <w:pStyle w:val="Recuodecorpodetexto2"/>
        <w:numPr>
          <w:ilvl w:val="0"/>
          <w:numId w:val="4"/>
        </w:numPr>
        <w:tabs>
          <w:tab w:val="left" w:pos="-5954"/>
        </w:tabs>
        <w:spacing w:before="120" w:after="0" w:line="360" w:lineRule="auto"/>
        <w:ind w:left="1134" w:hanging="283"/>
        <w:rPr>
          <w:rFonts w:eastAsia="Arial Unicode MS" w:cs="Arial"/>
          <w:sz w:val="22"/>
          <w:szCs w:val="22"/>
        </w:rPr>
      </w:pPr>
      <w:r w:rsidRPr="00C63B4E">
        <w:rPr>
          <w:rFonts w:cs="Arial"/>
          <w:sz w:val="22"/>
          <w:szCs w:val="22"/>
        </w:rPr>
        <w:t xml:space="preserve">Anexar à Nota Fiscal / Fatura </w:t>
      </w:r>
      <w:r w:rsidRPr="00C63B4E">
        <w:rPr>
          <w:rFonts w:cs="Arial"/>
          <w:iCs/>
          <w:sz w:val="22"/>
          <w:szCs w:val="22"/>
        </w:rPr>
        <w:t>as certidões atualizadas de regularidade junto ao INSS, ao FGTS e a Justiça do Trabalho</w:t>
      </w:r>
      <w:r w:rsidRPr="00C63B4E">
        <w:rPr>
          <w:rFonts w:eastAsia="Arial Unicode MS" w:cs="Arial"/>
          <w:sz w:val="22"/>
          <w:szCs w:val="22"/>
        </w:rPr>
        <w:t>.</w:t>
      </w:r>
    </w:p>
    <w:p w:rsidR="000765FD" w:rsidRPr="00C63B4E" w:rsidRDefault="000765FD" w:rsidP="000765FD">
      <w:pPr>
        <w:spacing w:before="120" w:line="360" w:lineRule="auto"/>
        <w:jc w:val="both"/>
        <w:rPr>
          <w:rFonts w:ascii="Arial" w:eastAsia="Arial Unicode MS" w:hAnsi="Arial" w:cs="Arial"/>
          <w:iCs/>
        </w:rPr>
      </w:pPr>
      <w:r w:rsidRPr="00C63B4E">
        <w:rPr>
          <w:rFonts w:ascii="Arial" w:eastAsia="Arial Unicode MS" w:hAnsi="Arial" w:cs="Arial"/>
          <w:iCs/>
        </w:rPr>
        <w:t xml:space="preserve">6.2.3.1. </w:t>
      </w:r>
      <w:r w:rsidRPr="00C63B4E">
        <w:rPr>
          <w:rFonts w:ascii="Arial" w:hAnsi="Arial" w:cs="Arial"/>
        </w:rPr>
        <w:t xml:space="preserve">Todos os valores apresentados deverão estar de acordo com o salário mínimo da classe a que pertencer os empregados, sem o qual a </w:t>
      </w:r>
      <w:r w:rsidRPr="00C63B4E">
        <w:rPr>
          <w:rFonts w:ascii="Arial" w:hAnsi="Arial" w:cs="Arial"/>
          <w:bCs/>
        </w:rPr>
        <w:t>CESAMA</w:t>
      </w:r>
      <w:r w:rsidRPr="00C63B4E">
        <w:rPr>
          <w:rFonts w:ascii="Arial" w:hAnsi="Arial" w:cs="Arial"/>
        </w:rPr>
        <w:t xml:space="preserve"> ficará inibida da quitação da Nota Fiscal / Fatura</w:t>
      </w:r>
      <w:r w:rsidRPr="00C63B4E">
        <w:rPr>
          <w:rFonts w:ascii="Arial" w:eastAsia="Arial Unicode MS" w:hAnsi="Arial" w:cs="Arial"/>
          <w:iCs/>
        </w:rPr>
        <w:t>;</w:t>
      </w:r>
    </w:p>
    <w:p w:rsidR="000765FD" w:rsidRPr="00C63B4E" w:rsidRDefault="000765FD" w:rsidP="000765FD">
      <w:pPr>
        <w:tabs>
          <w:tab w:val="left" w:pos="567"/>
        </w:tabs>
        <w:spacing w:before="120" w:line="360" w:lineRule="auto"/>
        <w:jc w:val="both"/>
        <w:rPr>
          <w:rFonts w:ascii="Arial" w:eastAsia="Arial Unicode MS" w:hAnsi="Arial" w:cs="Arial"/>
          <w:iCs/>
        </w:rPr>
      </w:pPr>
      <w:r w:rsidRPr="00C63B4E">
        <w:rPr>
          <w:rFonts w:ascii="Arial" w:eastAsia="Arial Unicode MS" w:hAnsi="Arial" w:cs="Arial"/>
          <w:iCs/>
        </w:rPr>
        <w:lastRenderedPageBreak/>
        <w:t>6.2.3.2. O recolhimento do INSS e do FGTS referente aos serviços deverá ser feito de forma individualizada, por tomador, e esta condição deverá ser comprovada mensalmente, a cada emissão de Nota Fiscal;</w:t>
      </w:r>
    </w:p>
    <w:p w:rsidR="000765FD" w:rsidRPr="00C63B4E" w:rsidRDefault="000765FD" w:rsidP="000765FD">
      <w:pPr>
        <w:tabs>
          <w:tab w:val="left" w:pos="567"/>
          <w:tab w:val="left" w:pos="1110"/>
        </w:tabs>
        <w:spacing w:before="120" w:line="360" w:lineRule="auto"/>
        <w:jc w:val="both"/>
        <w:rPr>
          <w:rFonts w:ascii="Arial" w:eastAsia="Arial Unicode MS" w:hAnsi="Arial" w:cs="Arial"/>
        </w:rPr>
      </w:pPr>
      <w:r w:rsidRPr="00C63B4E">
        <w:rPr>
          <w:rFonts w:ascii="Arial" w:eastAsia="Arial Unicode MS" w:hAnsi="Arial" w:cs="Arial"/>
        </w:rPr>
        <w:t xml:space="preserve">6.2.4 O pagamento </w:t>
      </w:r>
      <w:r w:rsidRPr="00C63B4E">
        <w:rPr>
          <w:rFonts w:ascii="Arial" w:eastAsia="Arial Unicode MS" w:hAnsi="Arial" w:cs="Arial"/>
          <w:b/>
          <w:bCs/>
        </w:rPr>
        <w:t>SOMENTE</w:t>
      </w:r>
      <w:r w:rsidRPr="00C63B4E">
        <w:rPr>
          <w:rFonts w:ascii="Arial" w:eastAsia="Arial Unicode MS" w:hAnsi="Arial" w:cs="Arial"/>
        </w:rPr>
        <w:t xml:space="preserve"> será efetuado:</w:t>
      </w:r>
    </w:p>
    <w:p w:rsidR="000765FD" w:rsidRPr="00C63B4E" w:rsidRDefault="000765FD" w:rsidP="000765FD">
      <w:pPr>
        <w:spacing w:before="120" w:line="360" w:lineRule="auto"/>
        <w:ind w:left="567" w:hanging="284"/>
        <w:jc w:val="both"/>
        <w:rPr>
          <w:rFonts w:ascii="Arial" w:eastAsia="Arial Unicode MS" w:hAnsi="Arial" w:cs="Arial"/>
        </w:rPr>
      </w:pPr>
      <w:proofErr w:type="gramStart"/>
      <w:r w:rsidRPr="00C63B4E">
        <w:rPr>
          <w:rFonts w:ascii="Arial" w:eastAsia="Arial Unicode MS" w:hAnsi="Arial" w:cs="Arial"/>
        </w:rPr>
        <w:t>a</w:t>
      </w:r>
      <w:proofErr w:type="gramEnd"/>
      <w:r w:rsidRPr="00C63B4E">
        <w:rPr>
          <w:rFonts w:ascii="Arial" w:eastAsia="Arial Unicode MS" w:hAnsi="Arial" w:cs="Arial"/>
        </w:rPr>
        <w:t>)</w:t>
      </w:r>
      <w:r w:rsidRPr="00C63B4E">
        <w:rPr>
          <w:rFonts w:ascii="Arial" w:eastAsia="Arial Unicode MS" w:hAnsi="Arial" w:cs="Arial"/>
        </w:rPr>
        <w:tab/>
      </w:r>
      <w:r w:rsidRPr="00C63B4E">
        <w:rPr>
          <w:rFonts w:ascii="Arial" w:hAnsi="Arial" w:cs="Arial"/>
        </w:rPr>
        <w:t xml:space="preserve">Após a </w:t>
      </w:r>
      <w:r w:rsidRPr="00C63B4E">
        <w:rPr>
          <w:rFonts w:ascii="Arial" w:hAnsi="Arial" w:cs="Arial"/>
          <w:bCs/>
        </w:rPr>
        <w:t>aceitação</w:t>
      </w:r>
      <w:r w:rsidRPr="00C63B4E">
        <w:rPr>
          <w:rFonts w:ascii="Arial" w:hAnsi="Arial" w:cs="Arial"/>
        </w:rPr>
        <w:t xml:space="preserve"> da </w:t>
      </w:r>
      <w:r w:rsidRPr="00C63B4E">
        <w:rPr>
          <w:rFonts w:ascii="Arial" w:eastAsia="Arial Unicode MS" w:hAnsi="Arial" w:cs="Arial"/>
        </w:rPr>
        <w:t>Nota Fiscal / Fatura</w:t>
      </w:r>
      <w:r w:rsidRPr="00C63B4E">
        <w:rPr>
          <w:rFonts w:ascii="Arial" w:hAnsi="Arial" w:cs="Arial"/>
        </w:rPr>
        <w:t>;</w:t>
      </w:r>
    </w:p>
    <w:p w:rsidR="000765FD" w:rsidRPr="00C63B4E" w:rsidRDefault="000765FD" w:rsidP="000765FD">
      <w:pPr>
        <w:pStyle w:val="Recuodecorpodetexto2"/>
        <w:tabs>
          <w:tab w:val="left" w:pos="-3402"/>
        </w:tabs>
        <w:spacing w:after="0" w:line="360" w:lineRule="auto"/>
        <w:ind w:left="567" w:hanging="284"/>
        <w:rPr>
          <w:rFonts w:eastAsia="Arial Unicode MS" w:cs="Arial"/>
          <w:sz w:val="22"/>
          <w:szCs w:val="22"/>
        </w:rPr>
      </w:pPr>
      <w:proofErr w:type="gramStart"/>
      <w:r w:rsidRPr="00C63B4E">
        <w:rPr>
          <w:rFonts w:eastAsia="Arial Unicode MS" w:cs="Arial"/>
          <w:sz w:val="22"/>
          <w:szCs w:val="22"/>
        </w:rPr>
        <w:t>b)</w:t>
      </w:r>
      <w:proofErr w:type="gramEnd"/>
      <w:r w:rsidRPr="00C63B4E">
        <w:rPr>
          <w:rFonts w:eastAsia="Arial Unicode MS" w:cs="Arial"/>
          <w:sz w:val="22"/>
          <w:szCs w:val="22"/>
        </w:rPr>
        <w:tab/>
        <w:t>Após o recolhimento pela adjudicatária de quaisquer multas que lhe tenham sido impostas em decorrência de inadimplemento contratual.</w:t>
      </w:r>
    </w:p>
    <w:p w:rsidR="000765FD" w:rsidRPr="00C63B4E" w:rsidRDefault="000765FD" w:rsidP="000765FD">
      <w:pPr>
        <w:tabs>
          <w:tab w:val="left" w:pos="567"/>
        </w:tabs>
        <w:spacing w:before="120" w:line="360" w:lineRule="auto"/>
        <w:jc w:val="both"/>
        <w:rPr>
          <w:rFonts w:ascii="Arial" w:eastAsia="Arial Unicode MS" w:hAnsi="Arial" w:cs="Arial"/>
          <w:iCs/>
        </w:rPr>
      </w:pPr>
      <w:r w:rsidRPr="00C63B4E">
        <w:rPr>
          <w:rFonts w:ascii="Arial" w:eastAsia="Arial Unicode MS" w:hAnsi="Arial" w:cs="Arial"/>
          <w:iCs/>
        </w:rPr>
        <w:t>6.2.5 Os pagamentos a serem efetuados em favor da CONTRATADA, quando couber, estarão sujeitos à retenção, na fonte, dos tributos que incidirem sobre o objeto deste Termo.</w:t>
      </w:r>
    </w:p>
    <w:p w:rsidR="000765FD" w:rsidRPr="00C63B4E" w:rsidRDefault="000765FD" w:rsidP="000765FD">
      <w:pPr>
        <w:tabs>
          <w:tab w:val="left" w:pos="567"/>
        </w:tabs>
        <w:spacing w:before="120" w:line="360" w:lineRule="auto"/>
        <w:jc w:val="both"/>
        <w:rPr>
          <w:rFonts w:ascii="Arial" w:eastAsia="Arial Unicode MS" w:hAnsi="Arial" w:cs="Arial"/>
          <w:iCs/>
        </w:rPr>
      </w:pPr>
      <w:r w:rsidRPr="00C63B4E">
        <w:rPr>
          <w:rFonts w:ascii="Arial" w:eastAsia="Arial Unicode MS" w:hAnsi="Arial" w:cs="Arial"/>
          <w:iCs/>
        </w:rPr>
        <w:t xml:space="preserve">6.2.6 Na hipótese de ocorrer atraso no pagamento da </w:t>
      </w:r>
      <w:r w:rsidRPr="00C63B4E">
        <w:rPr>
          <w:rFonts w:ascii="Arial" w:eastAsia="Arial Unicode MS" w:hAnsi="Arial" w:cs="Arial"/>
        </w:rPr>
        <w:t>Nota Fiscal / Fatura</w:t>
      </w:r>
      <w:r w:rsidRPr="00C63B4E">
        <w:rPr>
          <w:rFonts w:ascii="Arial" w:eastAsia="Arial Unicode MS" w:hAnsi="Arial" w:cs="Arial"/>
          <w:iCs/>
        </w:rPr>
        <w:t xml:space="preserve"> por responsabilidade da CESAMA, esta se compromete a aplicar, conforme legislação em vigor, juros de mora sobre o valor devido </w:t>
      </w:r>
      <w:r w:rsidRPr="00C63B4E">
        <w:rPr>
          <w:rFonts w:ascii="Arial" w:eastAsia="Arial Unicode MS" w:hAnsi="Arial" w:cs="Arial"/>
          <w:i/>
          <w:iCs/>
        </w:rPr>
        <w:t>“pro rata”</w:t>
      </w:r>
      <w:r w:rsidRPr="00C63B4E">
        <w:rPr>
          <w:rFonts w:ascii="Arial" w:eastAsia="Arial Unicode MS" w:hAnsi="Arial" w:cs="Arial"/>
          <w:iCs/>
        </w:rPr>
        <w:t xml:space="preserve"> entre a data do vencimento e o efetivo pagamento.</w:t>
      </w:r>
    </w:p>
    <w:p w:rsidR="000765FD" w:rsidRPr="00C63B4E" w:rsidRDefault="000765FD" w:rsidP="000765FD">
      <w:pPr>
        <w:numPr>
          <w:ilvl w:val="2"/>
          <w:numId w:val="6"/>
        </w:numPr>
        <w:suppressAutoHyphens/>
        <w:spacing w:before="120" w:after="0" w:line="360" w:lineRule="auto"/>
        <w:ind w:left="0" w:firstLine="0"/>
        <w:jc w:val="both"/>
        <w:rPr>
          <w:rFonts w:ascii="Arial" w:hAnsi="Arial" w:cs="Arial"/>
        </w:rPr>
      </w:pPr>
      <w:r w:rsidRPr="00C63B4E">
        <w:rPr>
          <w:rFonts w:ascii="Arial" w:hAnsi="Arial" w:cs="Arial"/>
        </w:rPr>
        <w:t>O CNPJ da Contratada constante da Nota Fiscal / Fatura deverá ser o mesmo da documentação apresentada no procedimento licitatório.</w:t>
      </w:r>
    </w:p>
    <w:p w:rsidR="002B73D1" w:rsidRPr="00C63B4E" w:rsidRDefault="002B73D1" w:rsidP="000765FD">
      <w:pPr>
        <w:numPr>
          <w:ilvl w:val="2"/>
          <w:numId w:val="6"/>
        </w:numPr>
        <w:suppressAutoHyphens/>
        <w:spacing w:before="120" w:after="0" w:line="360" w:lineRule="auto"/>
        <w:ind w:left="0" w:firstLine="0"/>
        <w:jc w:val="both"/>
        <w:rPr>
          <w:rFonts w:ascii="Arial" w:hAnsi="Arial" w:cs="Arial"/>
        </w:rPr>
      </w:pPr>
      <w:r w:rsidRPr="00C63B4E">
        <w:rPr>
          <w:rFonts w:ascii="Arial" w:hAnsi="Arial" w:cs="Arial"/>
          <w:iCs/>
        </w:rPr>
        <w:t xml:space="preserve">A </w:t>
      </w:r>
      <w:r w:rsidRPr="00C63B4E">
        <w:rPr>
          <w:rFonts w:ascii="Arial" w:hAnsi="Arial" w:cs="Arial"/>
        </w:rPr>
        <w:t>Contratada</w:t>
      </w:r>
      <w:r w:rsidRPr="00C63B4E">
        <w:rPr>
          <w:rFonts w:ascii="Arial" w:hAnsi="Arial" w:cs="Arial"/>
          <w:iCs/>
        </w:rPr>
        <w:t xml:space="preserve"> tem conhecimento dos termos do Decreto 8.542 de 09/05/2005, que regulamenta o reajuste de preços nos contratos da Administração Pública Municipal Direta e Indireta e cujas normas se incorporam ao contrato, no que couber</w:t>
      </w:r>
    </w:p>
    <w:p w:rsidR="000765FD" w:rsidRPr="00C63B4E" w:rsidRDefault="000765FD" w:rsidP="00DB76D4">
      <w:pPr>
        <w:pStyle w:val="Recuodecorpodetexto2"/>
        <w:numPr>
          <w:ilvl w:val="2"/>
          <w:numId w:val="6"/>
        </w:numPr>
        <w:tabs>
          <w:tab w:val="left" w:pos="-5954"/>
          <w:tab w:val="left" w:pos="-3402"/>
        </w:tabs>
        <w:spacing w:before="120" w:after="0" w:line="360" w:lineRule="auto"/>
        <w:ind w:left="0" w:firstLine="0"/>
        <w:rPr>
          <w:rFonts w:eastAsia="Arial Unicode MS" w:cs="Arial"/>
          <w:iCs/>
          <w:sz w:val="22"/>
          <w:szCs w:val="22"/>
        </w:rPr>
      </w:pPr>
      <w:r w:rsidRPr="00C63B4E">
        <w:rPr>
          <w:rFonts w:eastAsia="Arial Unicode MS" w:cs="Arial"/>
          <w:iCs/>
          <w:sz w:val="22"/>
          <w:szCs w:val="22"/>
        </w:rPr>
        <w:t>A Contratada não poderá ceder ou dar em garantia, em qualquer hipótese, no todo ou em parte, os créditos de qualquer natureza, decorrentes ou oriundos do Contrato.</w:t>
      </w:r>
    </w:p>
    <w:p w:rsidR="000765FD" w:rsidRPr="00C63B4E" w:rsidRDefault="000765FD" w:rsidP="002B73D1">
      <w:pPr>
        <w:pStyle w:val="Recuodecorpodetexto2"/>
        <w:numPr>
          <w:ilvl w:val="2"/>
          <w:numId w:val="6"/>
        </w:numPr>
        <w:tabs>
          <w:tab w:val="left" w:pos="-5954"/>
          <w:tab w:val="left" w:pos="-3402"/>
        </w:tabs>
        <w:spacing w:before="120" w:after="0" w:line="360" w:lineRule="auto"/>
        <w:ind w:left="0" w:firstLine="0"/>
        <w:rPr>
          <w:rFonts w:cs="Arial"/>
          <w:sz w:val="22"/>
          <w:szCs w:val="22"/>
        </w:rPr>
      </w:pPr>
      <w:r w:rsidRPr="00C63B4E">
        <w:rPr>
          <w:rFonts w:cs="Arial"/>
          <w:sz w:val="22"/>
          <w:szCs w:val="22"/>
        </w:rPr>
        <w:t xml:space="preserve">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rsidR="002B73D1" w:rsidRPr="00C63B4E" w:rsidRDefault="002B73D1" w:rsidP="002B73D1">
      <w:pPr>
        <w:pStyle w:val="Corpodetexto2"/>
        <w:numPr>
          <w:ilvl w:val="2"/>
          <w:numId w:val="6"/>
        </w:numPr>
        <w:tabs>
          <w:tab w:val="left" w:pos="-3402"/>
        </w:tabs>
        <w:suppressAutoHyphens/>
        <w:spacing w:after="240" w:line="360" w:lineRule="auto"/>
        <w:ind w:left="0" w:firstLine="0"/>
        <w:jc w:val="both"/>
        <w:rPr>
          <w:rFonts w:ascii="Arial" w:hAnsi="Arial" w:cs="Arial"/>
          <w:bCs/>
        </w:rPr>
      </w:pPr>
      <w:r w:rsidRPr="00C63B4E">
        <w:rPr>
          <w:rFonts w:ascii="Arial" w:hAnsi="Arial" w:cs="Arial"/>
        </w:rPr>
        <w:t xml:space="preserve">A </w:t>
      </w:r>
      <w:proofErr w:type="spellStart"/>
      <w:r w:rsidRPr="00C63B4E">
        <w:rPr>
          <w:rFonts w:ascii="Arial" w:hAnsi="Arial" w:cs="Arial"/>
        </w:rPr>
        <w:t>Cesama</w:t>
      </w:r>
      <w:proofErr w:type="spellEnd"/>
      <w:r w:rsidRPr="00C63B4E">
        <w:rPr>
          <w:rFonts w:ascii="Arial" w:hAnsi="Arial" w:cs="Arial"/>
        </w:rPr>
        <w:t xml:space="preserve"> poderá realizar o pagamento antes do prazo definido no item 6.2.1, através de solicitação expressa do fornecedor, que será analisada pela Gerência Financeira e Contábil, de acordo com as condições financeiras da </w:t>
      </w:r>
      <w:proofErr w:type="spellStart"/>
      <w:r w:rsidRPr="00C63B4E">
        <w:rPr>
          <w:rFonts w:ascii="Arial" w:hAnsi="Arial" w:cs="Arial"/>
        </w:rPr>
        <w:t>Cesama</w:t>
      </w:r>
      <w:proofErr w:type="spellEnd"/>
      <w:r w:rsidRPr="00C63B4E">
        <w:rPr>
          <w:rFonts w:ascii="Arial" w:hAnsi="Arial" w:cs="Arial"/>
        </w:rPr>
        <w:t xml:space="preserve">. Havendo a antecipação do pagamento, o mesmo sofrerá um desconto financeiro, e o índice a ser utilizado será o </w:t>
      </w:r>
      <w:proofErr w:type="spellStart"/>
      <w:r w:rsidRPr="00C63B4E">
        <w:rPr>
          <w:rFonts w:ascii="Arial" w:hAnsi="Arial" w:cs="Arial"/>
        </w:rPr>
        <w:t>Indice</w:t>
      </w:r>
      <w:proofErr w:type="spellEnd"/>
      <w:r w:rsidRPr="00C63B4E">
        <w:rPr>
          <w:rFonts w:ascii="Arial" w:hAnsi="Arial" w:cs="Arial"/>
        </w:rPr>
        <w:t xml:space="preserve"> Nacional de Preços ao Consumidor – INPC acrescido de 1% (um por cento) “</w:t>
      </w:r>
      <w:r w:rsidRPr="00C63B4E">
        <w:rPr>
          <w:rFonts w:ascii="Arial" w:hAnsi="Arial" w:cs="Arial"/>
          <w:i/>
        </w:rPr>
        <w:t>pro rata</w:t>
      </w:r>
      <w:r w:rsidRPr="00C63B4E">
        <w:rPr>
          <w:rFonts w:ascii="Arial" w:hAnsi="Arial" w:cs="Arial"/>
        </w:rPr>
        <w:t>”.</w:t>
      </w:r>
    </w:p>
    <w:p w:rsidR="002B73D1" w:rsidRPr="00C63B4E" w:rsidRDefault="002B73D1" w:rsidP="002B73D1">
      <w:pPr>
        <w:pStyle w:val="Corpodetexto2"/>
        <w:numPr>
          <w:ilvl w:val="2"/>
          <w:numId w:val="6"/>
        </w:numPr>
        <w:tabs>
          <w:tab w:val="left" w:pos="-3402"/>
        </w:tabs>
        <w:suppressAutoHyphens/>
        <w:spacing w:after="240" w:line="360" w:lineRule="auto"/>
        <w:ind w:left="0" w:firstLine="0"/>
        <w:jc w:val="both"/>
        <w:rPr>
          <w:rFonts w:ascii="Arial" w:hAnsi="Arial" w:cs="Arial"/>
        </w:rPr>
      </w:pPr>
      <w:r w:rsidRPr="00C63B4E">
        <w:rPr>
          <w:rFonts w:ascii="Arial" w:hAnsi="Arial" w:cs="Arial"/>
        </w:rPr>
        <w:lastRenderedPageBreak/>
        <w:t>A antecipação de pagamento só poderá ocorrer caso o serviço tenha sido executado.</w:t>
      </w:r>
    </w:p>
    <w:p w:rsidR="00715AA5" w:rsidRPr="00B635AD" w:rsidRDefault="00715AA5" w:rsidP="002B73D1">
      <w:pPr>
        <w:pStyle w:val="PargrafodaLista"/>
        <w:numPr>
          <w:ilvl w:val="0"/>
          <w:numId w:val="6"/>
        </w:numPr>
        <w:autoSpaceDE w:val="0"/>
        <w:autoSpaceDN w:val="0"/>
        <w:adjustRightInd w:val="0"/>
        <w:spacing w:before="480" w:line="360" w:lineRule="auto"/>
        <w:jc w:val="both"/>
        <w:rPr>
          <w:rFonts w:ascii="Arial" w:hAnsi="Arial" w:cs="Arial"/>
          <w:b/>
          <w:sz w:val="22"/>
          <w:szCs w:val="22"/>
        </w:rPr>
      </w:pPr>
      <w:r w:rsidRPr="00B635AD">
        <w:rPr>
          <w:rFonts w:ascii="Arial" w:hAnsi="Arial" w:cs="Arial"/>
          <w:b/>
          <w:sz w:val="22"/>
          <w:szCs w:val="22"/>
        </w:rPr>
        <w:t>OBRIGAÇÕES DA CONTRATADA</w:t>
      </w:r>
    </w:p>
    <w:p w:rsidR="00715AA5" w:rsidRPr="00B635AD" w:rsidRDefault="00715AA5" w:rsidP="002B73D1">
      <w:pPr>
        <w:pStyle w:val="PargrafodaLista"/>
        <w:numPr>
          <w:ilvl w:val="1"/>
          <w:numId w:val="6"/>
        </w:numPr>
        <w:autoSpaceDE w:val="0"/>
        <w:autoSpaceDN w:val="0"/>
        <w:adjustRightInd w:val="0"/>
        <w:spacing w:before="120" w:line="360" w:lineRule="auto"/>
        <w:ind w:left="0" w:firstLine="0"/>
        <w:jc w:val="both"/>
        <w:rPr>
          <w:rFonts w:ascii="Arial" w:hAnsi="Arial" w:cs="Arial"/>
          <w:sz w:val="22"/>
          <w:szCs w:val="22"/>
        </w:rPr>
      </w:pPr>
      <w:r w:rsidRPr="00B635AD">
        <w:rPr>
          <w:rFonts w:ascii="Arial" w:hAnsi="Arial" w:cs="Arial"/>
          <w:sz w:val="22"/>
          <w:szCs w:val="22"/>
        </w:rPr>
        <w:t>Executar o Contrato fielmente, conforme definido neste Termo, no Edital e em seus anexos.</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Reparar, corrigir, remover, reconstruir ou substituir, às suas expensas, no total ou em parte, objeto do Contrato em que se verificarem vícios, defeitos ou incorreções resultantes da execução.</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Se responsabilizar pelos danos causados diretamente à CESAMA ou a terceiros, decorrente de sua culpa ou dolo na execução do Contrato.</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Responsabilizar-se pela qualidade dos serviços, substituindo, imediatamente, aqueles que apresentarem qualquer tipo de vício ou imperfeição, ou não se adequarem ao Projeto Executivo, sob pena de aplicação das sanções cabíveis, inclusive rescisão do Contrato.</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Cumprir os prazos previstos em Edital ou outros que venham a ser fixados pela CESAMA.</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Dirimir qualquer dúvida e prestar esclarecimentos acerca da execução do Contrato, durante toda a sua vigência, a pedido da CESAMA.</w:t>
      </w:r>
    </w:p>
    <w:p w:rsidR="00715AA5" w:rsidRPr="00B635AD" w:rsidRDefault="00715AA5" w:rsidP="002B73D1">
      <w:pPr>
        <w:numPr>
          <w:ilvl w:val="1"/>
          <w:numId w:val="6"/>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 xml:space="preserve">Se responsabilizar pelos encargos trabalhistas, previdenciários, fiscais e </w:t>
      </w:r>
      <w:proofErr w:type="gramStart"/>
      <w:r w:rsidRPr="00B635AD">
        <w:rPr>
          <w:rFonts w:ascii="Arial" w:hAnsi="Arial" w:cs="Arial"/>
        </w:rPr>
        <w:t>comerciais, resultantes</w:t>
      </w:r>
      <w:proofErr w:type="gramEnd"/>
      <w:r w:rsidRPr="00B635AD">
        <w:rPr>
          <w:rFonts w:ascii="Arial" w:hAnsi="Arial" w:cs="Arial"/>
        </w:rPr>
        <w:t xml:space="preserve"> da execução do Contrato.</w:t>
      </w:r>
    </w:p>
    <w:p w:rsidR="00715AA5" w:rsidRPr="00B635AD" w:rsidRDefault="00715AA5" w:rsidP="002B73D1">
      <w:pPr>
        <w:numPr>
          <w:ilvl w:val="1"/>
          <w:numId w:val="6"/>
        </w:numPr>
        <w:suppressAutoHyphens/>
        <w:spacing w:before="120" w:after="0" w:line="360" w:lineRule="auto"/>
        <w:ind w:left="0" w:firstLine="0"/>
        <w:jc w:val="both"/>
        <w:rPr>
          <w:rFonts w:ascii="Arial" w:eastAsia="Arial Unicode MS" w:hAnsi="Arial" w:cs="Arial"/>
        </w:rPr>
      </w:pPr>
      <w:r w:rsidRPr="00B635AD">
        <w:rPr>
          <w:rFonts w:ascii="Arial" w:eastAsia="Arial Unicode MS" w:hAnsi="Arial" w:cs="Arial"/>
        </w:rPr>
        <w:t>Encaminhar antes do início dos serviços ao DEST - Departamento de Saúde e Segurança no Trabalho da CESAMA (smt@cesama.com.br) os documentos abaixo relacionados, sem os quais, não será emitida a Ordem de Serviço:</w:t>
      </w:r>
    </w:p>
    <w:p w:rsidR="00715AA5" w:rsidRPr="00B635AD"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B635AD">
        <w:rPr>
          <w:rFonts w:ascii="Arial" w:hAnsi="Arial" w:cs="Arial"/>
        </w:rPr>
        <w:t>PCMSO – Programa de Controle Médico de Saúde Ocupacional;</w:t>
      </w:r>
    </w:p>
    <w:p w:rsidR="00715AA5" w:rsidRPr="00B635AD"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B635AD">
        <w:rPr>
          <w:rFonts w:ascii="Arial" w:hAnsi="Arial" w:cs="Arial"/>
        </w:rPr>
        <w:t>PPRA – Programa de Prevenção de Riscos Ambientais e PCMAT- Programa de Condições e Meio Ambiente de Trabalho da Indústria da Construção, conforme legislação;</w:t>
      </w:r>
    </w:p>
    <w:p w:rsidR="00715AA5" w:rsidRPr="00B635AD"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B635AD">
        <w:rPr>
          <w:rFonts w:ascii="Arial" w:hAnsi="Arial" w:cs="Arial"/>
        </w:rPr>
        <w:t>Cópia de Fichas de EPI dos funcionários, devidamente assinadas;</w:t>
      </w:r>
    </w:p>
    <w:p w:rsidR="00715AA5" w:rsidRPr="00B635AD"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B635AD">
        <w:rPr>
          <w:rFonts w:ascii="Arial" w:hAnsi="Arial" w:cs="Arial"/>
        </w:rPr>
        <w:t>ASO – Atestado de Saúde Ocupacional de todos os funcionários (</w:t>
      </w:r>
      <w:proofErr w:type="spellStart"/>
      <w:r w:rsidRPr="00B635AD">
        <w:rPr>
          <w:rFonts w:ascii="Arial" w:hAnsi="Arial" w:cs="Arial"/>
        </w:rPr>
        <w:t>admissional</w:t>
      </w:r>
      <w:proofErr w:type="spellEnd"/>
      <w:r w:rsidRPr="00B635AD">
        <w:rPr>
          <w:rFonts w:ascii="Arial" w:hAnsi="Arial" w:cs="Arial"/>
        </w:rPr>
        <w:t xml:space="preserve">, periódico e </w:t>
      </w:r>
      <w:proofErr w:type="spellStart"/>
      <w:r w:rsidRPr="00B635AD">
        <w:rPr>
          <w:rFonts w:ascii="Arial" w:hAnsi="Arial" w:cs="Arial"/>
        </w:rPr>
        <w:t>demissional</w:t>
      </w:r>
      <w:proofErr w:type="spellEnd"/>
      <w:r w:rsidRPr="00B635AD">
        <w:rPr>
          <w:rFonts w:ascii="Arial" w:hAnsi="Arial" w:cs="Arial"/>
        </w:rPr>
        <w:t>, conforme o caso);</w:t>
      </w:r>
    </w:p>
    <w:p w:rsidR="00715AA5" w:rsidRPr="00B635AD" w:rsidRDefault="00715AA5" w:rsidP="00715AA5">
      <w:pPr>
        <w:widowControl w:val="0"/>
        <w:numPr>
          <w:ilvl w:val="0"/>
          <w:numId w:val="1"/>
        </w:numPr>
        <w:tabs>
          <w:tab w:val="clear" w:pos="360"/>
          <w:tab w:val="num" w:pos="-2835"/>
        </w:tabs>
        <w:suppressAutoHyphens/>
        <w:spacing w:before="120" w:after="0" w:line="360" w:lineRule="auto"/>
        <w:ind w:left="851" w:hanging="284"/>
        <w:jc w:val="both"/>
        <w:rPr>
          <w:rFonts w:ascii="Arial" w:eastAsia="Arial Unicode MS" w:hAnsi="Arial" w:cs="Arial"/>
        </w:rPr>
      </w:pPr>
      <w:r w:rsidRPr="00B635AD">
        <w:rPr>
          <w:rFonts w:ascii="Arial" w:eastAsia="Arial Unicode MS" w:hAnsi="Arial" w:cs="Arial"/>
        </w:rPr>
        <w:t xml:space="preserve">Apresentar o nome e telefone para contato do responsável pela Segurança e </w:t>
      </w:r>
      <w:r w:rsidRPr="00B635AD">
        <w:rPr>
          <w:rFonts w:ascii="Arial" w:eastAsia="Arial Unicode MS" w:hAnsi="Arial" w:cs="Arial"/>
        </w:rPr>
        <w:lastRenderedPageBreak/>
        <w:t>Medicina do Trabalho da CONTRATADA, antes da emissão de Ordem de Serviço;</w:t>
      </w:r>
    </w:p>
    <w:p w:rsidR="00715AA5" w:rsidRPr="00B635AD" w:rsidRDefault="00715AA5" w:rsidP="00715AA5">
      <w:pPr>
        <w:widowControl w:val="0"/>
        <w:numPr>
          <w:ilvl w:val="2"/>
          <w:numId w:val="8"/>
        </w:numPr>
        <w:suppressAutoHyphens/>
        <w:spacing w:before="120" w:after="0" w:line="360" w:lineRule="auto"/>
        <w:ind w:left="142" w:firstLine="0"/>
        <w:jc w:val="both"/>
        <w:rPr>
          <w:rFonts w:ascii="Arial" w:eastAsia="Arial Unicode MS" w:hAnsi="Arial" w:cs="Arial"/>
        </w:rPr>
      </w:pPr>
      <w:r w:rsidRPr="00B635AD">
        <w:rPr>
          <w:rFonts w:ascii="Arial" w:eastAsia="Arial Unicode MS" w:hAnsi="Arial" w:cs="Arial"/>
        </w:rPr>
        <w:t>Havendo alteração na equipe de trabalho que atuará na execução do objeto do Contrato, a CONTRATADA fica obrigada a apresentar à CESAMA os documentos relacionados no item 7.8, referentes ao empregado admitido e que irá compor a equipe de trabalho.</w:t>
      </w:r>
    </w:p>
    <w:p w:rsidR="00715AA5" w:rsidRPr="00B635AD" w:rsidRDefault="00715AA5" w:rsidP="00715AA5">
      <w:pPr>
        <w:widowControl w:val="0"/>
        <w:numPr>
          <w:ilvl w:val="2"/>
          <w:numId w:val="8"/>
        </w:numPr>
        <w:suppressAutoHyphens/>
        <w:spacing w:before="120" w:after="0" w:line="360" w:lineRule="auto"/>
        <w:ind w:left="142" w:firstLine="0"/>
        <w:jc w:val="both"/>
        <w:rPr>
          <w:rFonts w:ascii="Arial" w:eastAsia="Arial Unicode MS" w:hAnsi="Arial" w:cs="Arial"/>
        </w:rPr>
      </w:pPr>
      <w:r w:rsidRPr="00B635AD">
        <w:rPr>
          <w:rFonts w:ascii="Arial" w:eastAsia="Arial Unicode MS" w:hAnsi="Arial" w:cs="Arial"/>
        </w:rPr>
        <w:t xml:space="preserve"> A cada renovação contratual, fica a CONTRATADA obrigada a reapresentar a documentação relacionada no item 7.8.</w:t>
      </w:r>
    </w:p>
    <w:p w:rsidR="00BC7CF1" w:rsidRPr="00C63B4E" w:rsidRDefault="00BC7CF1" w:rsidP="00BC7CF1">
      <w:pPr>
        <w:pStyle w:val="Recuodecorpodetexto2"/>
        <w:numPr>
          <w:ilvl w:val="1"/>
          <w:numId w:val="8"/>
        </w:numPr>
        <w:spacing w:before="120" w:after="0" w:line="360" w:lineRule="auto"/>
        <w:ind w:left="142" w:firstLine="0"/>
        <w:rPr>
          <w:rFonts w:cs="Arial"/>
          <w:sz w:val="22"/>
          <w:szCs w:val="22"/>
        </w:rPr>
      </w:pPr>
      <w:r w:rsidRPr="00C63B4E">
        <w:rPr>
          <w:rFonts w:cs="Arial"/>
          <w:sz w:val="22"/>
          <w:szCs w:val="22"/>
        </w:rPr>
        <w:t>Em caso de consórcio, as empresas integrantes do consórcio são responsáveis solidariamente pelos atos praticados em consórcio.</w:t>
      </w:r>
    </w:p>
    <w:p w:rsidR="00715AA5" w:rsidRPr="00B635AD" w:rsidRDefault="00715AA5" w:rsidP="00715AA5">
      <w:pPr>
        <w:numPr>
          <w:ilvl w:val="0"/>
          <w:numId w:val="8"/>
        </w:numPr>
        <w:suppressAutoHyphens/>
        <w:autoSpaceDE w:val="0"/>
        <w:autoSpaceDN w:val="0"/>
        <w:adjustRightInd w:val="0"/>
        <w:spacing w:before="480" w:after="0" w:line="360" w:lineRule="auto"/>
        <w:ind w:left="284" w:hanging="284"/>
        <w:jc w:val="both"/>
        <w:rPr>
          <w:rFonts w:ascii="Arial" w:hAnsi="Arial" w:cs="Arial"/>
          <w:b/>
        </w:rPr>
      </w:pPr>
      <w:r w:rsidRPr="00B635AD">
        <w:rPr>
          <w:rFonts w:ascii="Arial" w:hAnsi="Arial" w:cs="Arial"/>
          <w:b/>
        </w:rPr>
        <w:t>OBRIGAÇÕES DA CESAMA</w:t>
      </w:r>
    </w:p>
    <w:p w:rsidR="00715AA5" w:rsidRPr="00B635AD" w:rsidRDefault="00715AA5" w:rsidP="00715AA5">
      <w:pPr>
        <w:numPr>
          <w:ilvl w:val="1"/>
          <w:numId w:val="9"/>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Emitir a Ordem de Serviço, indicando o início da execução dos serviços e do prazo contratual. Efetuar todos os pagamentos devidos à Contratada, nas condições estabelecidas.</w:t>
      </w:r>
    </w:p>
    <w:p w:rsidR="00715AA5" w:rsidRPr="00B635AD" w:rsidRDefault="00715AA5" w:rsidP="00715AA5">
      <w:pPr>
        <w:numPr>
          <w:ilvl w:val="1"/>
          <w:numId w:val="9"/>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Fiscalizar a execução do Contrato, o que não fará cessar ou diminuir a responsabilidade da Contratada pelo perfeito cumprimento das obrigações estipuladas, nem por quaisquer danos, inclusive quanto a terceiros, ou por irregularidades constatadas;</w:t>
      </w:r>
    </w:p>
    <w:p w:rsidR="00715AA5" w:rsidRPr="00B635AD" w:rsidRDefault="00715AA5" w:rsidP="00715AA5">
      <w:pPr>
        <w:numPr>
          <w:ilvl w:val="1"/>
          <w:numId w:val="9"/>
        </w:numPr>
        <w:suppressAutoHyphens/>
        <w:spacing w:before="120" w:after="0" w:line="360" w:lineRule="auto"/>
        <w:ind w:left="0" w:firstLine="0"/>
        <w:jc w:val="both"/>
        <w:rPr>
          <w:rFonts w:ascii="Arial" w:hAnsi="Arial" w:cs="Arial"/>
          <w:bCs/>
        </w:rPr>
      </w:pPr>
      <w:r w:rsidRPr="00B635AD">
        <w:rPr>
          <w:rFonts w:ascii="Arial" w:hAnsi="Arial" w:cs="Arial"/>
        </w:rPr>
        <w:t>Rejeitar todo e qualquer serviço de má qualidade e em desconformidade com o Termo de Referência.</w:t>
      </w:r>
    </w:p>
    <w:p w:rsidR="00715AA5" w:rsidRPr="00B635AD" w:rsidRDefault="00715AA5" w:rsidP="00715AA5">
      <w:pPr>
        <w:numPr>
          <w:ilvl w:val="0"/>
          <w:numId w:val="9"/>
        </w:numPr>
        <w:tabs>
          <w:tab w:val="left" w:pos="-3402"/>
        </w:tabs>
        <w:spacing w:before="480" w:after="0" w:line="360" w:lineRule="auto"/>
        <w:ind w:left="284" w:hanging="284"/>
        <w:jc w:val="both"/>
        <w:rPr>
          <w:rFonts w:ascii="Arial" w:hAnsi="Arial" w:cs="Arial"/>
          <w:b/>
        </w:rPr>
      </w:pPr>
      <w:r w:rsidRPr="00B635AD">
        <w:rPr>
          <w:rFonts w:ascii="Arial" w:hAnsi="Arial" w:cs="Arial"/>
          <w:b/>
        </w:rPr>
        <w:t xml:space="preserve">JULGAMENTO </w:t>
      </w:r>
    </w:p>
    <w:p w:rsidR="00715AA5" w:rsidRPr="00B635AD" w:rsidRDefault="00715AA5" w:rsidP="00715AA5">
      <w:pPr>
        <w:spacing w:before="120" w:line="360" w:lineRule="auto"/>
        <w:jc w:val="both"/>
        <w:rPr>
          <w:rFonts w:ascii="Arial" w:eastAsia="Arial Unicode MS" w:hAnsi="Arial" w:cs="Arial"/>
          <w:b/>
        </w:rPr>
      </w:pPr>
      <w:r w:rsidRPr="00B635AD">
        <w:rPr>
          <w:rFonts w:ascii="Arial" w:eastAsia="Arial Unicode MS" w:hAnsi="Arial" w:cs="Arial"/>
        </w:rPr>
        <w:t xml:space="preserve">9.1. </w:t>
      </w:r>
      <w:r w:rsidR="00BC7CF1" w:rsidRPr="00B635AD">
        <w:rPr>
          <w:rFonts w:ascii="Arial" w:eastAsia="Arial Unicode MS" w:hAnsi="Arial" w:cs="Arial"/>
        </w:rPr>
        <w:t xml:space="preserve">Esta licitação terá o critério de julgamento </w:t>
      </w:r>
      <w:r w:rsidR="00BC7CF1" w:rsidRPr="00C63B4E">
        <w:rPr>
          <w:rFonts w:ascii="Arial" w:eastAsia="Arial Unicode MS" w:hAnsi="Arial" w:cs="Arial"/>
        </w:rPr>
        <w:t>pelo MAIOR DESCONTO, representado</w:t>
      </w:r>
      <w:r w:rsidR="00BC7CF1" w:rsidRPr="00B635AD">
        <w:rPr>
          <w:rFonts w:ascii="Arial" w:eastAsia="Arial Unicode MS" w:hAnsi="Arial" w:cs="Arial"/>
        </w:rPr>
        <w:t xml:space="preserve"> pelo </w:t>
      </w:r>
      <w:r w:rsidRPr="00B635AD">
        <w:rPr>
          <w:rFonts w:ascii="Arial" w:eastAsia="Arial Unicode MS" w:hAnsi="Arial" w:cs="Arial"/>
          <w:b/>
          <w:u w:val="single"/>
        </w:rPr>
        <w:t>MAIOR PERCENTUAL DE</w:t>
      </w:r>
      <w:r w:rsidR="00832B2A" w:rsidRPr="00B635AD">
        <w:rPr>
          <w:rFonts w:ascii="Arial" w:eastAsia="Arial Unicode MS" w:hAnsi="Arial" w:cs="Arial"/>
          <w:b/>
          <w:u w:val="single"/>
        </w:rPr>
        <w:t xml:space="preserve"> </w:t>
      </w:r>
      <w:r w:rsidRPr="00B635AD">
        <w:rPr>
          <w:rFonts w:ascii="Arial" w:eastAsia="Arial Unicode MS" w:hAnsi="Arial" w:cs="Arial"/>
          <w:b/>
          <w:u w:val="single"/>
        </w:rPr>
        <w:t>DESCONTO ÚNICO</w:t>
      </w:r>
      <w:r w:rsidRPr="00B635AD">
        <w:rPr>
          <w:rFonts w:ascii="Arial" w:eastAsia="Arial Unicode MS" w:hAnsi="Arial" w:cs="Arial"/>
        </w:rPr>
        <w:t xml:space="preserve"> que incidirá linearmente sobre a planilha de orçamento da CESAMA e Regime de </w:t>
      </w:r>
      <w:r w:rsidRPr="00B635AD">
        <w:rPr>
          <w:rFonts w:ascii="Arial" w:eastAsia="Arial Unicode MS" w:hAnsi="Arial" w:cs="Arial"/>
          <w:b/>
        </w:rPr>
        <w:t xml:space="preserve">Empreitada por </w:t>
      </w:r>
      <w:r w:rsidR="00123A91" w:rsidRPr="00B635AD">
        <w:rPr>
          <w:rFonts w:ascii="Arial" w:eastAsia="Arial Unicode MS" w:hAnsi="Arial" w:cs="Arial"/>
          <w:b/>
        </w:rPr>
        <w:t>global</w:t>
      </w:r>
    </w:p>
    <w:p w:rsidR="001C0B30" w:rsidRPr="00B635AD" w:rsidRDefault="001C0B30" w:rsidP="001C0B30">
      <w:pPr>
        <w:spacing w:before="120" w:line="360" w:lineRule="auto"/>
        <w:jc w:val="both"/>
        <w:rPr>
          <w:rFonts w:ascii="Arial" w:eastAsia="Arial Unicode MS" w:hAnsi="Arial" w:cs="Arial"/>
        </w:rPr>
      </w:pPr>
      <w:r w:rsidRPr="00B635AD">
        <w:rPr>
          <w:rFonts w:ascii="Arial" w:eastAsia="Arial Unicode MS" w:hAnsi="Arial" w:cs="Arial"/>
        </w:rPr>
        <w:t>9.2</w:t>
      </w:r>
      <w:r w:rsidRPr="00B635AD">
        <w:rPr>
          <w:rFonts w:ascii="Arial" w:eastAsia="Arial Unicode MS" w:hAnsi="Arial" w:cs="Arial"/>
        </w:rPr>
        <w:tab/>
        <w:t xml:space="preserve">A matriz de riscos e alocação das responsabilidades </w:t>
      </w:r>
      <w:proofErr w:type="gramStart"/>
      <w:r w:rsidRPr="00B635AD">
        <w:rPr>
          <w:rFonts w:ascii="Arial" w:eastAsia="Arial Unicode MS" w:hAnsi="Arial" w:cs="Arial"/>
        </w:rPr>
        <w:t>encontram-se</w:t>
      </w:r>
      <w:proofErr w:type="gramEnd"/>
      <w:r w:rsidRPr="00B635AD">
        <w:rPr>
          <w:rFonts w:ascii="Arial" w:eastAsia="Arial Unicode MS" w:hAnsi="Arial" w:cs="Arial"/>
        </w:rPr>
        <w:t xml:space="preserve"> em Anexo neste Termo de Referência.</w:t>
      </w:r>
    </w:p>
    <w:p w:rsidR="00715AA5" w:rsidRPr="00B635AD" w:rsidRDefault="00715AA5" w:rsidP="00715AA5">
      <w:pPr>
        <w:numPr>
          <w:ilvl w:val="0"/>
          <w:numId w:val="9"/>
        </w:numPr>
        <w:autoSpaceDE w:val="0"/>
        <w:autoSpaceDN w:val="0"/>
        <w:adjustRightInd w:val="0"/>
        <w:spacing w:before="480" w:after="0" w:line="360" w:lineRule="auto"/>
        <w:ind w:left="284" w:hanging="284"/>
        <w:jc w:val="both"/>
        <w:rPr>
          <w:rFonts w:ascii="Arial" w:hAnsi="Arial" w:cs="Arial"/>
          <w:b/>
        </w:rPr>
      </w:pPr>
      <w:r w:rsidRPr="00B635AD">
        <w:rPr>
          <w:rFonts w:ascii="Arial" w:hAnsi="Arial" w:cs="Arial"/>
          <w:b/>
        </w:rPr>
        <w:t xml:space="preserve">. EXIGÊNCIAS PARA PROPOSTA / HABILITAÇÃO </w:t>
      </w:r>
    </w:p>
    <w:p w:rsidR="00715AA5" w:rsidRPr="00B635AD" w:rsidRDefault="00BC7CF1" w:rsidP="00BC7CF1">
      <w:pPr>
        <w:autoSpaceDE w:val="0"/>
        <w:autoSpaceDN w:val="0"/>
        <w:adjustRightInd w:val="0"/>
        <w:spacing w:before="120" w:line="360" w:lineRule="auto"/>
        <w:jc w:val="both"/>
        <w:rPr>
          <w:rFonts w:ascii="Arial" w:hAnsi="Arial" w:cs="Arial"/>
        </w:rPr>
      </w:pPr>
      <w:r w:rsidRPr="00B635AD">
        <w:rPr>
          <w:rFonts w:ascii="Arial" w:hAnsi="Arial" w:cs="Arial"/>
        </w:rPr>
        <w:t xml:space="preserve">10.1 </w:t>
      </w:r>
      <w:r w:rsidR="00715AA5" w:rsidRPr="00B635AD">
        <w:rPr>
          <w:rFonts w:ascii="Arial" w:hAnsi="Arial" w:cs="Arial"/>
        </w:rPr>
        <w:t>Os documentos referentes à Habilitação Jurídica, Regularidade Fiscal e Regularidade Trabalhista conforme padrão CESAMA.</w:t>
      </w:r>
    </w:p>
    <w:p w:rsidR="00715AA5" w:rsidRPr="00B635AD" w:rsidRDefault="00BC7CF1" w:rsidP="00BC7CF1">
      <w:pPr>
        <w:autoSpaceDE w:val="0"/>
        <w:autoSpaceDN w:val="0"/>
        <w:adjustRightInd w:val="0"/>
        <w:spacing w:before="120" w:line="360" w:lineRule="auto"/>
        <w:jc w:val="both"/>
        <w:rPr>
          <w:rFonts w:ascii="Arial" w:hAnsi="Arial" w:cs="Arial"/>
          <w:color w:val="000000"/>
        </w:rPr>
      </w:pPr>
      <w:r w:rsidRPr="00B635AD">
        <w:rPr>
          <w:rFonts w:ascii="Arial" w:hAnsi="Arial" w:cs="Arial"/>
          <w:color w:val="000000"/>
        </w:rPr>
        <w:lastRenderedPageBreak/>
        <w:t xml:space="preserve">10.2 </w:t>
      </w:r>
      <w:r w:rsidR="00715AA5" w:rsidRPr="00B635AD">
        <w:rPr>
          <w:rFonts w:ascii="Arial" w:hAnsi="Arial" w:cs="Arial"/>
          <w:color w:val="000000"/>
        </w:rPr>
        <w:t xml:space="preserve">Certidão de registro da empresa licitante e do seu responsável técnico no CREA (Conselho Regional de Engenharia e Agronomia) do Estado de origem com suas devidas </w:t>
      </w:r>
      <w:proofErr w:type="gramStart"/>
      <w:r w:rsidRPr="00C63B4E">
        <w:rPr>
          <w:rFonts w:ascii="Arial" w:hAnsi="Arial" w:cs="Arial"/>
        </w:rPr>
        <w:t>provas</w:t>
      </w:r>
      <w:proofErr w:type="gramEnd"/>
      <w:r w:rsidRPr="00C63B4E">
        <w:rPr>
          <w:rFonts w:ascii="Arial" w:hAnsi="Arial" w:cs="Arial"/>
        </w:rPr>
        <w:t xml:space="preserve"> de regularidade</w:t>
      </w:r>
      <w:r w:rsidR="00715AA5" w:rsidRPr="00B635AD">
        <w:rPr>
          <w:rFonts w:ascii="Arial" w:hAnsi="Arial" w:cs="Arial"/>
          <w:color w:val="000000"/>
        </w:rPr>
        <w:t>. O visto do CREA/MG será solicitado ao vencedor da licitação.</w:t>
      </w:r>
    </w:p>
    <w:p w:rsidR="00715AA5" w:rsidRDefault="00BC7CF1" w:rsidP="00BC7CF1">
      <w:pPr>
        <w:autoSpaceDE w:val="0"/>
        <w:autoSpaceDN w:val="0"/>
        <w:adjustRightInd w:val="0"/>
        <w:spacing w:before="120" w:line="360" w:lineRule="auto"/>
        <w:jc w:val="both"/>
        <w:rPr>
          <w:rFonts w:ascii="Arial" w:hAnsi="Arial" w:cs="Arial"/>
          <w:color w:val="000000"/>
        </w:rPr>
      </w:pPr>
      <w:r w:rsidRPr="00B635AD">
        <w:rPr>
          <w:rFonts w:ascii="Arial" w:hAnsi="Arial" w:cs="Arial"/>
          <w:color w:val="000000"/>
        </w:rPr>
        <w:t xml:space="preserve">10.3 </w:t>
      </w:r>
      <w:proofErr w:type="gramStart"/>
      <w:r w:rsidR="00715AA5" w:rsidRPr="00B635AD">
        <w:rPr>
          <w:rFonts w:ascii="Arial" w:hAnsi="Arial" w:cs="Arial"/>
          <w:color w:val="000000"/>
        </w:rPr>
        <w:t>Prova</w:t>
      </w:r>
      <w:proofErr w:type="gramEnd"/>
      <w:r w:rsidR="00715AA5" w:rsidRPr="00B635AD">
        <w:rPr>
          <w:rFonts w:ascii="Arial" w:hAnsi="Arial" w:cs="Arial"/>
          <w:color w:val="000000"/>
        </w:rPr>
        <w:t xml:space="preserve"> que o responsável técnico faz parte do corpo técnico da empresa licitante na data da apresentação dos documentos de Habilitação e de Proposta. Deverá ser comprovada esta condição como sócio, diretor, empregado ou contratado. </w:t>
      </w:r>
    </w:p>
    <w:p w:rsidR="00DF7870" w:rsidRPr="00E91FBF" w:rsidRDefault="00DF7870" w:rsidP="00DF7870">
      <w:pPr>
        <w:autoSpaceDE w:val="0"/>
        <w:autoSpaceDN w:val="0"/>
        <w:adjustRightInd w:val="0"/>
        <w:spacing w:before="120" w:line="360" w:lineRule="auto"/>
        <w:jc w:val="both"/>
        <w:rPr>
          <w:rFonts w:cs="Arial"/>
          <w:sz w:val="24"/>
          <w:szCs w:val="24"/>
        </w:rPr>
      </w:pPr>
      <w:proofErr w:type="gramStart"/>
      <w:r w:rsidRPr="00E91FBF">
        <w:rPr>
          <w:rFonts w:cs="Arial"/>
          <w:sz w:val="24"/>
          <w:szCs w:val="24"/>
        </w:rPr>
        <w:t>10.4 Comprovação</w:t>
      </w:r>
      <w:proofErr w:type="gramEnd"/>
      <w:r w:rsidRPr="00E91FBF">
        <w:rPr>
          <w:rFonts w:cs="Arial"/>
          <w:sz w:val="24"/>
          <w:szCs w:val="24"/>
        </w:rPr>
        <w:t xml:space="preserve"> de aptidão para desempenho </w:t>
      </w:r>
      <w:r w:rsidRPr="00E91FBF">
        <w:rPr>
          <w:rFonts w:cs="Arial"/>
          <w:b/>
          <w:sz w:val="24"/>
          <w:szCs w:val="24"/>
        </w:rPr>
        <w:t>da empresa (atestado técnico operacional) e do responsável</w:t>
      </w:r>
      <w:r w:rsidRPr="00E91FBF">
        <w:rPr>
          <w:rFonts w:cs="Arial"/>
          <w:sz w:val="24"/>
          <w:szCs w:val="24"/>
        </w:rPr>
        <w:t xml:space="preserve"> </w:t>
      </w:r>
      <w:r w:rsidRPr="00E91FBF">
        <w:rPr>
          <w:rFonts w:cs="Arial"/>
          <w:b/>
          <w:sz w:val="24"/>
          <w:szCs w:val="24"/>
        </w:rPr>
        <w:t>técnico (atestado técnico profissional)</w:t>
      </w:r>
      <w:r w:rsidRPr="00E91FBF">
        <w:rPr>
          <w:rFonts w:cs="Arial"/>
          <w:sz w:val="24"/>
          <w:szCs w:val="24"/>
        </w:rPr>
        <w:t>, feita através de atestado(s) de execução de serviços compatíveis com o objeto da licitação e especificação, fornecido por pessoas jurídicas de direito público ou privado, devidamente registrado no CREA, no caso de atestado profissional.</w:t>
      </w:r>
    </w:p>
    <w:p w:rsidR="0085584C" w:rsidRPr="0002771A" w:rsidRDefault="00DF7870" w:rsidP="0085584C">
      <w:pPr>
        <w:autoSpaceDE w:val="0"/>
        <w:autoSpaceDN w:val="0"/>
        <w:adjustRightInd w:val="0"/>
        <w:spacing w:before="120" w:line="360" w:lineRule="auto"/>
        <w:jc w:val="both"/>
        <w:rPr>
          <w:rFonts w:cs="Arial"/>
          <w:sz w:val="24"/>
          <w:szCs w:val="24"/>
        </w:rPr>
      </w:pPr>
      <w:r w:rsidRPr="00E91FBF">
        <w:rPr>
          <w:rFonts w:cs="Arial"/>
          <w:sz w:val="24"/>
          <w:szCs w:val="24"/>
        </w:rPr>
        <w:t xml:space="preserve">10.4.1 O atestado técnico operacional deve comprovar que o licitante executou rede </w:t>
      </w:r>
      <w:r w:rsidRPr="0002771A">
        <w:rPr>
          <w:rFonts w:cs="Arial"/>
          <w:sz w:val="24"/>
          <w:szCs w:val="24"/>
        </w:rPr>
        <w:t xml:space="preserve">de distribuição de água </w:t>
      </w:r>
      <w:r w:rsidR="0085584C" w:rsidRPr="0002771A">
        <w:rPr>
          <w:rFonts w:ascii="Calibri" w:eastAsia="Calibri" w:hAnsi="Calibri" w:cs="Arial"/>
          <w:sz w:val="24"/>
          <w:szCs w:val="24"/>
        </w:rPr>
        <w:t xml:space="preserve">ou de esgoto </w:t>
      </w:r>
      <w:r w:rsidRPr="0002771A">
        <w:rPr>
          <w:rFonts w:cs="Arial"/>
          <w:sz w:val="24"/>
          <w:szCs w:val="24"/>
        </w:rPr>
        <w:t xml:space="preserve">com extensão de no mínimo </w:t>
      </w:r>
      <w:r w:rsidR="00827D49" w:rsidRPr="0002771A">
        <w:rPr>
          <w:rFonts w:cs="Arial"/>
          <w:sz w:val="24"/>
          <w:szCs w:val="24"/>
        </w:rPr>
        <w:t>530,5</w:t>
      </w:r>
      <w:r w:rsidRPr="0002771A">
        <w:rPr>
          <w:rFonts w:cs="Arial"/>
          <w:sz w:val="24"/>
          <w:szCs w:val="24"/>
        </w:rPr>
        <w:t xml:space="preserve"> m de tubulação de</w:t>
      </w:r>
      <w:r w:rsidR="00827D49" w:rsidRPr="0002771A">
        <w:rPr>
          <w:rFonts w:cs="Arial"/>
          <w:sz w:val="24"/>
          <w:szCs w:val="24"/>
        </w:rPr>
        <w:t xml:space="preserve"> ferro fundido com diâmetro de 4</w:t>
      </w:r>
      <w:r w:rsidRPr="0002771A">
        <w:rPr>
          <w:rFonts w:cs="Arial"/>
          <w:sz w:val="24"/>
          <w:szCs w:val="24"/>
        </w:rPr>
        <w:t xml:space="preserve">00 mm, correspondente a 50% </w:t>
      </w:r>
      <w:r w:rsidR="0085584C" w:rsidRPr="0002771A">
        <w:rPr>
          <w:rFonts w:cs="Arial"/>
          <w:sz w:val="24"/>
          <w:szCs w:val="24"/>
        </w:rPr>
        <w:t>da parcela de maior relevância e valor significativo.</w:t>
      </w:r>
    </w:p>
    <w:p w:rsidR="00DF7870" w:rsidRPr="00E91FBF" w:rsidRDefault="00DF7870" w:rsidP="00DF7870">
      <w:pPr>
        <w:autoSpaceDE w:val="0"/>
        <w:autoSpaceDN w:val="0"/>
        <w:adjustRightInd w:val="0"/>
        <w:spacing w:before="120" w:line="360" w:lineRule="auto"/>
        <w:jc w:val="both"/>
        <w:rPr>
          <w:rFonts w:cs="Arial"/>
          <w:sz w:val="24"/>
          <w:szCs w:val="24"/>
        </w:rPr>
      </w:pPr>
      <w:r w:rsidRPr="0002771A">
        <w:rPr>
          <w:rFonts w:cs="Arial"/>
          <w:sz w:val="24"/>
          <w:szCs w:val="24"/>
        </w:rPr>
        <w:t xml:space="preserve">10.4.2 O atestado técnico profissional deve comprovar que o responsável técnico executou rede de distribuição de água </w:t>
      </w:r>
      <w:r w:rsidR="0085584C" w:rsidRPr="0002771A">
        <w:rPr>
          <w:rFonts w:ascii="Calibri" w:eastAsia="Calibri" w:hAnsi="Calibri" w:cs="Arial"/>
          <w:sz w:val="24"/>
          <w:szCs w:val="24"/>
        </w:rPr>
        <w:t xml:space="preserve">ou de esgoto </w:t>
      </w:r>
      <w:r w:rsidRPr="0002771A">
        <w:rPr>
          <w:rFonts w:cs="Arial"/>
          <w:sz w:val="24"/>
          <w:szCs w:val="24"/>
        </w:rPr>
        <w:t>de tubulação de ferro fundido com</w:t>
      </w:r>
      <w:r w:rsidRPr="00E91FBF">
        <w:rPr>
          <w:rFonts w:cs="Arial"/>
          <w:sz w:val="24"/>
          <w:szCs w:val="24"/>
        </w:rPr>
        <w:t xml:space="preserve"> diâmetro igual ou superior a </w:t>
      </w:r>
      <w:r w:rsidR="00827D49" w:rsidRPr="00E91FBF">
        <w:rPr>
          <w:rFonts w:cs="Arial"/>
          <w:sz w:val="24"/>
          <w:szCs w:val="24"/>
        </w:rPr>
        <w:t>4</w:t>
      </w:r>
      <w:r w:rsidRPr="00E91FBF">
        <w:rPr>
          <w:rFonts w:cs="Arial"/>
          <w:sz w:val="24"/>
          <w:szCs w:val="24"/>
        </w:rPr>
        <w:t>00 mm.</w:t>
      </w:r>
    </w:p>
    <w:p w:rsidR="00DF7870" w:rsidRPr="00E91FBF" w:rsidRDefault="00DF7870" w:rsidP="00DF7870">
      <w:pPr>
        <w:autoSpaceDE w:val="0"/>
        <w:autoSpaceDN w:val="0"/>
        <w:adjustRightInd w:val="0"/>
        <w:spacing w:before="120" w:line="360" w:lineRule="auto"/>
        <w:jc w:val="both"/>
        <w:rPr>
          <w:rFonts w:cs="Arial"/>
          <w:sz w:val="24"/>
          <w:szCs w:val="24"/>
        </w:rPr>
      </w:pPr>
      <w:r w:rsidRPr="00E91FBF">
        <w:rPr>
          <w:rFonts w:cs="Arial"/>
          <w:sz w:val="24"/>
          <w:szCs w:val="24"/>
        </w:rPr>
        <w:t xml:space="preserve">10.4.3 A exigência desta atestação justifica-se pela complexidade de instalação dos tubos de ferro fundido no diâmetro de </w:t>
      </w:r>
      <w:r w:rsidR="00827D49" w:rsidRPr="00E91FBF">
        <w:rPr>
          <w:rFonts w:cs="Arial"/>
          <w:sz w:val="24"/>
          <w:szCs w:val="24"/>
        </w:rPr>
        <w:t>4</w:t>
      </w:r>
      <w:r w:rsidRPr="00E91FBF">
        <w:rPr>
          <w:rFonts w:cs="Arial"/>
          <w:sz w:val="24"/>
          <w:szCs w:val="24"/>
        </w:rPr>
        <w:t>00 mm, garantindo para a CESAMA a certeza de contratação de uma empresa experiente que possa executar a obra dentro dos padrões estabelecidos em projeto e normas técnicas.</w:t>
      </w:r>
    </w:p>
    <w:p w:rsidR="00DF7870" w:rsidRPr="00C80BDD" w:rsidRDefault="00DF7870" w:rsidP="00DF7870">
      <w:pPr>
        <w:autoSpaceDE w:val="0"/>
        <w:autoSpaceDN w:val="0"/>
        <w:adjustRightInd w:val="0"/>
        <w:spacing w:before="120" w:line="360" w:lineRule="auto"/>
        <w:jc w:val="both"/>
        <w:rPr>
          <w:rFonts w:ascii="Arial" w:hAnsi="Arial" w:cs="Arial"/>
        </w:rPr>
      </w:pPr>
      <w:r w:rsidRPr="00E91FBF">
        <w:rPr>
          <w:rFonts w:cs="Arial"/>
          <w:sz w:val="24"/>
          <w:szCs w:val="24"/>
        </w:rPr>
        <w:t>10.4.4 As exigências constantes nos subitens acima poderão ser comprovadas por quaisquer dos consorciados,</w:t>
      </w:r>
      <w:r w:rsidRPr="00E91FBF">
        <w:t xml:space="preserve"> </w:t>
      </w:r>
      <w:r w:rsidRPr="00E91FBF">
        <w:rPr>
          <w:rFonts w:cs="Arial"/>
          <w:sz w:val="24"/>
          <w:szCs w:val="24"/>
        </w:rPr>
        <w:t>admitindo-se, para efeito de qualificação técnica, o somatório dos quantitativos de cada uma.</w:t>
      </w:r>
    </w:p>
    <w:p w:rsidR="00DF7870" w:rsidRPr="00B635AD" w:rsidRDefault="00DF7870" w:rsidP="00B31358">
      <w:pPr>
        <w:autoSpaceDE w:val="0"/>
        <w:autoSpaceDN w:val="0"/>
        <w:adjustRightInd w:val="0"/>
        <w:spacing w:before="120" w:line="360" w:lineRule="auto"/>
        <w:jc w:val="both"/>
        <w:rPr>
          <w:rFonts w:ascii="Arial" w:hAnsi="Arial" w:cs="Arial"/>
          <w:color w:val="000000"/>
        </w:rPr>
      </w:pPr>
    </w:p>
    <w:p w:rsidR="00715AA5" w:rsidRPr="00B635AD" w:rsidRDefault="00715AA5" w:rsidP="00715AA5">
      <w:pPr>
        <w:numPr>
          <w:ilvl w:val="0"/>
          <w:numId w:val="14"/>
        </w:numPr>
        <w:suppressAutoHyphens/>
        <w:spacing w:before="480" w:after="0" w:line="360" w:lineRule="auto"/>
        <w:ind w:left="426" w:hanging="426"/>
        <w:jc w:val="both"/>
        <w:rPr>
          <w:rFonts w:ascii="Arial" w:hAnsi="Arial" w:cs="Arial"/>
          <w:b/>
          <w:bCs/>
        </w:rPr>
      </w:pPr>
      <w:r w:rsidRPr="00B635AD">
        <w:rPr>
          <w:rFonts w:ascii="Arial" w:hAnsi="Arial" w:cs="Arial"/>
          <w:b/>
          <w:bCs/>
        </w:rPr>
        <w:t>PENALIDADES</w:t>
      </w:r>
    </w:p>
    <w:p w:rsidR="00BC7CF1" w:rsidRPr="00C63B4E" w:rsidRDefault="00715AA5" w:rsidP="00BC7CF1">
      <w:pPr>
        <w:spacing w:before="120" w:line="360" w:lineRule="auto"/>
        <w:ind w:firstLine="567"/>
        <w:jc w:val="both"/>
        <w:rPr>
          <w:rFonts w:ascii="Arial" w:hAnsi="Arial" w:cs="Arial"/>
          <w:bCs/>
        </w:rPr>
      </w:pPr>
      <w:r w:rsidRPr="00B635AD">
        <w:rPr>
          <w:rFonts w:ascii="Arial" w:hAnsi="Arial" w:cs="Arial"/>
          <w:bCs/>
        </w:rPr>
        <w:lastRenderedPageBreak/>
        <w:t>O descumprimento de quaisquer cláusulas estabelecidas neste Termo de Referência sujeitará à aplicação das sanções previstas no edital</w:t>
      </w:r>
      <w:r w:rsidR="00BC7CF1" w:rsidRPr="00B635AD">
        <w:rPr>
          <w:rFonts w:ascii="Arial" w:hAnsi="Arial" w:cs="Arial"/>
          <w:bCs/>
        </w:rPr>
        <w:t xml:space="preserve">, </w:t>
      </w:r>
      <w:r w:rsidR="00BC7CF1" w:rsidRPr="00C63B4E">
        <w:rPr>
          <w:rFonts w:ascii="Arial" w:hAnsi="Arial" w:cs="Arial"/>
          <w:bCs/>
        </w:rPr>
        <w:t>conforme minuta padrão e informações das áreas pertinentes.</w:t>
      </w:r>
    </w:p>
    <w:p w:rsidR="00715AA5" w:rsidRPr="00B635AD" w:rsidRDefault="00715AA5" w:rsidP="00715AA5">
      <w:pPr>
        <w:spacing w:before="120" w:line="360" w:lineRule="auto"/>
        <w:jc w:val="both"/>
        <w:rPr>
          <w:rFonts w:ascii="Arial" w:hAnsi="Arial" w:cs="Arial"/>
          <w:b/>
          <w:bCs/>
        </w:rPr>
      </w:pPr>
      <w:r w:rsidRPr="00B635AD">
        <w:rPr>
          <w:rFonts w:ascii="Arial" w:hAnsi="Arial" w:cs="Arial"/>
          <w:b/>
          <w:bCs/>
        </w:rPr>
        <w:t>12. CONDIÇÕES GERAIS DO CONTRATO</w:t>
      </w:r>
    </w:p>
    <w:p w:rsidR="00715AA5" w:rsidRPr="00B635AD" w:rsidRDefault="00715AA5" w:rsidP="00715AA5">
      <w:pPr>
        <w:pStyle w:val="PargrafodaLista"/>
        <w:numPr>
          <w:ilvl w:val="0"/>
          <w:numId w:val="5"/>
        </w:numPr>
        <w:tabs>
          <w:tab w:val="left" w:pos="851"/>
        </w:tabs>
        <w:spacing w:before="80" w:line="360" w:lineRule="auto"/>
        <w:jc w:val="both"/>
        <w:rPr>
          <w:rFonts w:ascii="Arial" w:hAnsi="Arial" w:cs="Arial"/>
          <w:iCs/>
          <w:vanish/>
          <w:sz w:val="22"/>
          <w:szCs w:val="22"/>
        </w:rPr>
      </w:pPr>
    </w:p>
    <w:p w:rsidR="00715AA5" w:rsidRPr="00B635AD" w:rsidRDefault="00715AA5" w:rsidP="00715AA5">
      <w:pPr>
        <w:pStyle w:val="Recuodecorpodetexto2"/>
        <w:numPr>
          <w:ilvl w:val="1"/>
          <w:numId w:val="12"/>
        </w:numPr>
        <w:spacing w:before="120" w:after="0" w:line="360" w:lineRule="auto"/>
        <w:ind w:left="0" w:firstLine="0"/>
        <w:rPr>
          <w:rFonts w:cs="Arial"/>
          <w:sz w:val="22"/>
          <w:szCs w:val="22"/>
        </w:rPr>
      </w:pPr>
      <w:r w:rsidRPr="00B635AD">
        <w:rPr>
          <w:rFonts w:cs="Arial"/>
          <w:sz w:val="22"/>
          <w:szCs w:val="22"/>
        </w:rPr>
        <w:t>O Contrato obedecerá às disposições da Lei Federal nº 13.303 de 30/06/2016 e alterações posteriores, bem como as disposições do Edital e preceitos do direito privado, no que concerne à sua execução, alteração, inexecução ou rescisão.</w:t>
      </w:r>
    </w:p>
    <w:p w:rsidR="00715AA5" w:rsidRPr="00B635AD" w:rsidRDefault="00715AA5" w:rsidP="00715AA5">
      <w:pPr>
        <w:pStyle w:val="Recuodecorpodetexto2"/>
        <w:numPr>
          <w:ilvl w:val="1"/>
          <w:numId w:val="12"/>
        </w:numPr>
        <w:spacing w:after="0" w:line="360" w:lineRule="auto"/>
        <w:ind w:left="0" w:firstLine="0"/>
        <w:rPr>
          <w:rFonts w:cs="Arial"/>
          <w:sz w:val="22"/>
          <w:szCs w:val="22"/>
        </w:rPr>
      </w:pPr>
      <w:r w:rsidRPr="00B635AD">
        <w:rPr>
          <w:rFonts w:cs="Arial"/>
          <w:sz w:val="22"/>
          <w:szCs w:val="22"/>
        </w:rPr>
        <w:t>São partes integrantes do Contrato, independente de transcrição, o Aviso de Licitação, o Edital e seus anexos, o Termo de Referência e a proposta do licitante vencedor e seus anexos.</w:t>
      </w:r>
    </w:p>
    <w:p w:rsidR="00BC7CF1" w:rsidRPr="00C63B4E" w:rsidRDefault="00BC7CF1" w:rsidP="00BC7CF1">
      <w:pPr>
        <w:pStyle w:val="Recuodecorpodetexto2"/>
        <w:numPr>
          <w:ilvl w:val="1"/>
          <w:numId w:val="12"/>
        </w:numPr>
        <w:spacing w:after="0" w:line="360" w:lineRule="auto"/>
        <w:ind w:left="0" w:firstLine="0"/>
        <w:rPr>
          <w:rFonts w:cs="Arial"/>
          <w:sz w:val="22"/>
          <w:szCs w:val="22"/>
        </w:rPr>
      </w:pPr>
      <w:r w:rsidRPr="00C63B4E">
        <w:rPr>
          <w:rFonts w:cs="Arial"/>
          <w:sz w:val="22"/>
          <w:szCs w:val="22"/>
        </w:rPr>
        <w:t>Caso o licitante vencedor seja formado por consórcio, fica obrigado a promover, antes da celebração do contrato, a constituição e o registro do consórcio, nos termos do compromisso de constituição do consórcio, bem como a inscrição no Cadastro Nacional de Pessoas Jurídicas – CNPJ, no prazo máximo de 07 (sete) dias úteis contados do recebimento de comunicação após a homologação do certame.</w:t>
      </w:r>
    </w:p>
    <w:p w:rsidR="00715AA5" w:rsidRPr="00B635AD" w:rsidRDefault="00715AA5" w:rsidP="00715AA5">
      <w:pPr>
        <w:pStyle w:val="Recuodecorpodetexto2"/>
        <w:numPr>
          <w:ilvl w:val="1"/>
          <w:numId w:val="12"/>
        </w:numPr>
        <w:spacing w:after="0" w:line="360" w:lineRule="auto"/>
        <w:ind w:left="0" w:firstLine="0"/>
        <w:rPr>
          <w:rFonts w:cs="Arial"/>
          <w:sz w:val="22"/>
          <w:szCs w:val="22"/>
        </w:rPr>
      </w:pPr>
      <w:r w:rsidRPr="00B635AD">
        <w:rPr>
          <w:rFonts w:cs="Arial"/>
          <w:sz w:val="22"/>
          <w:szCs w:val="22"/>
        </w:rPr>
        <w:t>O licitante vencedor se obriga a assinar o Contrato em até 05 (cinco) dias úteis, contados a partir da data do recebimento da notificação da CESAMA, respondendo pelos ônus dos tributos que incidam ou venham a incidir sobre o ato ou instrumento que o formalize.</w:t>
      </w:r>
    </w:p>
    <w:p w:rsidR="00715AA5" w:rsidRPr="00B635AD" w:rsidRDefault="00715AA5" w:rsidP="00715AA5">
      <w:pPr>
        <w:pStyle w:val="Recuodecorpodetexto2"/>
        <w:numPr>
          <w:ilvl w:val="1"/>
          <w:numId w:val="12"/>
        </w:numPr>
        <w:spacing w:after="0" w:line="360" w:lineRule="auto"/>
        <w:ind w:left="0" w:firstLine="0"/>
        <w:rPr>
          <w:rFonts w:cs="Arial"/>
          <w:sz w:val="22"/>
          <w:szCs w:val="22"/>
        </w:rPr>
      </w:pPr>
      <w:r w:rsidRPr="00B635AD">
        <w:rPr>
          <w:rFonts w:cs="Arial"/>
          <w:sz w:val="22"/>
          <w:szCs w:val="22"/>
        </w:rPr>
        <w:t>Decorrido o prazo do item anterior e não comparecendo o licitante vencedor para a assinatura do Contrato, o mesmo será considerado como desistente.</w:t>
      </w:r>
    </w:p>
    <w:p w:rsidR="00715AA5" w:rsidRPr="00B635AD" w:rsidRDefault="00715AA5" w:rsidP="00715AA5">
      <w:pPr>
        <w:pStyle w:val="Recuodecorpodetexto2"/>
        <w:numPr>
          <w:ilvl w:val="1"/>
          <w:numId w:val="12"/>
        </w:numPr>
        <w:spacing w:after="0" w:line="360" w:lineRule="auto"/>
        <w:ind w:left="0" w:firstLine="0"/>
        <w:rPr>
          <w:rFonts w:cs="Arial"/>
          <w:sz w:val="22"/>
          <w:szCs w:val="22"/>
        </w:rPr>
      </w:pPr>
      <w:r w:rsidRPr="00B635AD">
        <w:rPr>
          <w:rFonts w:cs="Arial"/>
          <w:sz w:val="22"/>
          <w:szCs w:val="22"/>
        </w:rPr>
        <w:t>Ocorrendo a hipótese descrita no item 12.</w:t>
      </w:r>
      <w:r w:rsidR="00BC7CF1" w:rsidRPr="00B635AD">
        <w:rPr>
          <w:rFonts w:cs="Arial"/>
          <w:sz w:val="22"/>
          <w:szCs w:val="22"/>
        </w:rPr>
        <w:t>5</w:t>
      </w:r>
      <w:r w:rsidRPr="00B635AD">
        <w:rPr>
          <w:rFonts w:cs="Arial"/>
          <w:sz w:val="22"/>
          <w:szCs w:val="22"/>
        </w:rPr>
        <w:t>, serão convocados, sucessivamente, para contratação os licitantes classificados imediatamente após o</w:t>
      </w:r>
      <w:r w:rsidR="005D75D1" w:rsidRPr="00B635AD">
        <w:rPr>
          <w:rFonts w:cs="Arial"/>
          <w:sz w:val="22"/>
          <w:szCs w:val="22"/>
        </w:rPr>
        <w:t xml:space="preserve"> </w:t>
      </w:r>
      <w:r w:rsidRPr="00B635AD">
        <w:rPr>
          <w:rFonts w:cs="Arial"/>
          <w:sz w:val="22"/>
          <w:szCs w:val="22"/>
        </w:rPr>
        <w:t xml:space="preserve">desistente, dentro dos prazos e nas mesmas condições do primeiro classificado, inclusive quanto ao preço oferecido, conforme art. 87 do RILC ou na impossibilidade de se aplicar o disposto no caput deste artigo a </w:t>
      </w:r>
      <w:proofErr w:type="spellStart"/>
      <w:r w:rsidRPr="00B635AD">
        <w:rPr>
          <w:rFonts w:cs="Arial"/>
          <w:sz w:val="22"/>
          <w:szCs w:val="22"/>
        </w:rPr>
        <w:t>Cesama</w:t>
      </w:r>
      <w:proofErr w:type="spellEnd"/>
      <w:r w:rsidRPr="00B635AD">
        <w:rPr>
          <w:rFonts w:cs="Arial"/>
          <w:sz w:val="22"/>
          <w:szCs w:val="22"/>
        </w:rPr>
        <w:t xml:space="preserve"> deverá revogar a licitação.</w:t>
      </w:r>
    </w:p>
    <w:p w:rsidR="00715AA5" w:rsidRPr="00B635AD" w:rsidRDefault="00715AA5" w:rsidP="006D5C40">
      <w:pPr>
        <w:pStyle w:val="Recuodecorpodetexto2"/>
        <w:numPr>
          <w:ilvl w:val="1"/>
          <w:numId w:val="12"/>
        </w:numPr>
        <w:spacing w:after="0" w:line="360" w:lineRule="auto"/>
        <w:ind w:left="0" w:firstLine="0"/>
        <w:rPr>
          <w:rFonts w:cs="Arial"/>
          <w:sz w:val="22"/>
          <w:szCs w:val="22"/>
        </w:rPr>
      </w:pPr>
      <w:r w:rsidRPr="00B635AD">
        <w:rPr>
          <w:rFonts w:cs="Arial"/>
          <w:sz w:val="22"/>
          <w:szCs w:val="22"/>
        </w:rPr>
        <w:t>O início dos serviços ocorrerá imediatamente após a emissão da Ordem de Serviço pelo departamento competente da CESAMA.</w:t>
      </w:r>
    </w:p>
    <w:p w:rsidR="00715AA5" w:rsidRPr="00F42A25" w:rsidRDefault="00715AA5" w:rsidP="00715AA5">
      <w:pPr>
        <w:pStyle w:val="Recuodecorpodetexto2"/>
        <w:numPr>
          <w:ilvl w:val="2"/>
          <w:numId w:val="12"/>
        </w:numPr>
        <w:tabs>
          <w:tab w:val="left" w:pos="851"/>
        </w:tabs>
        <w:spacing w:before="120" w:after="0" w:line="360" w:lineRule="auto"/>
        <w:ind w:left="0" w:firstLine="0"/>
        <w:rPr>
          <w:rFonts w:cs="Arial"/>
          <w:b/>
          <w:sz w:val="22"/>
          <w:szCs w:val="22"/>
          <w:lang w:eastAsia="pt-BR"/>
        </w:rPr>
      </w:pPr>
      <w:r w:rsidRPr="00B635AD">
        <w:rPr>
          <w:rFonts w:cs="Arial"/>
          <w:b/>
          <w:sz w:val="22"/>
          <w:szCs w:val="22"/>
          <w:lang w:eastAsia="pt-BR"/>
        </w:rPr>
        <w:t xml:space="preserve">A vigência do </w:t>
      </w:r>
      <w:r w:rsidRPr="00B635AD">
        <w:rPr>
          <w:rFonts w:cs="Arial"/>
          <w:b/>
          <w:sz w:val="22"/>
          <w:szCs w:val="22"/>
        </w:rPr>
        <w:t xml:space="preserve">Contrato </w:t>
      </w:r>
      <w:r w:rsidRPr="00B635AD">
        <w:rPr>
          <w:rFonts w:cs="Arial"/>
          <w:b/>
          <w:sz w:val="22"/>
          <w:szCs w:val="22"/>
          <w:lang w:eastAsia="pt-BR"/>
        </w:rPr>
        <w:t xml:space="preserve">será </w:t>
      </w:r>
      <w:r w:rsidR="00123A91" w:rsidRPr="00F42A25">
        <w:rPr>
          <w:rFonts w:cs="Arial"/>
          <w:b/>
          <w:sz w:val="22"/>
          <w:szCs w:val="22"/>
          <w:lang w:eastAsia="pt-BR"/>
        </w:rPr>
        <w:t xml:space="preserve">de </w:t>
      </w:r>
      <w:proofErr w:type="gramStart"/>
      <w:r w:rsidR="00827D49" w:rsidRPr="00F42A25">
        <w:rPr>
          <w:rFonts w:cs="Arial"/>
          <w:b/>
          <w:sz w:val="22"/>
          <w:szCs w:val="22"/>
          <w:lang w:eastAsia="pt-BR"/>
        </w:rPr>
        <w:t>9</w:t>
      </w:r>
      <w:proofErr w:type="gramEnd"/>
      <w:r w:rsidR="00123A91" w:rsidRPr="00F42A25">
        <w:rPr>
          <w:rFonts w:cs="Arial"/>
          <w:b/>
          <w:sz w:val="22"/>
          <w:szCs w:val="22"/>
          <w:lang w:eastAsia="pt-BR"/>
        </w:rPr>
        <w:t xml:space="preserve"> (</w:t>
      </w:r>
      <w:r w:rsidR="00827D49" w:rsidRPr="00F42A25">
        <w:rPr>
          <w:rFonts w:cs="Arial"/>
          <w:b/>
          <w:sz w:val="22"/>
          <w:szCs w:val="22"/>
          <w:lang w:eastAsia="pt-BR"/>
        </w:rPr>
        <w:t>nove</w:t>
      </w:r>
      <w:r w:rsidR="00123A91" w:rsidRPr="00F42A25">
        <w:rPr>
          <w:rFonts w:cs="Arial"/>
          <w:b/>
          <w:sz w:val="22"/>
          <w:szCs w:val="22"/>
          <w:lang w:eastAsia="pt-BR"/>
        </w:rPr>
        <w:t xml:space="preserve">) meses </w:t>
      </w:r>
      <w:r w:rsidRPr="00F42A25">
        <w:rPr>
          <w:rFonts w:cs="Arial"/>
          <w:b/>
          <w:sz w:val="22"/>
          <w:szCs w:val="22"/>
          <w:lang w:eastAsia="pt-BR"/>
        </w:rPr>
        <w:t xml:space="preserve">a partir da data da sua assinatura </w:t>
      </w:r>
    </w:p>
    <w:p w:rsidR="00715AA5" w:rsidRPr="00B635AD" w:rsidRDefault="00715AA5" w:rsidP="00715AA5">
      <w:pPr>
        <w:numPr>
          <w:ilvl w:val="2"/>
          <w:numId w:val="12"/>
        </w:numPr>
        <w:tabs>
          <w:tab w:val="left" w:pos="851"/>
        </w:tabs>
        <w:suppressAutoHyphens/>
        <w:spacing w:before="120" w:after="0" w:line="360" w:lineRule="auto"/>
        <w:ind w:left="0" w:firstLine="0"/>
        <w:jc w:val="both"/>
        <w:rPr>
          <w:rFonts w:ascii="Arial" w:hAnsi="Arial" w:cs="Arial"/>
        </w:rPr>
      </w:pPr>
      <w:r w:rsidRPr="00F42A25">
        <w:rPr>
          <w:rFonts w:ascii="Arial" w:hAnsi="Arial" w:cs="Arial"/>
          <w:lang w:eastAsia="pt-BR"/>
        </w:rPr>
        <w:t>O</w:t>
      </w:r>
      <w:r w:rsidRPr="00F42A25">
        <w:rPr>
          <w:rFonts w:ascii="Arial" w:hAnsi="Arial" w:cs="Arial"/>
          <w:b/>
          <w:lang w:eastAsia="pt-BR"/>
        </w:rPr>
        <w:t xml:space="preserve"> prazo de execução do objeto será de 0</w:t>
      </w:r>
      <w:r w:rsidR="00827D49" w:rsidRPr="00F42A25">
        <w:rPr>
          <w:rFonts w:ascii="Arial" w:hAnsi="Arial" w:cs="Arial"/>
          <w:b/>
          <w:lang w:eastAsia="pt-BR"/>
        </w:rPr>
        <w:t>6</w:t>
      </w:r>
      <w:r w:rsidRPr="00F42A25">
        <w:rPr>
          <w:rFonts w:ascii="Arial" w:hAnsi="Arial" w:cs="Arial"/>
          <w:b/>
          <w:lang w:eastAsia="pt-BR"/>
        </w:rPr>
        <w:t xml:space="preserve"> (</w:t>
      </w:r>
      <w:r w:rsidR="00827D49" w:rsidRPr="00F42A25">
        <w:rPr>
          <w:rFonts w:ascii="Arial" w:hAnsi="Arial" w:cs="Arial"/>
          <w:b/>
          <w:lang w:eastAsia="pt-BR"/>
        </w:rPr>
        <w:t>seis</w:t>
      </w:r>
      <w:r w:rsidRPr="00F42A25">
        <w:rPr>
          <w:rFonts w:ascii="Arial" w:hAnsi="Arial" w:cs="Arial"/>
          <w:b/>
          <w:lang w:eastAsia="pt-BR"/>
        </w:rPr>
        <w:t>) meses</w:t>
      </w:r>
      <w:r w:rsidRPr="00B635AD">
        <w:rPr>
          <w:rFonts w:ascii="Arial" w:hAnsi="Arial" w:cs="Arial"/>
          <w:lang w:eastAsia="pt-BR"/>
        </w:rPr>
        <w:t xml:space="preserve"> contados a partir da emissão da Ordem de Serviço, após a assinatura do Contrato</w:t>
      </w:r>
      <w:r w:rsidRPr="00B635AD">
        <w:rPr>
          <w:rFonts w:ascii="Arial" w:hAnsi="Arial" w:cs="Arial"/>
        </w:rPr>
        <w:t>.</w:t>
      </w:r>
    </w:p>
    <w:p w:rsidR="00715AA5" w:rsidRPr="00B635AD" w:rsidRDefault="00715AA5" w:rsidP="00715AA5">
      <w:pPr>
        <w:numPr>
          <w:ilvl w:val="2"/>
          <w:numId w:val="12"/>
        </w:numPr>
        <w:tabs>
          <w:tab w:val="left" w:pos="851"/>
        </w:tabs>
        <w:suppressAutoHyphens/>
        <w:spacing w:before="120" w:after="0" w:line="360" w:lineRule="auto"/>
        <w:ind w:left="0" w:firstLine="0"/>
        <w:jc w:val="both"/>
        <w:rPr>
          <w:rFonts w:ascii="Arial" w:hAnsi="Arial" w:cs="Arial"/>
        </w:rPr>
      </w:pPr>
      <w:r w:rsidRPr="00B635AD">
        <w:rPr>
          <w:rFonts w:ascii="Arial" w:hAnsi="Arial" w:cs="Arial"/>
        </w:rPr>
        <w:t xml:space="preserve">A </w:t>
      </w:r>
      <w:r w:rsidRPr="00B635AD">
        <w:rPr>
          <w:rFonts w:ascii="Arial" w:hAnsi="Arial" w:cs="Arial"/>
          <w:b/>
        </w:rPr>
        <w:t>CONTRATADA</w:t>
      </w:r>
      <w:r w:rsidRPr="00B635AD">
        <w:rPr>
          <w:rFonts w:ascii="Arial" w:hAnsi="Arial" w:cs="Arial"/>
        </w:rPr>
        <w:t xml:space="preserve"> deverá apresentar antes do início dos serviços os documentos exigidos no item 7.8 deste Termo.</w:t>
      </w:r>
    </w:p>
    <w:p w:rsidR="00715AA5" w:rsidRPr="00B635AD" w:rsidRDefault="00715AA5" w:rsidP="00715AA5">
      <w:pPr>
        <w:tabs>
          <w:tab w:val="left" w:pos="851"/>
        </w:tabs>
        <w:spacing w:before="120" w:line="360" w:lineRule="auto"/>
        <w:jc w:val="both"/>
        <w:rPr>
          <w:rFonts w:ascii="Arial" w:eastAsia="Arial Unicode MS" w:hAnsi="Arial" w:cs="Arial"/>
          <w:b/>
        </w:rPr>
      </w:pPr>
      <w:r w:rsidRPr="00B635AD">
        <w:rPr>
          <w:rFonts w:ascii="Arial" w:hAnsi="Arial" w:cs="Arial"/>
        </w:rPr>
        <w:lastRenderedPageBreak/>
        <w:t xml:space="preserve">12.8. O contrato será executado sob o regime de contratação </w:t>
      </w:r>
      <w:r w:rsidRPr="00B635AD">
        <w:rPr>
          <w:rFonts w:ascii="Arial" w:eastAsia="Arial Unicode MS" w:hAnsi="Arial" w:cs="Arial"/>
          <w:b/>
        </w:rPr>
        <w:t xml:space="preserve">Empreitada por preço </w:t>
      </w:r>
      <w:r w:rsidR="00123A91" w:rsidRPr="00B635AD">
        <w:rPr>
          <w:rFonts w:ascii="Arial" w:eastAsia="Arial Unicode MS" w:hAnsi="Arial" w:cs="Arial"/>
          <w:b/>
        </w:rPr>
        <w:t>global</w:t>
      </w:r>
    </w:p>
    <w:p w:rsidR="00715AA5" w:rsidRPr="00B635AD" w:rsidRDefault="00715AA5" w:rsidP="00715AA5">
      <w:pPr>
        <w:tabs>
          <w:tab w:val="left" w:pos="851"/>
        </w:tabs>
        <w:spacing w:before="120" w:line="360" w:lineRule="auto"/>
        <w:jc w:val="both"/>
        <w:rPr>
          <w:rFonts w:ascii="Arial" w:hAnsi="Arial" w:cs="Arial"/>
          <w:color w:val="FF0000"/>
        </w:rPr>
      </w:pPr>
      <w:r w:rsidRPr="00B635AD">
        <w:rPr>
          <w:rFonts w:ascii="Arial" w:eastAsia="Arial Unicode MS" w:hAnsi="Arial" w:cs="Arial"/>
        </w:rPr>
        <w:t>12.9. O Contratado poderá aceitar, nas mesmas condições contratuais, os acréscimos ou supressões estabelecidas no art. 81, §1º da Lei Federal nº 13.303/16</w:t>
      </w:r>
      <w:r w:rsidRPr="00B635AD">
        <w:rPr>
          <w:rFonts w:ascii="Arial" w:hAnsi="Arial" w:cs="Arial"/>
        </w:rPr>
        <w:t>.</w:t>
      </w:r>
    </w:p>
    <w:p w:rsidR="00715AA5" w:rsidRPr="00B635AD" w:rsidRDefault="00715AA5" w:rsidP="00715AA5">
      <w:pPr>
        <w:numPr>
          <w:ilvl w:val="1"/>
          <w:numId w:val="10"/>
        </w:numPr>
        <w:suppressAutoHyphens/>
        <w:spacing w:before="120" w:after="0" w:line="360" w:lineRule="auto"/>
        <w:ind w:left="0" w:hanging="12"/>
        <w:jc w:val="both"/>
        <w:rPr>
          <w:rFonts w:ascii="Arial" w:hAnsi="Arial" w:cs="Arial"/>
        </w:rPr>
      </w:pPr>
      <w:r w:rsidRPr="00B635AD">
        <w:rPr>
          <w:rFonts w:ascii="Arial" w:hAnsi="Arial" w:cs="Arial"/>
        </w:rPr>
        <w:t>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715AA5" w:rsidRPr="00B635AD" w:rsidRDefault="00715AA5" w:rsidP="006657B9">
      <w:pPr>
        <w:numPr>
          <w:ilvl w:val="1"/>
          <w:numId w:val="10"/>
        </w:numPr>
        <w:suppressAutoHyphens/>
        <w:spacing w:before="120" w:after="0" w:line="360" w:lineRule="auto"/>
        <w:ind w:left="0" w:firstLine="0"/>
        <w:jc w:val="both"/>
        <w:rPr>
          <w:rFonts w:ascii="Arial" w:hAnsi="Arial" w:cs="Arial"/>
        </w:rPr>
      </w:pPr>
      <w:r w:rsidRPr="00B635AD">
        <w:rPr>
          <w:rFonts w:ascii="Arial" w:hAnsi="Arial" w:cs="Arial"/>
        </w:rPr>
        <w:t>. Conforme o art. 71 da Lei Federal 13.303/16, toda prorrogação de prazo será justificada por escrito e previamente autorizada pela autoridade competente da CESAMA para celebrar o Contrato.</w:t>
      </w:r>
    </w:p>
    <w:p w:rsidR="00715AA5" w:rsidRPr="00B635AD" w:rsidRDefault="00715AA5" w:rsidP="00715AA5">
      <w:pPr>
        <w:numPr>
          <w:ilvl w:val="1"/>
          <w:numId w:val="10"/>
        </w:numPr>
        <w:suppressAutoHyphens/>
        <w:autoSpaceDE w:val="0"/>
        <w:autoSpaceDN w:val="0"/>
        <w:adjustRightInd w:val="0"/>
        <w:spacing w:before="120" w:after="0" w:line="360" w:lineRule="auto"/>
        <w:ind w:left="0" w:hanging="12"/>
        <w:jc w:val="both"/>
        <w:rPr>
          <w:rFonts w:ascii="Arial" w:hAnsi="Arial" w:cs="Arial"/>
        </w:rPr>
      </w:pPr>
      <w:r w:rsidRPr="00B635AD">
        <w:rPr>
          <w:rFonts w:ascii="Arial" w:hAnsi="Arial" w:cs="Arial"/>
        </w:rPr>
        <w:t xml:space="preserve">Para assinatura do </w:t>
      </w:r>
      <w:r w:rsidRPr="00C63B4E">
        <w:rPr>
          <w:rFonts w:ascii="Arial" w:hAnsi="Arial" w:cs="Arial"/>
        </w:rPr>
        <w:t xml:space="preserve">Contrato </w:t>
      </w:r>
      <w:r w:rsidR="00BC7CF1" w:rsidRPr="00C63B4E">
        <w:rPr>
          <w:rFonts w:ascii="Arial" w:hAnsi="Arial" w:cs="Arial"/>
        </w:rPr>
        <w:t>as empresas reunidas ou não sob a forma de consórcio deverão</w:t>
      </w:r>
      <w:r w:rsidRPr="00C63B4E">
        <w:rPr>
          <w:rFonts w:ascii="Arial" w:hAnsi="Arial" w:cs="Arial"/>
        </w:rPr>
        <w:t xml:space="preserve"> comprovar a regularidade</w:t>
      </w:r>
      <w:r w:rsidRPr="00B635AD">
        <w:rPr>
          <w:rFonts w:ascii="Arial" w:hAnsi="Arial" w:cs="Arial"/>
        </w:rPr>
        <w:t xml:space="preserve"> de situação perante o INSS, o FGTS e a Justiça do Trabalho, através de certidões dentro do prazo de validade. </w:t>
      </w:r>
    </w:p>
    <w:p w:rsidR="00715AA5" w:rsidRPr="00B635AD" w:rsidRDefault="00715AA5" w:rsidP="00715AA5">
      <w:pPr>
        <w:numPr>
          <w:ilvl w:val="1"/>
          <w:numId w:val="10"/>
        </w:numPr>
        <w:suppressAutoHyphens/>
        <w:autoSpaceDE w:val="0"/>
        <w:autoSpaceDN w:val="0"/>
        <w:adjustRightInd w:val="0"/>
        <w:spacing w:before="120" w:after="0" w:line="360" w:lineRule="auto"/>
        <w:ind w:left="0" w:firstLine="0"/>
        <w:jc w:val="both"/>
        <w:rPr>
          <w:rFonts w:ascii="Arial" w:hAnsi="Arial" w:cs="Arial"/>
        </w:rPr>
      </w:pPr>
      <w:r w:rsidRPr="00B635AD">
        <w:rPr>
          <w:rFonts w:ascii="Arial" w:hAnsi="Arial" w:cs="Arial"/>
        </w:rPr>
        <w:t xml:space="preserve"> Para a efetiva contratação </w:t>
      </w:r>
      <w:r w:rsidR="00BC7CF1" w:rsidRPr="00C63B4E">
        <w:rPr>
          <w:rFonts w:ascii="Arial" w:hAnsi="Arial" w:cs="Arial"/>
        </w:rPr>
        <w:t xml:space="preserve">as empresas reunidas ou não sob a forma de consórcio deverão </w:t>
      </w:r>
      <w:r w:rsidRPr="00C63B4E">
        <w:rPr>
          <w:rFonts w:ascii="Arial" w:hAnsi="Arial" w:cs="Arial"/>
        </w:rPr>
        <w:t xml:space="preserve">estar </w:t>
      </w:r>
      <w:proofErr w:type="gramStart"/>
      <w:r w:rsidRPr="00C63B4E">
        <w:rPr>
          <w:rFonts w:ascii="Arial" w:hAnsi="Arial" w:cs="Arial"/>
        </w:rPr>
        <w:t>quite co</w:t>
      </w:r>
      <w:r w:rsidRPr="00B635AD">
        <w:rPr>
          <w:rFonts w:ascii="Arial" w:hAnsi="Arial" w:cs="Arial"/>
        </w:rPr>
        <w:t>m a CESAMA</w:t>
      </w:r>
      <w:proofErr w:type="gramEnd"/>
      <w:r w:rsidRPr="00B635AD">
        <w:rPr>
          <w:rFonts w:ascii="Arial" w:hAnsi="Arial" w:cs="Arial"/>
        </w:rPr>
        <w:t>, quando sediado ou domiciliado no município de Juiz de Fora/MG. Caso tenha algum débito, o mesmo deverá ser quitado para que o contrato possa ser assinado.</w:t>
      </w:r>
    </w:p>
    <w:p w:rsidR="00715AA5" w:rsidRPr="00B635AD" w:rsidRDefault="00715AA5" w:rsidP="00715AA5">
      <w:pPr>
        <w:numPr>
          <w:ilvl w:val="1"/>
          <w:numId w:val="10"/>
        </w:numPr>
        <w:suppressAutoHyphens/>
        <w:spacing w:before="120" w:after="0" w:line="360" w:lineRule="auto"/>
        <w:ind w:left="0" w:firstLine="0"/>
        <w:jc w:val="both"/>
        <w:rPr>
          <w:rFonts w:ascii="Arial" w:hAnsi="Arial" w:cs="Arial"/>
        </w:rPr>
      </w:pPr>
      <w:r w:rsidRPr="00B635AD">
        <w:rPr>
          <w:rFonts w:ascii="Arial" w:hAnsi="Arial" w:cs="Arial"/>
          <w:b/>
        </w:rPr>
        <w:t>CONTRATADA poderá utilizar a subcontratação até o limite de 30% do valor do contrato</w:t>
      </w:r>
      <w:r w:rsidRPr="00B635AD">
        <w:rPr>
          <w:rFonts w:ascii="Arial" w:hAnsi="Arial" w:cs="Arial"/>
        </w:rPr>
        <w:t>.</w:t>
      </w:r>
      <w:r w:rsidR="00123A91" w:rsidRPr="00B635AD">
        <w:rPr>
          <w:rFonts w:ascii="Arial" w:hAnsi="Arial" w:cs="Arial"/>
        </w:rPr>
        <w:t xml:space="preserve"> </w:t>
      </w:r>
      <w:r w:rsidRPr="00B635AD">
        <w:rPr>
          <w:rFonts w:ascii="Arial" w:hAnsi="Arial" w:cs="Arial"/>
        </w:rPr>
        <w:t xml:space="preserve">Neste caso, a subcontratação deverá seguir os mesmos parâmetros aplicados à CONTRATADA, ficando esta, responsável </w:t>
      </w:r>
      <w:proofErr w:type="gramStart"/>
      <w:r w:rsidRPr="00B635AD">
        <w:rPr>
          <w:rFonts w:ascii="Arial" w:hAnsi="Arial" w:cs="Arial"/>
        </w:rPr>
        <w:t>perante a</w:t>
      </w:r>
      <w:proofErr w:type="gramEnd"/>
      <w:r w:rsidRPr="00B635AD">
        <w:rPr>
          <w:rFonts w:ascii="Arial" w:hAnsi="Arial" w:cs="Arial"/>
        </w:rPr>
        <w:t xml:space="preserve"> CESAMA pela perfeita execução dos serviços contratados.</w:t>
      </w:r>
    </w:p>
    <w:p w:rsidR="00715AA5" w:rsidRPr="00B635AD" w:rsidRDefault="00715AA5" w:rsidP="00715AA5">
      <w:pPr>
        <w:numPr>
          <w:ilvl w:val="1"/>
          <w:numId w:val="10"/>
        </w:numPr>
        <w:suppressAutoHyphens/>
        <w:spacing w:before="120" w:after="0" w:line="360" w:lineRule="auto"/>
        <w:ind w:left="0" w:firstLine="0"/>
        <w:jc w:val="both"/>
        <w:rPr>
          <w:rFonts w:ascii="Arial" w:hAnsi="Arial" w:cs="Arial"/>
        </w:rPr>
      </w:pPr>
      <w:r w:rsidRPr="00B635AD">
        <w:rPr>
          <w:rFonts w:ascii="Arial" w:hAnsi="Arial" w:cs="Arial"/>
        </w:rPr>
        <w:t>O Contrato, bem como os direitos e obrigações dele decorrentes, não poderá ser subcontratado, cedido ou transferido, total ou parcialmente, nem ser executado em associação da CONTRATADA com terceiros, sem autorização prévia da CESAMA, por escrito, sob pena de aplicação de sanção, inclusive rescisão contratual.</w:t>
      </w:r>
    </w:p>
    <w:p w:rsidR="00715AA5" w:rsidRPr="00B635AD" w:rsidRDefault="00715AA5" w:rsidP="00715AA5">
      <w:pPr>
        <w:numPr>
          <w:ilvl w:val="1"/>
          <w:numId w:val="10"/>
        </w:numPr>
        <w:suppressAutoHyphens/>
        <w:spacing w:before="120" w:after="0" w:line="360" w:lineRule="auto"/>
        <w:ind w:left="0" w:firstLine="0"/>
        <w:jc w:val="both"/>
        <w:rPr>
          <w:rFonts w:ascii="Arial" w:hAnsi="Arial" w:cs="Arial"/>
        </w:rPr>
      </w:pPr>
      <w:r w:rsidRPr="00B635AD">
        <w:rPr>
          <w:rFonts w:ascii="Arial" w:hAnsi="Arial" w:cs="Arial"/>
        </w:rPr>
        <w:t xml:space="preserve">Ao requerer autorização para subcontratação dos serviços, conforme item 12.14, a CONTRATADA deverá comprovar </w:t>
      </w:r>
      <w:proofErr w:type="gramStart"/>
      <w:r w:rsidRPr="00B635AD">
        <w:rPr>
          <w:rFonts w:ascii="Arial" w:hAnsi="Arial" w:cs="Arial"/>
        </w:rPr>
        <w:t>perante a</w:t>
      </w:r>
      <w:proofErr w:type="gramEnd"/>
      <w:r w:rsidRPr="00B635AD">
        <w:rPr>
          <w:rFonts w:ascii="Arial" w:hAnsi="Arial" w:cs="Arial"/>
        </w:rPr>
        <w:t xml:space="preserve"> CESAMA a regularidade jurídica / fiscal e trabalhista da subcontratada, respondendo solidariamente com esta pelo inadimplemento destas quando relacionadas com o objeto do Contrato.</w:t>
      </w:r>
    </w:p>
    <w:p w:rsidR="00715AA5" w:rsidRPr="00B635AD" w:rsidRDefault="00715AA5" w:rsidP="00715AA5">
      <w:pPr>
        <w:numPr>
          <w:ilvl w:val="1"/>
          <w:numId w:val="10"/>
        </w:numPr>
        <w:suppressAutoHyphens/>
        <w:spacing w:before="120" w:after="0" w:line="360" w:lineRule="auto"/>
        <w:ind w:left="0" w:firstLine="0"/>
        <w:jc w:val="both"/>
        <w:rPr>
          <w:rFonts w:ascii="Arial" w:hAnsi="Arial" w:cs="Arial"/>
        </w:rPr>
      </w:pPr>
      <w:r w:rsidRPr="00B635AD">
        <w:rPr>
          <w:rFonts w:ascii="Arial" w:hAnsi="Arial" w:cs="Arial"/>
        </w:rPr>
        <w:t>A relação que se estabelece na assinatura do Contrato é exclusivamente entre a CESAMA e a Contratada, não havendo qualquer vínculo ou relação de nenhuma espécie entre a CESAMA e a subcontratada.</w:t>
      </w:r>
    </w:p>
    <w:p w:rsidR="00715AA5" w:rsidRPr="00B635AD" w:rsidRDefault="00715AA5" w:rsidP="00715AA5">
      <w:pPr>
        <w:spacing w:before="120" w:line="360" w:lineRule="auto"/>
        <w:rPr>
          <w:rFonts w:ascii="Arial" w:hAnsi="Arial" w:cs="Arial"/>
          <w:b/>
        </w:rPr>
      </w:pPr>
      <w:r w:rsidRPr="00B635AD">
        <w:rPr>
          <w:rFonts w:ascii="Arial" w:hAnsi="Arial" w:cs="Arial"/>
          <w:b/>
        </w:rPr>
        <w:lastRenderedPageBreak/>
        <w:t>13.</w:t>
      </w:r>
      <w:r w:rsidRPr="00B635AD">
        <w:rPr>
          <w:rFonts w:ascii="Arial" w:hAnsi="Arial" w:cs="Arial"/>
          <w:b/>
        </w:rPr>
        <w:tab/>
        <w:t>DA INEXECUÇÃO E DA RESCISÃO DO CONTRATO</w:t>
      </w:r>
    </w:p>
    <w:p w:rsidR="00715AA5" w:rsidRPr="00B635AD" w:rsidRDefault="00715AA5" w:rsidP="00715AA5">
      <w:pPr>
        <w:pStyle w:val="PargrafodaLista"/>
        <w:numPr>
          <w:ilvl w:val="0"/>
          <w:numId w:val="10"/>
        </w:numPr>
        <w:tabs>
          <w:tab w:val="left" w:pos="851"/>
        </w:tabs>
        <w:spacing w:before="120" w:line="360" w:lineRule="auto"/>
        <w:jc w:val="both"/>
        <w:rPr>
          <w:rFonts w:ascii="Arial" w:hAnsi="Arial" w:cs="Arial"/>
          <w:vanish/>
          <w:sz w:val="22"/>
          <w:szCs w:val="22"/>
        </w:rPr>
      </w:pPr>
    </w:p>
    <w:p w:rsidR="00715AA5" w:rsidRPr="00B635AD" w:rsidRDefault="00715AA5" w:rsidP="00715AA5">
      <w:pPr>
        <w:numPr>
          <w:ilvl w:val="1"/>
          <w:numId w:val="11"/>
        </w:numPr>
        <w:suppressAutoHyphens/>
        <w:spacing w:before="120" w:after="0" w:line="360" w:lineRule="auto"/>
        <w:ind w:left="0" w:firstLine="0"/>
        <w:jc w:val="both"/>
        <w:rPr>
          <w:rFonts w:ascii="Arial" w:hAnsi="Arial" w:cs="Arial"/>
        </w:rPr>
      </w:pPr>
      <w:r w:rsidRPr="00B635AD">
        <w:rPr>
          <w:rFonts w:ascii="Arial" w:hAnsi="Arial" w:cs="Arial"/>
        </w:rPr>
        <w:t xml:space="preserve">No que se refere à inexecução e à rescisão do contrato, aplica-se o disposto nos </w:t>
      </w:r>
      <w:proofErr w:type="spellStart"/>
      <w:r w:rsidRPr="00B635AD">
        <w:rPr>
          <w:rFonts w:ascii="Arial" w:hAnsi="Arial" w:cs="Arial"/>
        </w:rPr>
        <w:t>arts</w:t>
      </w:r>
      <w:proofErr w:type="spellEnd"/>
      <w:r w:rsidRPr="00B635AD">
        <w:rPr>
          <w:rFonts w:ascii="Arial" w:hAnsi="Arial" w:cs="Arial"/>
        </w:rPr>
        <w:t xml:space="preserve">. 183 a 185 do Regulamento Interno de Licitações, Contratos e Convênios da </w:t>
      </w:r>
      <w:proofErr w:type="spellStart"/>
      <w:r w:rsidRPr="00B635AD">
        <w:rPr>
          <w:rFonts w:ascii="Arial" w:hAnsi="Arial" w:cs="Arial"/>
        </w:rPr>
        <w:t>Cesama</w:t>
      </w:r>
      <w:proofErr w:type="spellEnd"/>
      <w:r w:rsidRPr="00B635AD">
        <w:rPr>
          <w:rFonts w:ascii="Arial" w:hAnsi="Arial" w:cs="Arial"/>
        </w:rPr>
        <w:t xml:space="preserve">. </w:t>
      </w:r>
    </w:p>
    <w:p w:rsidR="00715AA5" w:rsidRPr="00B635AD" w:rsidRDefault="00715AA5" w:rsidP="00715AA5">
      <w:pPr>
        <w:numPr>
          <w:ilvl w:val="1"/>
          <w:numId w:val="11"/>
        </w:numPr>
        <w:suppressAutoHyphens/>
        <w:spacing w:before="120" w:after="0" w:line="360" w:lineRule="auto"/>
        <w:ind w:left="0" w:firstLine="0"/>
        <w:jc w:val="both"/>
        <w:rPr>
          <w:rFonts w:ascii="Arial" w:hAnsi="Arial" w:cs="Arial"/>
        </w:rPr>
      </w:pPr>
      <w:r w:rsidRPr="00B635AD">
        <w:rPr>
          <w:rFonts w:ascii="Arial" w:hAnsi="Arial" w:cs="Arial"/>
        </w:rPr>
        <w:t>A inexecução total ou parcial do contrato poderá ensejar a sua rescisão, com as conseqüências cabíveis.</w:t>
      </w:r>
    </w:p>
    <w:p w:rsidR="00715AA5" w:rsidRPr="00B635AD" w:rsidRDefault="00715AA5" w:rsidP="00715AA5">
      <w:pPr>
        <w:numPr>
          <w:ilvl w:val="1"/>
          <w:numId w:val="11"/>
        </w:numPr>
        <w:suppressAutoHyphens/>
        <w:spacing w:before="120" w:after="0" w:line="360" w:lineRule="auto"/>
        <w:ind w:left="0" w:firstLine="0"/>
        <w:jc w:val="both"/>
        <w:rPr>
          <w:rFonts w:ascii="Arial" w:hAnsi="Arial" w:cs="Arial"/>
        </w:rPr>
      </w:pPr>
      <w:r w:rsidRPr="00B635AD">
        <w:rPr>
          <w:rFonts w:ascii="Arial" w:hAnsi="Arial" w:cs="Arial"/>
        </w:rPr>
        <w:t xml:space="preserve">Constituem motivos para rescisão do contrato os </w:t>
      </w:r>
      <w:proofErr w:type="gramStart"/>
      <w:r w:rsidRPr="00B635AD">
        <w:rPr>
          <w:rFonts w:ascii="Arial" w:hAnsi="Arial" w:cs="Arial"/>
        </w:rPr>
        <w:t>especificados nos art. 184 e seguinte do RILC</w:t>
      </w:r>
      <w:proofErr w:type="gramEnd"/>
      <w:r w:rsidRPr="00B635AD">
        <w:rPr>
          <w:rFonts w:ascii="Arial" w:hAnsi="Arial" w:cs="Arial"/>
        </w:rPr>
        <w:t>.</w:t>
      </w:r>
    </w:p>
    <w:p w:rsidR="00715AA5" w:rsidRPr="00B635AD" w:rsidRDefault="00715AA5" w:rsidP="00715AA5">
      <w:pPr>
        <w:numPr>
          <w:ilvl w:val="1"/>
          <w:numId w:val="11"/>
        </w:numPr>
        <w:suppressAutoHyphens/>
        <w:spacing w:before="120" w:after="0" w:line="360" w:lineRule="auto"/>
        <w:ind w:left="0" w:hanging="12"/>
        <w:jc w:val="both"/>
        <w:rPr>
          <w:rFonts w:ascii="Arial" w:hAnsi="Arial" w:cs="Arial"/>
        </w:rPr>
      </w:pPr>
      <w:r w:rsidRPr="00B635AD">
        <w:rPr>
          <w:rFonts w:ascii="Arial" w:hAnsi="Arial" w:cs="Arial"/>
        </w:rPr>
        <w:t xml:space="preserve">A rescisão do contrato poderá ser: </w:t>
      </w:r>
    </w:p>
    <w:p w:rsidR="00715AA5" w:rsidRPr="00B635AD" w:rsidRDefault="00715AA5" w:rsidP="00715AA5">
      <w:pPr>
        <w:spacing w:before="120" w:line="360" w:lineRule="auto"/>
        <w:ind w:hanging="12"/>
        <w:jc w:val="both"/>
        <w:rPr>
          <w:rFonts w:ascii="Arial" w:hAnsi="Arial" w:cs="Arial"/>
        </w:rPr>
      </w:pPr>
      <w:proofErr w:type="gramStart"/>
      <w:r w:rsidRPr="00B635AD">
        <w:rPr>
          <w:rFonts w:ascii="Arial" w:hAnsi="Arial" w:cs="Arial"/>
        </w:rPr>
        <w:t>a.</w:t>
      </w:r>
      <w:proofErr w:type="gramEnd"/>
      <w:r w:rsidRPr="00B635AD">
        <w:rPr>
          <w:rFonts w:ascii="Arial" w:hAnsi="Arial" w:cs="Arial"/>
        </w:rPr>
        <w:t xml:space="preserve"> por ato unilateral e escrito de qualquer das partes; </w:t>
      </w:r>
    </w:p>
    <w:p w:rsidR="00715AA5" w:rsidRPr="00B635AD" w:rsidRDefault="00715AA5" w:rsidP="00715AA5">
      <w:pPr>
        <w:spacing w:before="120" w:line="360" w:lineRule="auto"/>
        <w:ind w:hanging="12"/>
        <w:jc w:val="both"/>
        <w:rPr>
          <w:rFonts w:ascii="Arial" w:hAnsi="Arial" w:cs="Arial"/>
        </w:rPr>
      </w:pPr>
      <w:proofErr w:type="gramStart"/>
      <w:r w:rsidRPr="00B635AD">
        <w:rPr>
          <w:rFonts w:ascii="Arial" w:hAnsi="Arial" w:cs="Arial"/>
        </w:rPr>
        <w:t>b.</w:t>
      </w:r>
      <w:proofErr w:type="gramEnd"/>
      <w:r w:rsidRPr="00B635AD">
        <w:rPr>
          <w:rFonts w:ascii="Arial" w:hAnsi="Arial" w:cs="Arial"/>
        </w:rPr>
        <w:t xml:space="preserve"> amigável, por acordo entre as partes, reduzida a termo no processo de contratação, desde que haja conveniência para a </w:t>
      </w:r>
      <w:proofErr w:type="spellStart"/>
      <w:r w:rsidRPr="00B635AD">
        <w:rPr>
          <w:rFonts w:ascii="Arial" w:hAnsi="Arial" w:cs="Arial"/>
        </w:rPr>
        <w:t>Cesama</w:t>
      </w:r>
      <w:proofErr w:type="spellEnd"/>
      <w:r w:rsidRPr="00B635AD">
        <w:rPr>
          <w:rFonts w:ascii="Arial" w:hAnsi="Arial" w:cs="Arial"/>
        </w:rPr>
        <w:t xml:space="preserve">; </w:t>
      </w:r>
    </w:p>
    <w:p w:rsidR="00715AA5" w:rsidRPr="00B635AD" w:rsidRDefault="00715AA5" w:rsidP="00715AA5">
      <w:pPr>
        <w:spacing w:before="120" w:line="360" w:lineRule="auto"/>
        <w:ind w:hanging="12"/>
        <w:jc w:val="both"/>
        <w:rPr>
          <w:rFonts w:ascii="Arial" w:hAnsi="Arial" w:cs="Arial"/>
        </w:rPr>
      </w:pPr>
      <w:proofErr w:type="gramStart"/>
      <w:r w:rsidRPr="00B635AD">
        <w:rPr>
          <w:rFonts w:ascii="Arial" w:hAnsi="Arial" w:cs="Arial"/>
        </w:rPr>
        <w:t>c.</w:t>
      </w:r>
      <w:proofErr w:type="gramEnd"/>
      <w:r w:rsidRPr="00B635AD">
        <w:rPr>
          <w:rFonts w:ascii="Arial" w:hAnsi="Arial" w:cs="Arial"/>
        </w:rPr>
        <w:t xml:space="preserve"> judicial, nos termos da legislação. </w:t>
      </w:r>
    </w:p>
    <w:p w:rsidR="00715AA5" w:rsidRPr="00B635AD" w:rsidRDefault="00715AA5" w:rsidP="00715AA5">
      <w:pPr>
        <w:numPr>
          <w:ilvl w:val="1"/>
          <w:numId w:val="11"/>
        </w:numPr>
        <w:suppressAutoHyphens/>
        <w:spacing w:before="120" w:after="0" w:line="360" w:lineRule="auto"/>
        <w:ind w:left="0" w:hanging="12"/>
        <w:jc w:val="both"/>
        <w:rPr>
          <w:rFonts w:ascii="Arial" w:hAnsi="Arial" w:cs="Arial"/>
        </w:rPr>
      </w:pPr>
      <w:r w:rsidRPr="00B635AD">
        <w:rPr>
          <w:rFonts w:ascii="Arial" w:hAnsi="Arial" w:cs="Arial"/>
        </w:rPr>
        <w:t xml:space="preserve">A rescisão por ato unilateral a que se refere à alínea “a” do item acima, deverá ser precedida de comunicação escrita e fundamentada da parte interessada e ser enviada à outra parte com antecedência mínima de 30 (trinta) dias. </w:t>
      </w:r>
    </w:p>
    <w:p w:rsidR="00715AA5" w:rsidRPr="00B635AD" w:rsidRDefault="00715AA5" w:rsidP="00715AA5">
      <w:pPr>
        <w:numPr>
          <w:ilvl w:val="1"/>
          <w:numId w:val="11"/>
        </w:numPr>
        <w:suppressAutoHyphens/>
        <w:spacing w:before="120" w:after="0" w:line="360" w:lineRule="auto"/>
        <w:ind w:left="0" w:hanging="12"/>
        <w:jc w:val="both"/>
        <w:rPr>
          <w:rFonts w:ascii="Arial" w:hAnsi="Arial" w:cs="Arial"/>
        </w:rPr>
      </w:pPr>
      <w:r w:rsidRPr="00B635AD">
        <w:rPr>
          <w:rFonts w:ascii="Arial" w:hAnsi="Arial" w:cs="Arial"/>
        </w:rPr>
        <w:t xml:space="preserve">Na hipótese de imprescindibilidade da execução contratual para a continuidade de serviços públicos essenciais, o prazo a que se refere o item 13.5 será de 90 (noventa) dias. </w:t>
      </w:r>
    </w:p>
    <w:p w:rsidR="00715AA5" w:rsidRPr="00B635AD" w:rsidRDefault="00715AA5" w:rsidP="00715AA5">
      <w:pPr>
        <w:numPr>
          <w:ilvl w:val="1"/>
          <w:numId w:val="11"/>
        </w:numPr>
        <w:suppressAutoHyphens/>
        <w:spacing w:before="120" w:after="0" w:line="360" w:lineRule="auto"/>
        <w:ind w:left="0" w:hanging="12"/>
        <w:jc w:val="both"/>
        <w:rPr>
          <w:rFonts w:ascii="Arial" w:hAnsi="Arial" w:cs="Arial"/>
        </w:rPr>
      </w:pPr>
      <w:r w:rsidRPr="00B635AD">
        <w:rPr>
          <w:rFonts w:ascii="Arial" w:hAnsi="Arial" w:cs="Arial"/>
        </w:rPr>
        <w:t xml:space="preserve">Quando a rescisão ocorrer sem que haja culpa da outra parte contratante, será esta ressarcida dos prejuízos que houver </w:t>
      </w:r>
      <w:proofErr w:type="gramStart"/>
      <w:r w:rsidRPr="00B635AD">
        <w:rPr>
          <w:rFonts w:ascii="Arial" w:hAnsi="Arial" w:cs="Arial"/>
        </w:rPr>
        <w:t>sofrido,</w:t>
      </w:r>
      <w:proofErr w:type="gramEnd"/>
      <w:r w:rsidRPr="00B635AD">
        <w:rPr>
          <w:rFonts w:ascii="Arial" w:hAnsi="Arial" w:cs="Arial"/>
        </w:rPr>
        <w:t xml:space="preserve"> regularmente comprovados, e no caso da Contratada poderá ter ainda direito a: </w:t>
      </w:r>
    </w:p>
    <w:p w:rsidR="00715AA5" w:rsidRPr="00B635AD" w:rsidRDefault="00715AA5" w:rsidP="006D5C40">
      <w:pPr>
        <w:pStyle w:val="PargrafodaLista"/>
        <w:numPr>
          <w:ilvl w:val="0"/>
          <w:numId w:val="19"/>
        </w:numPr>
        <w:spacing w:before="120" w:line="360" w:lineRule="auto"/>
        <w:rPr>
          <w:rFonts w:ascii="Arial" w:hAnsi="Arial" w:cs="Arial"/>
          <w:sz w:val="22"/>
          <w:szCs w:val="22"/>
        </w:rPr>
      </w:pPr>
      <w:proofErr w:type="gramStart"/>
      <w:r w:rsidRPr="00B635AD">
        <w:rPr>
          <w:rFonts w:ascii="Arial" w:hAnsi="Arial" w:cs="Arial"/>
          <w:sz w:val="22"/>
          <w:szCs w:val="22"/>
        </w:rPr>
        <w:t>devolução</w:t>
      </w:r>
      <w:proofErr w:type="gramEnd"/>
      <w:r w:rsidRPr="00B635AD">
        <w:rPr>
          <w:rFonts w:ascii="Arial" w:hAnsi="Arial" w:cs="Arial"/>
          <w:sz w:val="22"/>
          <w:szCs w:val="22"/>
        </w:rPr>
        <w:t xml:space="preserve"> da garantia; </w:t>
      </w:r>
    </w:p>
    <w:p w:rsidR="00715AA5" w:rsidRPr="00B635AD" w:rsidRDefault="00715AA5" w:rsidP="006D5C40">
      <w:pPr>
        <w:pStyle w:val="PargrafodaLista"/>
        <w:numPr>
          <w:ilvl w:val="0"/>
          <w:numId w:val="19"/>
        </w:numPr>
        <w:spacing w:before="120" w:line="360" w:lineRule="auto"/>
        <w:rPr>
          <w:rFonts w:ascii="Arial" w:hAnsi="Arial" w:cs="Arial"/>
          <w:sz w:val="22"/>
          <w:szCs w:val="22"/>
        </w:rPr>
      </w:pPr>
      <w:proofErr w:type="gramStart"/>
      <w:r w:rsidRPr="00B635AD">
        <w:rPr>
          <w:rFonts w:ascii="Arial" w:hAnsi="Arial" w:cs="Arial"/>
          <w:sz w:val="22"/>
          <w:szCs w:val="22"/>
        </w:rPr>
        <w:t>pagamentos</w:t>
      </w:r>
      <w:proofErr w:type="gramEnd"/>
      <w:r w:rsidRPr="00B635AD">
        <w:rPr>
          <w:rFonts w:ascii="Arial" w:hAnsi="Arial" w:cs="Arial"/>
          <w:sz w:val="22"/>
          <w:szCs w:val="22"/>
        </w:rPr>
        <w:t xml:space="preserve"> devidos pela execução do contrato até a data da rescisão; </w:t>
      </w:r>
    </w:p>
    <w:p w:rsidR="00715AA5" w:rsidRPr="00B635AD" w:rsidRDefault="00715AA5" w:rsidP="006D5C40">
      <w:pPr>
        <w:pStyle w:val="PargrafodaLista"/>
        <w:numPr>
          <w:ilvl w:val="0"/>
          <w:numId w:val="19"/>
        </w:numPr>
        <w:spacing w:before="120" w:line="360" w:lineRule="auto"/>
        <w:rPr>
          <w:rFonts w:ascii="Arial" w:hAnsi="Arial" w:cs="Arial"/>
          <w:sz w:val="22"/>
          <w:szCs w:val="22"/>
        </w:rPr>
      </w:pPr>
      <w:proofErr w:type="gramStart"/>
      <w:r w:rsidRPr="00B635AD">
        <w:rPr>
          <w:rFonts w:ascii="Arial" w:hAnsi="Arial" w:cs="Arial"/>
          <w:sz w:val="22"/>
          <w:szCs w:val="22"/>
        </w:rPr>
        <w:t>pagamento</w:t>
      </w:r>
      <w:proofErr w:type="gramEnd"/>
      <w:r w:rsidRPr="00B635AD">
        <w:rPr>
          <w:rFonts w:ascii="Arial" w:hAnsi="Arial" w:cs="Arial"/>
          <w:sz w:val="22"/>
          <w:szCs w:val="22"/>
        </w:rPr>
        <w:t xml:space="preserve"> do custo da desmobilização.</w:t>
      </w:r>
    </w:p>
    <w:p w:rsidR="00715AA5" w:rsidRPr="00B635AD" w:rsidRDefault="00715AA5" w:rsidP="00715AA5">
      <w:pPr>
        <w:numPr>
          <w:ilvl w:val="0"/>
          <w:numId w:val="11"/>
        </w:numPr>
        <w:suppressAutoHyphens/>
        <w:autoSpaceDE w:val="0"/>
        <w:autoSpaceDN w:val="0"/>
        <w:adjustRightInd w:val="0"/>
        <w:spacing w:before="480" w:after="0" w:line="360" w:lineRule="auto"/>
        <w:ind w:left="284" w:hanging="284"/>
        <w:jc w:val="both"/>
        <w:rPr>
          <w:rFonts w:ascii="Arial" w:hAnsi="Arial" w:cs="Arial"/>
          <w:b/>
        </w:rPr>
      </w:pPr>
      <w:r w:rsidRPr="00B635AD">
        <w:rPr>
          <w:rFonts w:ascii="Arial" w:hAnsi="Arial" w:cs="Arial"/>
          <w:b/>
        </w:rPr>
        <w:t>DISPOSIÇÕES GERAIS</w:t>
      </w:r>
    </w:p>
    <w:p w:rsidR="00715AA5" w:rsidRPr="00B635AD" w:rsidRDefault="00715AA5" w:rsidP="00715AA5">
      <w:pPr>
        <w:numPr>
          <w:ilvl w:val="1"/>
          <w:numId w:val="11"/>
        </w:numPr>
        <w:suppressAutoHyphens/>
        <w:spacing w:before="120" w:after="0" w:line="360" w:lineRule="auto"/>
        <w:ind w:left="0" w:firstLine="0"/>
        <w:jc w:val="both"/>
        <w:rPr>
          <w:rFonts w:ascii="Arial" w:hAnsi="Arial" w:cs="Arial"/>
          <w:bCs/>
        </w:rPr>
      </w:pPr>
      <w:r w:rsidRPr="00B635AD">
        <w:rPr>
          <w:rFonts w:ascii="Arial" w:hAnsi="Arial" w:cs="Arial"/>
          <w:bCs/>
        </w:rPr>
        <w:t xml:space="preserve">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w:t>
      </w:r>
      <w:r w:rsidRPr="00B635AD">
        <w:rPr>
          <w:rFonts w:ascii="Arial" w:hAnsi="Arial" w:cs="Arial"/>
          <w:bCs/>
        </w:rPr>
        <w:lastRenderedPageBreak/>
        <w:t>contratados, previstos na legislação pátria vigente, seja trabalhista, previdenciária, social, de caráter securitário ou qualquer outra.</w:t>
      </w:r>
    </w:p>
    <w:p w:rsidR="00715AA5" w:rsidRPr="00B635AD" w:rsidRDefault="00715AA5" w:rsidP="00715AA5">
      <w:pPr>
        <w:numPr>
          <w:ilvl w:val="1"/>
          <w:numId w:val="13"/>
        </w:numPr>
        <w:tabs>
          <w:tab w:val="left" w:pos="851"/>
        </w:tabs>
        <w:suppressAutoHyphens/>
        <w:spacing w:before="120" w:after="0" w:line="360" w:lineRule="auto"/>
        <w:ind w:left="0" w:firstLine="0"/>
        <w:jc w:val="both"/>
        <w:rPr>
          <w:rFonts w:ascii="Arial" w:hAnsi="Arial" w:cs="Arial"/>
        </w:rPr>
      </w:pPr>
      <w:r w:rsidRPr="00B635AD">
        <w:rPr>
          <w:rFonts w:ascii="Arial" w:hAnsi="Arial" w:cs="Arial"/>
          <w:iCs/>
        </w:rPr>
        <w:t>A Contratada tem conhecimento dos termos do Decreto 8.542 de 09/05/2005, que regulamenta o reajuste de preços nos contratos da Administração Pública Municipal Direta e Indireta e cujas normas se incorporam ao Contrato, no que couber.</w:t>
      </w:r>
    </w:p>
    <w:p w:rsidR="00715AA5" w:rsidRPr="00B635AD" w:rsidRDefault="00715AA5" w:rsidP="00715AA5">
      <w:pPr>
        <w:numPr>
          <w:ilvl w:val="1"/>
          <w:numId w:val="13"/>
        </w:numPr>
        <w:suppressAutoHyphens/>
        <w:spacing w:before="120" w:after="0" w:line="360" w:lineRule="auto"/>
        <w:ind w:left="0" w:firstLine="0"/>
        <w:jc w:val="both"/>
        <w:rPr>
          <w:rFonts w:ascii="Arial" w:hAnsi="Arial" w:cs="Arial"/>
          <w:bCs/>
        </w:rPr>
      </w:pPr>
      <w:r w:rsidRPr="00B635AD">
        <w:rPr>
          <w:rFonts w:ascii="Arial" w:hAnsi="Arial" w:cs="Arial"/>
          <w:bCs/>
        </w:rPr>
        <w:t xml:space="preserve">A CESAMA e a Contratada poderão restabelecer o equilíbrio econômico-financeiro da contratação, nos termos do artigo 81, inciso VI, da Lei n. 13.303/16, por novo pacto </w:t>
      </w:r>
      <w:proofErr w:type="gramStart"/>
      <w:r w:rsidRPr="00B635AD">
        <w:rPr>
          <w:rFonts w:ascii="Arial" w:hAnsi="Arial" w:cs="Arial"/>
          <w:bCs/>
        </w:rPr>
        <w:t>precedido de cálculo ou de demonstração analítica do aumento ou diminuição dos custos, obedecidos</w:t>
      </w:r>
      <w:proofErr w:type="gramEnd"/>
      <w:r w:rsidRPr="00B635AD">
        <w:rPr>
          <w:rFonts w:ascii="Arial" w:hAnsi="Arial" w:cs="Arial"/>
          <w:bCs/>
        </w:rPr>
        <w:t xml:space="preserve"> os critérios estabelecidos em planilha de formação de preços e tendo como limite a média dos preços encontrados no mercado em geral.</w:t>
      </w:r>
    </w:p>
    <w:p w:rsidR="00715AA5" w:rsidRPr="00B635AD" w:rsidRDefault="00715AA5" w:rsidP="00715AA5">
      <w:pPr>
        <w:numPr>
          <w:ilvl w:val="1"/>
          <w:numId w:val="13"/>
        </w:numPr>
        <w:suppressAutoHyphens/>
        <w:spacing w:before="120" w:after="0" w:line="360" w:lineRule="auto"/>
        <w:ind w:left="0" w:hanging="12"/>
        <w:jc w:val="both"/>
        <w:rPr>
          <w:rFonts w:ascii="Arial" w:hAnsi="Arial" w:cs="Arial"/>
          <w:bCs/>
        </w:rPr>
      </w:pPr>
      <w:r w:rsidRPr="00B635AD">
        <w:rPr>
          <w:rFonts w:ascii="Arial" w:hAnsi="Arial" w:cs="Arial"/>
          <w:bCs/>
        </w:rPr>
        <w:t>A CESAMA reserva para si o direito de não aceitar nem receber qualquer produto/serviço em desacordo com o previsto neste Termo de Referência, ou em desconformidade com as normas legais ou técnicas pertinentes ao seu objeto, podendo rescindir a contratação nos termos do previsto nos artigos 165, §2º do RILC, assim como aplicar o disposto no inciso VI do artigo 130 do RILC, sem prejuízo das sanções previstas.</w:t>
      </w:r>
    </w:p>
    <w:p w:rsidR="00715AA5" w:rsidRPr="00B635AD" w:rsidRDefault="00715AA5" w:rsidP="00715AA5">
      <w:pPr>
        <w:numPr>
          <w:ilvl w:val="1"/>
          <w:numId w:val="13"/>
        </w:numPr>
        <w:suppressAutoHyphens/>
        <w:spacing w:before="120" w:after="0" w:line="360" w:lineRule="auto"/>
        <w:ind w:left="0" w:firstLine="0"/>
        <w:jc w:val="both"/>
        <w:rPr>
          <w:rFonts w:ascii="Arial" w:hAnsi="Arial" w:cs="Arial"/>
          <w:bCs/>
        </w:rPr>
      </w:pPr>
      <w:r w:rsidRPr="00B635AD">
        <w:rPr>
          <w:rFonts w:ascii="Arial" w:hAnsi="Arial" w:cs="Arial"/>
          <w:bCs/>
        </w:rPr>
        <w:t xml:space="preserve">Qualquer tolerância por parte da CESAMA, no que tange ao cumprimento das obrigações ora assumidas pela Contratada, não importará, em hipótese alguma, em alteração contratual, novação, transação ou perdão, permanecendo em </w:t>
      </w:r>
      <w:proofErr w:type="gramStart"/>
      <w:r w:rsidRPr="00B635AD">
        <w:rPr>
          <w:rFonts w:ascii="Arial" w:hAnsi="Arial" w:cs="Arial"/>
          <w:bCs/>
        </w:rPr>
        <w:t>pleno vigor</w:t>
      </w:r>
      <w:proofErr w:type="gramEnd"/>
      <w:r w:rsidRPr="00B635AD">
        <w:rPr>
          <w:rFonts w:ascii="Arial" w:hAnsi="Arial" w:cs="Arial"/>
          <w:bCs/>
        </w:rPr>
        <w:t xml:space="preserve"> todas as condições do ajuste e podendo a CESAMA exigir o seu cumprimento a qualquer tempo.</w:t>
      </w:r>
    </w:p>
    <w:p w:rsidR="00715AA5" w:rsidRPr="00B635AD" w:rsidRDefault="00715AA5" w:rsidP="00715AA5">
      <w:pPr>
        <w:numPr>
          <w:ilvl w:val="1"/>
          <w:numId w:val="13"/>
        </w:numPr>
        <w:suppressAutoHyphens/>
        <w:spacing w:before="120" w:after="0" w:line="360" w:lineRule="auto"/>
        <w:ind w:left="0" w:firstLine="0"/>
        <w:jc w:val="both"/>
        <w:rPr>
          <w:rFonts w:ascii="Arial" w:hAnsi="Arial" w:cs="Arial"/>
          <w:bCs/>
        </w:rPr>
      </w:pPr>
      <w:r w:rsidRPr="00B635AD">
        <w:rPr>
          <w:rFonts w:ascii="Arial" w:hAnsi="Arial" w:cs="Arial"/>
          <w:bCs/>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715AA5" w:rsidRPr="00B635AD" w:rsidRDefault="00715AA5" w:rsidP="00715AA5">
      <w:pPr>
        <w:numPr>
          <w:ilvl w:val="1"/>
          <w:numId w:val="13"/>
        </w:numPr>
        <w:suppressAutoHyphens/>
        <w:spacing w:before="120" w:after="0" w:line="360" w:lineRule="auto"/>
        <w:ind w:left="0" w:firstLine="0"/>
        <w:jc w:val="both"/>
        <w:rPr>
          <w:rFonts w:ascii="Arial" w:hAnsi="Arial" w:cs="Arial"/>
          <w:bCs/>
        </w:rPr>
      </w:pPr>
      <w:r w:rsidRPr="00B635AD">
        <w:rPr>
          <w:rFonts w:ascii="Arial" w:hAnsi="Arial" w:cs="Arial"/>
          <w:bCs/>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715AA5" w:rsidRPr="00B635AD" w:rsidRDefault="00715AA5" w:rsidP="00715AA5">
      <w:pPr>
        <w:numPr>
          <w:ilvl w:val="1"/>
          <w:numId w:val="13"/>
        </w:numPr>
        <w:suppressAutoHyphens/>
        <w:spacing w:before="120" w:after="0" w:line="360" w:lineRule="auto"/>
        <w:ind w:left="0" w:firstLine="0"/>
        <w:jc w:val="both"/>
        <w:rPr>
          <w:rFonts w:ascii="Arial" w:hAnsi="Arial" w:cs="Arial"/>
          <w:bCs/>
          <w:color w:val="FF0000"/>
        </w:rPr>
      </w:pPr>
      <w:r w:rsidRPr="00B635AD">
        <w:rPr>
          <w:rFonts w:ascii="Arial" w:hAnsi="Arial" w:cs="Arial"/>
          <w:bCs/>
        </w:rPr>
        <w:t xml:space="preserve">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w:t>
      </w:r>
      <w:r w:rsidRPr="00B635AD">
        <w:rPr>
          <w:rFonts w:ascii="Arial" w:hAnsi="Arial" w:cs="Arial"/>
          <w:bCs/>
        </w:rPr>
        <w:lastRenderedPageBreak/>
        <w:t>autorização da CESAMA, sob pena de responsabilização administrativa, civil ou criminal, nos termos da legislação.</w:t>
      </w:r>
    </w:p>
    <w:p w:rsidR="00715AA5" w:rsidRPr="002B7A78" w:rsidRDefault="00715AA5" w:rsidP="00715AA5">
      <w:pPr>
        <w:numPr>
          <w:ilvl w:val="1"/>
          <w:numId w:val="13"/>
        </w:numPr>
        <w:suppressAutoHyphens/>
        <w:spacing w:before="120" w:after="0" w:line="360" w:lineRule="auto"/>
        <w:ind w:left="0" w:hanging="12"/>
        <w:jc w:val="both"/>
        <w:rPr>
          <w:rFonts w:ascii="Arial" w:hAnsi="Arial" w:cs="Arial"/>
          <w:b/>
          <w:bCs/>
        </w:rPr>
      </w:pPr>
      <w:r w:rsidRPr="00B148F3">
        <w:rPr>
          <w:rFonts w:ascii="Arial" w:hAnsi="Arial" w:cs="Arial"/>
          <w:bCs/>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w:t>
      </w:r>
      <w:r w:rsidRPr="002B7A78">
        <w:rPr>
          <w:rFonts w:ascii="Arial" w:hAnsi="Arial" w:cs="Arial"/>
          <w:bCs/>
        </w:rPr>
        <w:t xml:space="preserve"> IX, Capítulo XXXVI, que dispõe:</w:t>
      </w:r>
    </w:p>
    <w:p w:rsidR="00715AA5" w:rsidRPr="00B635AD" w:rsidRDefault="00715AA5" w:rsidP="00715AA5">
      <w:pPr>
        <w:spacing w:before="120"/>
        <w:ind w:left="2268"/>
        <w:jc w:val="both"/>
        <w:rPr>
          <w:rFonts w:ascii="Arial" w:hAnsi="Arial" w:cs="Arial"/>
          <w:bCs/>
          <w:sz w:val="20"/>
          <w:szCs w:val="20"/>
        </w:rPr>
      </w:pPr>
      <w:r w:rsidRPr="00B635AD">
        <w:rPr>
          <w:rFonts w:ascii="Arial" w:hAnsi="Arial" w:cs="Arial"/>
          <w:b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02771A" w:rsidRDefault="0002771A" w:rsidP="0002771A">
      <w:pPr>
        <w:jc w:val="center"/>
        <w:rPr>
          <w:rFonts w:cs="Arial"/>
          <w:i/>
          <w:sz w:val="18"/>
          <w:szCs w:val="18"/>
        </w:rPr>
      </w:pPr>
    </w:p>
    <w:p w:rsidR="0002771A" w:rsidRPr="00CB4C47" w:rsidRDefault="0002771A" w:rsidP="0002771A">
      <w:pPr>
        <w:jc w:val="center"/>
        <w:rPr>
          <w:rFonts w:cs="Arial"/>
          <w:i/>
          <w:sz w:val="18"/>
          <w:szCs w:val="18"/>
        </w:rPr>
      </w:pPr>
      <w:r w:rsidRPr="00CB4C47">
        <w:rPr>
          <w:rFonts w:cs="Arial"/>
          <w:i/>
          <w:sz w:val="18"/>
          <w:szCs w:val="18"/>
        </w:rPr>
        <w:t>Assinado no Original</w:t>
      </w:r>
    </w:p>
    <w:p w:rsidR="007F50CF" w:rsidRDefault="00715AA5" w:rsidP="00715AA5">
      <w:pPr>
        <w:rPr>
          <w:rFonts w:ascii="Arial" w:hAnsi="Arial" w:cs="Arial"/>
          <w:b/>
          <w:bCs/>
        </w:rPr>
      </w:pPr>
      <w:r w:rsidRPr="00E70D93">
        <w:rPr>
          <w:rFonts w:ascii="Arial" w:hAnsi="Arial" w:cs="Arial"/>
          <w:b/>
          <w:bCs/>
        </w:rPr>
        <w:t>R</w:t>
      </w:r>
      <w:r w:rsidR="007F50CF">
        <w:rPr>
          <w:rFonts w:ascii="Arial" w:hAnsi="Arial" w:cs="Arial"/>
          <w:b/>
          <w:bCs/>
        </w:rPr>
        <w:t xml:space="preserve">icardo </w:t>
      </w:r>
      <w:proofErr w:type="spellStart"/>
      <w:r w:rsidR="007F50CF">
        <w:rPr>
          <w:rFonts w:ascii="Arial" w:hAnsi="Arial" w:cs="Arial"/>
          <w:b/>
          <w:bCs/>
        </w:rPr>
        <w:t>Stahlschmidt</w:t>
      </w:r>
      <w:proofErr w:type="spellEnd"/>
      <w:r w:rsidR="007F50CF">
        <w:rPr>
          <w:rFonts w:ascii="Arial" w:hAnsi="Arial" w:cs="Arial"/>
          <w:b/>
          <w:bCs/>
        </w:rPr>
        <w:t xml:space="preserve"> Pinto Silva</w:t>
      </w:r>
      <w:proofErr w:type="gramStart"/>
      <w:r>
        <w:rPr>
          <w:rFonts w:ascii="Arial" w:hAnsi="Arial" w:cs="Arial"/>
          <w:b/>
          <w:bCs/>
        </w:rPr>
        <w:t xml:space="preserve">    </w:t>
      </w:r>
      <w:proofErr w:type="gramEnd"/>
      <w:r w:rsidR="001E374A">
        <w:rPr>
          <w:rFonts w:ascii="Arial" w:hAnsi="Arial" w:cs="Arial"/>
          <w:b/>
          <w:bCs/>
        </w:rPr>
        <w:tab/>
      </w:r>
      <w:r w:rsidR="007F50CF">
        <w:rPr>
          <w:rFonts w:ascii="Arial" w:hAnsi="Arial" w:cs="Arial"/>
          <w:b/>
          <w:bCs/>
        </w:rPr>
        <w:tab/>
      </w:r>
      <w:r>
        <w:rPr>
          <w:rFonts w:ascii="Arial" w:hAnsi="Arial" w:cs="Arial"/>
          <w:b/>
          <w:bCs/>
        </w:rPr>
        <w:t>L</w:t>
      </w:r>
      <w:r w:rsidR="007F50CF">
        <w:rPr>
          <w:rFonts w:ascii="Arial" w:hAnsi="Arial" w:cs="Arial"/>
          <w:b/>
          <w:bCs/>
        </w:rPr>
        <w:t>uis Eduardo do Amaral Faria</w:t>
      </w:r>
    </w:p>
    <w:p w:rsidR="00715AA5" w:rsidRDefault="00715AA5" w:rsidP="00715AA5">
      <w:pPr>
        <w:rPr>
          <w:rFonts w:ascii="Arial" w:hAnsi="Arial" w:cs="Arial"/>
          <w:b/>
          <w:bCs/>
          <w:sz w:val="16"/>
          <w:szCs w:val="16"/>
        </w:rPr>
      </w:pPr>
      <w:r w:rsidRPr="00E70D93">
        <w:rPr>
          <w:rFonts w:ascii="Arial" w:hAnsi="Arial" w:cs="Arial"/>
          <w:b/>
          <w:bCs/>
          <w:sz w:val="16"/>
          <w:szCs w:val="16"/>
        </w:rPr>
        <w:t xml:space="preserve">Chefe do Departamento de </w:t>
      </w:r>
      <w:r w:rsidR="007F50CF">
        <w:rPr>
          <w:rFonts w:ascii="Arial" w:hAnsi="Arial" w:cs="Arial"/>
          <w:b/>
          <w:bCs/>
          <w:sz w:val="16"/>
          <w:szCs w:val="16"/>
        </w:rPr>
        <w:t>Projetos</w:t>
      </w:r>
      <w:bookmarkStart w:id="0" w:name="_GoBack"/>
      <w:bookmarkEnd w:id="0"/>
      <w:r>
        <w:rPr>
          <w:rFonts w:ascii="Arial" w:hAnsi="Arial" w:cs="Arial"/>
          <w:b/>
          <w:bCs/>
          <w:sz w:val="16"/>
          <w:szCs w:val="16"/>
        </w:rPr>
        <w:t xml:space="preserve">                      </w:t>
      </w:r>
      <w:r w:rsidR="007F50CF">
        <w:rPr>
          <w:rFonts w:ascii="Arial" w:hAnsi="Arial" w:cs="Arial"/>
          <w:b/>
          <w:bCs/>
          <w:sz w:val="16"/>
          <w:szCs w:val="16"/>
        </w:rPr>
        <w:tab/>
      </w:r>
      <w:r w:rsidR="007F50CF">
        <w:rPr>
          <w:rFonts w:ascii="Arial" w:hAnsi="Arial" w:cs="Arial"/>
          <w:b/>
          <w:bCs/>
          <w:sz w:val="16"/>
          <w:szCs w:val="16"/>
        </w:rPr>
        <w:tab/>
      </w:r>
      <w:r>
        <w:rPr>
          <w:rFonts w:ascii="Arial" w:hAnsi="Arial" w:cs="Arial"/>
          <w:b/>
          <w:bCs/>
          <w:sz w:val="16"/>
          <w:szCs w:val="16"/>
        </w:rPr>
        <w:t xml:space="preserve">Gerente </w:t>
      </w:r>
      <w:r w:rsidR="007F50CF">
        <w:rPr>
          <w:rFonts w:ascii="Arial" w:hAnsi="Arial" w:cs="Arial"/>
          <w:b/>
          <w:bCs/>
          <w:sz w:val="16"/>
          <w:szCs w:val="16"/>
        </w:rPr>
        <w:t>Técnico</w:t>
      </w:r>
    </w:p>
    <w:p w:rsidR="00715AA5" w:rsidRPr="00E70D93" w:rsidRDefault="00715AA5" w:rsidP="00715AA5">
      <w:pPr>
        <w:jc w:val="center"/>
        <w:rPr>
          <w:rFonts w:ascii="Arial" w:hAnsi="Arial" w:cs="Arial"/>
          <w:b/>
          <w:bCs/>
          <w:sz w:val="16"/>
          <w:szCs w:val="16"/>
        </w:rPr>
      </w:pPr>
    </w:p>
    <w:p w:rsidR="00715AA5" w:rsidRPr="00E70D93" w:rsidRDefault="00715AA5" w:rsidP="00715AA5">
      <w:pPr>
        <w:jc w:val="center"/>
        <w:rPr>
          <w:rFonts w:ascii="Arial" w:hAnsi="Arial" w:cs="Arial"/>
          <w:b/>
          <w:bCs/>
        </w:rPr>
      </w:pPr>
      <w:r w:rsidRPr="00E70D93">
        <w:rPr>
          <w:rFonts w:ascii="Arial" w:hAnsi="Arial" w:cs="Arial"/>
          <w:b/>
          <w:bCs/>
        </w:rPr>
        <w:t>Marcelo Mello do Amaral</w:t>
      </w:r>
    </w:p>
    <w:p w:rsidR="00715AA5" w:rsidRPr="00C40F99" w:rsidRDefault="00715AA5" w:rsidP="00715AA5">
      <w:pPr>
        <w:jc w:val="center"/>
        <w:rPr>
          <w:color w:val="FF0000"/>
        </w:rPr>
      </w:pPr>
      <w:r w:rsidRPr="00E70D93">
        <w:rPr>
          <w:rFonts w:ascii="Arial" w:hAnsi="Arial" w:cs="Arial"/>
          <w:b/>
          <w:bCs/>
          <w:sz w:val="16"/>
          <w:szCs w:val="16"/>
        </w:rPr>
        <w:t>Diretor de Desenvolvimento e Expansão - DRDE</w:t>
      </w:r>
    </w:p>
    <w:p w:rsidR="006828EC" w:rsidRDefault="006828EC"/>
    <w:sectPr w:rsidR="006828EC" w:rsidSect="0038536B">
      <w:headerReference w:type="default" r:id="rId11"/>
      <w:footerReference w:type="default" r:id="rId12"/>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17310" w:rsidRDefault="00917310" w:rsidP="00912249">
      <w:pPr>
        <w:spacing w:after="0" w:line="240" w:lineRule="auto"/>
      </w:pPr>
      <w:r>
        <w:separator/>
      </w:r>
    </w:p>
  </w:endnote>
  <w:endnote w:type="continuationSeparator" w:id="1">
    <w:p w:rsidR="00917310" w:rsidRDefault="00917310"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60AF" w:rsidRPr="00DC08CD" w:rsidRDefault="008560AF" w:rsidP="00912249">
    <w:pPr>
      <w:pStyle w:val="Rodap"/>
      <w:tabs>
        <w:tab w:val="clear" w:pos="8504"/>
        <w:tab w:val="right" w:pos="8505"/>
      </w:tabs>
      <w:ind w:right="-1"/>
      <w:jc w:val="center"/>
      <w:rPr>
        <w:rFonts w:ascii="Arial" w:hAnsi="Arial" w:cs="Arial"/>
        <w:b/>
        <w:sz w:val="16"/>
        <w:szCs w:val="16"/>
      </w:rPr>
    </w:pPr>
    <w:r>
      <w:rPr>
        <w:rFonts w:ascii="Arial" w:hAnsi="Arial" w:cs="Arial"/>
        <w:b/>
        <w:noProof/>
        <w:sz w:val="16"/>
        <w:szCs w:val="16"/>
        <w:lang w:eastAsia="pt-BR"/>
      </w:rPr>
      <w:drawing>
        <wp:anchor distT="0" distB="0" distL="114300" distR="114300" simplePos="0" relativeHeight="251658240" behindDoc="1" locked="0" layoutInCell="1" allowOverlap="1">
          <wp:simplePos x="0" y="0"/>
          <wp:positionH relativeFrom="column">
            <wp:posOffset>5263515</wp:posOffset>
          </wp:positionH>
          <wp:positionV relativeFrom="paragraph">
            <wp:posOffset>-18719</wp:posOffset>
          </wp:positionV>
          <wp:extent cx="775710" cy="461313"/>
          <wp:effectExtent l="0" t="0" r="5715"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em título-1.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3668" cy="466045"/>
                  </a:xfrm>
                  <a:prstGeom prst="rect">
                    <a:avLst/>
                  </a:prstGeom>
                </pic:spPr>
              </pic:pic>
            </a:graphicData>
          </a:graphic>
        </wp:anchor>
      </w:drawing>
    </w:r>
    <w:r w:rsidRPr="00DC08CD">
      <w:rPr>
        <w:rFonts w:ascii="Arial" w:hAnsi="Arial" w:cs="Arial"/>
        <w:b/>
        <w:sz w:val="16"/>
        <w:szCs w:val="16"/>
      </w:rPr>
      <w:t xml:space="preserve">Companhia de Saneamento Municipal - </w:t>
    </w:r>
    <w:proofErr w:type="spellStart"/>
    <w:r w:rsidRPr="00DC08CD">
      <w:rPr>
        <w:rFonts w:ascii="Arial" w:hAnsi="Arial" w:cs="Arial"/>
        <w:b/>
        <w:sz w:val="16"/>
        <w:szCs w:val="16"/>
      </w:rPr>
      <w:t>Cesama</w:t>
    </w:r>
    <w:proofErr w:type="spellEnd"/>
  </w:p>
  <w:p w:rsidR="008560AF" w:rsidRPr="00DC08CD" w:rsidRDefault="008560AF"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Avenida Barão do Rio Branco, 1843/10º andar - Centro</w:t>
    </w:r>
  </w:p>
  <w:p w:rsidR="008560AF" w:rsidRPr="00DC08CD" w:rsidRDefault="008560AF"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 xml:space="preserve">CEP: 36.013-020 / Juiz de Fora </w:t>
    </w:r>
    <w:r>
      <w:rPr>
        <w:rFonts w:ascii="Arial" w:hAnsi="Arial" w:cs="Arial"/>
        <w:sz w:val="16"/>
        <w:szCs w:val="16"/>
      </w:rPr>
      <w:t>–</w:t>
    </w:r>
    <w:r w:rsidRPr="00DC08CD">
      <w:rPr>
        <w:rFonts w:ascii="Arial" w:hAnsi="Arial" w:cs="Arial"/>
        <w:sz w:val="16"/>
        <w:szCs w:val="16"/>
      </w:rPr>
      <w:t xml:space="preserve"> MG</w:t>
    </w:r>
    <w:r>
      <w:rPr>
        <w:rFonts w:ascii="Arial" w:hAnsi="Arial" w:cs="Arial"/>
        <w:sz w:val="16"/>
        <w:szCs w:val="16"/>
      </w:rPr>
      <w:t xml:space="preserve"> / Telefone: (32) 3692-9147</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17310" w:rsidRDefault="00917310" w:rsidP="00912249">
      <w:pPr>
        <w:spacing w:after="0" w:line="240" w:lineRule="auto"/>
      </w:pPr>
      <w:r>
        <w:separator/>
      </w:r>
    </w:p>
  </w:footnote>
  <w:footnote w:type="continuationSeparator" w:id="1">
    <w:p w:rsidR="00917310" w:rsidRDefault="00917310"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60AF" w:rsidRDefault="008560AF" w:rsidP="00912249">
    <w:pPr>
      <w:pStyle w:val="Cabealho"/>
      <w:jc w:val="center"/>
    </w:pPr>
    <w:r>
      <w:rPr>
        <w:noProof/>
        <w:lang w:eastAsia="pt-BR"/>
      </w:rPr>
      <w:drawing>
        <wp:inline distT="0" distB="0" distL="0" distR="0">
          <wp:extent cx="1990344" cy="417576"/>
          <wp:effectExtent l="0" t="0" r="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s.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990344" cy="417576"/>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18EC973"/>
    <w:multiLevelType w:val="hybridMultilevel"/>
    <w:tmpl w:val="735FE51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E2177611"/>
    <w:multiLevelType w:val="hybridMultilevel"/>
    <w:tmpl w:val="0D4EDB9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FC88A230"/>
    <w:multiLevelType w:val="hybridMultilevel"/>
    <w:tmpl w:val="EE6E221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9456AA"/>
    <w:multiLevelType w:val="multilevel"/>
    <w:tmpl w:val="0EECE0BA"/>
    <w:lvl w:ilvl="0">
      <w:start w:val="12"/>
      <w:numFmt w:val="decimal"/>
      <w:lvlText w:val="%1."/>
      <w:lvlJc w:val="left"/>
      <w:pPr>
        <w:ind w:left="660" w:hanging="660"/>
      </w:pPr>
      <w:rPr>
        <w:rFonts w:hint="default"/>
      </w:rPr>
    </w:lvl>
    <w:lvl w:ilvl="1">
      <w:start w:val="10"/>
      <w:numFmt w:val="decimal"/>
      <w:lvlText w:val="%1.%2."/>
      <w:lvlJc w:val="left"/>
      <w:pPr>
        <w:ind w:left="1146"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nsid w:val="00C0CFDF"/>
    <w:multiLevelType w:val="hybridMultilevel"/>
    <w:tmpl w:val="C9D665D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18077CB8"/>
    <w:multiLevelType w:val="multilevel"/>
    <w:tmpl w:val="217042BE"/>
    <w:lvl w:ilvl="0">
      <w:start w:val="13"/>
      <w:numFmt w:val="decimal"/>
      <w:lvlText w:val="%1."/>
      <w:lvlJc w:val="left"/>
      <w:pPr>
        <w:ind w:left="525" w:hanging="525"/>
      </w:pPr>
      <w:rPr>
        <w:rFonts w:hint="default"/>
      </w:rPr>
    </w:lvl>
    <w:lvl w:ilvl="1">
      <w:start w:val="1"/>
      <w:numFmt w:val="decimal"/>
      <w:lvlText w:val="%1.%2."/>
      <w:lvlJc w:val="left"/>
      <w:pPr>
        <w:ind w:left="1146" w:hanging="720"/>
      </w:pPr>
      <w:rPr>
        <w:rFonts w:hint="default"/>
        <w:b w:val="0"/>
        <w:color w:val="auto"/>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6">
    <w:nsid w:val="1B3528B6"/>
    <w:multiLevelType w:val="hybridMultilevel"/>
    <w:tmpl w:val="4850AD0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1C4D7985"/>
    <w:multiLevelType w:val="hybridMultilevel"/>
    <w:tmpl w:val="5060FC6C"/>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1D9517C2"/>
    <w:multiLevelType w:val="multilevel"/>
    <w:tmpl w:val="1B142FF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720" w:hanging="720"/>
      </w:pPr>
      <w:rPr>
        <w:rFonts w:hint="default"/>
        <w:b w:val="0"/>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F6A631F"/>
    <w:multiLevelType w:val="hybridMultilevel"/>
    <w:tmpl w:val="4CEAFFC0"/>
    <w:lvl w:ilvl="0" w:tplc="73BA35FC">
      <w:start w:val="1"/>
      <w:numFmt w:val="decimal"/>
      <w:lvlText w:val="%1."/>
      <w:lvlJc w:val="left"/>
      <w:pPr>
        <w:ind w:left="1620" w:hanging="360"/>
      </w:pPr>
      <w:rPr>
        <w:rFonts w:hint="default"/>
      </w:rPr>
    </w:lvl>
    <w:lvl w:ilvl="1" w:tplc="04160019">
      <w:start w:val="1"/>
      <w:numFmt w:val="lowerLetter"/>
      <w:lvlText w:val="%2."/>
      <w:lvlJc w:val="left"/>
      <w:pPr>
        <w:ind w:left="2340" w:hanging="360"/>
      </w:pPr>
    </w:lvl>
    <w:lvl w:ilvl="2" w:tplc="0416001B" w:tentative="1">
      <w:start w:val="1"/>
      <w:numFmt w:val="lowerRoman"/>
      <w:lvlText w:val="%3."/>
      <w:lvlJc w:val="right"/>
      <w:pPr>
        <w:ind w:left="3060" w:hanging="180"/>
      </w:pPr>
    </w:lvl>
    <w:lvl w:ilvl="3" w:tplc="0416000F" w:tentative="1">
      <w:start w:val="1"/>
      <w:numFmt w:val="decimal"/>
      <w:lvlText w:val="%4."/>
      <w:lvlJc w:val="left"/>
      <w:pPr>
        <w:ind w:left="3780" w:hanging="360"/>
      </w:pPr>
    </w:lvl>
    <w:lvl w:ilvl="4" w:tplc="04160019" w:tentative="1">
      <w:start w:val="1"/>
      <w:numFmt w:val="lowerLetter"/>
      <w:lvlText w:val="%5."/>
      <w:lvlJc w:val="left"/>
      <w:pPr>
        <w:ind w:left="4500" w:hanging="360"/>
      </w:pPr>
    </w:lvl>
    <w:lvl w:ilvl="5" w:tplc="0416001B" w:tentative="1">
      <w:start w:val="1"/>
      <w:numFmt w:val="lowerRoman"/>
      <w:lvlText w:val="%6."/>
      <w:lvlJc w:val="right"/>
      <w:pPr>
        <w:ind w:left="5220" w:hanging="180"/>
      </w:pPr>
    </w:lvl>
    <w:lvl w:ilvl="6" w:tplc="0416000F" w:tentative="1">
      <w:start w:val="1"/>
      <w:numFmt w:val="decimal"/>
      <w:lvlText w:val="%7."/>
      <w:lvlJc w:val="left"/>
      <w:pPr>
        <w:ind w:left="5940" w:hanging="360"/>
      </w:pPr>
    </w:lvl>
    <w:lvl w:ilvl="7" w:tplc="04160019" w:tentative="1">
      <w:start w:val="1"/>
      <w:numFmt w:val="lowerLetter"/>
      <w:lvlText w:val="%8."/>
      <w:lvlJc w:val="left"/>
      <w:pPr>
        <w:ind w:left="6660" w:hanging="360"/>
      </w:pPr>
    </w:lvl>
    <w:lvl w:ilvl="8" w:tplc="0416001B" w:tentative="1">
      <w:start w:val="1"/>
      <w:numFmt w:val="lowerRoman"/>
      <w:lvlText w:val="%9."/>
      <w:lvlJc w:val="right"/>
      <w:pPr>
        <w:ind w:left="7380" w:hanging="180"/>
      </w:pPr>
    </w:lvl>
  </w:abstractNum>
  <w:abstractNum w:abstractNumId="10">
    <w:nsid w:val="209067A2"/>
    <w:multiLevelType w:val="hybridMultilevel"/>
    <w:tmpl w:val="19CC16B8"/>
    <w:lvl w:ilvl="0" w:tplc="04160017">
      <w:start w:val="1"/>
      <w:numFmt w:val="lowerLetter"/>
      <w:lvlText w:val="%1)"/>
      <w:lvlJc w:val="left"/>
      <w:pPr>
        <w:ind w:left="1641" w:hanging="360"/>
      </w:pPr>
    </w:lvl>
    <w:lvl w:ilvl="1" w:tplc="04160019" w:tentative="1">
      <w:start w:val="1"/>
      <w:numFmt w:val="lowerLetter"/>
      <w:lvlText w:val="%2."/>
      <w:lvlJc w:val="left"/>
      <w:pPr>
        <w:ind w:left="2361" w:hanging="360"/>
      </w:pPr>
    </w:lvl>
    <w:lvl w:ilvl="2" w:tplc="0416001B" w:tentative="1">
      <w:start w:val="1"/>
      <w:numFmt w:val="lowerRoman"/>
      <w:lvlText w:val="%3."/>
      <w:lvlJc w:val="right"/>
      <w:pPr>
        <w:ind w:left="3081" w:hanging="180"/>
      </w:pPr>
    </w:lvl>
    <w:lvl w:ilvl="3" w:tplc="0416000F" w:tentative="1">
      <w:start w:val="1"/>
      <w:numFmt w:val="decimal"/>
      <w:lvlText w:val="%4."/>
      <w:lvlJc w:val="left"/>
      <w:pPr>
        <w:ind w:left="3801" w:hanging="360"/>
      </w:pPr>
    </w:lvl>
    <w:lvl w:ilvl="4" w:tplc="04160019" w:tentative="1">
      <w:start w:val="1"/>
      <w:numFmt w:val="lowerLetter"/>
      <w:lvlText w:val="%5."/>
      <w:lvlJc w:val="left"/>
      <w:pPr>
        <w:ind w:left="4521" w:hanging="360"/>
      </w:pPr>
    </w:lvl>
    <w:lvl w:ilvl="5" w:tplc="0416001B" w:tentative="1">
      <w:start w:val="1"/>
      <w:numFmt w:val="lowerRoman"/>
      <w:lvlText w:val="%6."/>
      <w:lvlJc w:val="right"/>
      <w:pPr>
        <w:ind w:left="5241" w:hanging="180"/>
      </w:pPr>
    </w:lvl>
    <w:lvl w:ilvl="6" w:tplc="0416000F" w:tentative="1">
      <w:start w:val="1"/>
      <w:numFmt w:val="decimal"/>
      <w:lvlText w:val="%7."/>
      <w:lvlJc w:val="left"/>
      <w:pPr>
        <w:ind w:left="5961" w:hanging="360"/>
      </w:pPr>
    </w:lvl>
    <w:lvl w:ilvl="7" w:tplc="04160019" w:tentative="1">
      <w:start w:val="1"/>
      <w:numFmt w:val="lowerLetter"/>
      <w:lvlText w:val="%8."/>
      <w:lvlJc w:val="left"/>
      <w:pPr>
        <w:ind w:left="6681" w:hanging="360"/>
      </w:pPr>
    </w:lvl>
    <w:lvl w:ilvl="8" w:tplc="0416001B" w:tentative="1">
      <w:start w:val="1"/>
      <w:numFmt w:val="lowerRoman"/>
      <w:lvlText w:val="%9."/>
      <w:lvlJc w:val="right"/>
      <w:pPr>
        <w:ind w:left="7401" w:hanging="180"/>
      </w:pPr>
    </w:lvl>
  </w:abstractNum>
  <w:abstractNum w:abstractNumId="11">
    <w:nsid w:val="22A9614D"/>
    <w:multiLevelType w:val="multilevel"/>
    <w:tmpl w:val="400C718C"/>
    <w:lvl w:ilvl="0">
      <w:start w:val="6"/>
      <w:numFmt w:val="decimal"/>
      <w:lvlText w:val="%1"/>
      <w:lvlJc w:val="left"/>
      <w:pPr>
        <w:ind w:left="525" w:hanging="525"/>
      </w:pPr>
      <w:rPr>
        <w:rFonts w:hint="default"/>
      </w:rPr>
    </w:lvl>
    <w:lvl w:ilvl="1">
      <w:start w:val="1"/>
      <w:numFmt w:val="decimal"/>
      <w:lvlText w:val="%1.%2"/>
      <w:lvlJc w:val="left"/>
      <w:pPr>
        <w:ind w:left="596" w:hanging="525"/>
      </w:pPr>
      <w:rPr>
        <w:rFonts w:hint="default"/>
      </w:rPr>
    </w:lvl>
    <w:lvl w:ilvl="2">
      <w:start w:val="7"/>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12">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nsid w:val="2B5225E7"/>
    <w:multiLevelType w:val="multilevel"/>
    <w:tmpl w:val="32C037BA"/>
    <w:lvl w:ilvl="0">
      <w:start w:val="12"/>
      <w:numFmt w:val="decimal"/>
      <w:lvlText w:val="%1"/>
      <w:lvlJc w:val="left"/>
      <w:pPr>
        <w:ind w:left="465" w:hanging="465"/>
      </w:pPr>
      <w:rPr>
        <w:rFonts w:hint="default"/>
      </w:rPr>
    </w:lvl>
    <w:lvl w:ilvl="1">
      <w:start w:val="1"/>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nsid w:val="2CF20706"/>
    <w:multiLevelType w:val="hybridMultilevel"/>
    <w:tmpl w:val="753CE120"/>
    <w:lvl w:ilvl="0" w:tplc="43A0DB84">
      <w:start w:val="1"/>
      <w:numFmt w:val="lowerLetter"/>
      <w:lvlText w:val="%1)"/>
      <w:lvlJc w:val="left"/>
      <w:pPr>
        <w:tabs>
          <w:tab w:val="num" w:pos="360"/>
        </w:tabs>
      </w:pPr>
      <w:rPr>
        <w:rFonts w:ascii="Arial" w:hAnsi="Arial" w:cs="Arial" w:hint="default"/>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5">
    <w:nsid w:val="30171AF7"/>
    <w:multiLevelType w:val="hybridMultilevel"/>
    <w:tmpl w:val="58D69AEE"/>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40DB490A"/>
    <w:multiLevelType w:val="multilevel"/>
    <w:tmpl w:val="F1D0393C"/>
    <w:lvl w:ilvl="0">
      <w:start w:val="14"/>
      <w:numFmt w:val="decimal"/>
      <w:lvlText w:val="%1"/>
      <w:lvlJc w:val="left"/>
      <w:pPr>
        <w:ind w:left="465" w:hanging="465"/>
      </w:pPr>
      <w:rPr>
        <w:rFonts w:hint="default"/>
      </w:rPr>
    </w:lvl>
    <w:lvl w:ilvl="1">
      <w:start w:val="2"/>
      <w:numFmt w:val="decimal"/>
      <w:lvlText w:val="%1.%2"/>
      <w:lvlJc w:val="left"/>
      <w:pPr>
        <w:ind w:left="1174" w:hanging="465"/>
      </w:pPr>
      <w:rPr>
        <w:rFonts w:hint="default"/>
        <w:b w:val="0"/>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43280547"/>
    <w:multiLevelType w:val="multilevel"/>
    <w:tmpl w:val="8CC28490"/>
    <w:lvl w:ilvl="0">
      <w:start w:val="1"/>
      <w:numFmt w:val="decimal"/>
      <w:lvlText w:val="%1."/>
      <w:lvlJc w:val="left"/>
      <w:pPr>
        <w:ind w:left="927" w:hanging="360"/>
      </w:pPr>
      <w:rPr>
        <w:rFonts w:ascii="Arial" w:hAnsi="Arial" w:cs="Arial" w:hint="default"/>
        <w:color w:val="auto"/>
        <w:sz w:val="24"/>
        <w:szCs w:val="24"/>
      </w:rPr>
    </w:lvl>
    <w:lvl w:ilvl="1">
      <w:start w:val="1"/>
      <w:numFmt w:val="decimal"/>
      <w:isLgl/>
      <w:lvlText w:val="%1.%2."/>
      <w:lvlJc w:val="left"/>
      <w:pPr>
        <w:ind w:left="1004" w:hanging="720"/>
      </w:pPr>
      <w:rPr>
        <w:rFonts w:hint="default"/>
        <w:b w:val="0"/>
        <w:color w:val="auto"/>
        <w:sz w:val="24"/>
        <w:szCs w:val="24"/>
      </w:rPr>
    </w:lvl>
    <w:lvl w:ilvl="2">
      <w:start w:val="1"/>
      <w:numFmt w:val="decimal"/>
      <w:isLgl/>
      <w:lvlText w:val="%1.%2.%3."/>
      <w:lvlJc w:val="left"/>
      <w:pPr>
        <w:ind w:left="862" w:hanging="720"/>
      </w:pPr>
      <w:rPr>
        <w:rFonts w:hint="default"/>
        <w:color w:val="auto"/>
      </w:rPr>
    </w:lvl>
    <w:lvl w:ilvl="3">
      <w:start w:val="1"/>
      <w:numFmt w:val="decimal"/>
      <w:isLgl/>
      <w:lvlText w:val="%1.%2.%3.%4."/>
      <w:lvlJc w:val="left"/>
      <w:pPr>
        <w:ind w:left="1440" w:hanging="108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nsid w:val="44012DBF"/>
    <w:multiLevelType w:val="multilevel"/>
    <w:tmpl w:val="65CC9F18"/>
    <w:lvl w:ilvl="0">
      <w:start w:val="7"/>
      <w:numFmt w:val="decimal"/>
      <w:lvlText w:val="%1."/>
      <w:lvlJc w:val="left"/>
      <w:pPr>
        <w:ind w:left="390" w:hanging="390"/>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47DF7A65"/>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4DBC7705"/>
    <w:multiLevelType w:val="multilevel"/>
    <w:tmpl w:val="92008F42"/>
    <w:lvl w:ilvl="0">
      <w:start w:val="12"/>
      <w:numFmt w:val="decimal"/>
      <w:lvlText w:val="%1"/>
      <w:lvlJc w:val="left"/>
      <w:pPr>
        <w:ind w:left="465" w:hanging="465"/>
      </w:pPr>
      <w:rPr>
        <w:rFonts w:hint="default"/>
      </w:rPr>
    </w:lvl>
    <w:lvl w:ilvl="1">
      <w:start w:val="1"/>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nsid w:val="52401B19"/>
    <w:multiLevelType w:val="multilevel"/>
    <w:tmpl w:val="AE7A0DE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543A037A"/>
    <w:multiLevelType w:val="multilevel"/>
    <w:tmpl w:val="4C3C18D6"/>
    <w:lvl w:ilvl="0">
      <w:start w:val="1"/>
      <w:numFmt w:val="decimal"/>
      <w:lvlText w:val="%1."/>
      <w:lvlJc w:val="left"/>
      <w:pPr>
        <w:ind w:left="720" w:hanging="360"/>
      </w:p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nsid w:val="551956EE"/>
    <w:multiLevelType w:val="hybridMultilevel"/>
    <w:tmpl w:val="7AD80FF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5B44765A"/>
    <w:multiLevelType w:val="hybridMultilevel"/>
    <w:tmpl w:val="D1ECC130"/>
    <w:lvl w:ilvl="0" w:tplc="ACAA6534">
      <w:start w:val="1"/>
      <w:numFmt w:val="lowerLetter"/>
      <w:lvlText w:val="%1."/>
      <w:lvlJc w:val="left"/>
      <w:pPr>
        <w:ind w:left="348" w:hanging="360"/>
      </w:pPr>
      <w:rPr>
        <w:rFonts w:hint="default"/>
      </w:rPr>
    </w:lvl>
    <w:lvl w:ilvl="1" w:tplc="04160019" w:tentative="1">
      <w:start w:val="1"/>
      <w:numFmt w:val="lowerLetter"/>
      <w:lvlText w:val="%2."/>
      <w:lvlJc w:val="left"/>
      <w:pPr>
        <w:ind w:left="1068" w:hanging="360"/>
      </w:pPr>
    </w:lvl>
    <w:lvl w:ilvl="2" w:tplc="0416001B" w:tentative="1">
      <w:start w:val="1"/>
      <w:numFmt w:val="lowerRoman"/>
      <w:lvlText w:val="%3."/>
      <w:lvlJc w:val="right"/>
      <w:pPr>
        <w:ind w:left="1788" w:hanging="180"/>
      </w:pPr>
    </w:lvl>
    <w:lvl w:ilvl="3" w:tplc="0416000F" w:tentative="1">
      <w:start w:val="1"/>
      <w:numFmt w:val="decimal"/>
      <w:lvlText w:val="%4."/>
      <w:lvlJc w:val="left"/>
      <w:pPr>
        <w:ind w:left="2508" w:hanging="360"/>
      </w:pPr>
    </w:lvl>
    <w:lvl w:ilvl="4" w:tplc="04160019" w:tentative="1">
      <w:start w:val="1"/>
      <w:numFmt w:val="lowerLetter"/>
      <w:lvlText w:val="%5."/>
      <w:lvlJc w:val="left"/>
      <w:pPr>
        <w:ind w:left="3228" w:hanging="360"/>
      </w:pPr>
    </w:lvl>
    <w:lvl w:ilvl="5" w:tplc="0416001B" w:tentative="1">
      <w:start w:val="1"/>
      <w:numFmt w:val="lowerRoman"/>
      <w:lvlText w:val="%6."/>
      <w:lvlJc w:val="right"/>
      <w:pPr>
        <w:ind w:left="3948" w:hanging="180"/>
      </w:pPr>
    </w:lvl>
    <w:lvl w:ilvl="6" w:tplc="0416000F" w:tentative="1">
      <w:start w:val="1"/>
      <w:numFmt w:val="decimal"/>
      <w:lvlText w:val="%7."/>
      <w:lvlJc w:val="left"/>
      <w:pPr>
        <w:ind w:left="4668" w:hanging="360"/>
      </w:pPr>
    </w:lvl>
    <w:lvl w:ilvl="7" w:tplc="04160019" w:tentative="1">
      <w:start w:val="1"/>
      <w:numFmt w:val="lowerLetter"/>
      <w:lvlText w:val="%8."/>
      <w:lvlJc w:val="left"/>
      <w:pPr>
        <w:ind w:left="5388" w:hanging="360"/>
      </w:pPr>
    </w:lvl>
    <w:lvl w:ilvl="8" w:tplc="0416001B" w:tentative="1">
      <w:start w:val="1"/>
      <w:numFmt w:val="lowerRoman"/>
      <w:lvlText w:val="%9."/>
      <w:lvlJc w:val="right"/>
      <w:pPr>
        <w:ind w:left="6108" w:hanging="180"/>
      </w:pPr>
    </w:lvl>
  </w:abstractNum>
  <w:abstractNum w:abstractNumId="25">
    <w:nsid w:val="610378B8"/>
    <w:multiLevelType w:val="hybridMultilevel"/>
    <w:tmpl w:val="FF56371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61BA64B2"/>
    <w:multiLevelType w:val="multilevel"/>
    <w:tmpl w:val="5B9846B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4"/>
      <w:numFmt w:val="decimal"/>
      <w:lvlText w:val="%1.%2.%3."/>
      <w:lvlJc w:val="left"/>
      <w:pPr>
        <w:ind w:left="1146" w:hanging="720"/>
      </w:pPr>
      <w:rPr>
        <w:rFonts w:hint="default"/>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6DD6858"/>
    <w:multiLevelType w:val="hybridMultilevel"/>
    <w:tmpl w:val="7DBE634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6A017E13"/>
    <w:multiLevelType w:val="multilevel"/>
    <w:tmpl w:val="C8E20920"/>
    <w:lvl w:ilvl="0">
      <w:start w:val="8"/>
      <w:numFmt w:val="decimal"/>
      <w:lvlText w:val="%1"/>
      <w:lvlJc w:val="left"/>
      <w:pPr>
        <w:ind w:left="360" w:hanging="360"/>
      </w:pPr>
      <w:rPr>
        <w:rFonts w:hint="default"/>
        <w:b/>
        <w:sz w:val="24"/>
      </w:rPr>
    </w:lvl>
    <w:lvl w:ilvl="1">
      <w:start w:val="1"/>
      <w:numFmt w:val="decimal"/>
      <w:lvlText w:val="%1.%2"/>
      <w:lvlJc w:val="left"/>
      <w:pPr>
        <w:ind w:left="431" w:hanging="360"/>
      </w:pPr>
      <w:rPr>
        <w:rFonts w:hint="default"/>
        <w:b w:val="0"/>
        <w:sz w:val="24"/>
      </w:rPr>
    </w:lvl>
    <w:lvl w:ilvl="2">
      <w:start w:val="1"/>
      <w:numFmt w:val="decimal"/>
      <w:lvlText w:val="%1.%2.%3"/>
      <w:lvlJc w:val="left"/>
      <w:pPr>
        <w:ind w:left="862" w:hanging="720"/>
      </w:pPr>
      <w:rPr>
        <w:rFonts w:hint="default"/>
        <w:b w:val="0"/>
        <w:sz w:val="24"/>
      </w:rPr>
    </w:lvl>
    <w:lvl w:ilvl="3">
      <w:start w:val="1"/>
      <w:numFmt w:val="decimal"/>
      <w:lvlText w:val="%1.%2.%3.%4"/>
      <w:lvlJc w:val="left"/>
      <w:pPr>
        <w:ind w:left="933" w:hanging="720"/>
      </w:pPr>
      <w:rPr>
        <w:rFonts w:hint="default"/>
        <w:b w:val="0"/>
        <w:sz w:val="24"/>
      </w:rPr>
    </w:lvl>
    <w:lvl w:ilvl="4">
      <w:start w:val="1"/>
      <w:numFmt w:val="decimal"/>
      <w:lvlText w:val="%1.%2.%3.%4.%5"/>
      <w:lvlJc w:val="left"/>
      <w:pPr>
        <w:ind w:left="1364" w:hanging="1080"/>
      </w:pPr>
      <w:rPr>
        <w:rFonts w:hint="default"/>
        <w:b w:val="0"/>
        <w:sz w:val="24"/>
      </w:rPr>
    </w:lvl>
    <w:lvl w:ilvl="5">
      <w:start w:val="1"/>
      <w:numFmt w:val="decimal"/>
      <w:lvlText w:val="%1.%2.%3.%4.%5.%6"/>
      <w:lvlJc w:val="left"/>
      <w:pPr>
        <w:ind w:left="1435" w:hanging="1080"/>
      </w:pPr>
      <w:rPr>
        <w:rFonts w:hint="default"/>
        <w:b w:val="0"/>
        <w:sz w:val="24"/>
      </w:rPr>
    </w:lvl>
    <w:lvl w:ilvl="6">
      <w:start w:val="1"/>
      <w:numFmt w:val="decimal"/>
      <w:lvlText w:val="%1.%2.%3.%4.%5.%6.%7"/>
      <w:lvlJc w:val="left"/>
      <w:pPr>
        <w:ind w:left="1866" w:hanging="1440"/>
      </w:pPr>
      <w:rPr>
        <w:rFonts w:hint="default"/>
        <w:b w:val="0"/>
        <w:sz w:val="24"/>
      </w:rPr>
    </w:lvl>
    <w:lvl w:ilvl="7">
      <w:start w:val="1"/>
      <w:numFmt w:val="decimal"/>
      <w:lvlText w:val="%1.%2.%3.%4.%5.%6.%7.%8"/>
      <w:lvlJc w:val="left"/>
      <w:pPr>
        <w:ind w:left="1937" w:hanging="1440"/>
      </w:pPr>
      <w:rPr>
        <w:rFonts w:hint="default"/>
        <w:b w:val="0"/>
        <w:sz w:val="24"/>
      </w:rPr>
    </w:lvl>
    <w:lvl w:ilvl="8">
      <w:start w:val="1"/>
      <w:numFmt w:val="decimal"/>
      <w:lvlText w:val="%1.%2.%3.%4.%5.%6.%7.%8.%9"/>
      <w:lvlJc w:val="left"/>
      <w:pPr>
        <w:ind w:left="2368" w:hanging="1800"/>
      </w:pPr>
      <w:rPr>
        <w:rFonts w:hint="default"/>
        <w:b w:val="0"/>
        <w:sz w:val="24"/>
      </w:rPr>
    </w:lvl>
  </w:abstractNum>
  <w:abstractNum w:abstractNumId="29">
    <w:nsid w:val="743F5710"/>
    <w:multiLevelType w:val="multilevel"/>
    <w:tmpl w:val="0EE82426"/>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7827D575"/>
    <w:multiLevelType w:val="hybridMultilevel"/>
    <w:tmpl w:val="2CF6B5A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7C871865"/>
    <w:multiLevelType w:val="multilevel"/>
    <w:tmpl w:val="1F0A1246"/>
    <w:lvl w:ilvl="0">
      <w:start w:val="6"/>
      <w:numFmt w:val="decimal"/>
      <w:lvlText w:val="%1"/>
      <w:lvlJc w:val="left"/>
      <w:pPr>
        <w:ind w:left="525" w:hanging="525"/>
      </w:pPr>
      <w:rPr>
        <w:rFonts w:hint="default"/>
      </w:rPr>
    </w:lvl>
    <w:lvl w:ilvl="1">
      <w:start w:val="1"/>
      <w:numFmt w:val="decimal"/>
      <w:lvlText w:val="%1.%2"/>
      <w:lvlJc w:val="left"/>
      <w:pPr>
        <w:ind w:left="596" w:hanging="525"/>
      </w:pPr>
      <w:rPr>
        <w:rFonts w:hint="default"/>
      </w:rPr>
    </w:lvl>
    <w:lvl w:ilvl="2">
      <w:start w:val="9"/>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32">
    <w:nsid w:val="7D24230B"/>
    <w:multiLevelType w:val="hybridMultilevel"/>
    <w:tmpl w:val="156EA2F2"/>
    <w:lvl w:ilvl="0" w:tplc="04160005">
      <w:start w:val="1"/>
      <w:numFmt w:val="bullet"/>
      <w:lvlText w:val=""/>
      <w:lvlJc w:val="left"/>
      <w:pPr>
        <w:ind w:left="708" w:hanging="360"/>
      </w:pPr>
      <w:rPr>
        <w:rFonts w:ascii="Wingdings" w:hAnsi="Wingdings" w:hint="default"/>
      </w:rPr>
    </w:lvl>
    <w:lvl w:ilvl="1" w:tplc="04160003" w:tentative="1">
      <w:start w:val="1"/>
      <w:numFmt w:val="bullet"/>
      <w:lvlText w:val="o"/>
      <w:lvlJc w:val="left"/>
      <w:pPr>
        <w:ind w:left="1428" w:hanging="360"/>
      </w:pPr>
      <w:rPr>
        <w:rFonts w:ascii="Courier New" w:hAnsi="Courier New" w:cs="Courier New" w:hint="default"/>
      </w:rPr>
    </w:lvl>
    <w:lvl w:ilvl="2" w:tplc="04160005" w:tentative="1">
      <w:start w:val="1"/>
      <w:numFmt w:val="bullet"/>
      <w:lvlText w:val=""/>
      <w:lvlJc w:val="left"/>
      <w:pPr>
        <w:ind w:left="2148" w:hanging="360"/>
      </w:pPr>
      <w:rPr>
        <w:rFonts w:ascii="Wingdings" w:hAnsi="Wingdings" w:hint="default"/>
      </w:rPr>
    </w:lvl>
    <w:lvl w:ilvl="3" w:tplc="04160001" w:tentative="1">
      <w:start w:val="1"/>
      <w:numFmt w:val="bullet"/>
      <w:lvlText w:val=""/>
      <w:lvlJc w:val="left"/>
      <w:pPr>
        <w:ind w:left="2868" w:hanging="360"/>
      </w:pPr>
      <w:rPr>
        <w:rFonts w:ascii="Symbol" w:hAnsi="Symbol" w:hint="default"/>
      </w:rPr>
    </w:lvl>
    <w:lvl w:ilvl="4" w:tplc="04160003" w:tentative="1">
      <w:start w:val="1"/>
      <w:numFmt w:val="bullet"/>
      <w:lvlText w:val="o"/>
      <w:lvlJc w:val="left"/>
      <w:pPr>
        <w:ind w:left="3588" w:hanging="360"/>
      </w:pPr>
      <w:rPr>
        <w:rFonts w:ascii="Courier New" w:hAnsi="Courier New" w:cs="Courier New" w:hint="default"/>
      </w:rPr>
    </w:lvl>
    <w:lvl w:ilvl="5" w:tplc="04160005" w:tentative="1">
      <w:start w:val="1"/>
      <w:numFmt w:val="bullet"/>
      <w:lvlText w:val=""/>
      <w:lvlJc w:val="left"/>
      <w:pPr>
        <w:ind w:left="4308" w:hanging="360"/>
      </w:pPr>
      <w:rPr>
        <w:rFonts w:ascii="Wingdings" w:hAnsi="Wingdings" w:hint="default"/>
      </w:rPr>
    </w:lvl>
    <w:lvl w:ilvl="6" w:tplc="04160001" w:tentative="1">
      <w:start w:val="1"/>
      <w:numFmt w:val="bullet"/>
      <w:lvlText w:val=""/>
      <w:lvlJc w:val="left"/>
      <w:pPr>
        <w:ind w:left="5028" w:hanging="360"/>
      </w:pPr>
      <w:rPr>
        <w:rFonts w:ascii="Symbol" w:hAnsi="Symbol" w:hint="default"/>
      </w:rPr>
    </w:lvl>
    <w:lvl w:ilvl="7" w:tplc="04160003" w:tentative="1">
      <w:start w:val="1"/>
      <w:numFmt w:val="bullet"/>
      <w:lvlText w:val="o"/>
      <w:lvlJc w:val="left"/>
      <w:pPr>
        <w:ind w:left="5748" w:hanging="360"/>
      </w:pPr>
      <w:rPr>
        <w:rFonts w:ascii="Courier New" w:hAnsi="Courier New" w:cs="Courier New" w:hint="default"/>
      </w:rPr>
    </w:lvl>
    <w:lvl w:ilvl="8" w:tplc="04160005" w:tentative="1">
      <w:start w:val="1"/>
      <w:numFmt w:val="bullet"/>
      <w:lvlText w:val=""/>
      <w:lvlJc w:val="left"/>
      <w:pPr>
        <w:ind w:left="6468" w:hanging="360"/>
      </w:pPr>
      <w:rPr>
        <w:rFonts w:ascii="Wingdings" w:hAnsi="Wingdings" w:hint="default"/>
      </w:rPr>
    </w:lvl>
  </w:abstractNum>
  <w:abstractNum w:abstractNumId="33">
    <w:nsid w:val="7DD65997"/>
    <w:multiLevelType w:val="multilevel"/>
    <w:tmpl w:val="9CFCDCB2"/>
    <w:lvl w:ilvl="0">
      <w:start w:val="7"/>
      <w:numFmt w:val="decimal"/>
      <w:lvlText w:val="%1"/>
      <w:lvlJc w:val="left"/>
      <w:pPr>
        <w:ind w:left="525" w:hanging="525"/>
      </w:pPr>
      <w:rPr>
        <w:rFonts w:hint="default"/>
      </w:rPr>
    </w:lvl>
    <w:lvl w:ilvl="1">
      <w:start w:val="8"/>
      <w:numFmt w:val="decimal"/>
      <w:lvlText w:val="%1.%2"/>
      <w:lvlJc w:val="left"/>
      <w:pPr>
        <w:ind w:left="596" w:hanging="52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num w:numId="1">
    <w:abstractNumId w:val="14"/>
  </w:num>
  <w:num w:numId="2">
    <w:abstractNumId w:val="17"/>
  </w:num>
  <w:num w:numId="3">
    <w:abstractNumId w:val="12"/>
  </w:num>
  <w:num w:numId="4">
    <w:abstractNumId w:val="10"/>
  </w:num>
  <w:num w:numId="5">
    <w:abstractNumId w:val="8"/>
  </w:num>
  <w:num w:numId="6">
    <w:abstractNumId w:val="11"/>
  </w:num>
  <w:num w:numId="7">
    <w:abstractNumId w:val="31"/>
  </w:num>
  <w:num w:numId="8">
    <w:abstractNumId w:val="33"/>
  </w:num>
  <w:num w:numId="9">
    <w:abstractNumId w:val="28"/>
  </w:num>
  <w:num w:numId="10">
    <w:abstractNumId w:val="3"/>
  </w:num>
  <w:num w:numId="11">
    <w:abstractNumId w:val="5"/>
  </w:num>
  <w:num w:numId="12">
    <w:abstractNumId w:val="20"/>
  </w:num>
  <w:num w:numId="13">
    <w:abstractNumId w:val="16"/>
  </w:num>
  <w:num w:numId="14">
    <w:abstractNumId w:val="15"/>
  </w:num>
  <w:num w:numId="15">
    <w:abstractNumId w:val="9"/>
  </w:num>
  <w:num w:numId="16">
    <w:abstractNumId w:val="21"/>
  </w:num>
  <w:num w:numId="17">
    <w:abstractNumId w:val="25"/>
  </w:num>
  <w:num w:numId="18">
    <w:abstractNumId w:val="27"/>
  </w:num>
  <w:num w:numId="19">
    <w:abstractNumId w:val="32"/>
  </w:num>
  <w:num w:numId="20">
    <w:abstractNumId w:val="24"/>
  </w:num>
  <w:num w:numId="21">
    <w:abstractNumId w:val="26"/>
  </w:num>
  <w:num w:numId="22">
    <w:abstractNumId w:val="22"/>
  </w:num>
  <w:num w:numId="23">
    <w:abstractNumId w:val="18"/>
  </w:num>
  <w:num w:numId="24">
    <w:abstractNumId w:val="13"/>
  </w:num>
  <w:num w:numId="25">
    <w:abstractNumId w:val="2"/>
  </w:num>
  <w:num w:numId="26">
    <w:abstractNumId w:val="6"/>
  </w:num>
  <w:num w:numId="27">
    <w:abstractNumId w:val="30"/>
  </w:num>
  <w:num w:numId="28">
    <w:abstractNumId w:val="0"/>
  </w:num>
  <w:num w:numId="29">
    <w:abstractNumId w:val="23"/>
  </w:num>
  <w:num w:numId="30">
    <w:abstractNumId w:val="7"/>
  </w:num>
  <w:num w:numId="31">
    <w:abstractNumId w:val="1"/>
  </w:num>
  <w:num w:numId="32">
    <w:abstractNumId w:val="4"/>
  </w:num>
  <w:num w:numId="33">
    <w:abstractNumId w:val="19"/>
  </w:num>
  <w:num w:numId="34">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proofState w:spelling="clean" w:grammar="clean"/>
  <w:doNotTrackMoves/>
  <w:doNotTrackFormatting/>
  <w:defaultTabStop w:val="709"/>
  <w:hyphenationZone w:val="425"/>
  <w:characterSpacingControl w:val="doNotCompress"/>
  <w:hdrShapeDefaults>
    <o:shapedefaults v:ext="edit" spidmax="75777"/>
  </w:hdrShapeDefaults>
  <w:footnotePr>
    <w:footnote w:id="0"/>
    <w:footnote w:id="1"/>
  </w:footnotePr>
  <w:endnotePr>
    <w:endnote w:id="0"/>
    <w:endnote w:id="1"/>
  </w:endnotePr>
  <w:compat/>
  <w:rsids>
    <w:rsidRoot w:val="00912249"/>
    <w:rsid w:val="00010499"/>
    <w:rsid w:val="0002771A"/>
    <w:rsid w:val="000364F4"/>
    <w:rsid w:val="000635DA"/>
    <w:rsid w:val="000765FD"/>
    <w:rsid w:val="000A3A63"/>
    <w:rsid w:val="000A5CBA"/>
    <w:rsid w:val="000C0242"/>
    <w:rsid w:val="000D32A5"/>
    <w:rsid w:val="000E2E23"/>
    <w:rsid w:val="00104129"/>
    <w:rsid w:val="0011293A"/>
    <w:rsid w:val="00122D87"/>
    <w:rsid w:val="00123A91"/>
    <w:rsid w:val="00131843"/>
    <w:rsid w:val="001625D5"/>
    <w:rsid w:val="001A7473"/>
    <w:rsid w:val="001C0B30"/>
    <w:rsid w:val="001D7F3F"/>
    <w:rsid w:val="001E374A"/>
    <w:rsid w:val="001F3029"/>
    <w:rsid w:val="002149DD"/>
    <w:rsid w:val="00260E78"/>
    <w:rsid w:val="002621C6"/>
    <w:rsid w:val="002A7481"/>
    <w:rsid w:val="002B5833"/>
    <w:rsid w:val="002B73D1"/>
    <w:rsid w:val="002C0270"/>
    <w:rsid w:val="0035497E"/>
    <w:rsid w:val="00370E19"/>
    <w:rsid w:val="0038536B"/>
    <w:rsid w:val="003E2079"/>
    <w:rsid w:val="003E380D"/>
    <w:rsid w:val="003F6BDF"/>
    <w:rsid w:val="00422E39"/>
    <w:rsid w:val="004308A1"/>
    <w:rsid w:val="00436E4A"/>
    <w:rsid w:val="004412AC"/>
    <w:rsid w:val="00442787"/>
    <w:rsid w:val="00452636"/>
    <w:rsid w:val="00457409"/>
    <w:rsid w:val="0046181A"/>
    <w:rsid w:val="00474087"/>
    <w:rsid w:val="004775B9"/>
    <w:rsid w:val="004D004E"/>
    <w:rsid w:val="0050765D"/>
    <w:rsid w:val="00560BC6"/>
    <w:rsid w:val="005C304C"/>
    <w:rsid w:val="005D75D1"/>
    <w:rsid w:val="005E1960"/>
    <w:rsid w:val="005E2E3F"/>
    <w:rsid w:val="006030AC"/>
    <w:rsid w:val="0064283C"/>
    <w:rsid w:val="00645F87"/>
    <w:rsid w:val="006514ED"/>
    <w:rsid w:val="00653C04"/>
    <w:rsid w:val="006657B9"/>
    <w:rsid w:val="00670247"/>
    <w:rsid w:val="006828EC"/>
    <w:rsid w:val="00696C59"/>
    <w:rsid w:val="006C2C08"/>
    <w:rsid w:val="006D5C40"/>
    <w:rsid w:val="006E03DC"/>
    <w:rsid w:val="007102AE"/>
    <w:rsid w:val="00715AA5"/>
    <w:rsid w:val="007321BC"/>
    <w:rsid w:val="0075526D"/>
    <w:rsid w:val="00755B14"/>
    <w:rsid w:val="0076066E"/>
    <w:rsid w:val="00762744"/>
    <w:rsid w:val="0076577E"/>
    <w:rsid w:val="007729AD"/>
    <w:rsid w:val="00777AB3"/>
    <w:rsid w:val="007C157B"/>
    <w:rsid w:val="007F0373"/>
    <w:rsid w:val="007F50CF"/>
    <w:rsid w:val="00817294"/>
    <w:rsid w:val="00827D49"/>
    <w:rsid w:val="00832B2A"/>
    <w:rsid w:val="0084044A"/>
    <w:rsid w:val="0085584C"/>
    <w:rsid w:val="008560AF"/>
    <w:rsid w:val="00886D5F"/>
    <w:rsid w:val="00892052"/>
    <w:rsid w:val="00897333"/>
    <w:rsid w:val="008F049E"/>
    <w:rsid w:val="008F2789"/>
    <w:rsid w:val="008F7636"/>
    <w:rsid w:val="00912249"/>
    <w:rsid w:val="00917310"/>
    <w:rsid w:val="00917B42"/>
    <w:rsid w:val="00921093"/>
    <w:rsid w:val="00941A4E"/>
    <w:rsid w:val="00960948"/>
    <w:rsid w:val="00960A5B"/>
    <w:rsid w:val="009878E9"/>
    <w:rsid w:val="009A3A1E"/>
    <w:rsid w:val="009A3D97"/>
    <w:rsid w:val="009B2E9F"/>
    <w:rsid w:val="009D7BEE"/>
    <w:rsid w:val="009F07D8"/>
    <w:rsid w:val="009F67AE"/>
    <w:rsid w:val="00A14C05"/>
    <w:rsid w:val="00A33183"/>
    <w:rsid w:val="00A36A7E"/>
    <w:rsid w:val="00A41516"/>
    <w:rsid w:val="00A54DD1"/>
    <w:rsid w:val="00A67E8C"/>
    <w:rsid w:val="00AA58F9"/>
    <w:rsid w:val="00AF05E6"/>
    <w:rsid w:val="00AF5E7F"/>
    <w:rsid w:val="00B31358"/>
    <w:rsid w:val="00B635AD"/>
    <w:rsid w:val="00B823B0"/>
    <w:rsid w:val="00BA35BF"/>
    <w:rsid w:val="00BB6C46"/>
    <w:rsid w:val="00BC7CF1"/>
    <w:rsid w:val="00C03232"/>
    <w:rsid w:val="00C108B0"/>
    <w:rsid w:val="00C23260"/>
    <w:rsid w:val="00C52254"/>
    <w:rsid w:val="00C54202"/>
    <w:rsid w:val="00C63B4E"/>
    <w:rsid w:val="00CC7143"/>
    <w:rsid w:val="00CF6D85"/>
    <w:rsid w:val="00D10046"/>
    <w:rsid w:val="00D20DF5"/>
    <w:rsid w:val="00D638EC"/>
    <w:rsid w:val="00D812CC"/>
    <w:rsid w:val="00DA72BE"/>
    <w:rsid w:val="00DB2165"/>
    <w:rsid w:val="00DB76D4"/>
    <w:rsid w:val="00DC08CD"/>
    <w:rsid w:val="00DF7870"/>
    <w:rsid w:val="00E34439"/>
    <w:rsid w:val="00E54D4F"/>
    <w:rsid w:val="00E86582"/>
    <w:rsid w:val="00E91FBF"/>
    <w:rsid w:val="00E9692B"/>
    <w:rsid w:val="00EB05DB"/>
    <w:rsid w:val="00EC561F"/>
    <w:rsid w:val="00EC6DC2"/>
    <w:rsid w:val="00EE1A86"/>
    <w:rsid w:val="00F039F6"/>
    <w:rsid w:val="00F13F0A"/>
    <w:rsid w:val="00F23B90"/>
    <w:rsid w:val="00F23F4B"/>
    <w:rsid w:val="00F310A8"/>
    <w:rsid w:val="00F42A25"/>
    <w:rsid w:val="00F452F3"/>
    <w:rsid w:val="00FE4A1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6B"/>
  </w:style>
  <w:style w:type="paragraph" w:styleId="Ttulo1">
    <w:name w:val="heading 1"/>
    <w:basedOn w:val="Normal"/>
    <w:next w:val="Normal"/>
    <w:link w:val="Ttulo1Char"/>
    <w:qFormat/>
    <w:rsid w:val="00715AA5"/>
    <w:pPr>
      <w:keepNext/>
      <w:suppressAutoHyphens/>
      <w:spacing w:before="240" w:after="60" w:line="240" w:lineRule="auto"/>
      <w:outlineLvl w:val="0"/>
    </w:pPr>
    <w:rPr>
      <w:rFonts w:ascii="Arial" w:eastAsia="Times New Roman" w:hAnsi="Arial" w:cs="Times New Roman"/>
      <w:b/>
      <w:bCs/>
      <w:kern w:val="32"/>
      <w:sz w:val="32"/>
      <w:szCs w:val="32"/>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1Char">
    <w:name w:val="Título 1 Char"/>
    <w:basedOn w:val="Fontepargpadro"/>
    <w:link w:val="Ttulo1"/>
    <w:rsid w:val="00715AA5"/>
    <w:rPr>
      <w:rFonts w:ascii="Arial" w:eastAsia="Times New Roman" w:hAnsi="Arial" w:cs="Times New Roman"/>
      <w:b/>
      <w:bCs/>
      <w:kern w:val="32"/>
      <w:sz w:val="32"/>
      <w:szCs w:val="32"/>
      <w:lang w:eastAsia="ar-SA"/>
    </w:rPr>
  </w:style>
  <w:style w:type="character" w:styleId="Hyperlink">
    <w:name w:val="Hyperlink"/>
    <w:rsid w:val="00715AA5"/>
    <w:rPr>
      <w:color w:val="0000FF"/>
      <w:u w:val="single"/>
    </w:rPr>
  </w:style>
  <w:style w:type="paragraph" w:styleId="Recuodecorpodetexto2">
    <w:name w:val="Body Text Indent 2"/>
    <w:basedOn w:val="Normal"/>
    <w:link w:val="Recuodecorpodetexto2Char"/>
    <w:semiHidden/>
    <w:rsid w:val="00715AA5"/>
    <w:pPr>
      <w:suppressAutoHyphens/>
      <w:spacing w:before="80" w:after="80" w:line="320" w:lineRule="exact"/>
      <w:ind w:firstLine="567"/>
      <w:jc w:val="both"/>
    </w:pPr>
    <w:rPr>
      <w:rFonts w:ascii="Arial" w:eastAsia="Times New Roman" w:hAnsi="Arial" w:cs="Times New Roman"/>
      <w:sz w:val="24"/>
      <w:szCs w:val="24"/>
      <w:lang w:eastAsia="ar-SA"/>
    </w:rPr>
  </w:style>
  <w:style w:type="character" w:customStyle="1" w:styleId="Recuodecorpodetexto2Char">
    <w:name w:val="Recuo de corpo de texto 2 Char"/>
    <w:basedOn w:val="Fontepargpadro"/>
    <w:link w:val="Recuodecorpodetexto2"/>
    <w:semiHidden/>
    <w:rsid w:val="00715AA5"/>
    <w:rPr>
      <w:rFonts w:ascii="Arial" w:eastAsia="Times New Roman" w:hAnsi="Arial" w:cs="Times New Roman"/>
      <w:sz w:val="24"/>
      <w:szCs w:val="24"/>
      <w:lang w:eastAsia="ar-SA"/>
    </w:rPr>
  </w:style>
  <w:style w:type="paragraph" w:styleId="PargrafodaLista">
    <w:name w:val="List Paragraph"/>
    <w:basedOn w:val="Normal"/>
    <w:uiPriority w:val="34"/>
    <w:qFormat/>
    <w:rsid w:val="00715AA5"/>
    <w:pPr>
      <w:suppressAutoHyphens/>
      <w:spacing w:after="0" w:line="240" w:lineRule="auto"/>
      <w:ind w:left="708"/>
    </w:pPr>
    <w:rPr>
      <w:rFonts w:ascii="Times New Roman" w:eastAsia="Times New Roman" w:hAnsi="Times New Roman" w:cs="Times New Roman"/>
      <w:sz w:val="24"/>
      <w:szCs w:val="24"/>
      <w:lang w:eastAsia="ar-SA"/>
    </w:rPr>
  </w:style>
  <w:style w:type="character" w:styleId="Refdecomentrio">
    <w:name w:val="annotation reference"/>
    <w:basedOn w:val="Fontepargpadro"/>
    <w:uiPriority w:val="99"/>
    <w:semiHidden/>
    <w:unhideWhenUsed/>
    <w:rsid w:val="00C23260"/>
    <w:rPr>
      <w:sz w:val="16"/>
      <w:szCs w:val="16"/>
    </w:rPr>
  </w:style>
  <w:style w:type="paragraph" w:styleId="Textodecomentrio">
    <w:name w:val="annotation text"/>
    <w:basedOn w:val="Normal"/>
    <w:link w:val="TextodecomentrioChar"/>
    <w:uiPriority w:val="99"/>
    <w:semiHidden/>
    <w:unhideWhenUsed/>
    <w:rsid w:val="00C23260"/>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23260"/>
    <w:rPr>
      <w:sz w:val="20"/>
      <w:szCs w:val="20"/>
    </w:rPr>
  </w:style>
  <w:style w:type="paragraph" w:styleId="Assuntodocomentrio">
    <w:name w:val="annotation subject"/>
    <w:basedOn w:val="Textodecomentrio"/>
    <w:next w:val="Textodecomentrio"/>
    <w:link w:val="AssuntodocomentrioChar"/>
    <w:uiPriority w:val="99"/>
    <w:semiHidden/>
    <w:unhideWhenUsed/>
    <w:rsid w:val="00C23260"/>
    <w:rPr>
      <w:b/>
      <w:bCs/>
    </w:rPr>
  </w:style>
  <w:style w:type="character" w:customStyle="1" w:styleId="AssuntodocomentrioChar">
    <w:name w:val="Assunto do comentário Char"/>
    <w:basedOn w:val="TextodecomentrioChar"/>
    <w:link w:val="Assuntodocomentrio"/>
    <w:uiPriority w:val="99"/>
    <w:semiHidden/>
    <w:rsid w:val="00C23260"/>
    <w:rPr>
      <w:b/>
      <w:bCs/>
    </w:rPr>
  </w:style>
  <w:style w:type="character" w:customStyle="1" w:styleId="fontstyle01">
    <w:name w:val="fontstyle01"/>
    <w:basedOn w:val="Fontepargpadro"/>
    <w:rsid w:val="00104129"/>
    <w:rPr>
      <w:rFonts w:ascii="Helvetica" w:hAnsi="Helvetica" w:hint="default"/>
      <w:b w:val="0"/>
      <w:bCs w:val="0"/>
      <w:i w:val="0"/>
      <w:iCs w:val="0"/>
      <w:color w:val="000000"/>
      <w:sz w:val="12"/>
      <w:szCs w:val="12"/>
    </w:rPr>
  </w:style>
  <w:style w:type="character" w:customStyle="1" w:styleId="fontstyle21">
    <w:name w:val="fontstyle21"/>
    <w:basedOn w:val="Fontepargpadro"/>
    <w:rsid w:val="00897333"/>
    <w:rPr>
      <w:rFonts w:ascii="Calibri" w:hAnsi="Calibri" w:cs="Calibri" w:hint="default"/>
      <w:b w:val="0"/>
      <w:bCs w:val="0"/>
      <w:i w:val="0"/>
      <w:iCs w:val="0"/>
      <w:color w:val="000000"/>
      <w:sz w:val="20"/>
      <w:szCs w:val="20"/>
    </w:rPr>
  </w:style>
  <w:style w:type="paragraph" w:styleId="Reviso">
    <w:name w:val="Revision"/>
    <w:hidden/>
    <w:uiPriority w:val="99"/>
    <w:semiHidden/>
    <w:rsid w:val="000635DA"/>
    <w:pPr>
      <w:spacing w:after="0" w:line="240" w:lineRule="auto"/>
    </w:pPr>
  </w:style>
  <w:style w:type="paragraph" w:styleId="Corpodetexto2">
    <w:name w:val="Body Text 2"/>
    <w:basedOn w:val="Normal"/>
    <w:link w:val="Corpodetexto2Char"/>
    <w:uiPriority w:val="99"/>
    <w:semiHidden/>
    <w:unhideWhenUsed/>
    <w:rsid w:val="000765FD"/>
    <w:pPr>
      <w:spacing w:after="120" w:line="480" w:lineRule="auto"/>
    </w:pPr>
  </w:style>
  <w:style w:type="character" w:customStyle="1" w:styleId="Corpodetexto2Char">
    <w:name w:val="Corpo de texto 2 Char"/>
    <w:basedOn w:val="Fontepargpadro"/>
    <w:link w:val="Corpodetexto2"/>
    <w:uiPriority w:val="99"/>
    <w:semiHidden/>
    <w:rsid w:val="000765FD"/>
  </w:style>
  <w:style w:type="paragraph" w:customStyle="1" w:styleId="Default">
    <w:name w:val="Default"/>
    <w:rsid w:val="00DA72BE"/>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715AA5"/>
    <w:pPr>
      <w:keepNext/>
      <w:suppressAutoHyphens/>
      <w:spacing w:before="240" w:after="60" w:line="240" w:lineRule="auto"/>
      <w:outlineLvl w:val="0"/>
    </w:pPr>
    <w:rPr>
      <w:rFonts w:ascii="Arial" w:eastAsia="Times New Roman" w:hAnsi="Arial" w:cs="Times New Roman"/>
      <w:b/>
      <w:bCs/>
      <w:kern w:val="32"/>
      <w:sz w:val="32"/>
      <w:szCs w:val="32"/>
      <w:lang w:val="x-none"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1Char">
    <w:name w:val="Título 1 Char"/>
    <w:basedOn w:val="Fontepargpadro"/>
    <w:link w:val="Ttulo1"/>
    <w:rsid w:val="00715AA5"/>
    <w:rPr>
      <w:rFonts w:ascii="Arial" w:eastAsia="Times New Roman" w:hAnsi="Arial" w:cs="Times New Roman"/>
      <w:b/>
      <w:bCs/>
      <w:kern w:val="32"/>
      <w:sz w:val="32"/>
      <w:szCs w:val="32"/>
      <w:lang w:val="x-none" w:eastAsia="ar-SA"/>
    </w:rPr>
  </w:style>
  <w:style w:type="character" w:styleId="Hyperlink">
    <w:name w:val="Hyperlink"/>
    <w:rsid w:val="00715AA5"/>
    <w:rPr>
      <w:color w:val="0000FF"/>
      <w:u w:val="single"/>
    </w:rPr>
  </w:style>
  <w:style w:type="paragraph" w:styleId="Recuodecorpodetexto2">
    <w:name w:val="Body Text Indent 2"/>
    <w:basedOn w:val="Normal"/>
    <w:link w:val="Recuodecorpodetexto2Char"/>
    <w:semiHidden/>
    <w:rsid w:val="00715AA5"/>
    <w:pPr>
      <w:suppressAutoHyphens/>
      <w:spacing w:before="80" w:after="80" w:line="320" w:lineRule="exact"/>
      <w:ind w:firstLine="567"/>
      <w:jc w:val="both"/>
    </w:pPr>
    <w:rPr>
      <w:rFonts w:ascii="Arial" w:eastAsia="Times New Roman" w:hAnsi="Arial" w:cs="Times New Roman"/>
      <w:sz w:val="24"/>
      <w:szCs w:val="24"/>
      <w:lang w:val="x-none" w:eastAsia="ar-SA"/>
    </w:rPr>
  </w:style>
  <w:style w:type="character" w:customStyle="1" w:styleId="Recuodecorpodetexto2Char">
    <w:name w:val="Recuo de corpo de texto 2 Char"/>
    <w:basedOn w:val="Fontepargpadro"/>
    <w:link w:val="Recuodecorpodetexto2"/>
    <w:semiHidden/>
    <w:rsid w:val="00715AA5"/>
    <w:rPr>
      <w:rFonts w:ascii="Arial" w:eastAsia="Times New Roman" w:hAnsi="Arial" w:cs="Times New Roman"/>
      <w:sz w:val="24"/>
      <w:szCs w:val="24"/>
      <w:lang w:val="x-none" w:eastAsia="ar-SA"/>
    </w:rPr>
  </w:style>
  <w:style w:type="paragraph" w:styleId="PargrafodaLista">
    <w:name w:val="List Paragraph"/>
    <w:basedOn w:val="Normal"/>
    <w:uiPriority w:val="34"/>
    <w:qFormat/>
    <w:rsid w:val="00715AA5"/>
    <w:pPr>
      <w:suppressAutoHyphens/>
      <w:spacing w:after="0" w:line="240" w:lineRule="auto"/>
      <w:ind w:left="708"/>
    </w:pPr>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divs>
    <w:div w:id="1762682014">
      <w:bodyDiv w:val="1"/>
      <w:marLeft w:val="0"/>
      <w:marRight w:val="0"/>
      <w:marTop w:val="0"/>
      <w:marBottom w:val="0"/>
      <w:divBdr>
        <w:top w:val="none" w:sz="0" w:space="0" w:color="auto"/>
        <w:left w:val="none" w:sz="0" w:space="0" w:color="auto"/>
        <w:bottom w:val="none" w:sz="0" w:space="0" w:color="auto"/>
        <w:right w:val="none" w:sz="0" w:space="0" w:color="auto"/>
      </w:divBdr>
    </w:div>
    <w:div w:id="18023365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yperlink" Target="mailto:nfe@cesama.com.br"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7D46C8-D4D5-4371-988D-79582C441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15</Pages>
  <Words>4073</Words>
  <Characters>21996</Characters>
  <Application>Microsoft Office Word</Application>
  <DocSecurity>0</DocSecurity>
  <Lines>183</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26017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rmelo</cp:lastModifiedBy>
  <cp:revision>13</cp:revision>
  <cp:lastPrinted>2019-08-01T18:24:00Z</cp:lastPrinted>
  <dcterms:created xsi:type="dcterms:W3CDTF">2020-11-09T16:20:00Z</dcterms:created>
  <dcterms:modified xsi:type="dcterms:W3CDTF">2021-01-22T12:26:00Z</dcterms:modified>
</cp:coreProperties>
</file>