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shd w:val="clear" w:color="auto" w:fill="D9D9D9"/>
        <w:tblLook w:val="04A0"/>
      </w:tblPr>
      <w:tblGrid>
        <w:gridCol w:w="8720"/>
      </w:tblGrid>
      <w:tr w:rsidR="00574587" w:rsidRPr="00E876E4" w:rsidTr="00A51A65">
        <w:tc>
          <w:tcPr>
            <w:tcW w:w="9212" w:type="dxa"/>
            <w:shd w:val="clear" w:color="auto" w:fill="D9D9D9"/>
            <w:vAlign w:val="bottom"/>
          </w:tcPr>
          <w:p w:rsidR="00574587" w:rsidRPr="00E876E4" w:rsidRDefault="00574587" w:rsidP="00A51A65">
            <w:pPr>
              <w:pStyle w:val="Ttulo3"/>
              <w:tabs>
                <w:tab w:val="left" w:pos="0"/>
              </w:tabs>
              <w:ind w:right="0"/>
              <w:rPr>
                <w:rFonts w:cs="Arial"/>
                <w:b w:val="0"/>
                <w:bCs/>
                <w:sz w:val="28"/>
                <w:szCs w:val="28"/>
              </w:rPr>
            </w:pPr>
            <w:r w:rsidRPr="00E876E4">
              <w:rPr>
                <w:rFonts w:cs="Arial"/>
                <w:b w:val="0"/>
                <w:bCs/>
                <w:sz w:val="28"/>
                <w:szCs w:val="28"/>
              </w:rPr>
              <w:t>TERMO DE REFERÊNCIA – RC nº 80240</w:t>
            </w:r>
          </w:p>
        </w:tc>
      </w:tr>
    </w:tbl>
    <w:p w:rsidR="00574587" w:rsidRPr="00E876E4" w:rsidRDefault="00574587" w:rsidP="00574587">
      <w:pPr>
        <w:pStyle w:val="SemEspaamento"/>
        <w:spacing w:after="240" w:line="360" w:lineRule="auto"/>
        <w:ind w:left="284"/>
        <w:jc w:val="both"/>
        <w:rPr>
          <w:rFonts w:ascii="Arial" w:hAnsi="Arial" w:cs="Arial"/>
          <w:b/>
          <w:sz w:val="24"/>
          <w:szCs w:val="24"/>
        </w:rPr>
      </w:pPr>
    </w:p>
    <w:p w:rsidR="00574587" w:rsidRPr="00694C09" w:rsidRDefault="00574587" w:rsidP="00574587">
      <w:pPr>
        <w:pStyle w:val="SemEspaamento"/>
        <w:numPr>
          <w:ilvl w:val="0"/>
          <w:numId w:val="1"/>
        </w:numPr>
        <w:spacing w:after="240" w:line="360" w:lineRule="auto"/>
        <w:ind w:left="284" w:hanging="284"/>
        <w:jc w:val="both"/>
        <w:rPr>
          <w:rFonts w:ascii="Arial" w:hAnsi="Arial" w:cs="Arial"/>
          <w:b/>
          <w:sz w:val="24"/>
          <w:szCs w:val="24"/>
        </w:rPr>
      </w:pPr>
      <w:r w:rsidRPr="00694C09">
        <w:rPr>
          <w:rFonts w:ascii="Arial" w:hAnsi="Arial" w:cs="Arial"/>
          <w:b/>
          <w:sz w:val="24"/>
          <w:szCs w:val="24"/>
        </w:rPr>
        <w:t>OBJETO</w:t>
      </w:r>
    </w:p>
    <w:p w:rsidR="00574587" w:rsidRPr="007C2358" w:rsidRDefault="00574587" w:rsidP="00574587">
      <w:pPr>
        <w:pStyle w:val="SemEspaamento"/>
        <w:spacing w:after="240" w:line="360" w:lineRule="auto"/>
        <w:jc w:val="both"/>
        <w:rPr>
          <w:b/>
          <w:sz w:val="24"/>
          <w:szCs w:val="24"/>
        </w:rPr>
      </w:pPr>
      <w:r>
        <w:rPr>
          <w:rFonts w:ascii="Arial" w:eastAsia="Times New Roman" w:hAnsi="Arial"/>
          <w:b/>
          <w:sz w:val="24"/>
          <w:szCs w:val="24"/>
          <w:lang w:eastAsia="ar-SA"/>
        </w:rPr>
        <w:t>A</w:t>
      </w:r>
      <w:r w:rsidRPr="004B77C6">
        <w:rPr>
          <w:rFonts w:ascii="Arial" w:eastAsia="Times New Roman" w:hAnsi="Arial"/>
          <w:b/>
          <w:sz w:val="24"/>
          <w:szCs w:val="24"/>
          <w:lang w:eastAsia="ar-SA"/>
        </w:rPr>
        <w:t>quisi</w:t>
      </w:r>
      <w:r>
        <w:rPr>
          <w:rFonts w:ascii="Arial" w:eastAsia="Times New Roman" w:hAnsi="Arial"/>
          <w:b/>
          <w:sz w:val="24"/>
          <w:szCs w:val="24"/>
          <w:lang w:eastAsia="ar-SA"/>
        </w:rPr>
        <w:t xml:space="preserve">ção de Bombas peristálticas e cabeçotes, para </w:t>
      </w:r>
      <w:r w:rsidRPr="004B77C6">
        <w:rPr>
          <w:rFonts w:ascii="Arial" w:eastAsia="Times New Roman" w:hAnsi="Arial"/>
          <w:b/>
          <w:sz w:val="24"/>
          <w:szCs w:val="24"/>
          <w:lang w:eastAsia="ar-SA"/>
        </w:rPr>
        <w:t xml:space="preserve">uso da </w:t>
      </w:r>
      <w:proofErr w:type="spellStart"/>
      <w:r w:rsidRPr="004B77C6">
        <w:rPr>
          <w:rFonts w:ascii="Arial" w:eastAsia="Times New Roman" w:hAnsi="Arial"/>
          <w:b/>
          <w:sz w:val="24"/>
          <w:szCs w:val="24"/>
          <w:lang w:eastAsia="ar-SA"/>
        </w:rPr>
        <w:t>Cesama</w:t>
      </w:r>
      <w:proofErr w:type="spellEnd"/>
      <w:r>
        <w:rPr>
          <w:rFonts w:ascii="Arial" w:eastAsia="Times New Roman" w:hAnsi="Arial"/>
          <w:b/>
          <w:sz w:val="24"/>
          <w:szCs w:val="24"/>
          <w:lang w:eastAsia="ar-SA"/>
        </w:rPr>
        <w:t xml:space="preserve"> em coleta de amostras de esgoto afluente (esgoto bruto) e efluente (esgoto líquido tratado) de ETE/UASB</w:t>
      </w:r>
      <w:r w:rsidRPr="004B77C6">
        <w:rPr>
          <w:rFonts w:ascii="Arial" w:eastAsia="Times New Roman" w:hAnsi="Arial"/>
          <w:b/>
          <w:sz w:val="24"/>
          <w:szCs w:val="24"/>
          <w:lang w:eastAsia="ar-SA"/>
        </w:rPr>
        <w:t>, con</w:t>
      </w:r>
      <w:r>
        <w:rPr>
          <w:rFonts w:ascii="Arial" w:eastAsia="Times New Roman" w:hAnsi="Arial"/>
          <w:b/>
          <w:sz w:val="24"/>
          <w:szCs w:val="24"/>
          <w:lang w:eastAsia="ar-SA"/>
        </w:rPr>
        <w:t>forme especificações contidas neste</w:t>
      </w:r>
      <w:r w:rsidRPr="004B77C6">
        <w:rPr>
          <w:rFonts w:ascii="Arial" w:eastAsia="Times New Roman" w:hAnsi="Arial"/>
          <w:b/>
          <w:sz w:val="24"/>
          <w:szCs w:val="24"/>
          <w:lang w:eastAsia="ar-SA"/>
        </w:rPr>
        <w:t xml:space="preserve"> Termo de Referência.</w:t>
      </w:r>
    </w:p>
    <w:p w:rsidR="00574587" w:rsidRDefault="00574587" w:rsidP="00574587">
      <w:pPr>
        <w:numPr>
          <w:ilvl w:val="0"/>
          <w:numId w:val="1"/>
        </w:numPr>
        <w:suppressAutoHyphens/>
        <w:spacing w:after="240" w:line="360" w:lineRule="auto"/>
        <w:ind w:left="284" w:hanging="284"/>
        <w:jc w:val="both"/>
        <w:rPr>
          <w:rFonts w:cs="Arial"/>
          <w:b/>
          <w:bCs/>
          <w:sz w:val="24"/>
          <w:szCs w:val="24"/>
        </w:rPr>
      </w:pPr>
      <w:r w:rsidRPr="00694C09">
        <w:rPr>
          <w:rFonts w:cs="Arial"/>
          <w:b/>
          <w:bCs/>
          <w:sz w:val="24"/>
          <w:szCs w:val="24"/>
        </w:rPr>
        <w:t>JUSTIFICATIVA</w:t>
      </w:r>
      <w:r>
        <w:rPr>
          <w:rFonts w:cs="Arial"/>
          <w:b/>
          <w:bCs/>
          <w:sz w:val="24"/>
          <w:szCs w:val="24"/>
        </w:rPr>
        <w:t>S</w:t>
      </w:r>
    </w:p>
    <w:p w:rsidR="00574587" w:rsidRPr="006E6FA9" w:rsidRDefault="00574587" w:rsidP="00574587">
      <w:pPr>
        <w:numPr>
          <w:ilvl w:val="1"/>
          <w:numId w:val="1"/>
        </w:numPr>
        <w:suppressAutoHyphens/>
        <w:spacing w:before="120" w:after="240" w:line="360" w:lineRule="auto"/>
        <w:jc w:val="both"/>
        <w:rPr>
          <w:rFonts w:ascii="Arial" w:hAnsi="Arial" w:cs="Arial"/>
          <w:sz w:val="24"/>
          <w:szCs w:val="24"/>
        </w:rPr>
      </w:pPr>
      <w:r w:rsidRPr="006E6FA9">
        <w:rPr>
          <w:rFonts w:ascii="Arial" w:hAnsi="Arial" w:cs="Arial"/>
          <w:sz w:val="24"/>
          <w:szCs w:val="24"/>
        </w:rPr>
        <w:t>Trata-se de aquisição de equipamentos recomendados no R</w:t>
      </w:r>
      <w:r w:rsidR="00F11E8F">
        <w:rPr>
          <w:rFonts w:ascii="Arial" w:hAnsi="Arial" w:cs="Arial"/>
          <w:sz w:val="24"/>
          <w:szCs w:val="24"/>
        </w:rPr>
        <w:t>elatório Nº1, do Convênio nº 004/2018</w:t>
      </w:r>
      <w:r w:rsidRPr="006E6FA9">
        <w:rPr>
          <w:rFonts w:ascii="Arial" w:hAnsi="Arial" w:cs="Arial"/>
          <w:sz w:val="24"/>
          <w:szCs w:val="24"/>
        </w:rPr>
        <w:t xml:space="preserve">, celebrado entre a Universidade Federal de Juiz de Fora/MG e a </w:t>
      </w:r>
      <w:proofErr w:type="spellStart"/>
      <w:r w:rsidRPr="006E6FA9">
        <w:rPr>
          <w:rFonts w:ascii="Arial" w:hAnsi="Arial" w:cs="Arial"/>
          <w:sz w:val="24"/>
          <w:szCs w:val="24"/>
        </w:rPr>
        <w:t>Cesama</w:t>
      </w:r>
      <w:proofErr w:type="spellEnd"/>
      <w:r w:rsidR="00F11E8F">
        <w:rPr>
          <w:rFonts w:ascii="Arial" w:hAnsi="Arial" w:cs="Arial"/>
          <w:sz w:val="24"/>
          <w:szCs w:val="24"/>
        </w:rPr>
        <w:t xml:space="preserve"> com a interveniência da Fundação de Apoio e Desenvolvimento ao Ensino, Pesquisa e Extensão – FADEPE/JF</w:t>
      </w:r>
      <w:r w:rsidRPr="006E6FA9">
        <w:rPr>
          <w:rFonts w:ascii="Arial" w:hAnsi="Arial" w:cs="Arial"/>
          <w:sz w:val="24"/>
          <w:szCs w:val="24"/>
        </w:rPr>
        <w:t xml:space="preserve">, sobre a Pré-operação Assistida da ETE União Indústria, item 3, </w:t>
      </w:r>
      <w:proofErr w:type="spellStart"/>
      <w:r w:rsidRPr="006E6FA9">
        <w:rPr>
          <w:rFonts w:ascii="Arial" w:hAnsi="Arial" w:cs="Arial"/>
          <w:sz w:val="24"/>
          <w:szCs w:val="24"/>
        </w:rPr>
        <w:t>pag</w:t>
      </w:r>
      <w:proofErr w:type="spellEnd"/>
      <w:r w:rsidRPr="006E6FA9">
        <w:rPr>
          <w:rFonts w:ascii="Arial" w:hAnsi="Arial" w:cs="Arial"/>
          <w:sz w:val="24"/>
          <w:szCs w:val="24"/>
        </w:rPr>
        <w:t xml:space="preserve"> 20, para a realização da coleta no sistema de amostragem da fase líquida dos reatores UASB. </w:t>
      </w:r>
    </w:p>
    <w:p w:rsidR="00574587" w:rsidRPr="006E6FA9" w:rsidRDefault="00574587" w:rsidP="00574587">
      <w:pPr>
        <w:numPr>
          <w:ilvl w:val="1"/>
          <w:numId w:val="1"/>
        </w:numPr>
        <w:suppressAutoHyphens/>
        <w:spacing w:after="240" w:line="360" w:lineRule="auto"/>
        <w:jc w:val="both"/>
        <w:rPr>
          <w:rFonts w:ascii="Arial" w:eastAsia="Arial" w:hAnsi="Arial" w:cs="Arial"/>
          <w:bCs/>
          <w:sz w:val="24"/>
          <w:szCs w:val="24"/>
          <w:lang w:eastAsia="pt-BR"/>
        </w:rPr>
      </w:pPr>
      <w:r w:rsidRPr="006E6FA9">
        <w:rPr>
          <w:rFonts w:ascii="Arial" w:hAnsi="Arial" w:cs="Arial"/>
          <w:sz w:val="24"/>
          <w:szCs w:val="24"/>
        </w:rPr>
        <w:t>Esta contratação refere-se à aquisição de objeto de natureza comum, cujo padrão de desempenho e qualidade é objetivamente definido por meio de especificações reconhecidas e usuais do mercado, enquadrando-se no art. 32, inciso IV da Lei Federal nº.13.303/16 e art. 1º, parágrafo único da Lei Federal nº. 10.520/02</w:t>
      </w:r>
      <w:r w:rsidR="00552964">
        <w:rPr>
          <w:rFonts w:ascii="Arial" w:hAnsi="Arial" w:cs="Arial"/>
          <w:sz w:val="24"/>
          <w:szCs w:val="24"/>
        </w:rPr>
        <w:t>,</w:t>
      </w:r>
      <w:r w:rsidRPr="006E6FA9">
        <w:rPr>
          <w:rFonts w:ascii="Arial" w:hAnsi="Arial" w:cs="Arial"/>
          <w:sz w:val="24"/>
          <w:szCs w:val="24"/>
        </w:rPr>
        <w:t xml:space="preserve"> a saber, a modalidade pregão."</w:t>
      </w:r>
    </w:p>
    <w:p w:rsidR="00574587" w:rsidRPr="006E6FA9" w:rsidRDefault="00574587" w:rsidP="00574587">
      <w:pPr>
        <w:numPr>
          <w:ilvl w:val="1"/>
          <w:numId w:val="1"/>
        </w:numPr>
        <w:suppressAutoHyphens/>
        <w:spacing w:after="240" w:line="360" w:lineRule="auto"/>
        <w:jc w:val="both"/>
        <w:rPr>
          <w:rFonts w:ascii="Arial" w:hAnsi="Arial" w:cs="Arial"/>
          <w:sz w:val="24"/>
          <w:szCs w:val="24"/>
        </w:rPr>
      </w:pPr>
      <w:r w:rsidRPr="006E6FA9">
        <w:rPr>
          <w:rFonts w:ascii="Arial" w:hAnsi="Arial" w:cs="Arial"/>
          <w:sz w:val="24"/>
          <w:szCs w:val="24"/>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 </w:t>
      </w:r>
    </w:p>
    <w:p w:rsidR="00574587" w:rsidRPr="006E6FA9" w:rsidRDefault="00574587" w:rsidP="00574587">
      <w:pPr>
        <w:spacing w:after="240" w:line="360" w:lineRule="auto"/>
        <w:ind w:left="720"/>
        <w:rPr>
          <w:rFonts w:ascii="Arial" w:hAnsi="Arial" w:cs="Arial"/>
          <w:sz w:val="24"/>
          <w:szCs w:val="24"/>
        </w:rPr>
      </w:pPr>
    </w:p>
    <w:p w:rsidR="00574587" w:rsidRPr="006E6FA9" w:rsidRDefault="00574587" w:rsidP="00574587">
      <w:pPr>
        <w:numPr>
          <w:ilvl w:val="0"/>
          <w:numId w:val="1"/>
        </w:numPr>
        <w:spacing w:after="240" w:line="360" w:lineRule="auto"/>
        <w:ind w:left="284" w:hanging="284"/>
        <w:jc w:val="both"/>
        <w:rPr>
          <w:rFonts w:ascii="Arial" w:hAnsi="Arial" w:cs="Arial"/>
          <w:b/>
          <w:bCs/>
          <w:sz w:val="24"/>
          <w:szCs w:val="24"/>
        </w:rPr>
      </w:pPr>
      <w:r w:rsidRPr="006E6FA9">
        <w:rPr>
          <w:rFonts w:ascii="Arial" w:hAnsi="Arial" w:cs="Arial"/>
          <w:b/>
          <w:bCs/>
          <w:sz w:val="24"/>
          <w:szCs w:val="24"/>
        </w:rPr>
        <w:t>RECURSOS FINANCEIROS</w:t>
      </w:r>
    </w:p>
    <w:p w:rsidR="00574587" w:rsidRPr="006E6FA9" w:rsidRDefault="00574587" w:rsidP="00DD6012">
      <w:pPr>
        <w:spacing w:after="240" w:line="360" w:lineRule="auto"/>
        <w:rPr>
          <w:rFonts w:ascii="Arial" w:hAnsi="Arial" w:cs="Arial"/>
          <w:sz w:val="24"/>
          <w:szCs w:val="24"/>
        </w:rPr>
      </w:pPr>
      <w:r w:rsidRPr="006E6FA9">
        <w:rPr>
          <w:rFonts w:ascii="Arial" w:hAnsi="Arial" w:cs="Arial"/>
          <w:sz w:val="24"/>
          <w:szCs w:val="24"/>
        </w:rPr>
        <w:t>Os recursos financeiros necessários aos pagamentos do objeto desta licitação são oriundos da CESAMA.</w:t>
      </w:r>
    </w:p>
    <w:p w:rsidR="00574587" w:rsidRPr="006E6FA9" w:rsidRDefault="00574587" w:rsidP="00574587">
      <w:pPr>
        <w:pStyle w:val="PargrafodaLista"/>
        <w:numPr>
          <w:ilvl w:val="0"/>
          <w:numId w:val="1"/>
        </w:numPr>
        <w:suppressAutoHyphens w:val="0"/>
        <w:spacing w:after="240" w:line="360" w:lineRule="auto"/>
        <w:ind w:left="426" w:hanging="426"/>
        <w:rPr>
          <w:rFonts w:ascii="Arial" w:hAnsi="Arial" w:cs="Arial"/>
          <w:b/>
        </w:rPr>
      </w:pPr>
      <w:r w:rsidRPr="006E6FA9">
        <w:rPr>
          <w:rFonts w:ascii="Arial" w:hAnsi="Arial" w:cs="Arial"/>
          <w:b/>
        </w:rPr>
        <w:t>ESPECIFICAÇÃO DO OBJETO</w:t>
      </w:r>
    </w:p>
    <w:p w:rsidR="00574587" w:rsidRPr="006E6FA9" w:rsidRDefault="00574587" w:rsidP="00574587">
      <w:pPr>
        <w:spacing w:line="276" w:lineRule="auto"/>
        <w:rPr>
          <w:rFonts w:ascii="Arial" w:hAnsi="Arial" w:cs="Arial"/>
          <w:b/>
          <w:sz w:val="24"/>
          <w:szCs w:val="24"/>
        </w:rPr>
      </w:pPr>
      <w:r w:rsidRPr="006E6FA9">
        <w:rPr>
          <w:rFonts w:ascii="Arial" w:hAnsi="Arial" w:cs="Arial"/>
          <w:b/>
          <w:sz w:val="24"/>
          <w:szCs w:val="24"/>
        </w:rPr>
        <w:t>ITEM 01 – BOMBA DOSADORA PERISTALTICA</w:t>
      </w:r>
    </w:p>
    <w:p w:rsidR="00574587" w:rsidRPr="006E6FA9" w:rsidRDefault="00574587" w:rsidP="00574587">
      <w:pPr>
        <w:spacing w:line="276" w:lineRule="auto"/>
        <w:rPr>
          <w:rFonts w:ascii="Arial" w:hAnsi="Arial" w:cs="Arial"/>
          <w:sz w:val="24"/>
          <w:szCs w:val="24"/>
        </w:rPr>
      </w:pPr>
    </w:p>
    <w:p w:rsidR="00574587" w:rsidRPr="006E6FA9" w:rsidRDefault="00574587" w:rsidP="00574587">
      <w:pPr>
        <w:spacing w:line="276" w:lineRule="auto"/>
        <w:rPr>
          <w:rFonts w:ascii="Arial" w:hAnsi="Arial" w:cs="Arial"/>
          <w:sz w:val="24"/>
          <w:szCs w:val="24"/>
        </w:rPr>
      </w:pPr>
      <w:r w:rsidRPr="006E6FA9">
        <w:rPr>
          <w:rFonts w:ascii="Arial" w:hAnsi="Arial" w:cs="Arial"/>
          <w:sz w:val="24"/>
          <w:szCs w:val="24"/>
        </w:rPr>
        <w:t>Quantidade: 02 PÇ</w:t>
      </w:r>
    </w:p>
    <w:p w:rsidR="00574587" w:rsidRPr="006E6FA9" w:rsidRDefault="00574587" w:rsidP="00574587">
      <w:pPr>
        <w:spacing w:line="360" w:lineRule="auto"/>
        <w:rPr>
          <w:rFonts w:ascii="Arial" w:hAnsi="Arial" w:cs="Arial"/>
          <w:sz w:val="24"/>
          <w:szCs w:val="24"/>
        </w:rPr>
      </w:pPr>
    </w:p>
    <w:p w:rsidR="00574587" w:rsidRPr="006E6FA9" w:rsidRDefault="00574587" w:rsidP="00447BB9">
      <w:pPr>
        <w:spacing w:line="360" w:lineRule="auto"/>
        <w:jc w:val="both"/>
        <w:rPr>
          <w:rFonts w:ascii="Arial" w:hAnsi="Arial" w:cs="Arial"/>
          <w:color w:val="FF0000"/>
          <w:sz w:val="24"/>
          <w:szCs w:val="24"/>
        </w:rPr>
      </w:pPr>
      <w:r w:rsidRPr="006E6FA9">
        <w:rPr>
          <w:rFonts w:ascii="Arial" w:hAnsi="Arial" w:cs="Arial"/>
          <w:sz w:val="24"/>
          <w:szCs w:val="24"/>
        </w:rPr>
        <w:t>Descrição: Bomba peristáltica, 2 cabeçotes, 2 canais de bombeamento/amostragem, para transferência de fluidos, sem a necessidade de válvulas ou equipamentos para auxiliar na precisão da bomba</w:t>
      </w:r>
      <w:r w:rsidRPr="006E6FA9">
        <w:rPr>
          <w:rFonts w:ascii="Arial" w:hAnsi="Arial" w:cs="Arial"/>
          <w:color w:val="FF0000"/>
          <w:sz w:val="24"/>
          <w:szCs w:val="24"/>
        </w:rPr>
        <w:t xml:space="preserve">, </w:t>
      </w:r>
      <w:r w:rsidRPr="006E6FA9">
        <w:rPr>
          <w:rFonts w:ascii="Arial" w:hAnsi="Arial" w:cs="Arial"/>
          <w:sz w:val="24"/>
          <w:szCs w:val="24"/>
        </w:rPr>
        <w:t>Vazão mínima de 1 litro/ hora</w:t>
      </w:r>
      <w:r w:rsidRPr="006E6FA9">
        <w:rPr>
          <w:rFonts w:ascii="Arial" w:hAnsi="Arial" w:cs="Arial"/>
          <w:color w:val="FF0000"/>
          <w:sz w:val="24"/>
          <w:szCs w:val="24"/>
        </w:rPr>
        <w:t xml:space="preserve">. </w:t>
      </w:r>
      <w:r w:rsidRPr="006E6FA9">
        <w:rPr>
          <w:rFonts w:ascii="Arial" w:hAnsi="Arial" w:cs="Arial"/>
          <w:sz w:val="24"/>
          <w:szCs w:val="24"/>
        </w:rPr>
        <w:t xml:space="preserve">com pressão mínima 12 </w:t>
      </w:r>
      <w:proofErr w:type="spellStart"/>
      <w:r w:rsidRPr="006E6FA9">
        <w:rPr>
          <w:rFonts w:ascii="Arial" w:hAnsi="Arial" w:cs="Arial"/>
          <w:sz w:val="24"/>
          <w:szCs w:val="24"/>
        </w:rPr>
        <w:t>mca</w:t>
      </w:r>
      <w:proofErr w:type="spellEnd"/>
      <w:r w:rsidRPr="006E6FA9">
        <w:rPr>
          <w:rFonts w:ascii="Arial" w:hAnsi="Arial" w:cs="Arial"/>
          <w:sz w:val="24"/>
          <w:szCs w:val="24"/>
        </w:rPr>
        <w:t>. Controle eletrônico de velocidade.Ajustes automáticos de tempo para intervalos de acionamento/funcionamento com mínimo de 4 /hora.Displayem língua portuguesa</w:t>
      </w:r>
      <w:r w:rsidRPr="006E6FA9">
        <w:rPr>
          <w:rFonts w:ascii="Arial" w:hAnsi="Arial" w:cs="Arial"/>
          <w:color w:val="FF0000"/>
          <w:sz w:val="24"/>
          <w:szCs w:val="24"/>
        </w:rPr>
        <w:t xml:space="preserve">. </w:t>
      </w:r>
      <w:r w:rsidRPr="006E6FA9">
        <w:rPr>
          <w:rFonts w:ascii="Arial" w:hAnsi="Arial" w:cs="Arial"/>
          <w:sz w:val="24"/>
          <w:szCs w:val="24"/>
        </w:rPr>
        <w:t xml:space="preserve">Vazão precisa, </w:t>
      </w:r>
      <w:proofErr w:type="gramStart"/>
      <w:r w:rsidRPr="006E6FA9">
        <w:rPr>
          <w:rFonts w:ascii="Arial" w:hAnsi="Arial" w:cs="Arial"/>
          <w:sz w:val="24"/>
          <w:szCs w:val="24"/>
        </w:rPr>
        <w:t>linear</w:t>
      </w:r>
      <w:r w:rsidRPr="006E6FA9">
        <w:rPr>
          <w:rFonts w:ascii="Arial" w:hAnsi="Arial" w:cs="Arial"/>
          <w:color w:val="FF0000"/>
          <w:sz w:val="24"/>
          <w:szCs w:val="24"/>
        </w:rPr>
        <w:t xml:space="preserve"> .</w:t>
      </w:r>
      <w:proofErr w:type="gramEnd"/>
      <w:r w:rsidRPr="006E6FA9">
        <w:rPr>
          <w:rFonts w:ascii="Arial" w:hAnsi="Arial" w:cs="Arial"/>
          <w:sz w:val="24"/>
          <w:szCs w:val="24"/>
        </w:rPr>
        <w:t>Motorsem escova</w:t>
      </w:r>
      <w:r w:rsidRPr="006E6FA9">
        <w:rPr>
          <w:rFonts w:ascii="Arial" w:hAnsi="Arial" w:cs="Arial"/>
          <w:color w:val="FF0000"/>
          <w:sz w:val="24"/>
          <w:szCs w:val="24"/>
        </w:rPr>
        <w:t xml:space="preserve">, </w:t>
      </w:r>
      <w:r w:rsidRPr="006E6FA9">
        <w:rPr>
          <w:rFonts w:ascii="Arial" w:hAnsi="Arial" w:cs="Arial"/>
          <w:sz w:val="24"/>
          <w:szCs w:val="24"/>
        </w:rPr>
        <w:t xml:space="preserve">que garante maior </w:t>
      </w:r>
      <w:proofErr w:type="gramStart"/>
      <w:r w:rsidRPr="006E6FA9">
        <w:rPr>
          <w:rFonts w:ascii="Arial" w:hAnsi="Arial" w:cs="Arial"/>
          <w:sz w:val="24"/>
          <w:szCs w:val="24"/>
        </w:rPr>
        <w:t>precisão</w:t>
      </w:r>
      <w:proofErr w:type="gramEnd"/>
      <w:r w:rsidRPr="006E6FA9">
        <w:rPr>
          <w:rFonts w:ascii="Arial" w:hAnsi="Arial" w:cs="Arial"/>
          <w:sz w:val="24"/>
          <w:szCs w:val="24"/>
        </w:rPr>
        <w:t xml:space="preserve"> e controle</w:t>
      </w:r>
      <w:r w:rsidRPr="006E6FA9">
        <w:rPr>
          <w:rFonts w:ascii="Arial" w:hAnsi="Arial" w:cs="Arial"/>
          <w:color w:val="FF0000"/>
          <w:sz w:val="24"/>
          <w:szCs w:val="24"/>
        </w:rPr>
        <w:t xml:space="preserve">. </w:t>
      </w:r>
      <w:r w:rsidRPr="006E6FA9">
        <w:rPr>
          <w:rFonts w:ascii="Arial" w:hAnsi="Arial" w:cs="Arial"/>
          <w:sz w:val="24"/>
          <w:szCs w:val="24"/>
        </w:rPr>
        <w:t>Cabeçotecompletamente selado para maior segurança</w:t>
      </w:r>
      <w:r w:rsidRPr="006E6FA9">
        <w:rPr>
          <w:rFonts w:ascii="Arial" w:hAnsi="Arial" w:cs="Arial"/>
          <w:color w:val="FF0000"/>
          <w:sz w:val="24"/>
          <w:szCs w:val="24"/>
        </w:rPr>
        <w:t xml:space="preserve">, </w:t>
      </w:r>
      <w:r w:rsidRPr="006E6FA9">
        <w:rPr>
          <w:rFonts w:ascii="Arial" w:hAnsi="Arial" w:cs="Arial"/>
          <w:sz w:val="24"/>
          <w:szCs w:val="24"/>
        </w:rPr>
        <w:t>Sensor de ruptura do mangote para desligamento automático da bomba e</w:t>
      </w:r>
      <w:r w:rsidRPr="006E6FA9">
        <w:rPr>
          <w:rFonts w:ascii="Arial" w:hAnsi="Arial" w:cs="Arial"/>
          <w:color w:val="FF0000"/>
          <w:sz w:val="24"/>
          <w:szCs w:val="24"/>
        </w:rPr>
        <w:t xml:space="preserve">. </w:t>
      </w:r>
      <w:r w:rsidRPr="006E6FA9">
        <w:rPr>
          <w:rFonts w:ascii="Arial" w:hAnsi="Arial" w:cs="Arial"/>
          <w:sz w:val="24"/>
          <w:szCs w:val="24"/>
        </w:rPr>
        <w:t>manutenção simples e rápida do cabeçote (única peça para troca).Alimentação 110/220VMonofásico</w:t>
      </w:r>
      <w:r w:rsidRPr="006E6FA9">
        <w:rPr>
          <w:rFonts w:ascii="Arial" w:hAnsi="Arial" w:cs="Arial"/>
          <w:color w:val="FF0000"/>
          <w:sz w:val="24"/>
          <w:szCs w:val="24"/>
        </w:rPr>
        <w:t xml:space="preserve">. </w:t>
      </w:r>
      <w:r w:rsidRPr="006E6FA9">
        <w:rPr>
          <w:rFonts w:ascii="Arial" w:hAnsi="Arial" w:cs="Arial"/>
          <w:sz w:val="24"/>
          <w:szCs w:val="24"/>
        </w:rPr>
        <w:t>Opção de bateria 24 Volts</w:t>
      </w:r>
      <w:r w:rsidRPr="006E6FA9">
        <w:rPr>
          <w:rFonts w:ascii="Arial" w:hAnsi="Arial" w:cs="Arial"/>
          <w:color w:val="FF0000"/>
          <w:sz w:val="24"/>
          <w:szCs w:val="24"/>
        </w:rPr>
        <w:t xml:space="preserve">. </w:t>
      </w:r>
      <w:r w:rsidRPr="006E6FA9">
        <w:rPr>
          <w:rFonts w:ascii="Arial" w:hAnsi="Arial" w:cs="Arial"/>
          <w:sz w:val="24"/>
          <w:szCs w:val="24"/>
        </w:rPr>
        <w:t>Proteção IP66</w:t>
      </w:r>
      <w:r w:rsidRPr="006E6FA9">
        <w:rPr>
          <w:rFonts w:ascii="Arial" w:hAnsi="Arial" w:cs="Arial"/>
          <w:color w:val="FF0000"/>
          <w:sz w:val="24"/>
          <w:szCs w:val="24"/>
        </w:rPr>
        <w:t>.</w:t>
      </w:r>
      <w:r w:rsidRPr="006E6FA9">
        <w:rPr>
          <w:rFonts w:ascii="Arial" w:hAnsi="Arial" w:cs="Arial"/>
          <w:sz w:val="24"/>
          <w:szCs w:val="24"/>
        </w:rPr>
        <w:t xml:space="preserve"> 10 metros de mangueira externa em PVC cristal 3/8” x 2 mm. Kit de peças sobressalentes para uma troca completa.</w:t>
      </w:r>
    </w:p>
    <w:p w:rsidR="00574587" w:rsidRPr="006E6FA9" w:rsidRDefault="00574587" w:rsidP="00574587">
      <w:pPr>
        <w:spacing w:line="360" w:lineRule="auto"/>
        <w:rPr>
          <w:rFonts w:ascii="Arial" w:hAnsi="Arial" w:cs="Arial"/>
          <w:sz w:val="24"/>
          <w:szCs w:val="24"/>
        </w:rPr>
      </w:pPr>
    </w:p>
    <w:p w:rsidR="00574587" w:rsidRPr="006E6FA9" w:rsidRDefault="00574587" w:rsidP="00574587">
      <w:pPr>
        <w:numPr>
          <w:ilvl w:val="0"/>
          <w:numId w:val="1"/>
        </w:numPr>
        <w:autoSpaceDE w:val="0"/>
        <w:autoSpaceDN w:val="0"/>
        <w:adjustRightInd w:val="0"/>
        <w:spacing w:after="240" w:line="360" w:lineRule="auto"/>
        <w:ind w:left="142" w:hanging="284"/>
        <w:jc w:val="both"/>
        <w:rPr>
          <w:rFonts w:ascii="Arial" w:hAnsi="Arial" w:cs="Arial"/>
          <w:b/>
          <w:bCs/>
          <w:sz w:val="24"/>
          <w:szCs w:val="24"/>
        </w:rPr>
      </w:pPr>
      <w:r w:rsidRPr="006E6FA9">
        <w:rPr>
          <w:rFonts w:ascii="Arial" w:hAnsi="Arial" w:cs="Arial"/>
          <w:b/>
          <w:bCs/>
          <w:sz w:val="24"/>
          <w:szCs w:val="24"/>
        </w:rPr>
        <w:t>VALORES MÁXIMOS ACEITÁVEIS</w:t>
      </w:r>
    </w:p>
    <w:p w:rsidR="00574587" w:rsidRPr="006E6FA9" w:rsidRDefault="00574587" w:rsidP="00574587">
      <w:pPr>
        <w:numPr>
          <w:ilvl w:val="1"/>
          <w:numId w:val="1"/>
        </w:numPr>
        <w:autoSpaceDE w:val="0"/>
        <w:autoSpaceDN w:val="0"/>
        <w:adjustRightInd w:val="0"/>
        <w:spacing w:after="0" w:line="360" w:lineRule="auto"/>
        <w:jc w:val="both"/>
        <w:rPr>
          <w:rFonts w:ascii="Arial" w:hAnsi="Arial" w:cs="Arial"/>
          <w:sz w:val="24"/>
          <w:szCs w:val="24"/>
        </w:rPr>
      </w:pPr>
      <w:r w:rsidRPr="006E6FA9">
        <w:rPr>
          <w:rFonts w:ascii="Arial" w:hAnsi="Arial" w:cs="Arial"/>
          <w:sz w:val="24"/>
          <w:szCs w:val="24"/>
        </w:rPr>
        <w:t xml:space="preserve">Os valores para a aquisição foram apurados através de pesquisa de mercado, conforme informações constantes no processo licitatório. </w:t>
      </w:r>
    </w:p>
    <w:p w:rsidR="00574587" w:rsidRPr="006E6FA9" w:rsidRDefault="00574587" w:rsidP="00574587">
      <w:pPr>
        <w:spacing w:after="240" w:line="360" w:lineRule="auto"/>
        <w:rPr>
          <w:rFonts w:ascii="Arial" w:hAnsi="Arial" w:cs="Arial"/>
          <w:b/>
          <w:bCs/>
          <w:sz w:val="24"/>
          <w:szCs w:val="24"/>
        </w:rPr>
      </w:pPr>
    </w:p>
    <w:p w:rsidR="00574587" w:rsidRDefault="00574587" w:rsidP="00574587">
      <w:pPr>
        <w:spacing w:after="240" w:line="360" w:lineRule="auto"/>
        <w:rPr>
          <w:rFonts w:cs="Arial"/>
          <w:b/>
          <w:bCs/>
          <w:sz w:val="24"/>
          <w:szCs w:val="24"/>
        </w:rPr>
      </w:pPr>
      <w:r>
        <w:rPr>
          <w:rFonts w:cs="Arial"/>
          <w:b/>
          <w:bCs/>
          <w:noProof/>
          <w:sz w:val="24"/>
          <w:szCs w:val="24"/>
          <w:lang w:eastAsia="pt-BR"/>
        </w:rPr>
        <w:drawing>
          <wp:inline distT="0" distB="0" distL="0" distR="0">
            <wp:extent cx="5760720" cy="2713577"/>
            <wp:effectExtent l="1905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a:srcRect/>
                    <a:stretch>
                      <a:fillRect/>
                    </a:stretch>
                  </pic:blipFill>
                  <pic:spPr bwMode="auto">
                    <a:xfrm>
                      <a:off x="0" y="0"/>
                      <a:ext cx="5760720" cy="2713577"/>
                    </a:xfrm>
                    <a:prstGeom prst="rect">
                      <a:avLst/>
                    </a:prstGeom>
                    <a:noFill/>
                    <a:ln w="9525">
                      <a:noFill/>
                      <a:miter lim="800000"/>
                      <a:headEnd/>
                      <a:tailEnd/>
                    </a:ln>
                  </pic:spPr>
                </pic:pic>
              </a:graphicData>
            </a:graphic>
          </wp:inline>
        </w:drawing>
      </w:r>
    </w:p>
    <w:p w:rsidR="00574587" w:rsidRPr="006E6FA9" w:rsidRDefault="00574587" w:rsidP="00574587">
      <w:pPr>
        <w:numPr>
          <w:ilvl w:val="0"/>
          <w:numId w:val="1"/>
        </w:numPr>
        <w:suppressAutoHyphens/>
        <w:spacing w:after="240" w:line="360" w:lineRule="auto"/>
        <w:ind w:left="284" w:hanging="284"/>
        <w:jc w:val="both"/>
        <w:rPr>
          <w:rFonts w:ascii="Arial" w:hAnsi="Arial" w:cs="Arial"/>
          <w:b/>
          <w:bCs/>
          <w:sz w:val="24"/>
          <w:szCs w:val="24"/>
          <w:u w:val="single"/>
        </w:rPr>
      </w:pPr>
      <w:r w:rsidRPr="006E6FA9">
        <w:rPr>
          <w:rFonts w:ascii="Arial" w:hAnsi="Arial" w:cs="Arial"/>
          <w:b/>
          <w:bCs/>
          <w:sz w:val="24"/>
          <w:szCs w:val="24"/>
        </w:rPr>
        <w:t>ENTREGA E CONDIÇÕES DE FORNECIMENTO</w:t>
      </w:r>
    </w:p>
    <w:p w:rsidR="00574587" w:rsidRPr="006E6FA9" w:rsidRDefault="00574587" w:rsidP="00574587">
      <w:pPr>
        <w:numPr>
          <w:ilvl w:val="1"/>
          <w:numId w:val="1"/>
        </w:numPr>
        <w:suppressAutoHyphens/>
        <w:spacing w:after="240" w:line="360" w:lineRule="auto"/>
        <w:ind w:left="0" w:firstLine="0"/>
        <w:jc w:val="both"/>
        <w:rPr>
          <w:rFonts w:ascii="Arial" w:hAnsi="Arial" w:cs="Arial"/>
          <w:bCs/>
          <w:sz w:val="24"/>
          <w:szCs w:val="24"/>
        </w:rPr>
      </w:pPr>
      <w:r w:rsidRPr="006E6FA9">
        <w:rPr>
          <w:rFonts w:ascii="Arial" w:hAnsi="Arial" w:cs="Arial"/>
          <w:sz w:val="24"/>
          <w:szCs w:val="24"/>
        </w:rPr>
        <w:t xml:space="preserve">A entrega será realizada no prazo máximo de </w:t>
      </w:r>
      <w:r w:rsidRPr="006E6FA9">
        <w:rPr>
          <w:rFonts w:ascii="Arial" w:hAnsi="Arial" w:cs="Arial"/>
          <w:b/>
          <w:bCs/>
          <w:sz w:val="24"/>
          <w:szCs w:val="24"/>
        </w:rPr>
        <w:t>15 (quinze)</w:t>
      </w:r>
      <w:r w:rsidRPr="006E6FA9">
        <w:rPr>
          <w:rFonts w:ascii="Arial" w:hAnsi="Arial" w:cs="Arial"/>
          <w:sz w:val="24"/>
          <w:szCs w:val="24"/>
        </w:rPr>
        <w:t xml:space="preserve"> dias contados a partir do recebimento da solicitação, feita através da Ordem de Compra</w:t>
      </w:r>
      <w:r w:rsidRPr="006E6FA9">
        <w:rPr>
          <w:rFonts w:ascii="Arial" w:hAnsi="Arial" w:cs="Arial"/>
          <w:bCs/>
          <w:sz w:val="24"/>
          <w:szCs w:val="24"/>
        </w:rPr>
        <w:t>.</w:t>
      </w:r>
    </w:p>
    <w:p w:rsidR="00574587" w:rsidRPr="006E6FA9" w:rsidRDefault="00574587" w:rsidP="00574587">
      <w:pPr>
        <w:numPr>
          <w:ilvl w:val="1"/>
          <w:numId w:val="1"/>
        </w:numPr>
        <w:suppressAutoHyphens/>
        <w:spacing w:after="240" w:line="360" w:lineRule="auto"/>
        <w:ind w:left="0" w:firstLine="0"/>
        <w:jc w:val="both"/>
        <w:rPr>
          <w:rFonts w:ascii="Arial" w:hAnsi="Arial" w:cs="Arial"/>
          <w:bCs/>
          <w:sz w:val="24"/>
          <w:szCs w:val="24"/>
        </w:rPr>
      </w:pPr>
      <w:r w:rsidRPr="006E6FA9">
        <w:rPr>
          <w:rFonts w:ascii="Arial" w:hAnsi="Arial" w:cs="Arial"/>
          <w:bCs/>
          <w:sz w:val="24"/>
          <w:szCs w:val="24"/>
        </w:rPr>
        <w:t xml:space="preserve">Os materiais deverão ser entregues no </w:t>
      </w:r>
      <w:r w:rsidRPr="006E6FA9">
        <w:rPr>
          <w:rFonts w:ascii="Arial" w:hAnsi="Arial" w:cs="Arial"/>
          <w:b/>
          <w:sz w:val="24"/>
          <w:szCs w:val="24"/>
        </w:rPr>
        <w:t>Departamento de Compras e Estoque</w:t>
      </w:r>
      <w:r w:rsidRPr="006E6FA9">
        <w:rPr>
          <w:rFonts w:ascii="Arial" w:hAnsi="Arial" w:cs="Arial"/>
          <w:sz w:val="24"/>
          <w:szCs w:val="24"/>
        </w:rPr>
        <w:t xml:space="preserve">, à Rua Santa Terezinha, nº 505, Bairro Santa Terezinha, Juiz de Fora / MG, CEP 36.045-490, em dias úteis, das </w:t>
      </w:r>
      <w:r w:rsidRPr="006E6FA9">
        <w:rPr>
          <w:rFonts w:ascii="Arial" w:hAnsi="Arial" w:cs="Arial"/>
          <w:bCs/>
          <w:sz w:val="24"/>
          <w:szCs w:val="24"/>
        </w:rPr>
        <w:t>08:00h às 11:30h e de 14:00h as 17:00h</w:t>
      </w:r>
      <w:r w:rsidRPr="006E6FA9">
        <w:rPr>
          <w:rFonts w:ascii="Arial" w:hAnsi="Arial" w:cs="Arial"/>
          <w:sz w:val="24"/>
          <w:szCs w:val="24"/>
        </w:rPr>
        <w:t>.</w:t>
      </w:r>
    </w:p>
    <w:p w:rsidR="00574587" w:rsidRPr="006E6FA9" w:rsidRDefault="00574587" w:rsidP="00574587">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6E6FA9">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574587" w:rsidRPr="006E6FA9" w:rsidRDefault="00574587" w:rsidP="00574587">
      <w:pPr>
        <w:numPr>
          <w:ilvl w:val="2"/>
          <w:numId w:val="1"/>
        </w:numPr>
        <w:suppressAutoHyphens/>
        <w:spacing w:after="240" w:line="360" w:lineRule="auto"/>
        <w:ind w:left="0" w:firstLine="0"/>
        <w:jc w:val="both"/>
        <w:rPr>
          <w:rFonts w:ascii="Arial" w:hAnsi="Arial" w:cs="Arial"/>
          <w:sz w:val="24"/>
          <w:szCs w:val="24"/>
        </w:rPr>
      </w:pPr>
      <w:r w:rsidRPr="006E6FA9">
        <w:rPr>
          <w:rFonts w:ascii="Arial" w:hAnsi="Arial" w:cs="Arial"/>
          <w:sz w:val="24"/>
          <w:szCs w:val="24"/>
        </w:rPr>
        <w:t xml:space="preserve">Durante os serviços de transporte e descarga a Contratada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w:t>
      </w:r>
      <w:r w:rsidRPr="006E6FA9">
        <w:rPr>
          <w:rFonts w:ascii="Arial" w:hAnsi="Arial" w:cs="Arial"/>
          <w:sz w:val="24"/>
          <w:szCs w:val="24"/>
        </w:rPr>
        <w:lastRenderedPageBreak/>
        <w:t>Toda e qualquer solução sob normas de segurança do trabalho (de acordo com a Secretaria de Trabalho, do Ministério da Economia) será de responsabilidade exclusiva da Contratada.</w:t>
      </w:r>
    </w:p>
    <w:p w:rsidR="00574587" w:rsidRPr="006E6FA9" w:rsidRDefault="00574587" w:rsidP="00574587">
      <w:pPr>
        <w:numPr>
          <w:ilvl w:val="1"/>
          <w:numId w:val="1"/>
        </w:numPr>
        <w:suppressAutoHyphens/>
        <w:spacing w:after="240" w:line="360" w:lineRule="auto"/>
        <w:ind w:left="0" w:firstLine="0"/>
        <w:jc w:val="both"/>
        <w:rPr>
          <w:rFonts w:ascii="Arial" w:hAnsi="Arial" w:cs="Arial"/>
          <w:sz w:val="24"/>
          <w:szCs w:val="24"/>
        </w:rPr>
      </w:pPr>
      <w:r w:rsidRPr="006E6FA9">
        <w:rPr>
          <w:rFonts w:ascii="Arial" w:hAnsi="Arial" w:cs="Arial"/>
          <w:sz w:val="24"/>
          <w:szCs w:val="24"/>
        </w:rPr>
        <w:t>A CESAMA irá designar um empregado para acompanhar o recebimento dos materiais.</w:t>
      </w:r>
    </w:p>
    <w:p w:rsidR="00574587" w:rsidRPr="006E6FA9" w:rsidRDefault="00574587" w:rsidP="00574587">
      <w:pPr>
        <w:numPr>
          <w:ilvl w:val="2"/>
          <w:numId w:val="1"/>
        </w:numPr>
        <w:suppressAutoHyphens/>
        <w:autoSpaceDE w:val="0"/>
        <w:autoSpaceDN w:val="0"/>
        <w:adjustRightInd w:val="0"/>
        <w:spacing w:after="240" w:line="360" w:lineRule="auto"/>
        <w:ind w:left="0" w:firstLine="0"/>
        <w:jc w:val="both"/>
        <w:rPr>
          <w:rFonts w:ascii="Arial" w:hAnsi="Arial" w:cs="Arial"/>
          <w:sz w:val="24"/>
          <w:szCs w:val="24"/>
        </w:rPr>
      </w:pPr>
      <w:r w:rsidRPr="006E6FA9">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6E6FA9">
        <w:rPr>
          <w:rFonts w:ascii="Arial" w:hAnsi="Arial" w:cs="Arial"/>
          <w:sz w:val="24"/>
          <w:szCs w:val="24"/>
        </w:rPr>
        <w:t>editalícia</w:t>
      </w:r>
      <w:proofErr w:type="spellEnd"/>
      <w:r w:rsidRPr="006E6FA9">
        <w:rPr>
          <w:rFonts w:ascii="Arial" w:hAnsi="Arial" w:cs="Arial"/>
          <w:sz w:val="24"/>
          <w:szCs w:val="24"/>
        </w:rPr>
        <w:t xml:space="preserve"> no prazo máximo de 10 (dez) dias úteis a contar de sua entrega no local informado no item 6.2.</w:t>
      </w:r>
    </w:p>
    <w:p w:rsidR="00574587" w:rsidRPr="006E6FA9" w:rsidRDefault="00574587" w:rsidP="00574587">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6E6FA9">
        <w:rPr>
          <w:rFonts w:ascii="Arial" w:hAnsi="Arial" w:cs="Arial"/>
          <w:sz w:val="24"/>
          <w:szCs w:val="24"/>
        </w:rPr>
        <w:t>Os materiais serão devolvidos / recusados na hipótese de não corresponderem às especificações deste Edital, devendo ser recolhidos das dependências da CESAMA para substituição, às custas da Contratada, no prazo máximo de 02 (dois) dias úteis.</w:t>
      </w:r>
    </w:p>
    <w:p w:rsidR="00574587" w:rsidRPr="006E6FA9" w:rsidRDefault="00574587" w:rsidP="00574587">
      <w:pPr>
        <w:numPr>
          <w:ilvl w:val="2"/>
          <w:numId w:val="1"/>
        </w:numPr>
        <w:suppressAutoHyphens/>
        <w:autoSpaceDE w:val="0"/>
        <w:autoSpaceDN w:val="0"/>
        <w:adjustRightInd w:val="0"/>
        <w:spacing w:after="240" w:line="360" w:lineRule="auto"/>
        <w:ind w:left="0" w:firstLine="0"/>
        <w:jc w:val="both"/>
        <w:rPr>
          <w:rFonts w:ascii="Arial" w:hAnsi="Arial" w:cs="Arial"/>
          <w:sz w:val="24"/>
          <w:szCs w:val="24"/>
        </w:rPr>
      </w:pPr>
      <w:r w:rsidRPr="006E6FA9">
        <w:rPr>
          <w:rFonts w:ascii="Arial" w:hAnsi="Arial" w:cs="Arial"/>
          <w:sz w:val="24"/>
          <w:szCs w:val="24"/>
        </w:rPr>
        <w:t>A substituição de que trata o item 6.5 deverá ser feita no prazo máximo de 05 (cinco) dias corridos, a contar da data do recolhimento dos materiais na CESAMA, sujeitando-se a Contratada, na inobservância, às penalidades previstas no Edital.</w:t>
      </w:r>
    </w:p>
    <w:p w:rsidR="00574587" w:rsidRPr="006E6FA9" w:rsidRDefault="00574587" w:rsidP="00574587">
      <w:pPr>
        <w:numPr>
          <w:ilvl w:val="2"/>
          <w:numId w:val="1"/>
        </w:numPr>
        <w:suppressAutoHyphens/>
        <w:autoSpaceDE w:val="0"/>
        <w:autoSpaceDN w:val="0"/>
        <w:adjustRightInd w:val="0"/>
        <w:spacing w:after="240" w:line="360" w:lineRule="auto"/>
        <w:ind w:left="0" w:firstLine="0"/>
        <w:jc w:val="both"/>
        <w:rPr>
          <w:rFonts w:ascii="Arial" w:hAnsi="Arial" w:cs="Arial"/>
          <w:sz w:val="24"/>
          <w:szCs w:val="24"/>
        </w:rPr>
      </w:pPr>
      <w:r w:rsidRPr="006E6FA9">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574587" w:rsidRPr="006E6FA9" w:rsidRDefault="00574587" w:rsidP="00574587">
      <w:pPr>
        <w:numPr>
          <w:ilvl w:val="1"/>
          <w:numId w:val="1"/>
        </w:numPr>
        <w:suppressAutoHyphens/>
        <w:spacing w:after="240" w:line="360" w:lineRule="auto"/>
        <w:ind w:left="0" w:firstLine="0"/>
        <w:jc w:val="both"/>
        <w:rPr>
          <w:rFonts w:ascii="Arial" w:hAnsi="Arial" w:cs="Arial"/>
          <w:sz w:val="24"/>
          <w:szCs w:val="24"/>
        </w:rPr>
      </w:pPr>
      <w:r w:rsidRPr="006E6FA9">
        <w:rPr>
          <w:rFonts w:ascii="Arial" w:hAnsi="Arial" w:cs="Arial"/>
          <w:sz w:val="24"/>
          <w:szCs w:val="24"/>
        </w:rPr>
        <w:t>Verificando-se, novamente, a desconformidade do material entregue com o exigido em edital, ficará demonstrada a incapacidade da empresa contratada, sujeitando-se, a mesma, as penalidades previstas neste Edital.</w:t>
      </w:r>
    </w:p>
    <w:p w:rsidR="00574587" w:rsidRPr="006E6FA9" w:rsidRDefault="00574587" w:rsidP="00574587">
      <w:pPr>
        <w:numPr>
          <w:ilvl w:val="1"/>
          <w:numId w:val="1"/>
        </w:numPr>
        <w:suppressAutoHyphens/>
        <w:spacing w:after="240" w:line="360" w:lineRule="auto"/>
        <w:ind w:left="0" w:firstLine="0"/>
        <w:jc w:val="both"/>
        <w:rPr>
          <w:rFonts w:ascii="Arial" w:hAnsi="Arial" w:cs="Arial"/>
          <w:sz w:val="24"/>
          <w:szCs w:val="24"/>
        </w:rPr>
      </w:pPr>
      <w:r w:rsidRPr="006E6FA9">
        <w:rPr>
          <w:rFonts w:ascii="Arial" w:hAnsi="Arial" w:cs="Arial"/>
          <w:sz w:val="24"/>
          <w:szCs w:val="24"/>
        </w:rPr>
        <w:t>Na entrega, os materiais deverão estar com seu prazo de validade decorrido em, no máximo, em 25% (vinte e cinco por cento).</w:t>
      </w:r>
    </w:p>
    <w:p w:rsidR="00574587" w:rsidRPr="00CB1B7C" w:rsidRDefault="00574587" w:rsidP="00574587">
      <w:pPr>
        <w:spacing w:after="240" w:line="360" w:lineRule="auto"/>
        <w:rPr>
          <w:rFonts w:cs="Arial"/>
          <w:bCs/>
          <w:sz w:val="24"/>
          <w:szCs w:val="24"/>
        </w:rPr>
      </w:pPr>
    </w:p>
    <w:p w:rsidR="00574587" w:rsidRDefault="00574587" w:rsidP="00574587">
      <w:pPr>
        <w:numPr>
          <w:ilvl w:val="0"/>
          <w:numId w:val="1"/>
        </w:numPr>
        <w:suppressAutoHyphens/>
        <w:spacing w:after="240" w:line="360" w:lineRule="auto"/>
        <w:ind w:left="0" w:firstLine="0"/>
        <w:jc w:val="both"/>
        <w:rPr>
          <w:rFonts w:cs="Arial"/>
          <w:b/>
          <w:bCs/>
          <w:sz w:val="24"/>
          <w:szCs w:val="24"/>
        </w:rPr>
      </w:pPr>
      <w:r w:rsidRPr="000A10CB">
        <w:rPr>
          <w:rFonts w:cs="Arial"/>
          <w:b/>
          <w:bCs/>
          <w:sz w:val="24"/>
          <w:szCs w:val="24"/>
        </w:rPr>
        <w:lastRenderedPageBreak/>
        <w:t xml:space="preserve">CONDIÇÕES GERAIS </w:t>
      </w:r>
      <w:r w:rsidRPr="00F14CF8">
        <w:rPr>
          <w:rFonts w:cs="Arial"/>
          <w:b/>
          <w:bCs/>
          <w:sz w:val="24"/>
          <w:szCs w:val="24"/>
        </w:rPr>
        <w:t>DA ORDEM DE COMPRA</w:t>
      </w:r>
      <w:r w:rsidRPr="000A10CB">
        <w:rPr>
          <w:rFonts w:cs="Arial"/>
          <w:b/>
          <w:bCs/>
          <w:sz w:val="24"/>
          <w:szCs w:val="24"/>
        </w:rPr>
        <w:t xml:space="preserve"> E</w:t>
      </w:r>
      <w:r>
        <w:rPr>
          <w:rFonts w:cs="Arial"/>
          <w:b/>
          <w:bCs/>
          <w:sz w:val="24"/>
          <w:szCs w:val="24"/>
        </w:rPr>
        <w:t xml:space="preserve"> SUA</w:t>
      </w:r>
      <w:r w:rsidRPr="000A10CB">
        <w:rPr>
          <w:rFonts w:cs="Arial"/>
          <w:b/>
          <w:bCs/>
          <w:sz w:val="24"/>
          <w:szCs w:val="24"/>
        </w:rPr>
        <w:t xml:space="preserve"> RESCISÃO</w:t>
      </w:r>
    </w:p>
    <w:p w:rsidR="00574587" w:rsidRPr="00CB1B7C" w:rsidRDefault="00574587" w:rsidP="00574587">
      <w:pPr>
        <w:pStyle w:val="Recuodecorpodetexto2"/>
        <w:numPr>
          <w:ilvl w:val="1"/>
          <w:numId w:val="1"/>
        </w:numPr>
        <w:spacing w:before="0" w:after="240" w:line="360" w:lineRule="auto"/>
        <w:ind w:left="0" w:firstLine="0"/>
        <w:rPr>
          <w:szCs w:val="24"/>
        </w:rPr>
      </w:pPr>
      <w:r w:rsidRPr="00F14CF8">
        <w:rPr>
          <w:szCs w:val="24"/>
        </w:rPr>
        <w:t>A Ordem de Compra obedecerá</w:t>
      </w:r>
      <w:r w:rsidRPr="000A10CB">
        <w:rPr>
          <w:szCs w:val="24"/>
        </w:rPr>
        <w:t xml:space="preserve"> às disposições da Lei Federal nº</w:t>
      </w:r>
      <w:r w:rsidRPr="00C34E79">
        <w:rPr>
          <w:szCs w:val="24"/>
        </w:rPr>
        <w:t xml:space="preserve">13.303 de 30/06/2016 </w:t>
      </w:r>
      <w:r w:rsidRPr="000A10CB">
        <w:rPr>
          <w:szCs w:val="24"/>
        </w:rPr>
        <w:t xml:space="preserve">e alterações posteriores, bem como as disposições deste Edital e preceitos do direito </w:t>
      </w:r>
      <w:r>
        <w:rPr>
          <w:szCs w:val="24"/>
        </w:rPr>
        <w:t>privado</w:t>
      </w:r>
      <w:r w:rsidRPr="000A10CB">
        <w:rPr>
          <w:szCs w:val="24"/>
        </w:rPr>
        <w:t xml:space="preserve">, no que concerne à sua execução, alteração, inexecução </w:t>
      </w:r>
      <w:r w:rsidRPr="00CB1B7C">
        <w:rPr>
          <w:szCs w:val="24"/>
        </w:rPr>
        <w:t>ou rescisão.</w:t>
      </w:r>
    </w:p>
    <w:p w:rsidR="00574587" w:rsidRPr="00CB1B7C" w:rsidRDefault="00574587" w:rsidP="00574587">
      <w:pPr>
        <w:pStyle w:val="Recuodecorpodetexto2"/>
        <w:numPr>
          <w:ilvl w:val="1"/>
          <w:numId w:val="1"/>
        </w:numPr>
        <w:spacing w:before="0" w:after="240" w:line="360" w:lineRule="auto"/>
        <w:ind w:left="0" w:firstLine="0"/>
        <w:rPr>
          <w:szCs w:val="24"/>
        </w:rPr>
      </w:pPr>
      <w:r w:rsidRPr="00CB1B7C">
        <w:rPr>
          <w:bCs/>
          <w:szCs w:val="24"/>
        </w:rPr>
        <w:t>O prazo contratual é de</w:t>
      </w:r>
      <w:r w:rsidR="00CF2895">
        <w:rPr>
          <w:bCs/>
          <w:szCs w:val="24"/>
        </w:rPr>
        <w:t xml:space="preserve"> </w:t>
      </w:r>
      <w:r>
        <w:rPr>
          <w:b/>
          <w:szCs w:val="24"/>
        </w:rPr>
        <w:t>45 (quarenta e cinco) dias</w:t>
      </w:r>
      <w:r w:rsidRPr="00CB1B7C">
        <w:rPr>
          <w:szCs w:val="24"/>
        </w:rPr>
        <w:t xml:space="preserve"> contados a partir da emissão da Ordem de Compra.</w:t>
      </w:r>
    </w:p>
    <w:p w:rsidR="00574587" w:rsidRPr="000A10CB" w:rsidRDefault="00574587" w:rsidP="00574587">
      <w:pPr>
        <w:pStyle w:val="Recuodecorpodetexto2"/>
        <w:numPr>
          <w:ilvl w:val="1"/>
          <w:numId w:val="1"/>
        </w:numPr>
        <w:spacing w:before="0" w:after="240" w:line="360" w:lineRule="auto"/>
        <w:ind w:left="0" w:firstLine="0"/>
        <w:rPr>
          <w:szCs w:val="24"/>
        </w:rPr>
      </w:pPr>
      <w:r w:rsidRPr="000A10CB">
        <w:rPr>
          <w:szCs w:val="24"/>
        </w:rPr>
        <w:t xml:space="preserve">São partes integrantes </w:t>
      </w:r>
      <w:r>
        <w:rPr>
          <w:szCs w:val="24"/>
        </w:rPr>
        <w:t xml:space="preserve">da </w:t>
      </w:r>
      <w:r w:rsidRPr="00123E66">
        <w:rPr>
          <w:szCs w:val="24"/>
        </w:rPr>
        <w:t>Ordem de Compra</w:t>
      </w:r>
      <w:r w:rsidRPr="000A10CB">
        <w:rPr>
          <w:szCs w:val="24"/>
        </w:rPr>
        <w:t>, independente de transcrição, o Aviso de Licitação, o Edital e seus anexos, o Termo de Referência e a proposta da licitante vencedora e seus anexos.</w:t>
      </w:r>
    </w:p>
    <w:p w:rsidR="00574587" w:rsidRPr="000A10CB" w:rsidRDefault="00574587" w:rsidP="00574587">
      <w:pPr>
        <w:pStyle w:val="Recuodecorpodetexto2"/>
        <w:numPr>
          <w:ilvl w:val="1"/>
          <w:numId w:val="1"/>
        </w:numPr>
        <w:spacing w:before="0" w:after="240" w:line="360" w:lineRule="auto"/>
        <w:ind w:left="0" w:firstLine="0"/>
        <w:rPr>
          <w:szCs w:val="24"/>
        </w:rPr>
      </w:pPr>
      <w:r>
        <w:rPr>
          <w:szCs w:val="24"/>
        </w:rPr>
        <w:t>A</w:t>
      </w:r>
      <w:r w:rsidRPr="000A10CB">
        <w:rPr>
          <w:szCs w:val="24"/>
        </w:rPr>
        <w:t xml:space="preserve"> licitante vencedor</w:t>
      </w:r>
      <w:r>
        <w:rPr>
          <w:szCs w:val="24"/>
        </w:rPr>
        <w:t>a</w:t>
      </w:r>
      <w:r w:rsidRPr="000A10CB">
        <w:rPr>
          <w:szCs w:val="24"/>
        </w:rPr>
        <w:t xml:space="preserve"> se obriga a </w:t>
      </w:r>
      <w:r>
        <w:rPr>
          <w:szCs w:val="24"/>
        </w:rPr>
        <w:t xml:space="preserve">confirmar o recebimento da </w:t>
      </w:r>
      <w:r w:rsidRPr="00123E66">
        <w:rPr>
          <w:szCs w:val="24"/>
        </w:rPr>
        <w:t>Ordem de Compra</w:t>
      </w:r>
      <w:r w:rsidRPr="000A10CB">
        <w:rPr>
          <w:szCs w:val="24"/>
        </w:rPr>
        <w:t xml:space="preserve"> em até 05 (cinco) dias úteis, contados a partir da data do recebimento da notificação da CESAMA, respondendo pelos ônus dos tributos que incidam ou venham a incidir sobre o ato ou instrumento que o formalize.</w:t>
      </w:r>
    </w:p>
    <w:p w:rsidR="00574587" w:rsidRPr="000A10CB" w:rsidRDefault="00574587" w:rsidP="00574587">
      <w:pPr>
        <w:pStyle w:val="Recuodecorpodetexto2"/>
        <w:numPr>
          <w:ilvl w:val="1"/>
          <w:numId w:val="1"/>
        </w:numPr>
        <w:spacing w:before="0" w:after="240" w:line="360" w:lineRule="auto"/>
        <w:ind w:left="0" w:firstLine="0"/>
        <w:rPr>
          <w:szCs w:val="24"/>
        </w:rPr>
      </w:pPr>
      <w:r w:rsidRPr="000A10CB">
        <w:rPr>
          <w:szCs w:val="24"/>
        </w:rPr>
        <w:t xml:space="preserve">Decorrido o prazo do item anterior, </w:t>
      </w:r>
      <w:r>
        <w:rPr>
          <w:szCs w:val="24"/>
        </w:rPr>
        <w:t>a</w:t>
      </w:r>
      <w:r w:rsidRPr="000A10CB">
        <w:rPr>
          <w:szCs w:val="24"/>
        </w:rPr>
        <w:t xml:space="preserve"> licitante vencedor</w:t>
      </w:r>
      <w:r>
        <w:rPr>
          <w:szCs w:val="24"/>
        </w:rPr>
        <w:t>a</w:t>
      </w:r>
      <w:r w:rsidRPr="000A10CB">
        <w:rPr>
          <w:szCs w:val="24"/>
        </w:rPr>
        <w:t xml:space="preserve"> será considerad</w:t>
      </w:r>
      <w:r>
        <w:rPr>
          <w:szCs w:val="24"/>
        </w:rPr>
        <w:t>a</w:t>
      </w:r>
      <w:r w:rsidRPr="000A10CB">
        <w:rPr>
          <w:szCs w:val="24"/>
        </w:rPr>
        <w:t xml:space="preserve"> desistente.</w:t>
      </w:r>
    </w:p>
    <w:p w:rsidR="00574587" w:rsidRPr="000A10CB" w:rsidRDefault="00574587" w:rsidP="00574587">
      <w:pPr>
        <w:pStyle w:val="Recuodecorpodetexto2"/>
        <w:numPr>
          <w:ilvl w:val="1"/>
          <w:numId w:val="1"/>
        </w:numPr>
        <w:spacing w:before="0" w:after="240" w:line="360" w:lineRule="auto"/>
        <w:ind w:left="0" w:firstLine="0"/>
        <w:rPr>
          <w:szCs w:val="24"/>
        </w:rPr>
      </w:pPr>
      <w:r w:rsidRPr="00C34E79">
        <w:rPr>
          <w:szCs w:val="24"/>
        </w:rPr>
        <w:t xml:space="preserve">Ocorrendo a hipótese descrita no </w:t>
      </w:r>
      <w:r w:rsidRPr="006B5704">
        <w:rPr>
          <w:szCs w:val="24"/>
        </w:rPr>
        <w:t xml:space="preserve">item </w:t>
      </w:r>
      <w:r>
        <w:rPr>
          <w:szCs w:val="24"/>
        </w:rPr>
        <w:t>7</w:t>
      </w:r>
      <w:r w:rsidRPr="006B5704">
        <w:rPr>
          <w:szCs w:val="24"/>
        </w:rPr>
        <w:t>.5,</w:t>
      </w:r>
      <w:r w:rsidRPr="00C34E79">
        <w:rPr>
          <w:szCs w:val="24"/>
        </w:rPr>
        <w:t xml:space="preserve"> serão convocados, sucessivamente, para contratação os licitantes classificados imediatamente após o desistente, dentro dos prazos e nas mesmas condições do primeiro classificado, inclusive quanto ao preço oferecido, conforme art. 87 do RILC ou na impossibilidade de se aplicar o disposto no caput deste artigo a </w:t>
      </w:r>
      <w:proofErr w:type="spellStart"/>
      <w:r w:rsidRPr="00C34E79">
        <w:rPr>
          <w:szCs w:val="24"/>
        </w:rPr>
        <w:t>Cesama</w:t>
      </w:r>
      <w:proofErr w:type="spellEnd"/>
      <w:r w:rsidRPr="00C34E79">
        <w:rPr>
          <w:szCs w:val="24"/>
        </w:rPr>
        <w:t xml:space="preserve"> deverá revogar a licitação.</w:t>
      </w:r>
    </w:p>
    <w:p w:rsidR="00574587" w:rsidRPr="0090739C" w:rsidRDefault="00574587" w:rsidP="00574587">
      <w:pPr>
        <w:widowControl w:val="0"/>
        <w:numPr>
          <w:ilvl w:val="1"/>
          <w:numId w:val="1"/>
        </w:numPr>
        <w:suppressAutoHyphens/>
        <w:spacing w:after="240" w:line="360" w:lineRule="auto"/>
        <w:ind w:left="0" w:firstLine="0"/>
        <w:jc w:val="both"/>
        <w:rPr>
          <w:rFonts w:ascii="Arial" w:hAnsi="Arial" w:cs="Arial"/>
          <w:iCs/>
          <w:sz w:val="24"/>
          <w:szCs w:val="24"/>
        </w:rPr>
      </w:pPr>
      <w:r w:rsidRPr="0090739C">
        <w:rPr>
          <w:rFonts w:ascii="Arial" w:hAnsi="Arial" w:cs="Arial"/>
          <w:iCs/>
          <w:sz w:val="24"/>
          <w:szCs w:val="24"/>
        </w:rPr>
        <w:t>A Contratada poderá aceitar nas mesmas condições contratuais, os acréscimos ou supressões, estabelecidos no art. 81, § 1º da Lei Federal nº 13.303/16.</w:t>
      </w:r>
    </w:p>
    <w:p w:rsidR="00574587" w:rsidRPr="0090739C" w:rsidRDefault="00574587" w:rsidP="0090739C">
      <w:pPr>
        <w:numPr>
          <w:ilvl w:val="1"/>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lastRenderedPageBreak/>
        <w:t>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rsidR="00574587" w:rsidRPr="0090739C" w:rsidRDefault="00574587" w:rsidP="0090739C">
      <w:pPr>
        <w:numPr>
          <w:ilvl w:val="2"/>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t>Conforme art. 71 da Lei Federal 13.303/16, toda prorrogação de prazo será justificada por escrito e previamente autorizada pela autoridade competente da CESAMA para celebrar a contratação.</w:t>
      </w:r>
    </w:p>
    <w:p w:rsidR="00574587" w:rsidRPr="0090739C" w:rsidRDefault="00574587" w:rsidP="0090739C">
      <w:pPr>
        <w:numPr>
          <w:ilvl w:val="1"/>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t xml:space="preserve">Para recebimento da Ordem de Compra, a empresa deverá comprovar a regularidade de situação perante o INSS, o FGTS e a Justiça do Trabalho, através de certidões dentro do prazo de validade. </w:t>
      </w:r>
    </w:p>
    <w:p w:rsidR="00574587" w:rsidRPr="0090739C" w:rsidRDefault="00574587" w:rsidP="0090739C">
      <w:pPr>
        <w:pStyle w:val="WW-Corpodetexto2"/>
        <w:numPr>
          <w:ilvl w:val="1"/>
          <w:numId w:val="1"/>
        </w:numPr>
        <w:spacing w:after="240" w:line="360" w:lineRule="auto"/>
        <w:ind w:left="0" w:firstLine="0"/>
        <w:rPr>
          <w:color w:val="FF0000"/>
          <w:sz w:val="24"/>
          <w:szCs w:val="24"/>
        </w:rPr>
      </w:pPr>
      <w:r w:rsidRPr="0090739C">
        <w:rPr>
          <w:sz w:val="24"/>
          <w:szCs w:val="24"/>
        </w:rPr>
        <w:t>A licitante vencedora deverá estar quite com a CESAMA, quando sediado ou domiciliado no município de Juiz de Fora/MG.</w:t>
      </w:r>
    </w:p>
    <w:p w:rsidR="00574587" w:rsidRPr="0090739C" w:rsidRDefault="00574587" w:rsidP="0090739C">
      <w:pPr>
        <w:numPr>
          <w:ilvl w:val="1"/>
          <w:numId w:val="1"/>
        </w:numPr>
        <w:suppressAutoHyphens/>
        <w:spacing w:after="240" w:line="360" w:lineRule="auto"/>
        <w:jc w:val="both"/>
        <w:rPr>
          <w:rFonts w:ascii="Arial" w:hAnsi="Arial" w:cs="Arial"/>
          <w:sz w:val="24"/>
          <w:szCs w:val="24"/>
        </w:rPr>
      </w:pPr>
      <w:r w:rsidRPr="0090739C">
        <w:rPr>
          <w:rFonts w:ascii="Arial" w:hAnsi="Arial" w:cs="Arial"/>
          <w:sz w:val="24"/>
          <w:szCs w:val="24"/>
        </w:rPr>
        <w:t xml:space="preserve">No que se refere a inexecução e a rescisão da Ordem de Compra, aplica-se o disposto nos </w:t>
      </w:r>
      <w:proofErr w:type="spellStart"/>
      <w:r w:rsidRPr="0090739C">
        <w:rPr>
          <w:rFonts w:ascii="Arial" w:hAnsi="Arial" w:cs="Arial"/>
          <w:sz w:val="24"/>
          <w:szCs w:val="24"/>
        </w:rPr>
        <w:t>arts</w:t>
      </w:r>
      <w:proofErr w:type="spellEnd"/>
      <w:r w:rsidRPr="0090739C">
        <w:rPr>
          <w:rFonts w:ascii="Arial" w:hAnsi="Arial" w:cs="Arial"/>
          <w:sz w:val="24"/>
          <w:szCs w:val="24"/>
        </w:rPr>
        <w:t xml:space="preserve">. 183 a 185 do Regulamento Interno de Licitações, Contratos e Convênios da </w:t>
      </w:r>
      <w:proofErr w:type="spellStart"/>
      <w:r w:rsidRPr="0090739C">
        <w:rPr>
          <w:rFonts w:ascii="Arial" w:hAnsi="Arial" w:cs="Arial"/>
          <w:sz w:val="24"/>
          <w:szCs w:val="24"/>
        </w:rPr>
        <w:t>Cesama</w:t>
      </w:r>
      <w:proofErr w:type="spellEnd"/>
      <w:r w:rsidRPr="0090739C">
        <w:rPr>
          <w:rFonts w:ascii="Arial" w:hAnsi="Arial" w:cs="Arial"/>
          <w:sz w:val="24"/>
          <w:szCs w:val="24"/>
        </w:rPr>
        <w:t xml:space="preserve">. </w:t>
      </w:r>
    </w:p>
    <w:p w:rsidR="00574587" w:rsidRPr="0090739C" w:rsidRDefault="00574587" w:rsidP="0090739C">
      <w:pPr>
        <w:numPr>
          <w:ilvl w:val="1"/>
          <w:numId w:val="1"/>
        </w:numPr>
        <w:suppressAutoHyphens/>
        <w:spacing w:after="240" w:line="360" w:lineRule="auto"/>
        <w:jc w:val="both"/>
        <w:rPr>
          <w:rFonts w:ascii="Arial" w:hAnsi="Arial" w:cs="Arial"/>
          <w:sz w:val="24"/>
          <w:szCs w:val="24"/>
        </w:rPr>
      </w:pPr>
      <w:r w:rsidRPr="0090739C">
        <w:rPr>
          <w:rFonts w:ascii="Arial" w:hAnsi="Arial" w:cs="Arial"/>
          <w:sz w:val="24"/>
          <w:szCs w:val="24"/>
        </w:rPr>
        <w:t>A inexecução total ou parcial da Ordem de Compra poderá ensejar a sua rescisão, com as conseqüências cabíveis.</w:t>
      </w:r>
    </w:p>
    <w:p w:rsidR="00574587" w:rsidRPr="0090739C" w:rsidRDefault="00574587" w:rsidP="0090739C">
      <w:pPr>
        <w:numPr>
          <w:ilvl w:val="1"/>
          <w:numId w:val="1"/>
        </w:numPr>
        <w:suppressAutoHyphens/>
        <w:spacing w:after="240" w:line="360" w:lineRule="auto"/>
        <w:jc w:val="both"/>
        <w:rPr>
          <w:rFonts w:ascii="Arial" w:hAnsi="Arial" w:cs="Arial"/>
          <w:sz w:val="24"/>
          <w:szCs w:val="24"/>
        </w:rPr>
      </w:pPr>
      <w:r w:rsidRPr="0090739C">
        <w:rPr>
          <w:rFonts w:ascii="Arial" w:hAnsi="Arial" w:cs="Arial"/>
          <w:sz w:val="24"/>
          <w:szCs w:val="24"/>
        </w:rPr>
        <w:t>Constituem motivo para rescisão da Ordem de Compra os especificados no art. 184 e seguintes do RILC.</w:t>
      </w:r>
    </w:p>
    <w:p w:rsidR="00574587" w:rsidRPr="0090739C" w:rsidRDefault="00574587" w:rsidP="0090739C">
      <w:pPr>
        <w:numPr>
          <w:ilvl w:val="1"/>
          <w:numId w:val="1"/>
        </w:numPr>
        <w:suppressAutoHyphens/>
        <w:spacing w:after="240" w:line="360" w:lineRule="auto"/>
        <w:jc w:val="both"/>
        <w:rPr>
          <w:rFonts w:ascii="Arial" w:hAnsi="Arial" w:cs="Arial"/>
          <w:sz w:val="24"/>
          <w:szCs w:val="24"/>
        </w:rPr>
      </w:pPr>
      <w:r w:rsidRPr="0090739C">
        <w:rPr>
          <w:rFonts w:ascii="Arial" w:hAnsi="Arial" w:cs="Arial"/>
          <w:sz w:val="24"/>
          <w:szCs w:val="24"/>
        </w:rPr>
        <w:t xml:space="preserve">A rescisão da Ordem de Compra poderá ser: </w:t>
      </w:r>
    </w:p>
    <w:p w:rsidR="00574587" w:rsidRPr="0090739C" w:rsidRDefault="00574587" w:rsidP="0090739C">
      <w:pPr>
        <w:spacing w:after="240" w:line="360" w:lineRule="auto"/>
        <w:jc w:val="both"/>
        <w:rPr>
          <w:rFonts w:ascii="Arial" w:hAnsi="Arial" w:cs="Arial"/>
          <w:sz w:val="24"/>
          <w:szCs w:val="24"/>
        </w:rPr>
      </w:pPr>
      <w:r w:rsidRPr="0090739C">
        <w:rPr>
          <w:rFonts w:ascii="Arial" w:hAnsi="Arial" w:cs="Arial"/>
          <w:sz w:val="24"/>
          <w:szCs w:val="24"/>
        </w:rPr>
        <w:t xml:space="preserve">a. por ato unilateral e escrito de qualquer das partes; </w:t>
      </w:r>
    </w:p>
    <w:p w:rsidR="00574587" w:rsidRPr="0090739C" w:rsidRDefault="00574587" w:rsidP="0090739C">
      <w:pPr>
        <w:spacing w:after="240" w:line="360" w:lineRule="auto"/>
        <w:jc w:val="both"/>
        <w:rPr>
          <w:rFonts w:ascii="Arial" w:hAnsi="Arial" w:cs="Arial"/>
          <w:sz w:val="24"/>
          <w:szCs w:val="24"/>
        </w:rPr>
      </w:pPr>
      <w:r w:rsidRPr="0090739C">
        <w:rPr>
          <w:rFonts w:ascii="Arial" w:hAnsi="Arial" w:cs="Arial"/>
          <w:sz w:val="24"/>
          <w:szCs w:val="24"/>
        </w:rPr>
        <w:t xml:space="preserve">b. amigável, por acordo entre as partes, reduzida a termo no processo de contratação, desde que haja conveniência para a </w:t>
      </w:r>
      <w:proofErr w:type="spellStart"/>
      <w:r w:rsidRPr="0090739C">
        <w:rPr>
          <w:rFonts w:ascii="Arial" w:hAnsi="Arial" w:cs="Arial"/>
          <w:sz w:val="24"/>
          <w:szCs w:val="24"/>
        </w:rPr>
        <w:t>Cesama</w:t>
      </w:r>
      <w:proofErr w:type="spellEnd"/>
      <w:r w:rsidRPr="0090739C">
        <w:rPr>
          <w:rFonts w:ascii="Arial" w:hAnsi="Arial" w:cs="Arial"/>
          <w:sz w:val="24"/>
          <w:szCs w:val="24"/>
        </w:rPr>
        <w:t xml:space="preserve">; </w:t>
      </w:r>
    </w:p>
    <w:p w:rsidR="00574587" w:rsidRPr="0090739C" w:rsidRDefault="00574587" w:rsidP="0090739C">
      <w:pPr>
        <w:spacing w:after="240" w:line="360" w:lineRule="auto"/>
        <w:jc w:val="both"/>
        <w:rPr>
          <w:rFonts w:ascii="Arial" w:hAnsi="Arial" w:cs="Arial"/>
          <w:sz w:val="24"/>
          <w:szCs w:val="24"/>
        </w:rPr>
      </w:pPr>
      <w:r w:rsidRPr="0090739C">
        <w:rPr>
          <w:rFonts w:ascii="Arial" w:hAnsi="Arial" w:cs="Arial"/>
          <w:sz w:val="24"/>
          <w:szCs w:val="24"/>
        </w:rPr>
        <w:t xml:space="preserve">c. judicial, nos termos da legislação. </w:t>
      </w:r>
    </w:p>
    <w:p w:rsidR="00574587" w:rsidRPr="0090739C" w:rsidRDefault="00574587" w:rsidP="0090739C">
      <w:pPr>
        <w:numPr>
          <w:ilvl w:val="1"/>
          <w:numId w:val="1"/>
        </w:numPr>
        <w:suppressAutoHyphens/>
        <w:spacing w:after="240" w:line="360" w:lineRule="auto"/>
        <w:jc w:val="both"/>
        <w:rPr>
          <w:rFonts w:ascii="Arial" w:hAnsi="Arial" w:cs="Arial"/>
          <w:sz w:val="24"/>
          <w:szCs w:val="24"/>
        </w:rPr>
      </w:pPr>
      <w:r w:rsidRPr="0090739C">
        <w:rPr>
          <w:rFonts w:ascii="Arial" w:hAnsi="Arial" w:cs="Arial"/>
          <w:sz w:val="24"/>
          <w:szCs w:val="24"/>
        </w:rPr>
        <w:lastRenderedPageBreak/>
        <w:t xml:space="preserve">A rescisão por ato unilateral a que se refere à alínea “a” do item acima, deverá ser precedida de comunicação escrita e fundamentada da parte interessada e ser enviada à outra parte com antecedência mínima de 15 (quinze) dias. </w:t>
      </w:r>
    </w:p>
    <w:p w:rsidR="00574587" w:rsidRPr="0090739C" w:rsidRDefault="00574587" w:rsidP="0090739C">
      <w:pPr>
        <w:spacing w:after="240" w:line="360" w:lineRule="auto"/>
        <w:jc w:val="both"/>
        <w:rPr>
          <w:rFonts w:ascii="Arial" w:hAnsi="Arial" w:cs="Arial"/>
          <w:sz w:val="24"/>
          <w:szCs w:val="24"/>
        </w:rPr>
      </w:pPr>
      <w:r w:rsidRPr="0090739C">
        <w:rPr>
          <w:rFonts w:ascii="Arial" w:hAnsi="Arial" w:cs="Arial"/>
          <w:sz w:val="24"/>
          <w:szCs w:val="24"/>
        </w:rPr>
        <w:t xml:space="preserve">a. devolução da garantia; </w:t>
      </w:r>
    </w:p>
    <w:p w:rsidR="00574587" w:rsidRPr="0090739C" w:rsidRDefault="00574587" w:rsidP="0090739C">
      <w:pPr>
        <w:spacing w:after="240" w:line="360" w:lineRule="auto"/>
        <w:jc w:val="both"/>
        <w:rPr>
          <w:rFonts w:ascii="Arial" w:hAnsi="Arial" w:cs="Arial"/>
          <w:sz w:val="24"/>
          <w:szCs w:val="24"/>
        </w:rPr>
      </w:pPr>
      <w:r w:rsidRPr="0090739C">
        <w:rPr>
          <w:rFonts w:ascii="Arial" w:hAnsi="Arial" w:cs="Arial"/>
          <w:sz w:val="24"/>
          <w:szCs w:val="24"/>
        </w:rPr>
        <w:t xml:space="preserve">b. pagamentos devidos pela execução da Ordem de Compra até a data da rescisão; </w:t>
      </w:r>
    </w:p>
    <w:p w:rsidR="00574587" w:rsidRPr="0090739C" w:rsidRDefault="00574587" w:rsidP="0090739C">
      <w:pPr>
        <w:spacing w:after="240" w:line="360" w:lineRule="auto"/>
        <w:jc w:val="both"/>
        <w:rPr>
          <w:rFonts w:ascii="Arial" w:hAnsi="Arial" w:cs="Arial"/>
          <w:sz w:val="24"/>
          <w:szCs w:val="24"/>
        </w:rPr>
      </w:pPr>
      <w:r w:rsidRPr="0090739C">
        <w:rPr>
          <w:rFonts w:ascii="Arial" w:hAnsi="Arial" w:cs="Arial"/>
          <w:sz w:val="24"/>
          <w:szCs w:val="24"/>
        </w:rPr>
        <w:t>c. pagamento do custo da desmobilização.</w:t>
      </w:r>
    </w:p>
    <w:p w:rsidR="00574587" w:rsidRPr="0090739C" w:rsidRDefault="00574587" w:rsidP="0090739C">
      <w:pPr>
        <w:spacing w:after="240" w:line="360" w:lineRule="auto"/>
        <w:jc w:val="both"/>
        <w:rPr>
          <w:rFonts w:ascii="Arial" w:hAnsi="Arial" w:cs="Arial"/>
          <w:sz w:val="24"/>
          <w:szCs w:val="24"/>
        </w:rPr>
      </w:pPr>
    </w:p>
    <w:p w:rsidR="00574587" w:rsidRPr="0090739C" w:rsidRDefault="00574587" w:rsidP="0090739C">
      <w:pPr>
        <w:numPr>
          <w:ilvl w:val="0"/>
          <w:numId w:val="1"/>
        </w:numPr>
        <w:suppressAutoHyphens/>
        <w:autoSpaceDE w:val="0"/>
        <w:autoSpaceDN w:val="0"/>
        <w:adjustRightInd w:val="0"/>
        <w:spacing w:after="240" w:line="360" w:lineRule="auto"/>
        <w:ind w:left="284" w:hanging="284"/>
        <w:jc w:val="both"/>
        <w:rPr>
          <w:rFonts w:ascii="Arial" w:hAnsi="Arial" w:cs="Arial"/>
          <w:b/>
          <w:sz w:val="24"/>
          <w:szCs w:val="24"/>
        </w:rPr>
      </w:pPr>
      <w:r w:rsidRPr="0090739C">
        <w:rPr>
          <w:rFonts w:ascii="Arial" w:hAnsi="Arial" w:cs="Arial"/>
          <w:b/>
          <w:bCs/>
          <w:sz w:val="24"/>
          <w:szCs w:val="24"/>
        </w:rPr>
        <w:t>DO PAGAMENTO</w:t>
      </w:r>
    </w:p>
    <w:p w:rsidR="00574587" w:rsidRPr="0090739C" w:rsidRDefault="00574587" w:rsidP="0090739C">
      <w:pPr>
        <w:pStyle w:val="Corpodetexto"/>
        <w:numPr>
          <w:ilvl w:val="1"/>
          <w:numId w:val="1"/>
        </w:numPr>
        <w:spacing w:after="240" w:line="360" w:lineRule="auto"/>
        <w:ind w:left="0" w:firstLine="0"/>
        <w:rPr>
          <w:rFonts w:cs="Arial"/>
          <w:sz w:val="24"/>
          <w:szCs w:val="24"/>
        </w:rPr>
      </w:pPr>
      <w:r w:rsidRPr="0090739C">
        <w:rPr>
          <w:rFonts w:cs="Arial"/>
          <w:sz w:val="24"/>
          <w:szCs w:val="24"/>
        </w:rPr>
        <w:t xml:space="preserve">A CESAMA efetuará o pagamento até </w:t>
      </w:r>
      <w:r w:rsidRPr="0090739C">
        <w:rPr>
          <w:rFonts w:cs="Arial"/>
          <w:iCs/>
          <w:sz w:val="24"/>
          <w:szCs w:val="24"/>
        </w:rPr>
        <w:t xml:space="preserve">30 </w:t>
      </w:r>
      <w:r w:rsidRPr="0090739C">
        <w:rPr>
          <w:rFonts w:cs="Arial"/>
          <w:sz w:val="24"/>
          <w:szCs w:val="24"/>
        </w:rPr>
        <w:t>(trinta) dias após a entrega do equipamento juntamente com a apresentação e aceitação da Nota Fiscal / Fatura pelo departamento competente.</w:t>
      </w:r>
    </w:p>
    <w:p w:rsidR="00574587" w:rsidRPr="0090739C" w:rsidRDefault="00574587" w:rsidP="0090739C">
      <w:pPr>
        <w:pStyle w:val="Corpodetexto"/>
        <w:numPr>
          <w:ilvl w:val="2"/>
          <w:numId w:val="1"/>
        </w:numPr>
        <w:tabs>
          <w:tab w:val="left" w:pos="851"/>
        </w:tabs>
        <w:spacing w:after="240" w:line="360" w:lineRule="auto"/>
        <w:ind w:left="0" w:firstLine="0"/>
        <w:rPr>
          <w:rFonts w:cs="Arial"/>
          <w:sz w:val="24"/>
          <w:szCs w:val="24"/>
        </w:rPr>
      </w:pPr>
      <w:r w:rsidRPr="0090739C">
        <w:rPr>
          <w:rFonts w:cs="Arial"/>
          <w:sz w:val="24"/>
          <w:szCs w:val="24"/>
        </w:rPr>
        <w:t xml:space="preserve">Caso o vencimento ocorra no sábado, domingo, feriado ou ponto facultativo para a </w:t>
      </w:r>
      <w:proofErr w:type="spellStart"/>
      <w:r w:rsidRPr="0090739C">
        <w:rPr>
          <w:rFonts w:cs="Arial"/>
          <w:sz w:val="24"/>
          <w:szCs w:val="24"/>
        </w:rPr>
        <w:t>Cesama</w:t>
      </w:r>
      <w:proofErr w:type="spellEnd"/>
      <w:r w:rsidRPr="0090739C">
        <w:rPr>
          <w:rFonts w:cs="Arial"/>
          <w:sz w:val="24"/>
          <w:szCs w:val="24"/>
        </w:rPr>
        <w:t xml:space="preserve">, o pagamento será realizado no primeiro dia subsequente. </w:t>
      </w:r>
    </w:p>
    <w:p w:rsidR="00574587" w:rsidRPr="0090739C" w:rsidRDefault="00574587" w:rsidP="0090739C">
      <w:pPr>
        <w:pStyle w:val="Corpodetexto"/>
        <w:numPr>
          <w:ilvl w:val="1"/>
          <w:numId w:val="1"/>
        </w:numPr>
        <w:spacing w:after="240" w:line="360" w:lineRule="auto"/>
        <w:ind w:left="0" w:firstLine="0"/>
        <w:rPr>
          <w:rFonts w:cs="Arial"/>
          <w:sz w:val="24"/>
          <w:szCs w:val="24"/>
        </w:rPr>
      </w:pPr>
      <w:r w:rsidRPr="0090739C">
        <w:rPr>
          <w:rFonts w:cs="Arial"/>
          <w:sz w:val="24"/>
          <w:szCs w:val="24"/>
        </w:rPr>
        <w:t xml:space="preserve">O pagamento será efetuado através de depósito em conta bancária ou via </w:t>
      </w:r>
      <w:r w:rsidRPr="0090739C">
        <w:rPr>
          <w:rFonts w:cs="Arial"/>
          <w:b/>
          <w:bCs/>
          <w:sz w:val="24"/>
          <w:szCs w:val="24"/>
        </w:rPr>
        <w:t>TED</w:t>
      </w:r>
      <w:r w:rsidRPr="0090739C">
        <w:rPr>
          <w:rFonts w:cs="Arial"/>
          <w:sz w:val="24"/>
          <w:szCs w:val="24"/>
        </w:rPr>
        <w:t xml:space="preserve"> (transferência eletrônica disponível), cujas tarifas extras correrão por conta da </w:t>
      </w:r>
      <w:r w:rsidRPr="0090739C">
        <w:rPr>
          <w:rFonts w:cs="Arial"/>
          <w:bCs/>
          <w:sz w:val="24"/>
          <w:szCs w:val="24"/>
        </w:rPr>
        <w:t>Contratada</w:t>
      </w:r>
      <w:r w:rsidRPr="0090739C">
        <w:rPr>
          <w:rFonts w:cs="Arial"/>
          <w:sz w:val="24"/>
          <w:szCs w:val="24"/>
        </w:rPr>
        <w:t>.</w:t>
      </w:r>
    </w:p>
    <w:p w:rsidR="00574587" w:rsidRPr="0090739C" w:rsidRDefault="00574587" w:rsidP="0090739C">
      <w:pPr>
        <w:pStyle w:val="Corpodetexto"/>
        <w:numPr>
          <w:ilvl w:val="2"/>
          <w:numId w:val="1"/>
        </w:numPr>
        <w:spacing w:after="240" w:line="360" w:lineRule="auto"/>
        <w:ind w:left="0" w:firstLine="0"/>
        <w:rPr>
          <w:rFonts w:cs="Arial"/>
          <w:sz w:val="24"/>
          <w:szCs w:val="24"/>
        </w:rPr>
      </w:pPr>
      <w:r w:rsidRPr="0090739C">
        <w:rPr>
          <w:rFonts w:cs="Arial"/>
          <w:sz w:val="24"/>
          <w:szCs w:val="24"/>
        </w:rPr>
        <w:t xml:space="preserve">A Nota Fiscal Eletrônica – NF-e – deverá ser enviada para o e-mail </w:t>
      </w:r>
      <w:hyperlink r:id="rId8" w:history="1">
        <w:r w:rsidRPr="0090739C">
          <w:rPr>
            <w:rStyle w:val="Hyperlink"/>
            <w:rFonts w:cs="Arial"/>
            <w:sz w:val="24"/>
            <w:szCs w:val="24"/>
          </w:rPr>
          <w:t>nfe@cesama.com.br</w:t>
        </w:r>
      </w:hyperlink>
      <w:r w:rsidRPr="0090739C">
        <w:rPr>
          <w:rFonts w:cs="Arial"/>
          <w:sz w:val="24"/>
          <w:szCs w:val="24"/>
        </w:rPr>
        <w:t xml:space="preserve"> e </w:t>
      </w:r>
      <w:r w:rsidR="00F53B2A">
        <w:rPr>
          <w:rFonts w:cs="Arial"/>
          <w:sz w:val="24"/>
          <w:szCs w:val="24"/>
          <w:u w:val="single"/>
        </w:rPr>
        <w:t>det</w:t>
      </w:r>
      <w:r w:rsidRPr="0090739C">
        <w:rPr>
          <w:rFonts w:cs="Arial"/>
          <w:sz w:val="24"/>
          <w:szCs w:val="24"/>
          <w:u w:val="single"/>
        </w:rPr>
        <w:t>e@cesama.com.br</w:t>
      </w:r>
      <w:r w:rsidRPr="0090739C">
        <w:rPr>
          <w:rFonts w:cs="Arial"/>
          <w:sz w:val="24"/>
          <w:szCs w:val="24"/>
        </w:rPr>
        <w:t xml:space="preserve">. </w:t>
      </w:r>
    </w:p>
    <w:p w:rsidR="00574587" w:rsidRPr="0090739C" w:rsidRDefault="00574587" w:rsidP="0090739C">
      <w:pPr>
        <w:pStyle w:val="Corpodetexto"/>
        <w:numPr>
          <w:ilvl w:val="3"/>
          <w:numId w:val="1"/>
        </w:numPr>
        <w:tabs>
          <w:tab w:val="left" w:pos="993"/>
        </w:tabs>
        <w:spacing w:after="240" w:line="360" w:lineRule="auto"/>
        <w:ind w:left="0" w:firstLine="0"/>
        <w:rPr>
          <w:rFonts w:cs="Arial"/>
          <w:sz w:val="24"/>
          <w:szCs w:val="24"/>
        </w:rPr>
      </w:pPr>
      <w:r w:rsidRPr="0090739C">
        <w:rPr>
          <w:rFonts w:cs="Arial"/>
          <w:sz w:val="24"/>
          <w:szCs w:val="24"/>
        </w:rPr>
        <w:t xml:space="preserve">O pagamento só poderá ser realizado em nome do fornecedor e os boletos não poderão, em hipótese nenhuma, ser pagos em nome de outro beneficiário. </w:t>
      </w:r>
    </w:p>
    <w:p w:rsidR="00574587" w:rsidRPr="0090739C" w:rsidRDefault="00574587" w:rsidP="0090739C">
      <w:pPr>
        <w:pStyle w:val="Corpodetexto"/>
        <w:numPr>
          <w:ilvl w:val="2"/>
          <w:numId w:val="1"/>
        </w:numPr>
        <w:spacing w:after="240" w:line="360" w:lineRule="auto"/>
        <w:ind w:left="0" w:firstLine="0"/>
        <w:rPr>
          <w:rFonts w:cs="Arial"/>
          <w:sz w:val="24"/>
          <w:szCs w:val="24"/>
        </w:rPr>
      </w:pPr>
      <w:r w:rsidRPr="0090739C">
        <w:rPr>
          <w:rFonts w:eastAsia="Arial Unicode MS" w:cs="Arial"/>
          <w:iCs/>
          <w:sz w:val="24"/>
          <w:szCs w:val="24"/>
        </w:rPr>
        <w:lastRenderedPageBreak/>
        <w:t xml:space="preserve">Deverá constar na descrição da </w:t>
      </w:r>
      <w:r w:rsidRPr="0090739C">
        <w:rPr>
          <w:rFonts w:cs="Arial"/>
          <w:sz w:val="24"/>
          <w:szCs w:val="24"/>
        </w:rPr>
        <w:t>Nota Fiscal / Fatura</w:t>
      </w:r>
      <w:r w:rsidRPr="0090739C">
        <w:rPr>
          <w:rFonts w:eastAsia="Arial Unicode MS" w:cs="Arial"/>
          <w:iCs/>
          <w:sz w:val="24"/>
          <w:szCs w:val="24"/>
        </w:rPr>
        <w:t xml:space="preserve"> o número da licitação e número da Ordem de Compra.</w:t>
      </w:r>
    </w:p>
    <w:p w:rsidR="00574587" w:rsidRPr="0090739C" w:rsidRDefault="00574587" w:rsidP="0090739C">
      <w:pPr>
        <w:pStyle w:val="WW-Recuodecorpodetexto2"/>
        <w:numPr>
          <w:ilvl w:val="1"/>
          <w:numId w:val="1"/>
        </w:numPr>
        <w:spacing w:after="240" w:line="360" w:lineRule="auto"/>
        <w:ind w:left="0" w:firstLine="0"/>
        <w:rPr>
          <w:rFonts w:cs="Arial"/>
          <w:sz w:val="24"/>
          <w:szCs w:val="24"/>
        </w:rPr>
      </w:pPr>
      <w:r w:rsidRPr="0090739C">
        <w:rPr>
          <w:rFonts w:cs="Arial"/>
          <w:sz w:val="24"/>
          <w:szCs w:val="24"/>
        </w:rPr>
        <w:t xml:space="preserve">O pagamento </w:t>
      </w:r>
      <w:r w:rsidRPr="0090739C">
        <w:rPr>
          <w:rFonts w:cs="Arial"/>
          <w:b/>
          <w:bCs/>
          <w:sz w:val="24"/>
          <w:szCs w:val="24"/>
        </w:rPr>
        <w:t>SOMENTE</w:t>
      </w:r>
      <w:r w:rsidRPr="0090739C">
        <w:rPr>
          <w:rFonts w:cs="Arial"/>
          <w:sz w:val="24"/>
          <w:szCs w:val="24"/>
        </w:rPr>
        <w:t xml:space="preserve"> será efetuado:</w:t>
      </w:r>
    </w:p>
    <w:p w:rsidR="00574587" w:rsidRPr="0090739C" w:rsidRDefault="00574587" w:rsidP="0090739C">
      <w:pPr>
        <w:pStyle w:val="WW-Recuodecorpodetexto2"/>
        <w:numPr>
          <w:ilvl w:val="0"/>
          <w:numId w:val="3"/>
        </w:numPr>
        <w:spacing w:after="240" w:line="360" w:lineRule="auto"/>
        <w:ind w:left="851" w:hanging="284"/>
        <w:rPr>
          <w:rFonts w:cs="Arial"/>
          <w:sz w:val="24"/>
          <w:szCs w:val="24"/>
        </w:rPr>
      </w:pPr>
      <w:r w:rsidRPr="0090739C">
        <w:rPr>
          <w:rFonts w:cs="Arial"/>
          <w:sz w:val="24"/>
          <w:szCs w:val="24"/>
        </w:rPr>
        <w:t>Após a aceitação da Nota Fiscal / Fatura.</w:t>
      </w:r>
    </w:p>
    <w:p w:rsidR="00574587" w:rsidRPr="0090739C" w:rsidRDefault="00574587" w:rsidP="0090739C">
      <w:pPr>
        <w:pStyle w:val="WW-Recuodecorpodetexto2"/>
        <w:numPr>
          <w:ilvl w:val="0"/>
          <w:numId w:val="3"/>
        </w:numPr>
        <w:spacing w:after="240" w:line="360" w:lineRule="auto"/>
        <w:ind w:left="851" w:hanging="284"/>
        <w:rPr>
          <w:rFonts w:cs="Arial"/>
          <w:sz w:val="24"/>
          <w:szCs w:val="24"/>
        </w:rPr>
      </w:pPr>
      <w:r w:rsidRPr="0090739C">
        <w:rPr>
          <w:rFonts w:cs="Arial"/>
          <w:sz w:val="24"/>
          <w:szCs w:val="24"/>
        </w:rPr>
        <w:t>Após o recolhimento pela adjudicatária de quaisquer multas que lhe tenham sido impostas em decorrência de inadimplemento contratual.</w:t>
      </w:r>
    </w:p>
    <w:p w:rsidR="00574587" w:rsidRPr="0090739C" w:rsidRDefault="00574587" w:rsidP="0090739C">
      <w:pPr>
        <w:pStyle w:val="Corpodetexto2"/>
        <w:numPr>
          <w:ilvl w:val="1"/>
          <w:numId w:val="1"/>
        </w:numPr>
        <w:spacing w:after="240" w:line="360" w:lineRule="auto"/>
        <w:ind w:left="0" w:firstLine="0"/>
        <w:rPr>
          <w:color w:val="auto"/>
          <w:sz w:val="24"/>
          <w:szCs w:val="24"/>
        </w:rPr>
      </w:pPr>
      <w:r w:rsidRPr="0090739C">
        <w:rPr>
          <w:color w:val="auto"/>
          <w:sz w:val="24"/>
          <w:szCs w:val="24"/>
        </w:rPr>
        <w:t xml:space="preserve">Na </w:t>
      </w:r>
      <w:r w:rsidRPr="0090739C">
        <w:rPr>
          <w:sz w:val="24"/>
          <w:szCs w:val="24"/>
        </w:rPr>
        <w:t>Nota Fiscal / Fatura</w:t>
      </w:r>
      <w:r w:rsidRPr="0090739C">
        <w:rPr>
          <w:color w:val="auto"/>
          <w:sz w:val="24"/>
          <w:szCs w:val="24"/>
        </w:rPr>
        <w:t xml:space="preserve"> (em duas vias) deverão ser anexadas as certidões atualizadas de regularidade junto ao INSS, ao FGTS e à Justiça do Trabalho.</w:t>
      </w:r>
    </w:p>
    <w:p w:rsidR="00574587" w:rsidRPr="0090739C" w:rsidRDefault="00574587" w:rsidP="0090739C">
      <w:pPr>
        <w:pStyle w:val="Corpodetexto2"/>
        <w:numPr>
          <w:ilvl w:val="1"/>
          <w:numId w:val="1"/>
        </w:numPr>
        <w:spacing w:after="240" w:line="360" w:lineRule="auto"/>
        <w:ind w:left="0" w:firstLine="0"/>
        <w:rPr>
          <w:color w:val="auto"/>
          <w:sz w:val="24"/>
          <w:szCs w:val="24"/>
        </w:rPr>
      </w:pPr>
      <w:r w:rsidRPr="0090739C">
        <w:rPr>
          <w:color w:val="auto"/>
          <w:sz w:val="24"/>
          <w:szCs w:val="24"/>
        </w:rPr>
        <w:t>Na eventualidade de aplicação de multas, estas deverão ser liquidadas simultaneamente com parcela vinculada ao evento cujo descumprimento der origem à aplicação da penalidade.</w:t>
      </w:r>
    </w:p>
    <w:p w:rsidR="00574587" w:rsidRPr="0090739C" w:rsidRDefault="00574587" w:rsidP="0090739C">
      <w:pPr>
        <w:numPr>
          <w:ilvl w:val="1"/>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t>O CNPJ da Contratada constante da Nota Fiscal / Fatura deverá ser o mesmo da documentação apresentada na licitação.</w:t>
      </w:r>
    </w:p>
    <w:p w:rsidR="00574587" w:rsidRPr="0090739C" w:rsidRDefault="00574587" w:rsidP="0090739C">
      <w:pPr>
        <w:numPr>
          <w:ilvl w:val="1"/>
          <w:numId w:val="1"/>
        </w:numPr>
        <w:suppressAutoHyphens/>
        <w:spacing w:after="240" w:line="360" w:lineRule="auto"/>
        <w:ind w:left="0" w:firstLine="0"/>
        <w:jc w:val="both"/>
        <w:rPr>
          <w:rFonts w:ascii="Arial" w:hAnsi="Arial" w:cs="Arial"/>
          <w:iCs/>
          <w:sz w:val="24"/>
          <w:szCs w:val="24"/>
        </w:rPr>
      </w:pPr>
      <w:r w:rsidRPr="0090739C">
        <w:rPr>
          <w:rFonts w:ascii="Arial" w:hAnsi="Arial" w:cs="Arial"/>
          <w:iCs/>
          <w:sz w:val="24"/>
          <w:szCs w:val="24"/>
        </w:rPr>
        <w:t xml:space="preserve">A proponente tem conhecimento dos termos do Decreto 8.542 de 09/05/2005, que regulamenta o reajuste de preços nos contratos da Administração Pública Municipal Direta e Indireta e cujas normas se incorporam </w:t>
      </w:r>
      <w:r w:rsidRPr="0090739C">
        <w:rPr>
          <w:rFonts w:ascii="Arial" w:hAnsi="Arial" w:cs="Arial"/>
          <w:sz w:val="24"/>
          <w:szCs w:val="24"/>
        </w:rPr>
        <w:t>à Ordem de Compra</w:t>
      </w:r>
      <w:r w:rsidRPr="0090739C">
        <w:rPr>
          <w:rFonts w:ascii="Arial" w:hAnsi="Arial" w:cs="Arial"/>
          <w:iCs/>
          <w:sz w:val="24"/>
          <w:szCs w:val="24"/>
        </w:rPr>
        <w:t>, no que couber.</w:t>
      </w:r>
    </w:p>
    <w:p w:rsidR="00574587" w:rsidRPr="0090739C" w:rsidRDefault="00574587" w:rsidP="0090739C">
      <w:pPr>
        <w:numPr>
          <w:ilvl w:val="1"/>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90739C">
        <w:rPr>
          <w:rFonts w:ascii="Arial" w:hAnsi="Arial" w:cs="Arial"/>
          <w:i/>
          <w:iCs/>
          <w:sz w:val="24"/>
          <w:szCs w:val="24"/>
        </w:rPr>
        <w:t>pro rata”</w:t>
      </w:r>
      <w:r w:rsidRPr="0090739C">
        <w:rPr>
          <w:rFonts w:ascii="Arial" w:hAnsi="Arial" w:cs="Arial"/>
          <w:sz w:val="24"/>
          <w:szCs w:val="24"/>
        </w:rPr>
        <w:t xml:space="preserve"> entre a data do vencimento e o efetivo pagamento</w:t>
      </w:r>
      <w:r w:rsidRPr="0090739C">
        <w:rPr>
          <w:rFonts w:ascii="Arial" w:hAnsi="Arial" w:cs="Arial"/>
          <w:sz w:val="24"/>
          <w:szCs w:val="24"/>
          <w:lang w:val="de-DE"/>
        </w:rPr>
        <w:t>.</w:t>
      </w:r>
    </w:p>
    <w:p w:rsidR="00574587" w:rsidRPr="0090739C" w:rsidRDefault="00574587" w:rsidP="0090739C">
      <w:pPr>
        <w:numPr>
          <w:ilvl w:val="1"/>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t>A Contratada não poderá ceder ou dar em garantia, em qualquer hipótese, no todo ou em parte, os créditos de qualquer natureza, decorrentes ou oriundos da Ordem de Compra.</w:t>
      </w:r>
    </w:p>
    <w:p w:rsidR="00574587" w:rsidRPr="0090739C" w:rsidRDefault="00574587" w:rsidP="0090739C">
      <w:pPr>
        <w:numPr>
          <w:ilvl w:val="1"/>
          <w:numId w:val="1"/>
        </w:numPr>
        <w:suppressAutoHyphens/>
        <w:spacing w:after="240" w:line="360" w:lineRule="auto"/>
        <w:ind w:left="0" w:firstLine="0"/>
        <w:jc w:val="both"/>
        <w:rPr>
          <w:rFonts w:ascii="Arial" w:hAnsi="Arial" w:cs="Arial"/>
          <w:b/>
          <w:bCs/>
          <w:sz w:val="24"/>
          <w:szCs w:val="24"/>
        </w:rPr>
      </w:pPr>
      <w:r w:rsidRPr="0090739C">
        <w:rPr>
          <w:rFonts w:ascii="Arial" w:hAnsi="Arial" w:cs="Arial"/>
          <w:color w:val="000000"/>
          <w:sz w:val="24"/>
          <w:szCs w:val="24"/>
        </w:rPr>
        <w:lastRenderedPageBreak/>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rsidR="00574587" w:rsidRPr="0090739C" w:rsidRDefault="00574587" w:rsidP="0090739C">
      <w:pPr>
        <w:pStyle w:val="Corpodetexto2"/>
        <w:numPr>
          <w:ilvl w:val="1"/>
          <w:numId w:val="1"/>
        </w:numPr>
        <w:tabs>
          <w:tab w:val="left" w:pos="-3402"/>
          <w:tab w:val="left" w:pos="993"/>
        </w:tabs>
        <w:spacing w:after="240" w:line="360" w:lineRule="auto"/>
        <w:ind w:left="0" w:firstLine="0"/>
        <w:rPr>
          <w:color w:val="auto"/>
          <w:sz w:val="24"/>
          <w:szCs w:val="24"/>
        </w:rPr>
      </w:pPr>
      <w:r w:rsidRPr="0090739C">
        <w:rPr>
          <w:color w:val="auto"/>
          <w:sz w:val="24"/>
          <w:szCs w:val="24"/>
        </w:rPr>
        <w:t xml:space="preserve">A antecipação de pagamento só poderá ocorrer caso o equipamento </w:t>
      </w:r>
      <w:r w:rsidRPr="0090739C">
        <w:rPr>
          <w:sz w:val="24"/>
          <w:szCs w:val="24"/>
        </w:rPr>
        <w:t xml:space="preserve">tenha sido entregue. </w:t>
      </w:r>
    </w:p>
    <w:p w:rsidR="00574587" w:rsidRPr="0090739C" w:rsidRDefault="00574587" w:rsidP="0090739C">
      <w:pPr>
        <w:pStyle w:val="Corpodetexto2"/>
        <w:numPr>
          <w:ilvl w:val="1"/>
          <w:numId w:val="1"/>
        </w:numPr>
        <w:tabs>
          <w:tab w:val="left" w:pos="-3402"/>
          <w:tab w:val="left" w:pos="993"/>
        </w:tabs>
        <w:spacing w:after="240" w:line="360" w:lineRule="auto"/>
        <w:ind w:left="0" w:firstLine="0"/>
        <w:rPr>
          <w:color w:val="auto"/>
          <w:sz w:val="24"/>
          <w:szCs w:val="24"/>
        </w:rPr>
      </w:pPr>
      <w:r w:rsidRPr="0090739C">
        <w:rPr>
          <w:sz w:val="24"/>
          <w:szCs w:val="24"/>
        </w:rPr>
        <w:t xml:space="preserve">A </w:t>
      </w:r>
      <w:proofErr w:type="spellStart"/>
      <w:r w:rsidRPr="0090739C">
        <w:rPr>
          <w:sz w:val="24"/>
          <w:szCs w:val="24"/>
        </w:rPr>
        <w:t>Cesama</w:t>
      </w:r>
      <w:proofErr w:type="spellEnd"/>
      <w:r w:rsidRPr="0090739C">
        <w:rPr>
          <w:sz w:val="24"/>
          <w:szCs w:val="24"/>
        </w:rPr>
        <w:t xml:space="preserve"> poderá realizar o pagamento antes do prazo definido no item </w:t>
      </w:r>
      <w:r w:rsidR="0071500F">
        <w:rPr>
          <w:sz w:val="24"/>
          <w:szCs w:val="24"/>
        </w:rPr>
        <w:t>8</w:t>
      </w:r>
      <w:r w:rsidRPr="0090739C">
        <w:rPr>
          <w:sz w:val="24"/>
          <w:szCs w:val="24"/>
        </w:rPr>
        <w:t xml:space="preserve">.1, através de solicitação expressa do fornecedor, que será analisada pela Gerência Financeira e Contábil, de acordo com as condições financeiras da </w:t>
      </w:r>
      <w:proofErr w:type="spellStart"/>
      <w:r w:rsidRPr="0090739C">
        <w:rPr>
          <w:sz w:val="24"/>
          <w:szCs w:val="24"/>
        </w:rPr>
        <w:t>Cesama</w:t>
      </w:r>
      <w:proofErr w:type="spellEnd"/>
      <w:r w:rsidRPr="0090739C">
        <w:rPr>
          <w:sz w:val="24"/>
          <w:szCs w:val="24"/>
        </w:rPr>
        <w:t>. Havendo a antecipação do pagamento, o mesmo sofrerá um desconto financeiro, e o índice a ser utilizado será o Índice Nacional de Preços ao Consumidor – INPC acrescido de 1% (um por cento) “</w:t>
      </w:r>
      <w:r w:rsidRPr="0090739C">
        <w:rPr>
          <w:i/>
          <w:sz w:val="24"/>
          <w:szCs w:val="24"/>
        </w:rPr>
        <w:t>pro rata</w:t>
      </w:r>
      <w:r w:rsidRPr="0090739C">
        <w:rPr>
          <w:sz w:val="24"/>
          <w:szCs w:val="24"/>
        </w:rPr>
        <w:t>”.</w:t>
      </w:r>
    </w:p>
    <w:p w:rsidR="00574587" w:rsidRPr="0090739C" w:rsidRDefault="00574587" w:rsidP="0090739C">
      <w:pPr>
        <w:numPr>
          <w:ilvl w:val="0"/>
          <w:numId w:val="1"/>
        </w:numPr>
        <w:suppressAutoHyphens/>
        <w:autoSpaceDE w:val="0"/>
        <w:autoSpaceDN w:val="0"/>
        <w:adjustRightInd w:val="0"/>
        <w:spacing w:after="240" w:line="360" w:lineRule="auto"/>
        <w:ind w:left="284" w:hanging="284"/>
        <w:jc w:val="both"/>
        <w:rPr>
          <w:rFonts w:ascii="Arial" w:hAnsi="Arial" w:cs="Arial"/>
          <w:b/>
          <w:sz w:val="24"/>
          <w:szCs w:val="24"/>
        </w:rPr>
      </w:pPr>
      <w:r w:rsidRPr="0090739C">
        <w:rPr>
          <w:rFonts w:ascii="Arial" w:hAnsi="Arial" w:cs="Arial"/>
          <w:b/>
          <w:sz w:val="24"/>
          <w:szCs w:val="24"/>
        </w:rPr>
        <w:t>OBRIGAÇÕES DA CONTRATADA</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b/>
          <w:sz w:val="24"/>
          <w:szCs w:val="24"/>
        </w:rPr>
      </w:pPr>
      <w:r w:rsidRPr="0090739C">
        <w:rPr>
          <w:rFonts w:ascii="Arial" w:hAnsi="Arial" w:cs="Arial"/>
          <w:sz w:val="24"/>
          <w:szCs w:val="24"/>
        </w:rPr>
        <w:t>Observar o prazo mínimo de validade dos materiais fornecidos, conforme definido neste Termo.</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Providenciar, imediatamente, a correção das deficiências apontadas pela CESAMA com respeito ao fornecimento do objeto.</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Entregar os materiais dentro das condições estabelecidas e respeitando os prazos fixados.</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Ordem de Compra.</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Cumprir os prazos previstos em Edital ou outros que venham a ser fixados pela CESAMA.</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lastRenderedPageBreak/>
        <w:t>Dirimir qualquer dúvida e prestar esclarecimentos acerca da execução da Ordem de Compra, durante toda a sua vigência, a pedido da CESAMA.</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Retirar os materiais / amostras em desacordo com o edital, conforme itens 6.1 e 7.5. Os produtos que não forem retirados receberão, a critério da CESAMA, destinação adequada a sua natureza, vedadas reivindicações por parte do fornecedor.</w:t>
      </w:r>
    </w:p>
    <w:p w:rsidR="00574587" w:rsidRPr="0090739C" w:rsidRDefault="00574587" w:rsidP="0090739C">
      <w:pPr>
        <w:autoSpaceDE w:val="0"/>
        <w:autoSpaceDN w:val="0"/>
        <w:adjustRightInd w:val="0"/>
        <w:spacing w:after="240" w:line="360" w:lineRule="auto"/>
        <w:jc w:val="both"/>
        <w:rPr>
          <w:rFonts w:ascii="Arial" w:hAnsi="Arial" w:cs="Arial"/>
          <w:sz w:val="24"/>
          <w:szCs w:val="24"/>
        </w:rPr>
      </w:pPr>
    </w:p>
    <w:p w:rsidR="00574587" w:rsidRPr="0090739C" w:rsidRDefault="00574587" w:rsidP="0090739C">
      <w:pPr>
        <w:numPr>
          <w:ilvl w:val="0"/>
          <w:numId w:val="1"/>
        </w:numPr>
        <w:suppressAutoHyphens/>
        <w:autoSpaceDE w:val="0"/>
        <w:autoSpaceDN w:val="0"/>
        <w:adjustRightInd w:val="0"/>
        <w:spacing w:after="240" w:line="360" w:lineRule="auto"/>
        <w:ind w:left="284" w:hanging="284"/>
        <w:jc w:val="both"/>
        <w:rPr>
          <w:rFonts w:ascii="Arial" w:hAnsi="Arial" w:cs="Arial"/>
          <w:b/>
          <w:sz w:val="24"/>
          <w:szCs w:val="24"/>
        </w:rPr>
      </w:pPr>
      <w:r w:rsidRPr="0090739C">
        <w:rPr>
          <w:rFonts w:ascii="Arial" w:hAnsi="Arial" w:cs="Arial"/>
          <w:b/>
          <w:sz w:val="24"/>
          <w:szCs w:val="24"/>
        </w:rPr>
        <w:t>OBRIGAÇÕES DA CESAMA</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Emitir o pedido através da Ordem de Compra.</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Efetuar todos os pagamentos devidos à Contratada, nas condições estabelecidas.</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Fiscalizar a execução da Ordem de Compra, o que não fará cessar ou diminuir a responsabilidade da fornecedora pelo perfeito cumprimento das obrigações estipuladas, nem por quaisquer danos, inclusive quanto a terceiros, ou por irregularidades constatadas;</w:t>
      </w:r>
    </w:p>
    <w:p w:rsidR="00574587" w:rsidRPr="0090739C" w:rsidRDefault="00574587" w:rsidP="0090739C">
      <w:pPr>
        <w:numPr>
          <w:ilvl w:val="1"/>
          <w:numId w:val="1"/>
        </w:numPr>
        <w:suppressAutoHyphens/>
        <w:autoSpaceDE w:val="0"/>
        <w:autoSpaceDN w:val="0"/>
        <w:adjustRightInd w:val="0"/>
        <w:spacing w:after="240" w:line="360" w:lineRule="auto"/>
        <w:ind w:left="0" w:firstLine="0"/>
        <w:jc w:val="both"/>
        <w:rPr>
          <w:rFonts w:ascii="Arial" w:hAnsi="Arial" w:cs="Arial"/>
          <w:sz w:val="24"/>
          <w:szCs w:val="24"/>
        </w:rPr>
      </w:pPr>
      <w:r w:rsidRPr="0090739C">
        <w:rPr>
          <w:rFonts w:ascii="Arial" w:hAnsi="Arial" w:cs="Arial"/>
          <w:sz w:val="24"/>
          <w:szCs w:val="24"/>
        </w:rPr>
        <w:t>Rejeitar todo e qualquer material de má qualidade e em desconformidade com as especificações deste Termo;</w:t>
      </w:r>
    </w:p>
    <w:p w:rsidR="00574587" w:rsidRPr="0090739C" w:rsidRDefault="00574587" w:rsidP="0090739C">
      <w:pPr>
        <w:numPr>
          <w:ilvl w:val="1"/>
          <w:numId w:val="1"/>
        </w:numPr>
        <w:suppressAutoHyphens/>
        <w:spacing w:after="240" w:line="360" w:lineRule="auto"/>
        <w:ind w:left="0" w:firstLine="0"/>
        <w:jc w:val="both"/>
        <w:rPr>
          <w:rFonts w:ascii="Arial" w:hAnsi="Arial" w:cs="Arial"/>
          <w:sz w:val="24"/>
          <w:szCs w:val="24"/>
        </w:rPr>
      </w:pPr>
      <w:r w:rsidRPr="0090739C">
        <w:rPr>
          <w:rFonts w:ascii="Arial" w:hAnsi="Arial" w:cs="Arial"/>
          <w:sz w:val="24"/>
          <w:szCs w:val="24"/>
        </w:rPr>
        <w:t>Efetuar o recebimento provisório e o recebimento definitivo do objeto, por meio do Departamento de Compras e Estoque e Departamento de Manutenção Eletromecânica.</w:t>
      </w:r>
    </w:p>
    <w:p w:rsidR="00574587" w:rsidRPr="0090739C" w:rsidRDefault="00574587" w:rsidP="0090739C">
      <w:pPr>
        <w:numPr>
          <w:ilvl w:val="0"/>
          <w:numId w:val="1"/>
        </w:numPr>
        <w:suppressAutoHyphens/>
        <w:spacing w:after="240" w:line="360" w:lineRule="auto"/>
        <w:ind w:left="284" w:hanging="284"/>
        <w:jc w:val="both"/>
        <w:rPr>
          <w:rFonts w:ascii="Arial" w:hAnsi="Arial" w:cs="Arial"/>
          <w:b/>
          <w:sz w:val="24"/>
          <w:szCs w:val="24"/>
        </w:rPr>
      </w:pPr>
      <w:r w:rsidRPr="0090739C">
        <w:rPr>
          <w:rFonts w:ascii="Arial" w:hAnsi="Arial" w:cs="Arial"/>
          <w:b/>
          <w:sz w:val="24"/>
          <w:szCs w:val="24"/>
        </w:rPr>
        <w:t>CRITÉRIO DE JULGAMENTO</w:t>
      </w:r>
    </w:p>
    <w:p w:rsidR="00574587" w:rsidRPr="008D6272" w:rsidRDefault="00574587" w:rsidP="0090739C">
      <w:pPr>
        <w:pStyle w:val="PargrafodaLista"/>
        <w:numPr>
          <w:ilvl w:val="1"/>
          <w:numId w:val="1"/>
        </w:numPr>
        <w:suppressAutoHyphens w:val="0"/>
        <w:autoSpaceDE w:val="0"/>
        <w:autoSpaceDN w:val="0"/>
        <w:adjustRightInd w:val="0"/>
        <w:spacing w:after="240" w:line="360" w:lineRule="auto"/>
        <w:jc w:val="both"/>
        <w:rPr>
          <w:rFonts w:ascii="Arial" w:hAnsi="Arial" w:cs="Arial"/>
        </w:rPr>
      </w:pPr>
      <w:r w:rsidRPr="0090739C">
        <w:rPr>
          <w:rFonts w:ascii="Arial" w:eastAsia="Arial Unicode MS" w:hAnsi="Arial" w:cs="Arial"/>
        </w:rPr>
        <w:t xml:space="preserve">O critério de julgamento será o de MENOR PREÇO representado pelo </w:t>
      </w:r>
      <w:r w:rsidRPr="0090739C">
        <w:rPr>
          <w:rFonts w:ascii="Arial" w:eastAsia="Arial Unicode MS" w:hAnsi="Arial" w:cs="Arial"/>
          <w:u w:val="single"/>
        </w:rPr>
        <w:t>MENOR PREÇO TOTAL POR ITEM</w:t>
      </w:r>
      <w:r w:rsidRPr="0090739C">
        <w:rPr>
          <w:rFonts w:ascii="Arial" w:eastAsia="Arial Unicode MS" w:hAnsi="Arial" w:cs="Arial"/>
        </w:rPr>
        <w:t xml:space="preserve">, </w:t>
      </w:r>
      <w:r w:rsidRPr="0090739C">
        <w:rPr>
          <w:rFonts w:ascii="Arial" w:hAnsi="Arial" w:cs="Arial"/>
        </w:rPr>
        <w:t>desde que observadas às especificações e demais condições estabelecidas no Edital e seus anexos.</w:t>
      </w:r>
    </w:p>
    <w:p w:rsidR="00574587" w:rsidRPr="0090739C" w:rsidRDefault="00574587" w:rsidP="0090739C">
      <w:pPr>
        <w:pStyle w:val="PargrafodaLista"/>
        <w:numPr>
          <w:ilvl w:val="0"/>
          <w:numId w:val="1"/>
        </w:numPr>
        <w:spacing w:before="480" w:line="360" w:lineRule="auto"/>
        <w:ind w:left="0" w:hanging="142"/>
        <w:jc w:val="both"/>
        <w:rPr>
          <w:rFonts w:ascii="Arial" w:hAnsi="Arial" w:cs="Arial"/>
          <w:b/>
        </w:rPr>
      </w:pPr>
      <w:r w:rsidRPr="0090739C">
        <w:rPr>
          <w:rFonts w:ascii="Arial" w:hAnsi="Arial" w:cs="Arial"/>
          <w:b/>
        </w:rPr>
        <w:lastRenderedPageBreak/>
        <w:t>EXIGÊNCIAS PARA HABILITAÇÃO / PROPOSTA</w:t>
      </w:r>
    </w:p>
    <w:p w:rsidR="00574587" w:rsidRPr="0090739C" w:rsidRDefault="00574587" w:rsidP="0090739C">
      <w:pPr>
        <w:autoSpaceDE w:val="0"/>
        <w:autoSpaceDN w:val="0"/>
        <w:adjustRightInd w:val="0"/>
        <w:spacing w:before="120" w:line="360" w:lineRule="auto"/>
        <w:ind w:firstLine="567"/>
        <w:jc w:val="both"/>
        <w:rPr>
          <w:rFonts w:ascii="Arial" w:eastAsia="Arial Unicode MS" w:hAnsi="Arial" w:cs="Arial"/>
          <w:b/>
          <w:sz w:val="24"/>
          <w:szCs w:val="24"/>
          <w:u w:val="single"/>
        </w:rPr>
      </w:pPr>
      <w:r w:rsidRPr="0090739C">
        <w:rPr>
          <w:rFonts w:ascii="Arial" w:eastAsia="Arial Unicode MS" w:hAnsi="Arial" w:cs="Arial"/>
          <w:sz w:val="24"/>
          <w:szCs w:val="24"/>
        </w:rPr>
        <w:t xml:space="preserve">Para proposta, a licitante deverá apresentar documentação técnica que comprove as características do item proposto que atenda as características do item licitado constantes no capitulo 04 – Especificação do Objeto. Serão aceitos catálogos ou manuais, impressos ou em mídia, </w:t>
      </w:r>
      <w:r w:rsidRPr="0090739C">
        <w:rPr>
          <w:rFonts w:ascii="Arial" w:eastAsia="Arial Unicode MS" w:hAnsi="Arial" w:cs="Arial"/>
          <w:b/>
          <w:sz w:val="24"/>
          <w:szCs w:val="24"/>
          <w:u w:val="single"/>
        </w:rPr>
        <w:t xml:space="preserve">desde que sejam bem identificadas as características técnicas exigidas. </w:t>
      </w:r>
    </w:p>
    <w:p w:rsidR="00574587" w:rsidRPr="0090739C" w:rsidRDefault="00574587" w:rsidP="0090739C">
      <w:pPr>
        <w:autoSpaceDE w:val="0"/>
        <w:autoSpaceDN w:val="0"/>
        <w:adjustRightInd w:val="0"/>
        <w:spacing w:before="120" w:line="360" w:lineRule="auto"/>
        <w:ind w:firstLine="567"/>
        <w:jc w:val="both"/>
        <w:rPr>
          <w:rFonts w:ascii="Arial" w:eastAsia="Arial Unicode MS" w:hAnsi="Arial" w:cs="Arial"/>
          <w:b/>
          <w:sz w:val="24"/>
          <w:szCs w:val="24"/>
          <w:u w:val="single"/>
        </w:rPr>
      </w:pPr>
    </w:p>
    <w:p w:rsidR="00574587" w:rsidRPr="0090739C" w:rsidRDefault="00574587" w:rsidP="0090739C">
      <w:pPr>
        <w:autoSpaceDE w:val="0"/>
        <w:autoSpaceDN w:val="0"/>
        <w:adjustRightInd w:val="0"/>
        <w:spacing w:before="120" w:line="360" w:lineRule="auto"/>
        <w:ind w:hanging="142"/>
        <w:jc w:val="both"/>
        <w:rPr>
          <w:rFonts w:ascii="Arial" w:hAnsi="Arial" w:cs="Arial"/>
          <w:b/>
          <w:bCs/>
          <w:vanish/>
          <w:sz w:val="24"/>
          <w:szCs w:val="24"/>
        </w:rPr>
      </w:pPr>
      <w:r w:rsidRPr="0090739C">
        <w:rPr>
          <w:rFonts w:ascii="Arial" w:eastAsia="Arial Unicode MS" w:hAnsi="Arial" w:cs="Arial"/>
          <w:b/>
          <w:sz w:val="24"/>
          <w:szCs w:val="24"/>
        </w:rPr>
        <w:t xml:space="preserve">13. </w:t>
      </w: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pStyle w:val="PargrafodaLista"/>
        <w:numPr>
          <w:ilvl w:val="0"/>
          <w:numId w:val="4"/>
        </w:numPr>
        <w:spacing w:after="240" w:line="360" w:lineRule="auto"/>
        <w:jc w:val="both"/>
        <w:rPr>
          <w:rFonts w:ascii="Arial" w:hAnsi="Arial" w:cs="Arial"/>
          <w:b/>
          <w:bCs/>
          <w:vanish/>
        </w:rPr>
      </w:pPr>
    </w:p>
    <w:p w:rsidR="00574587" w:rsidRPr="0090739C" w:rsidRDefault="00574587" w:rsidP="0090739C">
      <w:pPr>
        <w:numPr>
          <w:ilvl w:val="0"/>
          <w:numId w:val="4"/>
        </w:numPr>
        <w:suppressAutoHyphens/>
        <w:spacing w:after="240" w:line="360" w:lineRule="auto"/>
        <w:ind w:left="284" w:hanging="284"/>
        <w:jc w:val="both"/>
        <w:rPr>
          <w:rFonts w:ascii="Arial" w:hAnsi="Arial" w:cs="Arial"/>
          <w:b/>
          <w:bCs/>
          <w:sz w:val="24"/>
          <w:szCs w:val="24"/>
        </w:rPr>
      </w:pPr>
      <w:r w:rsidRPr="0090739C">
        <w:rPr>
          <w:rFonts w:ascii="Arial" w:hAnsi="Arial" w:cs="Arial"/>
          <w:b/>
          <w:bCs/>
          <w:sz w:val="24"/>
          <w:szCs w:val="24"/>
        </w:rPr>
        <w:t>PENALIDADES</w:t>
      </w:r>
    </w:p>
    <w:p w:rsidR="00574587" w:rsidRPr="0090739C" w:rsidRDefault="00574587" w:rsidP="0090739C">
      <w:pPr>
        <w:spacing w:after="240" w:line="360" w:lineRule="auto"/>
        <w:ind w:firstLine="567"/>
        <w:jc w:val="both"/>
        <w:rPr>
          <w:rFonts w:ascii="Arial" w:hAnsi="Arial" w:cs="Arial"/>
          <w:bCs/>
          <w:sz w:val="24"/>
          <w:szCs w:val="24"/>
        </w:rPr>
      </w:pPr>
      <w:r w:rsidRPr="0090739C">
        <w:rPr>
          <w:rFonts w:ascii="Arial" w:hAnsi="Arial" w:cs="Arial"/>
          <w:bCs/>
          <w:sz w:val="24"/>
          <w:szCs w:val="24"/>
        </w:rPr>
        <w:t xml:space="preserve">O descumprimento de quaisquer cláusulas estabelecidas neste Termo de Referência sujeitará à aplicação das sanções previstas no edital, </w:t>
      </w:r>
      <w:bookmarkStart w:id="0" w:name="_Hlk32418274"/>
      <w:r w:rsidRPr="0090739C">
        <w:rPr>
          <w:rFonts w:ascii="Arial" w:hAnsi="Arial" w:cs="Arial"/>
          <w:bCs/>
          <w:sz w:val="24"/>
          <w:szCs w:val="24"/>
        </w:rPr>
        <w:t>conforme minuta padrão e informações das áreas pertinentes.</w:t>
      </w:r>
      <w:bookmarkEnd w:id="0"/>
    </w:p>
    <w:p w:rsidR="00574587" w:rsidRPr="0090739C" w:rsidRDefault="00574587" w:rsidP="0090739C">
      <w:pPr>
        <w:spacing w:after="240" w:line="360" w:lineRule="auto"/>
        <w:ind w:firstLine="567"/>
        <w:jc w:val="both"/>
        <w:rPr>
          <w:rFonts w:ascii="Arial" w:hAnsi="Arial" w:cs="Arial"/>
          <w:bCs/>
          <w:sz w:val="24"/>
          <w:szCs w:val="24"/>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pStyle w:val="PargrafodaLista"/>
        <w:numPr>
          <w:ilvl w:val="0"/>
          <w:numId w:val="2"/>
        </w:numPr>
        <w:autoSpaceDE w:val="0"/>
        <w:autoSpaceDN w:val="0"/>
        <w:adjustRightInd w:val="0"/>
        <w:spacing w:after="240" w:line="360" w:lineRule="auto"/>
        <w:ind w:left="284" w:hanging="284"/>
        <w:jc w:val="both"/>
        <w:rPr>
          <w:rFonts w:ascii="Arial" w:hAnsi="Arial" w:cs="Arial"/>
          <w:b/>
          <w:vanish/>
        </w:rPr>
      </w:pPr>
    </w:p>
    <w:p w:rsidR="00574587" w:rsidRPr="0090739C" w:rsidRDefault="00574587" w:rsidP="0090739C">
      <w:pPr>
        <w:autoSpaceDE w:val="0"/>
        <w:autoSpaceDN w:val="0"/>
        <w:adjustRightInd w:val="0"/>
        <w:spacing w:after="240" w:line="360" w:lineRule="auto"/>
        <w:jc w:val="both"/>
        <w:rPr>
          <w:rFonts w:ascii="Arial" w:hAnsi="Arial" w:cs="Arial"/>
          <w:b/>
          <w:sz w:val="24"/>
          <w:szCs w:val="24"/>
        </w:rPr>
      </w:pPr>
      <w:r w:rsidRPr="0090739C">
        <w:rPr>
          <w:rFonts w:ascii="Arial" w:hAnsi="Arial" w:cs="Arial"/>
          <w:b/>
          <w:sz w:val="24"/>
          <w:szCs w:val="24"/>
        </w:rPr>
        <w:t xml:space="preserve">14. </w:t>
      </w:r>
      <w:r w:rsidRPr="0090739C">
        <w:rPr>
          <w:rFonts w:ascii="Arial" w:hAnsi="Arial" w:cs="Arial"/>
          <w:b/>
          <w:sz w:val="24"/>
          <w:szCs w:val="24"/>
        </w:rPr>
        <w:tab/>
        <w:t>DISPOSIÇÕES GERAIS</w:t>
      </w:r>
    </w:p>
    <w:p w:rsidR="00574587" w:rsidRPr="0090739C" w:rsidRDefault="00574587" w:rsidP="0090739C">
      <w:pPr>
        <w:pStyle w:val="PargrafodaLista"/>
        <w:numPr>
          <w:ilvl w:val="1"/>
          <w:numId w:val="5"/>
        </w:numPr>
        <w:spacing w:after="240" w:line="360" w:lineRule="auto"/>
        <w:ind w:left="0" w:firstLine="0"/>
        <w:jc w:val="both"/>
        <w:rPr>
          <w:rFonts w:ascii="Arial" w:hAnsi="Arial" w:cs="Arial"/>
          <w:bCs/>
        </w:rPr>
      </w:pPr>
      <w:r w:rsidRPr="0090739C">
        <w:rPr>
          <w:rFonts w:ascii="Arial" w:hAnsi="Arial" w:cs="Arial"/>
          <w:bCs/>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574587" w:rsidRPr="0090739C" w:rsidRDefault="00574587" w:rsidP="0090739C">
      <w:pPr>
        <w:pStyle w:val="PargrafodaLista"/>
        <w:numPr>
          <w:ilvl w:val="1"/>
          <w:numId w:val="5"/>
        </w:numPr>
        <w:spacing w:after="240" w:line="360" w:lineRule="auto"/>
        <w:ind w:left="0" w:firstLine="0"/>
        <w:jc w:val="both"/>
        <w:rPr>
          <w:rFonts w:ascii="Arial" w:hAnsi="Arial" w:cs="Arial"/>
          <w:bCs/>
        </w:rPr>
      </w:pPr>
      <w:r w:rsidRPr="0090739C">
        <w:rPr>
          <w:rFonts w:ascii="Arial" w:hAnsi="Arial" w:cs="Arial"/>
          <w:bCs/>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574587" w:rsidRPr="0090739C" w:rsidRDefault="00574587" w:rsidP="0090739C">
      <w:pPr>
        <w:numPr>
          <w:ilvl w:val="1"/>
          <w:numId w:val="5"/>
        </w:numPr>
        <w:suppressAutoHyphens/>
        <w:spacing w:after="240" w:line="360" w:lineRule="auto"/>
        <w:ind w:left="1" w:firstLine="0"/>
        <w:jc w:val="both"/>
        <w:rPr>
          <w:rFonts w:ascii="Arial" w:hAnsi="Arial" w:cs="Arial"/>
          <w:bCs/>
          <w:sz w:val="24"/>
          <w:szCs w:val="24"/>
        </w:rPr>
      </w:pPr>
      <w:r w:rsidRPr="0090739C">
        <w:rPr>
          <w:rFonts w:ascii="Arial" w:hAnsi="Arial" w:cs="Arial"/>
          <w:bCs/>
          <w:sz w:val="24"/>
          <w:szCs w:val="24"/>
        </w:rPr>
        <w:lastRenderedPageBreak/>
        <w:t>A CESAMA reserva para si o direito de não aceitar nem receber qualquer produto em desacordo com o previsto neste Termo de Referência, ou em desconformidade com as normas legais ou técnicas pertinentes ao seu objeto, podendo rescindir a contratação nos termos do previsto nos artigos 165, §2º do RILC, assim como aplicar o disposto no artigo 130 inciso VI do RILC, sem prejuízo das sanções previstas.</w:t>
      </w:r>
    </w:p>
    <w:p w:rsidR="00574587" w:rsidRPr="0090739C" w:rsidRDefault="00574587" w:rsidP="0090739C">
      <w:pPr>
        <w:numPr>
          <w:ilvl w:val="1"/>
          <w:numId w:val="5"/>
        </w:numPr>
        <w:suppressAutoHyphens/>
        <w:spacing w:after="240" w:line="360" w:lineRule="auto"/>
        <w:ind w:left="1" w:firstLine="0"/>
        <w:jc w:val="both"/>
        <w:rPr>
          <w:rFonts w:ascii="Arial" w:hAnsi="Arial" w:cs="Arial"/>
          <w:bCs/>
          <w:sz w:val="24"/>
          <w:szCs w:val="24"/>
        </w:rPr>
      </w:pPr>
      <w:r w:rsidRPr="0090739C">
        <w:rPr>
          <w:rFonts w:ascii="Arial" w:hAnsi="Arial" w:cs="Arial"/>
          <w:bCs/>
          <w:sz w:val="24"/>
          <w:szCs w:val="24"/>
        </w:rPr>
        <w:t>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rsidR="00574587" w:rsidRPr="0090739C" w:rsidRDefault="00574587" w:rsidP="0090739C">
      <w:pPr>
        <w:numPr>
          <w:ilvl w:val="1"/>
          <w:numId w:val="5"/>
        </w:numPr>
        <w:suppressAutoHyphens/>
        <w:spacing w:after="240" w:line="360" w:lineRule="auto"/>
        <w:ind w:left="1" w:firstLine="0"/>
        <w:jc w:val="both"/>
        <w:rPr>
          <w:rFonts w:ascii="Arial" w:hAnsi="Arial" w:cs="Arial"/>
          <w:bCs/>
          <w:sz w:val="24"/>
          <w:szCs w:val="24"/>
        </w:rPr>
      </w:pPr>
      <w:r w:rsidRPr="0090739C">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rsidR="00574587" w:rsidRPr="0090739C" w:rsidRDefault="00574587" w:rsidP="0090739C">
      <w:pPr>
        <w:numPr>
          <w:ilvl w:val="1"/>
          <w:numId w:val="5"/>
        </w:numPr>
        <w:suppressAutoHyphens/>
        <w:spacing w:after="240" w:line="360" w:lineRule="auto"/>
        <w:ind w:left="1" w:firstLine="0"/>
        <w:jc w:val="both"/>
        <w:rPr>
          <w:rFonts w:ascii="Arial" w:hAnsi="Arial" w:cs="Arial"/>
          <w:bCs/>
          <w:sz w:val="24"/>
          <w:szCs w:val="24"/>
        </w:rPr>
      </w:pPr>
      <w:r w:rsidRPr="0090739C">
        <w:rPr>
          <w:rFonts w:ascii="Arial" w:hAnsi="Arial" w:cs="Arial"/>
          <w:bCs/>
          <w:sz w:val="24"/>
          <w:szCs w:val="24"/>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574587" w:rsidRPr="0090739C" w:rsidRDefault="00574587" w:rsidP="0090739C">
      <w:pPr>
        <w:numPr>
          <w:ilvl w:val="1"/>
          <w:numId w:val="5"/>
        </w:numPr>
        <w:suppressAutoHyphens/>
        <w:spacing w:after="240" w:line="360" w:lineRule="auto"/>
        <w:ind w:left="1" w:firstLine="0"/>
        <w:jc w:val="both"/>
        <w:rPr>
          <w:rFonts w:ascii="Arial" w:hAnsi="Arial" w:cs="Arial"/>
          <w:bCs/>
          <w:sz w:val="24"/>
          <w:szCs w:val="24"/>
        </w:rPr>
      </w:pPr>
      <w:r w:rsidRPr="0090739C">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574587" w:rsidRPr="0090739C" w:rsidRDefault="00574587" w:rsidP="0090739C">
      <w:pPr>
        <w:numPr>
          <w:ilvl w:val="1"/>
          <w:numId w:val="5"/>
        </w:numPr>
        <w:suppressAutoHyphens/>
        <w:spacing w:after="240" w:line="360" w:lineRule="auto"/>
        <w:ind w:left="1" w:firstLine="0"/>
        <w:jc w:val="both"/>
        <w:rPr>
          <w:rFonts w:ascii="Arial" w:hAnsi="Arial" w:cs="Arial"/>
          <w:bCs/>
          <w:sz w:val="24"/>
          <w:szCs w:val="24"/>
        </w:rPr>
      </w:pPr>
      <w:r w:rsidRPr="0090739C">
        <w:rPr>
          <w:rFonts w:ascii="Arial" w:hAnsi="Arial" w:cs="Arial"/>
          <w:bCs/>
          <w:sz w:val="24"/>
          <w:szCs w:val="24"/>
        </w:rPr>
        <w:lastRenderedPageBreak/>
        <w:t>A contratação será formalizada mediante emissão de Ordem de Compra, nos termos do art. 137, inciso II, do RILC.</w:t>
      </w:r>
    </w:p>
    <w:p w:rsidR="00574587" w:rsidRPr="0090739C" w:rsidRDefault="00574587" w:rsidP="0090739C">
      <w:pPr>
        <w:numPr>
          <w:ilvl w:val="1"/>
          <w:numId w:val="5"/>
        </w:numPr>
        <w:suppressAutoHyphens/>
        <w:spacing w:after="240" w:line="360" w:lineRule="auto"/>
        <w:ind w:left="0" w:firstLine="0"/>
        <w:jc w:val="both"/>
        <w:rPr>
          <w:rFonts w:ascii="Arial" w:hAnsi="Arial" w:cs="Arial"/>
          <w:bCs/>
          <w:sz w:val="24"/>
          <w:szCs w:val="24"/>
        </w:rPr>
      </w:pPr>
      <w:r w:rsidRPr="0090739C">
        <w:rPr>
          <w:rFonts w:ascii="Arial" w:hAnsi="Arial" w:cs="Arial"/>
          <w:bCs/>
          <w:sz w:val="24"/>
          <w:szCs w:val="24"/>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574587" w:rsidRDefault="00574587" w:rsidP="00574587">
      <w:pPr>
        <w:spacing w:after="240" w:line="360" w:lineRule="auto"/>
        <w:rPr>
          <w:rFonts w:cs="Arial"/>
          <w:bCs/>
          <w:sz w:val="24"/>
          <w:szCs w:val="24"/>
        </w:rPr>
      </w:pPr>
    </w:p>
    <w:p w:rsidR="00574587" w:rsidRPr="00CB1B7C" w:rsidRDefault="00574587" w:rsidP="00574587">
      <w:pPr>
        <w:spacing w:after="240"/>
        <w:ind w:left="2268"/>
        <w:rPr>
          <w:rFonts w:cs="Arial"/>
          <w:bCs/>
          <w:i/>
          <w:iCs/>
        </w:rPr>
      </w:pPr>
      <w:r w:rsidRPr="00CB1B7C">
        <w:rPr>
          <w:rFonts w:cs="Arial"/>
          <w:bCs/>
          <w:i/>
          <w:iCs/>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C74256" w:rsidRPr="00C74256" w:rsidRDefault="00C74256" w:rsidP="00C74256">
      <w:pPr>
        <w:spacing w:after="0" w:line="360" w:lineRule="auto"/>
        <w:rPr>
          <w:rFonts w:cs="Arial"/>
          <w:bCs/>
          <w:sz w:val="20"/>
          <w:szCs w:val="20"/>
        </w:rPr>
      </w:pPr>
      <w:r>
        <w:rPr>
          <w:rFonts w:cs="Arial"/>
          <w:bCs/>
          <w:sz w:val="20"/>
          <w:szCs w:val="20"/>
        </w:rPr>
        <w:t xml:space="preserve">                                  </w:t>
      </w:r>
    </w:p>
    <w:p w:rsidR="00C74256" w:rsidRPr="00C74256" w:rsidRDefault="00C74256" w:rsidP="00C74256">
      <w:pPr>
        <w:spacing w:after="0" w:line="240" w:lineRule="auto"/>
        <w:rPr>
          <w:rFonts w:cs="Arial"/>
          <w:bCs/>
          <w:sz w:val="20"/>
          <w:szCs w:val="20"/>
        </w:rPr>
      </w:pPr>
      <w:r>
        <w:rPr>
          <w:rFonts w:cs="Arial"/>
          <w:bCs/>
          <w:sz w:val="20"/>
          <w:szCs w:val="20"/>
        </w:rPr>
        <w:t xml:space="preserve">                                         </w:t>
      </w:r>
      <w:r w:rsidRPr="00C74256">
        <w:rPr>
          <w:rFonts w:cs="Arial"/>
          <w:bCs/>
          <w:sz w:val="20"/>
          <w:szCs w:val="20"/>
        </w:rPr>
        <w:t xml:space="preserve">Assinado no original </w:t>
      </w:r>
      <w:r>
        <w:rPr>
          <w:rFonts w:cs="Arial"/>
          <w:bCs/>
          <w:sz w:val="20"/>
          <w:szCs w:val="20"/>
        </w:rPr>
        <w:t xml:space="preserve">                                  </w:t>
      </w:r>
      <w:r w:rsidRPr="00C74256">
        <w:rPr>
          <w:rFonts w:cs="Arial"/>
          <w:bCs/>
          <w:sz w:val="20"/>
          <w:szCs w:val="20"/>
        </w:rPr>
        <w:t>Assinado no original</w:t>
      </w:r>
    </w:p>
    <w:p w:rsidR="00574587" w:rsidRPr="00C74256" w:rsidRDefault="00574587" w:rsidP="00C74256">
      <w:pPr>
        <w:spacing w:after="0" w:line="240" w:lineRule="auto"/>
        <w:rPr>
          <w:rFonts w:cs="Arial"/>
          <w:bCs/>
          <w:sz w:val="20"/>
          <w:szCs w:val="20"/>
        </w:rPr>
      </w:pPr>
    </w:p>
    <w:p w:rsidR="00574587" w:rsidRPr="00FC25E1" w:rsidRDefault="00574587" w:rsidP="00C74256">
      <w:pPr>
        <w:spacing w:after="0" w:line="240" w:lineRule="auto"/>
        <w:jc w:val="center"/>
        <w:rPr>
          <w:rFonts w:cs="Arial"/>
          <w:sz w:val="24"/>
          <w:szCs w:val="24"/>
        </w:rPr>
      </w:pPr>
      <w:r w:rsidRPr="00FC25E1">
        <w:rPr>
          <w:rFonts w:cs="Arial"/>
          <w:sz w:val="24"/>
          <w:szCs w:val="24"/>
        </w:rPr>
        <w:t>Ricardo Gomes Albuquerque</w:t>
      </w:r>
      <w:r w:rsidRPr="00FC25E1">
        <w:rPr>
          <w:rFonts w:cs="Arial"/>
          <w:sz w:val="24"/>
          <w:szCs w:val="24"/>
        </w:rPr>
        <w:tab/>
      </w:r>
      <w:r w:rsidRPr="00FC25E1">
        <w:rPr>
          <w:rFonts w:cs="Arial"/>
          <w:sz w:val="24"/>
          <w:szCs w:val="24"/>
        </w:rPr>
        <w:tab/>
        <w:t>Francisco de Assis Araujo</w:t>
      </w:r>
    </w:p>
    <w:p w:rsidR="00574587" w:rsidRPr="00FC25E1" w:rsidRDefault="00574587" w:rsidP="00C74256">
      <w:pPr>
        <w:spacing w:after="0" w:line="240" w:lineRule="auto"/>
        <w:jc w:val="center"/>
        <w:rPr>
          <w:rFonts w:cs="Arial"/>
          <w:sz w:val="24"/>
          <w:szCs w:val="24"/>
        </w:rPr>
      </w:pPr>
      <w:r w:rsidRPr="00FC25E1">
        <w:rPr>
          <w:rFonts w:cs="Arial"/>
          <w:sz w:val="24"/>
          <w:szCs w:val="24"/>
        </w:rPr>
        <w:t xml:space="preserve">  DETE</w:t>
      </w:r>
      <w:r w:rsidRPr="00FC25E1">
        <w:rPr>
          <w:rFonts w:cs="Arial"/>
          <w:sz w:val="24"/>
          <w:szCs w:val="24"/>
        </w:rPr>
        <w:tab/>
      </w:r>
      <w:r w:rsidRPr="00FC25E1">
        <w:rPr>
          <w:rFonts w:cs="Arial"/>
          <w:sz w:val="24"/>
          <w:szCs w:val="24"/>
        </w:rPr>
        <w:tab/>
      </w:r>
      <w:r w:rsidRPr="00FC25E1">
        <w:rPr>
          <w:rFonts w:cs="Arial"/>
          <w:sz w:val="24"/>
          <w:szCs w:val="24"/>
        </w:rPr>
        <w:tab/>
      </w:r>
      <w:r w:rsidRPr="00FC25E1">
        <w:rPr>
          <w:rFonts w:cs="Arial"/>
          <w:sz w:val="24"/>
          <w:szCs w:val="24"/>
        </w:rPr>
        <w:tab/>
      </w:r>
      <w:r w:rsidRPr="00FC25E1">
        <w:rPr>
          <w:rFonts w:cs="Arial"/>
          <w:sz w:val="24"/>
          <w:szCs w:val="24"/>
        </w:rPr>
        <w:tab/>
        <w:t>GEOP</w:t>
      </w:r>
    </w:p>
    <w:p w:rsidR="00574587" w:rsidRPr="00FC25E1" w:rsidRDefault="00574587" w:rsidP="00C74256">
      <w:pPr>
        <w:spacing w:after="0"/>
        <w:jc w:val="center"/>
        <w:rPr>
          <w:rFonts w:cs="Arial"/>
          <w:sz w:val="24"/>
          <w:szCs w:val="24"/>
        </w:rPr>
      </w:pPr>
    </w:p>
    <w:p w:rsidR="00574587" w:rsidRDefault="00574587" w:rsidP="00215DC0">
      <w:pPr>
        <w:jc w:val="center"/>
        <w:rPr>
          <w:rFonts w:cs="Arial"/>
          <w:sz w:val="24"/>
          <w:szCs w:val="24"/>
        </w:rPr>
      </w:pPr>
      <w:r w:rsidRPr="00FC25E1">
        <w:rPr>
          <w:rFonts w:cs="Arial"/>
          <w:sz w:val="24"/>
          <w:szCs w:val="24"/>
        </w:rPr>
        <w:t>Aprovado por:</w:t>
      </w:r>
    </w:p>
    <w:p w:rsidR="00215DC0" w:rsidRPr="00FC25E1" w:rsidRDefault="00215DC0" w:rsidP="00215DC0">
      <w:pPr>
        <w:jc w:val="center"/>
        <w:rPr>
          <w:rFonts w:cs="Arial"/>
          <w:sz w:val="24"/>
          <w:szCs w:val="24"/>
        </w:rPr>
      </w:pPr>
    </w:p>
    <w:p w:rsidR="00C74256" w:rsidRPr="00C74256" w:rsidRDefault="00C74256" w:rsidP="00C74256">
      <w:pPr>
        <w:spacing w:after="0" w:line="240" w:lineRule="auto"/>
        <w:rPr>
          <w:rFonts w:cs="Arial"/>
          <w:bCs/>
          <w:sz w:val="20"/>
          <w:szCs w:val="20"/>
        </w:rPr>
      </w:pPr>
      <w:r>
        <w:rPr>
          <w:rFonts w:cs="Arial"/>
          <w:bCs/>
          <w:sz w:val="20"/>
          <w:szCs w:val="20"/>
        </w:rPr>
        <w:t xml:space="preserve">                                                                          </w:t>
      </w:r>
      <w:r w:rsidRPr="00C74256">
        <w:rPr>
          <w:rFonts w:cs="Arial"/>
          <w:bCs/>
          <w:sz w:val="20"/>
          <w:szCs w:val="20"/>
        </w:rPr>
        <w:t>Assinado no original</w:t>
      </w:r>
    </w:p>
    <w:p w:rsidR="00574587" w:rsidRPr="00FC25E1" w:rsidRDefault="00574587" w:rsidP="00C74256">
      <w:pPr>
        <w:spacing w:line="240" w:lineRule="auto"/>
        <w:jc w:val="center"/>
        <w:rPr>
          <w:rFonts w:cs="Arial"/>
          <w:sz w:val="24"/>
          <w:szCs w:val="24"/>
        </w:rPr>
      </w:pPr>
      <w:r w:rsidRPr="00FC25E1">
        <w:rPr>
          <w:rFonts w:cs="Arial"/>
          <w:sz w:val="24"/>
          <w:szCs w:val="24"/>
        </w:rPr>
        <w:t>_______________________</w:t>
      </w:r>
    </w:p>
    <w:p w:rsidR="00574587" w:rsidRPr="00FC25E1" w:rsidRDefault="00574587" w:rsidP="00C74256">
      <w:pPr>
        <w:spacing w:line="240" w:lineRule="auto"/>
        <w:jc w:val="center"/>
        <w:rPr>
          <w:rFonts w:cs="Arial"/>
          <w:sz w:val="24"/>
          <w:szCs w:val="24"/>
        </w:rPr>
      </w:pPr>
      <w:r w:rsidRPr="00FC25E1">
        <w:rPr>
          <w:rFonts w:cs="Arial"/>
          <w:sz w:val="24"/>
          <w:szCs w:val="24"/>
        </w:rPr>
        <w:t>Márcio Augusto Pessoa Azevedo</w:t>
      </w:r>
    </w:p>
    <w:p w:rsidR="00574587" w:rsidRPr="00FC25E1" w:rsidRDefault="00574587" w:rsidP="00C74256">
      <w:pPr>
        <w:spacing w:line="240" w:lineRule="auto"/>
        <w:jc w:val="center"/>
        <w:rPr>
          <w:rFonts w:cs="Arial"/>
          <w:sz w:val="24"/>
          <w:szCs w:val="24"/>
        </w:rPr>
      </w:pPr>
      <w:r w:rsidRPr="00FC25E1">
        <w:rPr>
          <w:rFonts w:cs="Arial"/>
          <w:sz w:val="24"/>
          <w:szCs w:val="24"/>
        </w:rPr>
        <w:t>DRTO</w:t>
      </w:r>
    </w:p>
    <w:sectPr w:rsidR="00574587" w:rsidRPr="00FC25E1" w:rsidSect="00041C2D">
      <w:headerReference w:type="default" r:id="rId9"/>
      <w:pgSz w:w="11906" w:h="16838"/>
      <w:pgMar w:top="2537" w:right="1701" w:bottom="1417" w:left="1701" w:header="709"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C14C0" w:rsidRDefault="001C14C0" w:rsidP="00041C2D">
      <w:pPr>
        <w:spacing w:after="0" w:line="240" w:lineRule="auto"/>
      </w:pPr>
      <w:r>
        <w:separator/>
      </w:r>
    </w:p>
  </w:endnote>
  <w:endnote w:type="continuationSeparator" w:id="1">
    <w:p w:rsidR="001C14C0" w:rsidRDefault="001C14C0" w:rsidP="00041C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C14C0" w:rsidRDefault="001C14C0" w:rsidP="00041C2D">
      <w:pPr>
        <w:spacing w:after="0" w:line="240" w:lineRule="auto"/>
      </w:pPr>
      <w:r>
        <w:separator/>
      </w:r>
    </w:p>
  </w:footnote>
  <w:footnote w:type="continuationSeparator" w:id="1">
    <w:p w:rsidR="001C14C0" w:rsidRDefault="001C14C0" w:rsidP="00041C2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1C2D" w:rsidRDefault="008635D5">
    <w:pPr>
      <w:pStyle w:val="Cabealho"/>
    </w:pPr>
    <w:r>
      <w:rPr>
        <w:noProof/>
        <w:lang w:eastAsia="pt-BR"/>
      </w:rPr>
      <w:drawing>
        <wp:anchor distT="0" distB="0" distL="114300" distR="114300" simplePos="0" relativeHeight="251657728" behindDoc="1" locked="0" layoutInCell="1" allowOverlap="1">
          <wp:simplePos x="0" y="0"/>
          <wp:positionH relativeFrom="page">
            <wp:posOffset>-38100</wp:posOffset>
          </wp:positionH>
          <wp:positionV relativeFrom="page">
            <wp:posOffset>-91440</wp:posOffset>
          </wp:positionV>
          <wp:extent cx="7629525" cy="10791825"/>
          <wp:effectExtent l="19050" t="0" r="9525" b="0"/>
          <wp:wrapNone/>
          <wp:docPr id="1"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1"/>
                  <a:srcRect/>
                  <a:stretch>
                    <a:fillRect/>
                  </a:stretch>
                </pic:blipFill>
                <pic:spPr bwMode="auto">
                  <a:xfrm>
                    <a:off x="0" y="0"/>
                    <a:ext cx="7629525" cy="10791825"/>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3667399B"/>
    <w:multiLevelType w:val="multilevel"/>
    <w:tmpl w:val="44083866"/>
    <w:lvl w:ilvl="0">
      <w:start w:val="14"/>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nsid w:val="73990B46"/>
    <w:multiLevelType w:val="hybridMultilevel"/>
    <w:tmpl w:val="8FB0CC22"/>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4">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defaultTabStop w:val="708"/>
  <w:hyphenationZone w:val="425"/>
  <w:characterSpacingControl w:val="doNotCompress"/>
  <w:hdrShapeDefaults>
    <o:shapedefaults v:ext="edit" spidmax="21505"/>
  </w:hdrShapeDefaults>
  <w:footnotePr>
    <w:footnote w:id="0"/>
    <w:footnote w:id="1"/>
  </w:footnotePr>
  <w:endnotePr>
    <w:endnote w:id="0"/>
    <w:endnote w:id="1"/>
  </w:endnotePr>
  <w:compat/>
  <w:rsids>
    <w:rsidRoot w:val="00041C2D"/>
    <w:rsid w:val="00041C2D"/>
    <w:rsid w:val="00087BED"/>
    <w:rsid w:val="000B711C"/>
    <w:rsid w:val="001C14C0"/>
    <w:rsid w:val="001D33A4"/>
    <w:rsid w:val="001E570D"/>
    <w:rsid w:val="00215DC0"/>
    <w:rsid w:val="003D1A13"/>
    <w:rsid w:val="00447BB9"/>
    <w:rsid w:val="004E51A2"/>
    <w:rsid w:val="005068CB"/>
    <w:rsid w:val="00552964"/>
    <w:rsid w:val="00560833"/>
    <w:rsid w:val="00564634"/>
    <w:rsid w:val="00574587"/>
    <w:rsid w:val="006665B3"/>
    <w:rsid w:val="006B669D"/>
    <w:rsid w:val="006E0CCC"/>
    <w:rsid w:val="006E6FA9"/>
    <w:rsid w:val="0071500F"/>
    <w:rsid w:val="008635D5"/>
    <w:rsid w:val="008D6272"/>
    <w:rsid w:val="0090739C"/>
    <w:rsid w:val="00A55F1D"/>
    <w:rsid w:val="00C72E87"/>
    <w:rsid w:val="00C74256"/>
    <w:rsid w:val="00CA449F"/>
    <w:rsid w:val="00CF2895"/>
    <w:rsid w:val="00D21FC3"/>
    <w:rsid w:val="00DD6012"/>
    <w:rsid w:val="00E0395B"/>
    <w:rsid w:val="00E86253"/>
    <w:rsid w:val="00F11E8F"/>
    <w:rsid w:val="00F536C7"/>
    <w:rsid w:val="00F53B2A"/>
    <w:rsid w:val="00F76E82"/>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86253"/>
    <w:pPr>
      <w:spacing w:after="160" w:line="259" w:lineRule="auto"/>
    </w:pPr>
    <w:rPr>
      <w:sz w:val="22"/>
      <w:szCs w:val="22"/>
      <w:lang w:eastAsia="en-US"/>
    </w:rPr>
  </w:style>
  <w:style w:type="paragraph" w:styleId="Ttulo3">
    <w:name w:val="heading 3"/>
    <w:basedOn w:val="Normal"/>
    <w:next w:val="Normal"/>
    <w:link w:val="Ttulo3Char"/>
    <w:qFormat/>
    <w:rsid w:val="00574587"/>
    <w:pPr>
      <w:keepNext/>
      <w:tabs>
        <w:tab w:val="num" w:pos="0"/>
      </w:tabs>
      <w:suppressAutoHyphens/>
      <w:spacing w:after="0" w:line="240" w:lineRule="auto"/>
      <w:ind w:right="-93"/>
      <w:jc w:val="center"/>
      <w:outlineLvl w:val="2"/>
    </w:pPr>
    <w:rPr>
      <w:rFonts w:ascii="Arial" w:eastAsia="Times New Roman" w:hAnsi="Arial"/>
      <w:b/>
      <w:szCs w:val="20"/>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041C2D"/>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041C2D"/>
  </w:style>
  <w:style w:type="paragraph" w:styleId="Rodap">
    <w:name w:val="footer"/>
    <w:basedOn w:val="Normal"/>
    <w:link w:val="RodapChar"/>
    <w:uiPriority w:val="99"/>
    <w:unhideWhenUsed/>
    <w:rsid w:val="00041C2D"/>
    <w:pPr>
      <w:tabs>
        <w:tab w:val="center" w:pos="4252"/>
        <w:tab w:val="right" w:pos="8504"/>
      </w:tabs>
      <w:spacing w:after="0" w:line="240" w:lineRule="auto"/>
    </w:pPr>
  </w:style>
  <w:style w:type="character" w:customStyle="1" w:styleId="RodapChar">
    <w:name w:val="Rodapé Char"/>
    <w:basedOn w:val="Fontepargpadro"/>
    <w:link w:val="Rodap"/>
    <w:uiPriority w:val="99"/>
    <w:rsid w:val="00041C2D"/>
  </w:style>
  <w:style w:type="character" w:customStyle="1" w:styleId="Ttulo3Char">
    <w:name w:val="Título 3 Char"/>
    <w:basedOn w:val="Fontepargpadro"/>
    <w:link w:val="Ttulo3"/>
    <w:rsid w:val="00574587"/>
    <w:rPr>
      <w:rFonts w:ascii="Arial" w:eastAsia="Times New Roman" w:hAnsi="Arial"/>
      <w:b/>
      <w:sz w:val="22"/>
      <w:lang w:eastAsia="ar-SA"/>
    </w:rPr>
  </w:style>
  <w:style w:type="character" w:styleId="Hyperlink">
    <w:name w:val="Hyperlink"/>
    <w:semiHidden/>
    <w:rsid w:val="00574587"/>
    <w:rPr>
      <w:color w:val="0000FF"/>
      <w:u w:val="single"/>
    </w:rPr>
  </w:style>
  <w:style w:type="paragraph" w:styleId="Corpodetexto">
    <w:name w:val="Body Text"/>
    <w:basedOn w:val="Normal"/>
    <w:link w:val="CorpodetextoChar"/>
    <w:semiHidden/>
    <w:rsid w:val="00574587"/>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574587"/>
    <w:rPr>
      <w:rFonts w:ascii="Arial" w:eastAsia="Times New Roman" w:hAnsi="Arial"/>
      <w:sz w:val="22"/>
      <w:lang w:eastAsia="ar-SA"/>
    </w:rPr>
  </w:style>
  <w:style w:type="paragraph" w:customStyle="1" w:styleId="WW-Corpodetexto2">
    <w:name w:val="WW-Corpo de texto 2"/>
    <w:basedOn w:val="Normal"/>
    <w:rsid w:val="00574587"/>
    <w:pPr>
      <w:suppressAutoHyphens/>
      <w:spacing w:after="0" w:line="240" w:lineRule="atLeast"/>
      <w:jc w:val="both"/>
    </w:pPr>
    <w:rPr>
      <w:rFonts w:ascii="Arial" w:eastAsia="Times New Roman" w:hAnsi="Arial" w:cs="Arial"/>
      <w:sz w:val="28"/>
      <w:szCs w:val="20"/>
      <w:lang w:eastAsia="ar-SA"/>
    </w:rPr>
  </w:style>
  <w:style w:type="paragraph" w:customStyle="1" w:styleId="WW-Recuodecorpodetexto2">
    <w:name w:val="WW-Recuo de corpo de texto 2"/>
    <w:basedOn w:val="Normal"/>
    <w:rsid w:val="00574587"/>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574587"/>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574587"/>
    <w:rPr>
      <w:rFonts w:ascii="Arial" w:eastAsia="Times New Roman" w:hAnsi="Arial" w:cs="Arial"/>
      <w:color w:val="000000"/>
      <w:sz w:val="22"/>
      <w:szCs w:val="22"/>
      <w:lang w:eastAsia="ar-SA"/>
    </w:rPr>
  </w:style>
  <w:style w:type="paragraph" w:styleId="Recuodecorpodetexto2">
    <w:name w:val="Body Text Indent 2"/>
    <w:basedOn w:val="Normal"/>
    <w:link w:val="Recuodecorpodetexto2Char"/>
    <w:semiHidden/>
    <w:rsid w:val="00574587"/>
    <w:pPr>
      <w:suppressAutoHyphens/>
      <w:spacing w:before="120" w:after="120" w:line="240" w:lineRule="auto"/>
      <w:ind w:left="1418" w:hanging="1418"/>
      <w:jc w:val="both"/>
    </w:pPr>
    <w:rPr>
      <w:rFonts w:ascii="Arial" w:eastAsia="Times New Roman" w:hAnsi="Arial"/>
      <w:iCs/>
      <w:sz w:val="24"/>
      <w:szCs w:val="20"/>
      <w:lang w:eastAsia="ar-SA"/>
    </w:rPr>
  </w:style>
  <w:style w:type="character" w:customStyle="1" w:styleId="Recuodecorpodetexto2Char">
    <w:name w:val="Recuo de corpo de texto 2 Char"/>
    <w:basedOn w:val="Fontepargpadro"/>
    <w:link w:val="Recuodecorpodetexto2"/>
    <w:semiHidden/>
    <w:rsid w:val="00574587"/>
    <w:rPr>
      <w:rFonts w:ascii="Arial" w:eastAsia="Times New Roman" w:hAnsi="Arial"/>
      <w:iCs/>
      <w:sz w:val="24"/>
      <w:lang w:eastAsia="ar-SA"/>
    </w:rPr>
  </w:style>
  <w:style w:type="paragraph" w:styleId="SemEspaamento">
    <w:name w:val="No Spacing"/>
    <w:qFormat/>
    <w:rsid w:val="00574587"/>
    <w:rPr>
      <w:sz w:val="22"/>
      <w:szCs w:val="22"/>
      <w:lang w:eastAsia="en-US"/>
    </w:rPr>
  </w:style>
  <w:style w:type="paragraph" w:styleId="PargrafodaLista">
    <w:name w:val="List Paragraph"/>
    <w:basedOn w:val="Normal"/>
    <w:uiPriority w:val="34"/>
    <w:qFormat/>
    <w:rsid w:val="00574587"/>
    <w:pPr>
      <w:suppressAutoHyphens/>
      <w:spacing w:after="0" w:line="240" w:lineRule="auto"/>
      <w:ind w:left="708"/>
    </w:pPr>
    <w:rPr>
      <w:rFonts w:ascii="Times New Roman" w:eastAsia="Times New Roman" w:hAnsi="Times New Roman"/>
      <w:sz w:val="24"/>
      <w:szCs w:val="24"/>
      <w:lang w:eastAsia="ar-SA"/>
    </w:rPr>
  </w:style>
  <w:style w:type="paragraph" w:styleId="Textodebalo">
    <w:name w:val="Balloon Text"/>
    <w:basedOn w:val="Normal"/>
    <w:link w:val="TextodebaloChar"/>
    <w:uiPriority w:val="99"/>
    <w:semiHidden/>
    <w:unhideWhenUsed/>
    <w:rsid w:val="0057458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74587"/>
    <w:rPr>
      <w:rFonts w:ascii="Tahoma" w:hAnsi="Tahoma" w:cs="Tahoma"/>
      <w:sz w:val="16"/>
      <w:szCs w:val="16"/>
      <w:lang w:eastAsia="en-US"/>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fe@cesama.com.br"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13</Pages>
  <Words>2841</Words>
  <Characters>15342</Characters>
  <Application>Microsoft Office Word</Application>
  <DocSecurity>0</DocSecurity>
  <Lines>127</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 Monteiro</dc:creator>
  <cp:lastModifiedBy>rmelo</cp:lastModifiedBy>
  <cp:revision>4</cp:revision>
  <dcterms:created xsi:type="dcterms:W3CDTF">2021-04-08T15:41:00Z</dcterms:created>
  <dcterms:modified xsi:type="dcterms:W3CDTF">2021-04-23T13:37:00Z</dcterms:modified>
</cp:coreProperties>
</file>