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82206" w:rsidRPr="002F668E" w:rsidTr="007F3B97">
        <w:tc>
          <w:tcPr>
            <w:tcW w:w="8720" w:type="dxa"/>
            <w:shd w:val="clear" w:color="auto" w:fill="D9D9D9"/>
            <w:vAlign w:val="bottom"/>
          </w:tcPr>
          <w:p w:rsidR="00A82206" w:rsidRPr="002F668E" w:rsidRDefault="00070FEA" w:rsidP="0053381B">
            <w:pPr>
              <w:pStyle w:val="Ttulo3"/>
              <w:tabs>
                <w:tab w:val="left" w:pos="0"/>
              </w:tabs>
              <w:jc w:val="center"/>
              <w:rPr>
                <w:rFonts w:ascii="Arial" w:hAnsi="Arial" w:cs="Arial"/>
                <w:bCs w:val="0"/>
                <w:sz w:val="24"/>
                <w:szCs w:val="24"/>
              </w:rPr>
            </w:pPr>
            <w:r w:rsidRPr="002F668E">
              <w:rPr>
                <w:rFonts w:ascii="Arial" w:hAnsi="Arial" w:cs="Arial"/>
                <w:sz w:val="24"/>
                <w:szCs w:val="24"/>
              </w:rPr>
              <w:t>TERMO DE REFERÊNCIA – RC</w:t>
            </w:r>
            <w:proofErr w:type="gramStart"/>
            <w:r w:rsidRPr="002F668E">
              <w:rPr>
                <w:rFonts w:ascii="Arial" w:hAnsi="Arial" w:cs="Arial"/>
                <w:sz w:val="24"/>
                <w:szCs w:val="24"/>
              </w:rPr>
              <w:t xml:space="preserve"> </w:t>
            </w:r>
            <w:r w:rsidR="0053381B" w:rsidRPr="002F668E">
              <w:rPr>
                <w:rFonts w:ascii="Arial" w:hAnsi="Arial" w:cs="Arial"/>
                <w:sz w:val="24"/>
                <w:szCs w:val="24"/>
              </w:rPr>
              <w:t xml:space="preserve"> </w:t>
            </w:r>
            <w:proofErr w:type="gramEnd"/>
            <w:r w:rsidR="0053381B" w:rsidRPr="002F668E">
              <w:rPr>
                <w:rFonts w:ascii="Arial" w:hAnsi="Arial" w:cs="Arial"/>
                <w:sz w:val="24"/>
                <w:szCs w:val="24"/>
              </w:rPr>
              <w:t>83183</w:t>
            </w:r>
          </w:p>
        </w:tc>
      </w:tr>
    </w:tbl>
    <w:p w:rsidR="00A82206" w:rsidRPr="002F668E" w:rsidRDefault="00A82206" w:rsidP="00D8294F">
      <w:pPr>
        <w:pStyle w:val="SemEspaamento"/>
        <w:spacing w:after="240" w:line="360" w:lineRule="auto"/>
        <w:ind w:left="284"/>
        <w:jc w:val="both"/>
        <w:rPr>
          <w:rFonts w:ascii="Arial" w:hAnsi="Arial" w:cs="Arial"/>
          <w:b/>
          <w:sz w:val="24"/>
          <w:szCs w:val="24"/>
        </w:rPr>
      </w:pPr>
    </w:p>
    <w:p w:rsidR="00A82206" w:rsidRPr="002F668E"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2F668E">
        <w:rPr>
          <w:rFonts w:ascii="Arial" w:hAnsi="Arial" w:cs="Arial"/>
          <w:b/>
          <w:sz w:val="24"/>
          <w:szCs w:val="24"/>
        </w:rPr>
        <w:t>OBJETO</w:t>
      </w:r>
    </w:p>
    <w:p w:rsidR="00A82206" w:rsidRPr="002F668E" w:rsidRDefault="00A82206" w:rsidP="00FD2AD8">
      <w:pPr>
        <w:spacing w:after="240" w:line="360" w:lineRule="auto"/>
        <w:jc w:val="both"/>
        <w:rPr>
          <w:rFonts w:ascii="Arial" w:hAnsi="Arial" w:cs="Arial"/>
          <w:b/>
          <w:sz w:val="24"/>
          <w:szCs w:val="24"/>
        </w:rPr>
      </w:pPr>
      <w:r w:rsidRPr="002F668E">
        <w:rPr>
          <w:rFonts w:ascii="Arial" w:hAnsi="Arial" w:cs="Arial"/>
          <w:b/>
          <w:sz w:val="24"/>
          <w:szCs w:val="24"/>
        </w:rPr>
        <w:t xml:space="preserve">    </w:t>
      </w:r>
      <w:r w:rsidR="0053381B" w:rsidRPr="002F668E">
        <w:rPr>
          <w:rFonts w:ascii="Arial" w:hAnsi="Arial" w:cs="Arial"/>
          <w:b/>
          <w:sz w:val="24"/>
          <w:szCs w:val="24"/>
        </w:rPr>
        <w:t xml:space="preserve">Aquisição de uma bomba de lóbulos </w:t>
      </w:r>
      <w:r w:rsidR="00070FEA" w:rsidRPr="002F668E">
        <w:rPr>
          <w:rFonts w:ascii="Arial" w:hAnsi="Arial" w:cs="Arial"/>
          <w:b/>
          <w:sz w:val="24"/>
          <w:szCs w:val="24"/>
        </w:rPr>
        <w:t>com</w:t>
      </w:r>
      <w:r w:rsidR="0053381B" w:rsidRPr="002F668E">
        <w:rPr>
          <w:rFonts w:ascii="Arial" w:hAnsi="Arial" w:cs="Arial"/>
          <w:b/>
          <w:sz w:val="24"/>
          <w:szCs w:val="24"/>
        </w:rPr>
        <w:t xml:space="preserve"> triturador</w:t>
      </w:r>
      <w:r w:rsidR="00E641DB" w:rsidRPr="002F668E">
        <w:rPr>
          <w:rFonts w:ascii="Arial" w:hAnsi="Arial" w:cs="Arial"/>
          <w:b/>
          <w:sz w:val="24"/>
          <w:szCs w:val="24"/>
        </w:rPr>
        <w:t xml:space="preserve"> para </w:t>
      </w:r>
      <w:r w:rsidR="0053381B" w:rsidRPr="002F668E">
        <w:rPr>
          <w:rFonts w:ascii="Arial" w:hAnsi="Arial" w:cs="Arial"/>
          <w:b/>
          <w:sz w:val="24"/>
          <w:szCs w:val="24"/>
        </w:rPr>
        <w:t xml:space="preserve">ETE </w:t>
      </w:r>
      <w:r w:rsidR="00070FEA" w:rsidRPr="002F668E">
        <w:rPr>
          <w:rFonts w:ascii="Arial" w:hAnsi="Arial" w:cs="Arial"/>
          <w:b/>
          <w:sz w:val="24"/>
          <w:szCs w:val="24"/>
        </w:rPr>
        <w:t>Barbosa</w:t>
      </w:r>
      <w:r w:rsidR="003858FC" w:rsidRPr="002F668E">
        <w:rPr>
          <w:rFonts w:ascii="Arial" w:hAnsi="Arial" w:cs="Arial"/>
          <w:b/>
          <w:sz w:val="24"/>
          <w:szCs w:val="24"/>
        </w:rPr>
        <w:t xml:space="preserve"> </w:t>
      </w:r>
      <w:proofErr w:type="spellStart"/>
      <w:r w:rsidR="003858FC" w:rsidRPr="002F668E">
        <w:rPr>
          <w:rFonts w:ascii="Arial" w:hAnsi="Arial" w:cs="Arial"/>
          <w:b/>
          <w:sz w:val="24"/>
          <w:szCs w:val="24"/>
        </w:rPr>
        <w:t>Lage</w:t>
      </w:r>
      <w:proofErr w:type="spellEnd"/>
      <w:r w:rsidR="00070FEA" w:rsidRPr="002F668E">
        <w:rPr>
          <w:rFonts w:ascii="Arial" w:hAnsi="Arial" w:cs="Arial"/>
          <w:b/>
          <w:sz w:val="24"/>
          <w:szCs w:val="24"/>
        </w:rPr>
        <w:t xml:space="preserve">, </w:t>
      </w:r>
      <w:r w:rsidR="0053381B" w:rsidRPr="002F668E">
        <w:rPr>
          <w:rFonts w:ascii="Arial" w:hAnsi="Arial" w:cs="Arial"/>
          <w:b/>
          <w:sz w:val="24"/>
          <w:szCs w:val="24"/>
        </w:rPr>
        <w:t>co</w:t>
      </w:r>
      <w:r w:rsidRPr="002F668E">
        <w:rPr>
          <w:rFonts w:ascii="Arial" w:hAnsi="Arial" w:cs="Arial"/>
          <w:b/>
          <w:sz w:val="24"/>
          <w:szCs w:val="24"/>
        </w:rPr>
        <w:t>nforme especificações contidas no Termo de Referência.</w:t>
      </w:r>
    </w:p>
    <w:p w:rsidR="00A82206" w:rsidRPr="002F668E"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2F668E">
        <w:rPr>
          <w:rFonts w:ascii="Arial" w:hAnsi="Arial" w:cs="Arial"/>
          <w:b/>
          <w:bCs/>
          <w:sz w:val="24"/>
          <w:szCs w:val="24"/>
        </w:rPr>
        <w:t>JUSTIFICATIVAS</w:t>
      </w:r>
    </w:p>
    <w:p w:rsidR="00A82206" w:rsidRPr="002F668E" w:rsidRDefault="00A82206" w:rsidP="00D8294F">
      <w:pPr>
        <w:numPr>
          <w:ilvl w:val="1"/>
          <w:numId w:val="16"/>
        </w:numPr>
        <w:tabs>
          <w:tab w:val="left" w:pos="709"/>
        </w:tabs>
        <w:suppressAutoHyphens/>
        <w:spacing w:after="240" w:line="360" w:lineRule="auto"/>
        <w:jc w:val="both"/>
        <w:rPr>
          <w:rFonts w:ascii="Arial" w:eastAsia="Arial" w:hAnsi="Arial" w:cs="Arial"/>
          <w:bCs/>
          <w:sz w:val="24"/>
          <w:szCs w:val="24"/>
          <w:lang w:eastAsia="pt-BR"/>
        </w:rPr>
      </w:pPr>
      <w:r w:rsidRPr="002F668E">
        <w:rPr>
          <w:rFonts w:ascii="Arial" w:eastAsia="Arial" w:hAnsi="Arial" w:cs="Arial"/>
          <w:bCs/>
          <w:sz w:val="24"/>
          <w:szCs w:val="24"/>
          <w:lang w:eastAsia="pt-BR"/>
        </w:rPr>
        <w:t>Faz-se necessário a</w:t>
      </w:r>
      <w:r w:rsidR="00515B84" w:rsidRPr="002F668E">
        <w:rPr>
          <w:rFonts w:ascii="Arial" w:eastAsia="Arial" w:hAnsi="Arial" w:cs="Arial"/>
          <w:bCs/>
          <w:sz w:val="24"/>
          <w:szCs w:val="24"/>
          <w:lang w:eastAsia="pt-BR"/>
        </w:rPr>
        <w:t xml:space="preserve"> aquisição de uma bomba de lóbulos e um triturador para reserva operacional para a recirculação de lodo na ETE Barbosa </w:t>
      </w:r>
      <w:proofErr w:type="spellStart"/>
      <w:r w:rsidR="00515B84" w:rsidRPr="002F668E">
        <w:rPr>
          <w:rFonts w:ascii="Arial" w:eastAsia="Arial" w:hAnsi="Arial" w:cs="Arial"/>
          <w:bCs/>
          <w:sz w:val="24"/>
          <w:szCs w:val="24"/>
          <w:lang w:eastAsia="pt-BR"/>
        </w:rPr>
        <w:t>Lage</w:t>
      </w:r>
      <w:proofErr w:type="spellEnd"/>
      <w:r w:rsidR="00515B84" w:rsidRPr="002F668E">
        <w:rPr>
          <w:rFonts w:ascii="Arial" w:eastAsia="Arial" w:hAnsi="Arial" w:cs="Arial"/>
          <w:bCs/>
          <w:sz w:val="24"/>
          <w:szCs w:val="24"/>
          <w:lang w:eastAsia="pt-BR"/>
        </w:rPr>
        <w:t>.</w:t>
      </w:r>
    </w:p>
    <w:p w:rsidR="00440B49" w:rsidRPr="002F668E" w:rsidRDefault="00FF3C5B" w:rsidP="00D8294F">
      <w:pPr>
        <w:numPr>
          <w:ilvl w:val="1"/>
          <w:numId w:val="16"/>
        </w:numPr>
        <w:tabs>
          <w:tab w:val="left" w:pos="709"/>
        </w:tabs>
        <w:suppressAutoHyphens/>
        <w:spacing w:after="240" w:line="360" w:lineRule="auto"/>
        <w:jc w:val="both"/>
        <w:rPr>
          <w:rFonts w:ascii="Arial" w:eastAsia="Arial" w:hAnsi="Arial" w:cs="Arial"/>
          <w:bCs/>
          <w:sz w:val="24"/>
          <w:szCs w:val="24"/>
          <w:lang w:eastAsia="pt-BR"/>
        </w:rPr>
      </w:pPr>
      <w:r w:rsidRPr="002F668E">
        <w:rPr>
          <w:rFonts w:ascii="Arial" w:eastAsia="Arial" w:hAnsi="Arial" w:cs="Arial"/>
          <w:bCs/>
          <w:sz w:val="24"/>
          <w:szCs w:val="24"/>
          <w:lang w:eastAsia="pt-BR"/>
        </w:rPr>
        <w:t>O equipamento</w:t>
      </w:r>
      <w:r w:rsidR="00440B49" w:rsidRPr="002F668E">
        <w:rPr>
          <w:rFonts w:ascii="Arial" w:eastAsia="Arial" w:hAnsi="Arial" w:cs="Arial"/>
          <w:bCs/>
          <w:sz w:val="24"/>
          <w:szCs w:val="24"/>
          <w:lang w:eastAsia="pt-BR"/>
        </w:rPr>
        <w:t xml:space="preserve"> em questão é utilizad</w:t>
      </w:r>
      <w:r w:rsidR="00AA7E69" w:rsidRPr="002F668E">
        <w:rPr>
          <w:rFonts w:ascii="Arial" w:eastAsia="Arial" w:hAnsi="Arial" w:cs="Arial"/>
          <w:bCs/>
          <w:sz w:val="24"/>
          <w:szCs w:val="24"/>
          <w:lang w:eastAsia="pt-BR"/>
        </w:rPr>
        <w:t>o</w:t>
      </w:r>
      <w:r w:rsidR="00440B49" w:rsidRPr="002F668E">
        <w:rPr>
          <w:rFonts w:ascii="Arial" w:eastAsia="Arial" w:hAnsi="Arial" w:cs="Arial"/>
          <w:bCs/>
          <w:sz w:val="24"/>
          <w:szCs w:val="24"/>
          <w:lang w:eastAsia="pt-BR"/>
        </w:rPr>
        <w:t xml:space="preserve"> em todo o processo de trituração do lodo coletado na Estação, ou seja, é </w:t>
      </w:r>
      <w:r w:rsidRPr="002F668E">
        <w:rPr>
          <w:rFonts w:ascii="Arial" w:eastAsia="Arial" w:hAnsi="Arial" w:cs="Arial"/>
          <w:bCs/>
          <w:sz w:val="24"/>
          <w:szCs w:val="24"/>
          <w:lang w:eastAsia="pt-BR"/>
        </w:rPr>
        <w:t>utilizado</w:t>
      </w:r>
      <w:r w:rsidR="00440B49" w:rsidRPr="002F668E">
        <w:rPr>
          <w:rFonts w:ascii="Arial" w:eastAsia="Arial" w:hAnsi="Arial" w:cs="Arial"/>
          <w:bCs/>
          <w:sz w:val="24"/>
          <w:szCs w:val="24"/>
          <w:lang w:eastAsia="pt-BR"/>
        </w:rPr>
        <w:t xml:space="preserve"> na recirculação do transporte do lodo do tanque de decantação para o tanque de aeração. Sem a bomba</w:t>
      </w:r>
      <w:r w:rsidRPr="002F668E">
        <w:rPr>
          <w:rFonts w:ascii="Arial" w:eastAsia="Arial" w:hAnsi="Arial" w:cs="Arial"/>
          <w:bCs/>
          <w:sz w:val="24"/>
          <w:szCs w:val="24"/>
          <w:lang w:eastAsia="pt-BR"/>
        </w:rPr>
        <w:t xml:space="preserve"> / triturado</w:t>
      </w:r>
      <w:r w:rsidR="00440B49" w:rsidRPr="002F668E">
        <w:rPr>
          <w:rFonts w:ascii="Arial" w:eastAsia="Arial" w:hAnsi="Arial" w:cs="Arial"/>
          <w:bCs/>
          <w:sz w:val="24"/>
          <w:szCs w:val="24"/>
          <w:lang w:eastAsia="pt-BR"/>
        </w:rPr>
        <w:t xml:space="preserve"> este processo de recirculação não se realizará, comprometendo todo o processo da Estação de Tratamento de Esgoto.</w:t>
      </w:r>
    </w:p>
    <w:p w:rsidR="00440B49" w:rsidRPr="002F668E" w:rsidRDefault="004C79C5" w:rsidP="00D8294F">
      <w:pPr>
        <w:numPr>
          <w:ilvl w:val="1"/>
          <w:numId w:val="16"/>
        </w:numPr>
        <w:tabs>
          <w:tab w:val="left" w:pos="709"/>
        </w:tabs>
        <w:suppressAutoHyphens/>
        <w:spacing w:after="240" w:line="360" w:lineRule="auto"/>
        <w:jc w:val="both"/>
        <w:rPr>
          <w:rFonts w:ascii="Arial" w:eastAsia="Arial" w:hAnsi="Arial" w:cs="Arial"/>
          <w:bCs/>
          <w:sz w:val="24"/>
          <w:szCs w:val="24"/>
          <w:lang w:eastAsia="pt-BR"/>
        </w:rPr>
      </w:pPr>
      <w:r w:rsidRPr="002F668E">
        <w:rPr>
          <w:rFonts w:ascii="Arial" w:eastAsia="Arial" w:hAnsi="Arial" w:cs="Arial"/>
          <w:bCs/>
          <w:sz w:val="24"/>
          <w:szCs w:val="24"/>
          <w:lang w:eastAsia="pt-BR"/>
        </w:rPr>
        <w:t>C</w:t>
      </w:r>
      <w:r w:rsidR="00440B49" w:rsidRPr="002F668E">
        <w:rPr>
          <w:rFonts w:ascii="Arial" w:eastAsia="Arial" w:hAnsi="Arial" w:cs="Arial"/>
          <w:bCs/>
          <w:sz w:val="24"/>
          <w:szCs w:val="24"/>
          <w:lang w:eastAsia="pt-BR"/>
        </w:rPr>
        <w:t>aso não seja</w:t>
      </w:r>
      <w:r w:rsidR="00FF3C5B" w:rsidRPr="002F668E">
        <w:rPr>
          <w:rFonts w:ascii="Arial" w:eastAsia="Arial" w:hAnsi="Arial" w:cs="Arial"/>
          <w:bCs/>
          <w:sz w:val="24"/>
          <w:szCs w:val="24"/>
          <w:lang w:eastAsia="pt-BR"/>
        </w:rPr>
        <w:t>m</w:t>
      </w:r>
      <w:r w:rsidR="00440B49" w:rsidRPr="002F668E">
        <w:rPr>
          <w:rFonts w:ascii="Arial" w:eastAsia="Arial" w:hAnsi="Arial" w:cs="Arial"/>
          <w:bCs/>
          <w:sz w:val="24"/>
          <w:szCs w:val="24"/>
          <w:lang w:eastAsia="pt-BR"/>
        </w:rPr>
        <w:t xml:space="preserve"> utili</w:t>
      </w:r>
      <w:r w:rsidR="00FF3C5B" w:rsidRPr="002F668E">
        <w:rPr>
          <w:rFonts w:ascii="Arial" w:eastAsia="Arial" w:hAnsi="Arial" w:cs="Arial"/>
          <w:bCs/>
          <w:sz w:val="24"/>
          <w:szCs w:val="24"/>
          <w:lang w:eastAsia="pt-BR"/>
        </w:rPr>
        <w:t>zados</w:t>
      </w:r>
      <w:r w:rsidRPr="002F668E">
        <w:rPr>
          <w:rFonts w:ascii="Arial" w:eastAsia="Arial" w:hAnsi="Arial" w:cs="Arial"/>
          <w:bCs/>
          <w:sz w:val="24"/>
          <w:szCs w:val="24"/>
          <w:lang w:eastAsia="pt-BR"/>
        </w:rPr>
        <w:t>, ou seja, não tenhamos uma bomba reserva</w:t>
      </w:r>
      <w:r w:rsidR="00FF3C5B" w:rsidRPr="002F668E">
        <w:rPr>
          <w:rFonts w:ascii="Arial" w:eastAsia="Arial" w:hAnsi="Arial" w:cs="Arial"/>
          <w:bCs/>
          <w:sz w:val="24"/>
          <w:szCs w:val="24"/>
          <w:lang w:eastAsia="pt-BR"/>
        </w:rPr>
        <w:t xml:space="preserve"> e/ou triturador, na eventualidade de problemas no equipamento em uso, </w:t>
      </w:r>
      <w:r w:rsidR="00440B49" w:rsidRPr="002F668E">
        <w:rPr>
          <w:rFonts w:ascii="Arial" w:eastAsia="Arial" w:hAnsi="Arial" w:cs="Arial"/>
          <w:bCs/>
          <w:sz w:val="24"/>
          <w:szCs w:val="24"/>
          <w:lang w:eastAsia="pt-BR"/>
        </w:rPr>
        <w:t>não haverá a geração de lodo ativado no tanque de aeração, inibindo a degradação e maté</w:t>
      </w:r>
      <w:r w:rsidRPr="002F668E">
        <w:rPr>
          <w:rFonts w:ascii="Arial" w:eastAsia="Arial" w:hAnsi="Arial" w:cs="Arial"/>
          <w:bCs/>
          <w:sz w:val="24"/>
          <w:szCs w:val="24"/>
          <w:lang w:eastAsia="pt-BR"/>
        </w:rPr>
        <w:t>ria orgâ</w:t>
      </w:r>
      <w:r w:rsidR="00440B49" w:rsidRPr="002F668E">
        <w:rPr>
          <w:rFonts w:ascii="Arial" w:eastAsia="Arial" w:hAnsi="Arial" w:cs="Arial"/>
          <w:bCs/>
          <w:sz w:val="24"/>
          <w:szCs w:val="24"/>
          <w:lang w:eastAsia="pt-BR"/>
        </w:rPr>
        <w:t>nica, fazendo com que a ETE comece a perder eficiência no abatimento de carga de DBO.</w:t>
      </w:r>
      <w:r w:rsidRPr="002F668E">
        <w:rPr>
          <w:rFonts w:ascii="Arial" w:eastAsia="Arial" w:hAnsi="Arial" w:cs="Arial"/>
          <w:bCs/>
          <w:sz w:val="24"/>
          <w:szCs w:val="24"/>
          <w:lang w:eastAsia="pt-BR"/>
        </w:rPr>
        <w:t xml:space="preserve"> </w:t>
      </w:r>
      <w:r w:rsidR="00FC3C9A" w:rsidRPr="002F668E">
        <w:rPr>
          <w:rFonts w:ascii="Arial" w:eastAsia="Arial" w:hAnsi="Arial" w:cs="Arial"/>
          <w:bCs/>
          <w:sz w:val="24"/>
          <w:szCs w:val="24"/>
          <w:lang w:eastAsia="pt-BR"/>
        </w:rPr>
        <w:t xml:space="preserve"> Justifica-se, portanto</w:t>
      </w:r>
      <w:r w:rsidR="00A24E8E" w:rsidRPr="002F668E">
        <w:rPr>
          <w:rFonts w:ascii="Arial" w:eastAsia="Arial" w:hAnsi="Arial" w:cs="Arial"/>
          <w:bCs/>
          <w:sz w:val="24"/>
          <w:szCs w:val="24"/>
          <w:lang w:eastAsia="pt-BR"/>
        </w:rPr>
        <w:t>,</w:t>
      </w:r>
      <w:r w:rsidR="00FC3C9A" w:rsidRPr="002F668E">
        <w:rPr>
          <w:rFonts w:ascii="Arial" w:eastAsia="Arial" w:hAnsi="Arial" w:cs="Arial"/>
          <w:bCs/>
          <w:sz w:val="24"/>
          <w:szCs w:val="24"/>
          <w:lang w:eastAsia="pt-BR"/>
        </w:rPr>
        <w:t xml:space="preserve"> a necessidade de equipamento reserva.</w:t>
      </w:r>
    </w:p>
    <w:p w:rsidR="00A82206" w:rsidRPr="002F668E"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2F668E">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2F668E">
        <w:rPr>
          <w:rFonts w:ascii="Arial" w:hAnsi="Arial" w:cs="Arial"/>
          <w:sz w:val="24"/>
          <w:szCs w:val="24"/>
        </w:rPr>
        <w:t>nº.</w:t>
      </w:r>
      <w:proofErr w:type="gramEnd"/>
      <w:r w:rsidRPr="002F668E">
        <w:rPr>
          <w:rFonts w:ascii="Arial" w:hAnsi="Arial" w:cs="Arial"/>
          <w:sz w:val="24"/>
          <w:szCs w:val="24"/>
        </w:rPr>
        <w:t>13.303/16 e art. 1º, parágrafo único da Lei Federal nº. 10.520/02, a saber, a modalidade pregão.</w:t>
      </w:r>
    </w:p>
    <w:p w:rsidR="00A82206" w:rsidRPr="002F668E" w:rsidRDefault="00A82206" w:rsidP="00D8294F">
      <w:pPr>
        <w:numPr>
          <w:ilvl w:val="1"/>
          <w:numId w:val="16"/>
        </w:numPr>
        <w:suppressAutoHyphens/>
        <w:spacing w:after="240" w:line="360" w:lineRule="auto"/>
        <w:jc w:val="both"/>
        <w:rPr>
          <w:rFonts w:ascii="Arial" w:hAnsi="Arial" w:cs="Arial"/>
          <w:sz w:val="24"/>
          <w:szCs w:val="24"/>
        </w:rPr>
      </w:pPr>
      <w:r w:rsidRPr="002F668E">
        <w:rPr>
          <w:rFonts w:ascii="Arial" w:hAnsi="Arial" w:cs="Arial"/>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82206" w:rsidRPr="002F668E" w:rsidRDefault="00A82206" w:rsidP="00D8294F">
      <w:pPr>
        <w:numPr>
          <w:ilvl w:val="0"/>
          <w:numId w:val="16"/>
        </w:numPr>
        <w:spacing w:after="240" w:line="360" w:lineRule="auto"/>
        <w:ind w:left="284" w:hanging="284"/>
        <w:jc w:val="both"/>
        <w:rPr>
          <w:rFonts w:ascii="Arial" w:hAnsi="Arial" w:cs="Arial"/>
          <w:b/>
          <w:bCs/>
          <w:sz w:val="24"/>
          <w:szCs w:val="24"/>
        </w:rPr>
      </w:pPr>
      <w:r w:rsidRPr="002F668E">
        <w:rPr>
          <w:rFonts w:ascii="Arial" w:hAnsi="Arial" w:cs="Arial"/>
          <w:b/>
          <w:bCs/>
          <w:sz w:val="24"/>
          <w:szCs w:val="24"/>
        </w:rPr>
        <w:t>RECURSOS FINANCEIROS</w:t>
      </w:r>
    </w:p>
    <w:p w:rsidR="00D8294F" w:rsidRPr="002F668E" w:rsidRDefault="00A82206" w:rsidP="00D8294F">
      <w:pPr>
        <w:spacing w:after="240" w:line="360" w:lineRule="auto"/>
        <w:ind w:firstLine="567"/>
        <w:jc w:val="both"/>
        <w:rPr>
          <w:rFonts w:ascii="Arial" w:hAnsi="Arial" w:cs="Arial"/>
          <w:sz w:val="24"/>
          <w:szCs w:val="24"/>
        </w:rPr>
      </w:pPr>
      <w:r w:rsidRPr="002F668E">
        <w:rPr>
          <w:rFonts w:ascii="Arial" w:hAnsi="Arial" w:cs="Arial"/>
          <w:sz w:val="24"/>
          <w:szCs w:val="24"/>
        </w:rPr>
        <w:t>Os recursos financeiros necessários aos pagamentos do objeto desta licitação são oriundos da CESAMA.</w:t>
      </w:r>
    </w:p>
    <w:p w:rsidR="0007239C" w:rsidRPr="002F668E" w:rsidRDefault="0007239C" w:rsidP="00D8294F">
      <w:pPr>
        <w:spacing w:after="240" w:line="360" w:lineRule="auto"/>
        <w:ind w:firstLine="567"/>
        <w:jc w:val="both"/>
        <w:rPr>
          <w:rFonts w:ascii="Arial" w:hAnsi="Arial" w:cs="Arial"/>
          <w:sz w:val="24"/>
          <w:szCs w:val="24"/>
        </w:rPr>
      </w:pPr>
    </w:p>
    <w:p w:rsidR="0007239C" w:rsidRPr="002F668E" w:rsidRDefault="00A82206" w:rsidP="0007239C">
      <w:pPr>
        <w:numPr>
          <w:ilvl w:val="0"/>
          <w:numId w:val="16"/>
        </w:numPr>
        <w:suppressAutoHyphens/>
        <w:spacing w:after="240" w:line="360" w:lineRule="auto"/>
        <w:ind w:left="284" w:hanging="284"/>
        <w:jc w:val="both"/>
        <w:rPr>
          <w:rFonts w:ascii="Arial" w:hAnsi="Arial" w:cs="Arial"/>
          <w:b/>
          <w:bCs/>
          <w:sz w:val="24"/>
          <w:szCs w:val="24"/>
        </w:rPr>
      </w:pPr>
      <w:r w:rsidRPr="002F668E">
        <w:rPr>
          <w:rFonts w:ascii="Arial" w:hAnsi="Arial" w:cs="Arial"/>
          <w:b/>
          <w:bCs/>
          <w:sz w:val="24"/>
          <w:szCs w:val="24"/>
        </w:rPr>
        <w:t>ESPECIFICAÇÃO DO OBJETO</w:t>
      </w:r>
    </w:p>
    <w:p w:rsidR="00A82206" w:rsidRPr="002F668E" w:rsidRDefault="00A82206" w:rsidP="00D8294F">
      <w:pPr>
        <w:spacing w:line="276" w:lineRule="auto"/>
        <w:jc w:val="both"/>
        <w:rPr>
          <w:rFonts w:ascii="Arial" w:hAnsi="Arial" w:cs="Arial"/>
          <w:sz w:val="24"/>
          <w:szCs w:val="24"/>
        </w:rPr>
      </w:pPr>
      <w:r w:rsidRPr="002F668E">
        <w:rPr>
          <w:rFonts w:ascii="Arial" w:hAnsi="Arial" w:cs="Arial"/>
          <w:b/>
          <w:sz w:val="24"/>
          <w:szCs w:val="24"/>
        </w:rPr>
        <w:t>ITEM 01</w:t>
      </w:r>
      <w:r w:rsidRPr="002F668E">
        <w:rPr>
          <w:rFonts w:ascii="Arial" w:hAnsi="Arial" w:cs="Arial"/>
          <w:sz w:val="24"/>
          <w:szCs w:val="24"/>
        </w:rPr>
        <w:t xml:space="preserve"> –</w:t>
      </w:r>
      <w:r w:rsidRPr="002F668E">
        <w:rPr>
          <w:rFonts w:ascii="Arial" w:hAnsi="Arial" w:cs="Arial"/>
          <w:sz w:val="24"/>
          <w:szCs w:val="24"/>
          <w:lang w:eastAsia="pt-BR"/>
        </w:rPr>
        <w:t xml:space="preserve"> </w:t>
      </w:r>
      <w:r w:rsidR="0053381B" w:rsidRPr="002F668E">
        <w:rPr>
          <w:rFonts w:ascii="Arial" w:hAnsi="Arial" w:cs="Arial"/>
          <w:sz w:val="24"/>
          <w:szCs w:val="24"/>
          <w:lang w:eastAsia="pt-BR"/>
        </w:rPr>
        <w:t>CONJUNTO MOTOBOMBA DE LÓBULOS</w:t>
      </w:r>
    </w:p>
    <w:p w:rsidR="0053381B" w:rsidRPr="002F668E" w:rsidRDefault="00A82206" w:rsidP="00D8294F">
      <w:pPr>
        <w:spacing w:line="276" w:lineRule="auto"/>
        <w:jc w:val="both"/>
        <w:rPr>
          <w:rFonts w:ascii="Arial" w:hAnsi="Arial" w:cs="Arial"/>
          <w:sz w:val="24"/>
          <w:szCs w:val="24"/>
        </w:rPr>
      </w:pPr>
      <w:r w:rsidRPr="002F668E">
        <w:rPr>
          <w:rFonts w:ascii="Arial" w:hAnsi="Arial" w:cs="Arial"/>
          <w:sz w:val="24"/>
          <w:szCs w:val="24"/>
        </w:rPr>
        <w:t xml:space="preserve">Código: </w:t>
      </w:r>
      <w:r w:rsidR="0053381B" w:rsidRPr="002F668E">
        <w:rPr>
          <w:rFonts w:ascii="Arial" w:hAnsi="Arial" w:cs="Arial"/>
          <w:sz w:val="24"/>
          <w:szCs w:val="24"/>
        </w:rPr>
        <w:t>010.190.0064-3</w:t>
      </w:r>
    </w:p>
    <w:p w:rsidR="00A82206" w:rsidRPr="002F668E" w:rsidRDefault="0053381B" w:rsidP="00D8294F">
      <w:pPr>
        <w:spacing w:line="276" w:lineRule="auto"/>
        <w:jc w:val="both"/>
        <w:rPr>
          <w:rFonts w:ascii="Arial" w:hAnsi="Arial" w:cs="Arial"/>
          <w:sz w:val="24"/>
          <w:szCs w:val="24"/>
        </w:rPr>
      </w:pPr>
      <w:r w:rsidRPr="002F668E">
        <w:rPr>
          <w:rFonts w:ascii="Arial" w:hAnsi="Arial" w:cs="Arial"/>
          <w:sz w:val="24"/>
          <w:szCs w:val="24"/>
        </w:rPr>
        <w:t>Quantidade: 1</w:t>
      </w:r>
      <w:r w:rsidR="00A82206" w:rsidRPr="002F668E">
        <w:rPr>
          <w:rFonts w:ascii="Arial" w:hAnsi="Arial" w:cs="Arial"/>
          <w:sz w:val="24"/>
          <w:szCs w:val="24"/>
        </w:rPr>
        <w:t xml:space="preserve"> </w:t>
      </w:r>
      <w:r w:rsidRPr="002F668E">
        <w:rPr>
          <w:rFonts w:ascii="Arial" w:hAnsi="Arial" w:cs="Arial"/>
          <w:sz w:val="24"/>
          <w:szCs w:val="24"/>
        </w:rPr>
        <w:t>peça</w:t>
      </w:r>
    </w:p>
    <w:p w:rsidR="002239FF" w:rsidRPr="002F668E" w:rsidRDefault="00A82206" w:rsidP="0053381B">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2F668E">
        <w:rPr>
          <w:rFonts w:ascii="Arial" w:eastAsia="Arial" w:hAnsi="Arial" w:cs="Arial"/>
          <w:b/>
          <w:bCs/>
          <w:sz w:val="24"/>
          <w:szCs w:val="24"/>
          <w:lang w:eastAsia="pt-BR"/>
        </w:rPr>
        <w:t>Descrição:</w:t>
      </w:r>
      <w:r w:rsidRPr="002F668E">
        <w:rPr>
          <w:rFonts w:ascii="Arial" w:eastAsia="Arial" w:hAnsi="Arial" w:cs="Arial"/>
          <w:bCs/>
          <w:sz w:val="24"/>
          <w:szCs w:val="24"/>
          <w:lang w:eastAsia="pt-BR"/>
        </w:rPr>
        <w:t xml:space="preserve"> </w:t>
      </w:r>
      <w:r w:rsidR="0053381B" w:rsidRPr="002F668E">
        <w:rPr>
          <w:rFonts w:ascii="Arial" w:eastAsia="Arial" w:hAnsi="Arial" w:cs="Arial"/>
          <w:bCs/>
          <w:sz w:val="24"/>
          <w:szCs w:val="24"/>
          <w:lang w:eastAsia="pt-BR"/>
        </w:rPr>
        <w:t>Especificação:</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roofErr w:type="gramStart"/>
      <w:r w:rsidRPr="002F668E">
        <w:rPr>
          <w:rFonts w:ascii="Arial" w:hAnsi="Arial" w:cs="Arial"/>
          <w:sz w:val="24"/>
          <w:szCs w:val="24"/>
        </w:rPr>
        <w:t>4.1)</w:t>
      </w:r>
      <w:proofErr w:type="gramEnd"/>
      <w:r w:rsidRPr="002F668E">
        <w:rPr>
          <w:rFonts w:ascii="Arial" w:hAnsi="Arial" w:cs="Arial"/>
          <w:sz w:val="24"/>
          <w:szCs w:val="24"/>
        </w:rPr>
        <w:t xml:space="preserve"> Da Bomba</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A- Especificação da bomba de Lóbulos</w:t>
      </w:r>
    </w:p>
    <w:p w:rsidR="002F2271" w:rsidRPr="002F668E" w:rsidRDefault="0053381B" w:rsidP="00515B84">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roofErr w:type="gramStart"/>
      <w:r w:rsidRPr="002F668E">
        <w:rPr>
          <w:rFonts w:ascii="Arial" w:hAnsi="Arial" w:cs="Arial"/>
          <w:sz w:val="24"/>
          <w:szCs w:val="24"/>
        </w:rPr>
        <w:t>Carcaça :</w:t>
      </w:r>
      <w:proofErr w:type="gramEnd"/>
      <w:r w:rsidR="00515B84" w:rsidRPr="002F668E">
        <w:rPr>
          <w:rFonts w:ascii="Arial" w:hAnsi="Arial" w:cs="Arial"/>
          <w:sz w:val="24"/>
          <w:szCs w:val="24"/>
        </w:rPr>
        <w:t xml:space="preserve"> </w:t>
      </w:r>
      <w:r w:rsidRPr="002F668E">
        <w:rPr>
          <w:rFonts w:ascii="Arial" w:hAnsi="Arial" w:cs="Arial"/>
          <w:sz w:val="24"/>
          <w:szCs w:val="24"/>
        </w:rPr>
        <w:t>Ferro fundido GG25 ;Segmentos da carcaça  :Ferro fundido GG25; Guarnição da carcaça  : Anéis "O" NBR ;Eixo  :Aço 42CrMo4; Placas de desgaste : HARDOX 500 ;Lóbulos  :Fofo GG25 com revestimentos de borracha NBR ;Tipo de lóbulo  :</w:t>
      </w:r>
      <w:proofErr w:type="spellStart"/>
      <w:r w:rsidRPr="002F668E">
        <w:rPr>
          <w:rFonts w:ascii="Arial" w:hAnsi="Arial" w:cs="Arial"/>
          <w:sz w:val="24"/>
          <w:szCs w:val="24"/>
        </w:rPr>
        <w:t>Trilobular</w:t>
      </w:r>
      <w:proofErr w:type="spellEnd"/>
      <w:r w:rsidRPr="002F668E">
        <w:rPr>
          <w:rFonts w:ascii="Arial" w:hAnsi="Arial" w:cs="Arial"/>
          <w:sz w:val="24"/>
          <w:szCs w:val="24"/>
        </w:rPr>
        <w:t xml:space="preserve"> helicoidal ;Guarnição dos eixos  :Selo mecânico tipo H.01 A 1 (</w:t>
      </w:r>
      <w:proofErr w:type="spellStart"/>
      <w:r w:rsidRPr="002F668E">
        <w:rPr>
          <w:rFonts w:ascii="Arial" w:hAnsi="Arial" w:cs="Arial"/>
          <w:sz w:val="24"/>
          <w:szCs w:val="24"/>
        </w:rPr>
        <w:t>Duronit</w:t>
      </w:r>
      <w:proofErr w:type="spellEnd"/>
      <w:r w:rsidRPr="002F668E">
        <w:rPr>
          <w:rFonts w:ascii="Arial" w:hAnsi="Arial" w:cs="Arial"/>
          <w:sz w:val="24"/>
          <w:szCs w:val="24"/>
        </w:rPr>
        <w:t>/NBR) ; Sentido de rotação :Esquerda / Direita ; Instalação :Horizontal</w:t>
      </w:r>
      <w:r w:rsidR="00817B63" w:rsidRPr="002F668E">
        <w:rPr>
          <w:rFonts w:ascii="Arial" w:hAnsi="Arial" w:cs="Arial"/>
          <w:sz w:val="24"/>
          <w:szCs w:val="24"/>
        </w:rPr>
        <w:t xml:space="preserve"> ;</w:t>
      </w:r>
      <w:r w:rsidRPr="002F668E">
        <w:rPr>
          <w:rFonts w:ascii="Arial" w:hAnsi="Arial" w:cs="Arial"/>
          <w:sz w:val="24"/>
          <w:szCs w:val="24"/>
        </w:rPr>
        <w:t>Bocal de sucção (horizontal)   :Adapt. Flange DN 8” – ANSI B16.5; 150 PSI; FF</w:t>
      </w:r>
      <w:r w:rsidR="00817B63" w:rsidRPr="002F668E">
        <w:rPr>
          <w:rFonts w:ascii="Arial" w:hAnsi="Arial" w:cs="Arial"/>
          <w:sz w:val="24"/>
          <w:szCs w:val="24"/>
        </w:rPr>
        <w:t xml:space="preserve"> ; </w:t>
      </w:r>
      <w:r w:rsidRPr="002F668E">
        <w:rPr>
          <w:rFonts w:ascii="Arial" w:hAnsi="Arial" w:cs="Arial"/>
          <w:sz w:val="24"/>
          <w:szCs w:val="24"/>
        </w:rPr>
        <w:t xml:space="preserve">Bocal de descarga (horizontal) :Adapt. Flange DN 8” </w:t>
      </w:r>
    </w:p>
    <w:p w:rsidR="0053381B" w:rsidRPr="002F668E" w:rsidRDefault="0053381B" w:rsidP="00515B84">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 xml:space="preserve">– ANSI </w:t>
      </w:r>
      <w:proofErr w:type="gramStart"/>
      <w:r w:rsidRPr="002F668E">
        <w:rPr>
          <w:rFonts w:ascii="Arial" w:hAnsi="Arial" w:cs="Arial"/>
          <w:sz w:val="24"/>
          <w:szCs w:val="24"/>
        </w:rPr>
        <w:t>B16.</w:t>
      </w:r>
      <w:proofErr w:type="gramEnd"/>
      <w:r w:rsidRPr="002F668E">
        <w:rPr>
          <w:rFonts w:ascii="Arial" w:hAnsi="Arial" w:cs="Arial"/>
          <w:sz w:val="24"/>
          <w:szCs w:val="24"/>
        </w:rPr>
        <w:t>5; 150 PSI; FF</w:t>
      </w:r>
      <w:r w:rsidR="00817B63" w:rsidRPr="002F668E">
        <w:rPr>
          <w:rFonts w:ascii="Arial" w:hAnsi="Arial" w:cs="Arial"/>
          <w:sz w:val="24"/>
          <w:szCs w:val="24"/>
        </w:rPr>
        <w:t xml:space="preserve"> ; </w:t>
      </w:r>
      <w:r w:rsidRPr="002F668E">
        <w:rPr>
          <w:rFonts w:ascii="Arial" w:hAnsi="Arial" w:cs="Arial"/>
          <w:sz w:val="24"/>
          <w:szCs w:val="24"/>
        </w:rPr>
        <w:t>Pintura (plano nº 03)  :Bomba - Verde B60G</w:t>
      </w:r>
      <w:r w:rsidR="00817B63" w:rsidRPr="002F668E">
        <w:rPr>
          <w:rFonts w:ascii="Arial" w:hAnsi="Arial" w:cs="Arial"/>
          <w:sz w:val="24"/>
          <w:szCs w:val="24"/>
        </w:rPr>
        <w:t xml:space="preserve"> ;</w:t>
      </w:r>
      <w:r w:rsidRPr="002F668E">
        <w:rPr>
          <w:rFonts w:ascii="Arial" w:hAnsi="Arial" w:cs="Arial"/>
          <w:sz w:val="24"/>
          <w:szCs w:val="24"/>
        </w:rPr>
        <w:t xml:space="preserve">Teste de performance  </w:t>
      </w:r>
      <w:r w:rsidR="00817B63" w:rsidRPr="002F668E">
        <w:rPr>
          <w:rFonts w:ascii="Arial" w:hAnsi="Arial" w:cs="Arial"/>
          <w:sz w:val="24"/>
          <w:szCs w:val="24"/>
        </w:rPr>
        <w:t>;ens</w:t>
      </w:r>
      <w:r w:rsidRPr="002F668E">
        <w:rPr>
          <w:rFonts w:ascii="Arial" w:hAnsi="Arial" w:cs="Arial"/>
          <w:sz w:val="24"/>
          <w:szCs w:val="24"/>
        </w:rPr>
        <w:t>aio padrão NDB – 114</w:t>
      </w:r>
      <w:r w:rsidR="00817B63" w:rsidRPr="002F668E">
        <w:rPr>
          <w:rFonts w:ascii="Arial" w:hAnsi="Arial" w:cs="Arial"/>
          <w:sz w:val="24"/>
          <w:szCs w:val="24"/>
        </w:rPr>
        <w:t xml:space="preserve"> ;</w:t>
      </w:r>
      <w:r w:rsidRPr="002F668E">
        <w:rPr>
          <w:rFonts w:ascii="Arial" w:hAnsi="Arial" w:cs="Arial"/>
          <w:sz w:val="24"/>
          <w:szCs w:val="24"/>
        </w:rPr>
        <w:t xml:space="preserve">A-1 - Condições de trabalho da </w:t>
      </w:r>
      <w:r w:rsidRPr="002F668E">
        <w:rPr>
          <w:rFonts w:ascii="Arial" w:hAnsi="Arial" w:cs="Arial"/>
          <w:sz w:val="24"/>
          <w:szCs w:val="24"/>
        </w:rPr>
        <w:lastRenderedPageBreak/>
        <w:t>bomba</w:t>
      </w:r>
      <w:r w:rsidR="00817B63" w:rsidRPr="002F668E">
        <w:rPr>
          <w:rFonts w:ascii="Arial" w:hAnsi="Arial" w:cs="Arial"/>
          <w:sz w:val="24"/>
          <w:szCs w:val="24"/>
        </w:rPr>
        <w:t xml:space="preserve"> ; </w:t>
      </w:r>
      <w:r w:rsidRPr="002F668E">
        <w:rPr>
          <w:rFonts w:ascii="Arial" w:hAnsi="Arial" w:cs="Arial"/>
          <w:sz w:val="24"/>
          <w:szCs w:val="24"/>
        </w:rPr>
        <w:t xml:space="preserve">Produto para bombear :Lodo </w:t>
      </w:r>
      <w:r w:rsidR="00817B63" w:rsidRPr="002F668E">
        <w:rPr>
          <w:rFonts w:ascii="Arial" w:hAnsi="Arial" w:cs="Arial"/>
          <w:sz w:val="24"/>
          <w:szCs w:val="24"/>
        </w:rPr>
        <w:t>;</w:t>
      </w:r>
      <w:r w:rsidRPr="002F668E">
        <w:rPr>
          <w:rFonts w:ascii="Arial" w:hAnsi="Arial" w:cs="Arial"/>
          <w:sz w:val="24"/>
          <w:szCs w:val="24"/>
        </w:rPr>
        <w:t>Teor de sólidos :entre 4 e 6%</w:t>
      </w:r>
      <w:r w:rsidR="00817B63" w:rsidRPr="002F668E">
        <w:rPr>
          <w:rFonts w:ascii="Arial" w:hAnsi="Arial" w:cs="Arial"/>
          <w:sz w:val="24"/>
          <w:szCs w:val="24"/>
        </w:rPr>
        <w:t xml:space="preserve"> ;</w:t>
      </w:r>
      <w:r w:rsidRPr="002F668E">
        <w:rPr>
          <w:rFonts w:ascii="Arial" w:hAnsi="Arial" w:cs="Arial"/>
          <w:sz w:val="24"/>
          <w:szCs w:val="24"/>
        </w:rPr>
        <w:t>Temperatura de bombeamento :30 °C</w:t>
      </w:r>
      <w:r w:rsidR="00817B63" w:rsidRPr="002F668E">
        <w:rPr>
          <w:rFonts w:ascii="Arial" w:hAnsi="Arial" w:cs="Arial"/>
          <w:sz w:val="24"/>
          <w:szCs w:val="24"/>
        </w:rPr>
        <w:t xml:space="preserve"> ;</w:t>
      </w:r>
      <w:r w:rsidRPr="002F668E">
        <w:rPr>
          <w:rFonts w:ascii="Arial" w:hAnsi="Arial" w:cs="Arial"/>
          <w:sz w:val="24"/>
          <w:szCs w:val="24"/>
        </w:rPr>
        <w:t>.pH  :6,9</w:t>
      </w:r>
      <w:r w:rsidR="00817B63" w:rsidRPr="002F668E">
        <w:rPr>
          <w:rFonts w:ascii="Arial" w:hAnsi="Arial" w:cs="Arial"/>
          <w:sz w:val="24"/>
          <w:szCs w:val="24"/>
        </w:rPr>
        <w:t xml:space="preserve"> ;Densidade</w:t>
      </w:r>
      <w:r w:rsidRPr="002F668E">
        <w:rPr>
          <w:rFonts w:ascii="Arial" w:hAnsi="Arial" w:cs="Arial"/>
          <w:sz w:val="24"/>
          <w:szCs w:val="24"/>
        </w:rPr>
        <w:t>:</w:t>
      </w:r>
      <w:r w:rsidR="00817B63" w:rsidRPr="002F668E">
        <w:rPr>
          <w:rFonts w:ascii="Arial" w:hAnsi="Arial" w:cs="Arial"/>
          <w:sz w:val="24"/>
          <w:szCs w:val="24"/>
        </w:rPr>
        <w:t xml:space="preserve"> </w:t>
      </w:r>
      <w:r w:rsidRPr="002F668E">
        <w:rPr>
          <w:rFonts w:ascii="Arial" w:hAnsi="Arial" w:cs="Arial"/>
          <w:sz w:val="24"/>
          <w:szCs w:val="24"/>
        </w:rPr>
        <w:t>992,995 Kg/m³</w:t>
      </w:r>
      <w:r w:rsidR="00817B63" w:rsidRPr="002F668E">
        <w:rPr>
          <w:rFonts w:ascii="Arial" w:hAnsi="Arial" w:cs="Arial"/>
          <w:sz w:val="24"/>
          <w:szCs w:val="24"/>
        </w:rPr>
        <w:t xml:space="preserve"> ;</w:t>
      </w:r>
      <w:r w:rsidRPr="002F668E">
        <w:rPr>
          <w:rFonts w:ascii="Arial" w:hAnsi="Arial" w:cs="Arial"/>
          <w:sz w:val="24"/>
          <w:szCs w:val="24"/>
        </w:rPr>
        <w:t xml:space="preserve">Viscosidade  :Considerada 5 </w:t>
      </w:r>
      <w:proofErr w:type="spellStart"/>
      <w:r w:rsidRPr="002F668E">
        <w:rPr>
          <w:rFonts w:ascii="Arial" w:hAnsi="Arial" w:cs="Arial"/>
          <w:sz w:val="24"/>
          <w:szCs w:val="24"/>
        </w:rPr>
        <w:t>cP</w:t>
      </w:r>
      <w:proofErr w:type="spellEnd"/>
      <w:r w:rsidRPr="002F668E">
        <w:rPr>
          <w:rFonts w:ascii="Arial" w:hAnsi="Arial" w:cs="Arial"/>
          <w:sz w:val="24"/>
          <w:szCs w:val="24"/>
        </w:rPr>
        <w:t xml:space="preserve"> </w:t>
      </w:r>
      <w:r w:rsidR="00817B63" w:rsidRPr="002F668E">
        <w:rPr>
          <w:rFonts w:ascii="Arial" w:hAnsi="Arial" w:cs="Arial"/>
          <w:sz w:val="24"/>
          <w:szCs w:val="24"/>
        </w:rPr>
        <w:t xml:space="preserve">; </w:t>
      </w:r>
      <w:r w:rsidRPr="002F668E">
        <w:rPr>
          <w:rFonts w:ascii="Arial" w:hAnsi="Arial" w:cs="Arial"/>
          <w:sz w:val="24"/>
          <w:szCs w:val="24"/>
        </w:rPr>
        <w:t xml:space="preserve">Vazão de projeto :200 </w:t>
      </w:r>
      <w:proofErr w:type="spellStart"/>
      <w:r w:rsidRPr="002F668E">
        <w:rPr>
          <w:rFonts w:ascii="Arial" w:hAnsi="Arial" w:cs="Arial"/>
          <w:sz w:val="24"/>
          <w:szCs w:val="24"/>
        </w:rPr>
        <w:t>m³</w:t>
      </w:r>
      <w:proofErr w:type="spellEnd"/>
      <w:r w:rsidRPr="002F668E">
        <w:rPr>
          <w:rFonts w:ascii="Arial" w:hAnsi="Arial" w:cs="Arial"/>
          <w:sz w:val="24"/>
          <w:szCs w:val="24"/>
        </w:rPr>
        <w:t>/h</w:t>
      </w:r>
      <w:r w:rsidR="00817B63" w:rsidRPr="002F668E">
        <w:rPr>
          <w:rFonts w:ascii="Arial" w:hAnsi="Arial" w:cs="Arial"/>
          <w:sz w:val="24"/>
          <w:szCs w:val="24"/>
        </w:rPr>
        <w:t xml:space="preserve"> ;</w:t>
      </w:r>
      <w:r w:rsidRPr="002F668E">
        <w:rPr>
          <w:rFonts w:ascii="Arial" w:hAnsi="Arial" w:cs="Arial"/>
          <w:sz w:val="24"/>
          <w:szCs w:val="24"/>
        </w:rPr>
        <w:t>Vazão nominal  :</w:t>
      </w:r>
      <w:r w:rsidR="00817B63" w:rsidRPr="002F668E">
        <w:rPr>
          <w:rFonts w:ascii="Arial" w:hAnsi="Arial" w:cs="Arial"/>
          <w:sz w:val="24"/>
          <w:szCs w:val="24"/>
        </w:rPr>
        <w:t xml:space="preserve"> </w:t>
      </w:r>
      <w:r w:rsidRPr="002F668E">
        <w:rPr>
          <w:rFonts w:ascii="Arial" w:hAnsi="Arial" w:cs="Arial"/>
          <w:sz w:val="24"/>
          <w:szCs w:val="24"/>
        </w:rPr>
        <w:t>200m³/h</w:t>
      </w:r>
      <w:r w:rsidR="00817B63" w:rsidRPr="002F668E">
        <w:rPr>
          <w:rFonts w:ascii="Arial" w:hAnsi="Arial" w:cs="Arial"/>
          <w:sz w:val="24"/>
          <w:szCs w:val="24"/>
        </w:rPr>
        <w:t>;</w:t>
      </w:r>
      <w:r w:rsidRPr="002F668E">
        <w:rPr>
          <w:rFonts w:ascii="Arial" w:hAnsi="Arial" w:cs="Arial"/>
          <w:sz w:val="24"/>
          <w:szCs w:val="24"/>
        </w:rPr>
        <w:t>Aspiração  :Afogada</w:t>
      </w:r>
      <w:r w:rsidR="00817B63" w:rsidRPr="002F668E">
        <w:rPr>
          <w:rFonts w:ascii="Arial" w:hAnsi="Arial" w:cs="Arial"/>
          <w:sz w:val="24"/>
          <w:szCs w:val="24"/>
        </w:rPr>
        <w:t>;</w:t>
      </w:r>
      <w:r w:rsidRPr="002F668E">
        <w:rPr>
          <w:rFonts w:ascii="Arial" w:hAnsi="Arial" w:cs="Arial"/>
          <w:sz w:val="24"/>
          <w:szCs w:val="24"/>
        </w:rPr>
        <w:t xml:space="preserve">Pressão manométrica  :0,8 bar </w:t>
      </w:r>
      <w:r w:rsidR="00817B63" w:rsidRPr="002F668E">
        <w:rPr>
          <w:rFonts w:ascii="Arial" w:hAnsi="Arial" w:cs="Arial"/>
          <w:sz w:val="24"/>
          <w:szCs w:val="24"/>
        </w:rPr>
        <w:t xml:space="preserve"> ;</w:t>
      </w:r>
      <w:r w:rsidRPr="002F668E">
        <w:rPr>
          <w:rFonts w:ascii="Arial" w:hAnsi="Arial" w:cs="Arial"/>
          <w:sz w:val="24"/>
          <w:szCs w:val="24"/>
        </w:rPr>
        <w:t xml:space="preserve">Rotação  </w:t>
      </w:r>
      <w:r w:rsidRPr="002F668E">
        <w:rPr>
          <w:rFonts w:ascii="Arial" w:hAnsi="Arial" w:cs="Arial"/>
          <w:sz w:val="24"/>
          <w:szCs w:val="24"/>
        </w:rPr>
        <w:tab/>
        <w:t xml:space="preserve">:357 </w:t>
      </w:r>
      <w:proofErr w:type="spellStart"/>
      <w:r w:rsidRPr="002F668E">
        <w:rPr>
          <w:rFonts w:ascii="Arial" w:hAnsi="Arial" w:cs="Arial"/>
          <w:sz w:val="24"/>
          <w:szCs w:val="24"/>
        </w:rPr>
        <w:t>rpm</w:t>
      </w:r>
      <w:proofErr w:type="spellEnd"/>
      <w:r w:rsidR="00817B63" w:rsidRPr="002F668E">
        <w:rPr>
          <w:rFonts w:ascii="Arial" w:hAnsi="Arial" w:cs="Arial"/>
          <w:sz w:val="24"/>
          <w:szCs w:val="24"/>
        </w:rPr>
        <w:t xml:space="preserve"> ;</w:t>
      </w:r>
      <w:r w:rsidRPr="002F668E">
        <w:rPr>
          <w:rFonts w:ascii="Arial" w:hAnsi="Arial" w:cs="Arial"/>
          <w:sz w:val="24"/>
          <w:szCs w:val="24"/>
        </w:rPr>
        <w:t>Potência absorvida  :13,70 kW</w:t>
      </w:r>
      <w:r w:rsidR="00817B63" w:rsidRPr="002F668E">
        <w:rPr>
          <w:rFonts w:ascii="Arial" w:hAnsi="Arial" w:cs="Arial"/>
          <w:sz w:val="24"/>
          <w:szCs w:val="24"/>
        </w:rPr>
        <w:t xml:space="preserve"> ;</w:t>
      </w:r>
      <w:proofErr w:type="spellStart"/>
      <w:r w:rsidRPr="002F668E">
        <w:rPr>
          <w:rFonts w:ascii="Arial" w:hAnsi="Arial" w:cs="Arial"/>
          <w:sz w:val="24"/>
          <w:szCs w:val="24"/>
        </w:rPr>
        <w:t>NPSHr</w:t>
      </w:r>
      <w:proofErr w:type="spellEnd"/>
      <w:r w:rsidRPr="002F668E">
        <w:rPr>
          <w:rFonts w:ascii="Arial" w:hAnsi="Arial" w:cs="Arial"/>
          <w:sz w:val="24"/>
          <w:szCs w:val="24"/>
        </w:rPr>
        <w:t xml:space="preserve">  :2,2 </w:t>
      </w:r>
      <w:proofErr w:type="spellStart"/>
      <w:r w:rsidRPr="002F668E">
        <w:rPr>
          <w:rFonts w:ascii="Arial" w:hAnsi="Arial" w:cs="Arial"/>
          <w:sz w:val="24"/>
          <w:szCs w:val="24"/>
        </w:rPr>
        <w:t>m.c.a</w:t>
      </w:r>
      <w:r w:rsidR="00817B63" w:rsidRPr="002F668E">
        <w:rPr>
          <w:rFonts w:ascii="Arial" w:hAnsi="Arial" w:cs="Arial"/>
          <w:sz w:val="24"/>
          <w:szCs w:val="24"/>
        </w:rPr>
        <w:t>;</w:t>
      </w:r>
      <w:proofErr w:type="spellEnd"/>
      <w:r w:rsidR="00817B63" w:rsidRPr="002F668E">
        <w:rPr>
          <w:rFonts w:ascii="Arial" w:hAnsi="Arial" w:cs="Arial"/>
          <w:sz w:val="24"/>
          <w:szCs w:val="24"/>
        </w:rPr>
        <w:t xml:space="preserve"> </w:t>
      </w:r>
      <w:r w:rsidRPr="002F668E">
        <w:rPr>
          <w:rFonts w:ascii="Arial" w:hAnsi="Arial" w:cs="Arial"/>
          <w:sz w:val="24"/>
          <w:szCs w:val="24"/>
        </w:rPr>
        <w:t>Tensão de alimentação  :220 V – 60 Hz – Trifásico</w:t>
      </w:r>
    </w:p>
    <w:p w:rsidR="00070FEA"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 xml:space="preserve"> B - Motor de acionamento do moto redutor/</w:t>
      </w:r>
      <w:proofErr w:type="gramStart"/>
      <w:r w:rsidRPr="002F668E">
        <w:rPr>
          <w:rFonts w:ascii="Arial" w:hAnsi="Arial" w:cs="Arial"/>
          <w:sz w:val="24"/>
          <w:szCs w:val="24"/>
        </w:rPr>
        <w:t>bomba</w:t>
      </w:r>
      <w:r w:rsidR="00817B63" w:rsidRPr="002F668E">
        <w:rPr>
          <w:rFonts w:ascii="Arial" w:hAnsi="Arial" w:cs="Arial"/>
          <w:sz w:val="24"/>
          <w:szCs w:val="24"/>
        </w:rPr>
        <w:t xml:space="preserve"> :</w:t>
      </w:r>
      <w:proofErr w:type="gramEnd"/>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Carcaça: 160L</w:t>
      </w:r>
      <w:r w:rsidR="00817B63" w:rsidRPr="002F668E">
        <w:rPr>
          <w:rFonts w:ascii="Arial" w:hAnsi="Arial" w:cs="Arial"/>
          <w:sz w:val="24"/>
          <w:szCs w:val="24"/>
        </w:rPr>
        <w:t xml:space="preserve">; </w:t>
      </w:r>
      <w:r w:rsidRPr="002F668E">
        <w:rPr>
          <w:rFonts w:ascii="Arial" w:hAnsi="Arial" w:cs="Arial"/>
          <w:sz w:val="24"/>
          <w:szCs w:val="24"/>
        </w:rPr>
        <w:t xml:space="preserve">Potência: 25 </w:t>
      </w:r>
      <w:proofErr w:type="gramStart"/>
      <w:r w:rsidRPr="002F668E">
        <w:rPr>
          <w:rFonts w:ascii="Arial" w:hAnsi="Arial" w:cs="Arial"/>
          <w:sz w:val="24"/>
          <w:szCs w:val="24"/>
        </w:rPr>
        <w:t>HP</w:t>
      </w:r>
      <w:r w:rsidR="00817B63" w:rsidRPr="002F668E">
        <w:rPr>
          <w:rFonts w:ascii="Arial" w:hAnsi="Arial" w:cs="Arial"/>
          <w:sz w:val="24"/>
          <w:szCs w:val="24"/>
        </w:rPr>
        <w:t xml:space="preserve"> ;</w:t>
      </w:r>
      <w:proofErr w:type="spellStart"/>
      <w:proofErr w:type="gramEnd"/>
      <w:r w:rsidRPr="002F668E">
        <w:rPr>
          <w:rFonts w:ascii="Arial" w:hAnsi="Arial" w:cs="Arial"/>
          <w:sz w:val="24"/>
          <w:szCs w:val="24"/>
        </w:rPr>
        <w:t>Frequência</w:t>
      </w:r>
      <w:proofErr w:type="spellEnd"/>
      <w:r w:rsidRPr="002F668E">
        <w:rPr>
          <w:rFonts w:ascii="Arial" w:hAnsi="Arial" w:cs="Arial"/>
          <w:sz w:val="24"/>
          <w:szCs w:val="24"/>
        </w:rPr>
        <w:t>: 60 Hz</w:t>
      </w:r>
      <w:r w:rsidR="00817B63" w:rsidRPr="002F668E">
        <w:rPr>
          <w:rFonts w:ascii="Arial" w:hAnsi="Arial" w:cs="Arial"/>
          <w:sz w:val="24"/>
          <w:szCs w:val="24"/>
        </w:rPr>
        <w:t xml:space="preserve"> ; </w:t>
      </w:r>
      <w:r w:rsidR="00515B84" w:rsidRPr="002F668E">
        <w:rPr>
          <w:rFonts w:ascii="Arial" w:hAnsi="Arial" w:cs="Arial"/>
          <w:sz w:val="24"/>
          <w:szCs w:val="24"/>
        </w:rPr>
        <w:t>Pólos</w:t>
      </w:r>
      <w:r w:rsidRPr="002F668E">
        <w:rPr>
          <w:rFonts w:ascii="Arial" w:hAnsi="Arial" w:cs="Arial"/>
          <w:sz w:val="24"/>
          <w:szCs w:val="24"/>
        </w:rPr>
        <w:t>: 4</w:t>
      </w:r>
      <w:r w:rsidR="00817B63" w:rsidRPr="002F668E">
        <w:rPr>
          <w:rFonts w:ascii="Arial" w:hAnsi="Arial" w:cs="Arial"/>
          <w:sz w:val="24"/>
          <w:szCs w:val="24"/>
        </w:rPr>
        <w:t xml:space="preserve"> ;</w:t>
      </w:r>
      <w:r w:rsidRPr="002F668E">
        <w:rPr>
          <w:rFonts w:ascii="Arial" w:hAnsi="Arial" w:cs="Arial"/>
          <w:sz w:val="24"/>
          <w:szCs w:val="24"/>
        </w:rPr>
        <w:t>Rotação nominal: 1772</w:t>
      </w:r>
      <w:r w:rsidR="00817B63" w:rsidRPr="002F668E">
        <w:rPr>
          <w:rFonts w:ascii="Arial" w:hAnsi="Arial" w:cs="Arial"/>
          <w:sz w:val="24"/>
          <w:szCs w:val="24"/>
        </w:rPr>
        <w:t xml:space="preserve">  ;</w:t>
      </w:r>
      <w:r w:rsidRPr="002F668E">
        <w:rPr>
          <w:rFonts w:ascii="Arial" w:hAnsi="Arial" w:cs="Arial"/>
          <w:sz w:val="24"/>
          <w:szCs w:val="24"/>
        </w:rPr>
        <w:t>Escorregamento: 1,56 %</w:t>
      </w:r>
      <w:r w:rsidR="00817B63" w:rsidRPr="002F668E">
        <w:rPr>
          <w:rFonts w:ascii="Arial" w:hAnsi="Arial" w:cs="Arial"/>
          <w:sz w:val="24"/>
          <w:szCs w:val="24"/>
        </w:rPr>
        <w:t xml:space="preserve"> ;</w:t>
      </w:r>
      <w:r w:rsidRPr="002F668E">
        <w:rPr>
          <w:rFonts w:ascii="Arial" w:hAnsi="Arial" w:cs="Arial"/>
          <w:sz w:val="24"/>
          <w:szCs w:val="24"/>
        </w:rPr>
        <w:t>Tensão nominal: 220/380/440 V</w:t>
      </w:r>
      <w:r w:rsidR="00817B63" w:rsidRPr="002F668E">
        <w:rPr>
          <w:rFonts w:ascii="Arial" w:hAnsi="Arial" w:cs="Arial"/>
          <w:sz w:val="24"/>
          <w:szCs w:val="24"/>
        </w:rPr>
        <w:t xml:space="preserve"> ;</w:t>
      </w:r>
      <w:r w:rsidRPr="002F668E">
        <w:rPr>
          <w:rFonts w:ascii="Arial" w:hAnsi="Arial" w:cs="Arial"/>
          <w:sz w:val="24"/>
          <w:szCs w:val="24"/>
        </w:rPr>
        <w:t>Corrente nominal: 64,0/37,1/32,0 A</w:t>
      </w:r>
      <w:r w:rsidR="00817B63" w:rsidRPr="002F668E">
        <w:rPr>
          <w:rFonts w:ascii="Arial" w:hAnsi="Arial" w:cs="Arial"/>
          <w:sz w:val="24"/>
          <w:szCs w:val="24"/>
        </w:rPr>
        <w:t xml:space="preserve"> ;</w:t>
      </w:r>
      <w:r w:rsidRPr="002F668E">
        <w:rPr>
          <w:rFonts w:ascii="Arial" w:hAnsi="Arial" w:cs="Arial"/>
          <w:sz w:val="24"/>
          <w:szCs w:val="24"/>
        </w:rPr>
        <w:t>Corrente de partida: 467/270/234 A</w:t>
      </w:r>
      <w:r w:rsidR="00817B63" w:rsidRPr="002F668E">
        <w:rPr>
          <w:rFonts w:ascii="Arial" w:hAnsi="Arial" w:cs="Arial"/>
          <w:sz w:val="24"/>
          <w:szCs w:val="24"/>
        </w:rPr>
        <w:t xml:space="preserve"> ;</w:t>
      </w:r>
      <w:proofErr w:type="spellStart"/>
      <w:r w:rsidRPr="002F668E">
        <w:rPr>
          <w:rFonts w:ascii="Arial" w:hAnsi="Arial" w:cs="Arial"/>
          <w:sz w:val="24"/>
          <w:szCs w:val="24"/>
        </w:rPr>
        <w:t>Ip</w:t>
      </w:r>
      <w:proofErr w:type="spellEnd"/>
      <w:r w:rsidRPr="002F668E">
        <w:rPr>
          <w:rFonts w:ascii="Arial" w:hAnsi="Arial" w:cs="Arial"/>
          <w:sz w:val="24"/>
          <w:szCs w:val="24"/>
        </w:rPr>
        <w:t xml:space="preserve"> / In: 7,3</w:t>
      </w:r>
      <w:r w:rsidR="00817B63" w:rsidRPr="002F668E">
        <w:rPr>
          <w:rFonts w:ascii="Arial" w:hAnsi="Arial" w:cs="Arial"/>
          <w:sz w:val="24"/>
          <w:szCs w:val="24"/>
        </w:rPr>
        <w:t xml:space="preserve">  ;</w:t>
      </w:r>
      <w:r w:rsidRPr="002F668E">
        <w:rPr>
          <w:rFonts w:ascii="Arial" w:hAnsi="Arial" w:cs="Arial"/>
          <w:sz w:val="24"/>
          <w:szCs w:val="24"/>
        </w:rPr>
        <w:t>Corrente a vazio: 27,0/15,6/13,5A</w:t>
      </w:r>
      <w:r w:rsidR="00817B63" w:rsidRPr="002F668E">
        <w:rPr>
          <w:rFonts w:ascii="Arial" w:hAnsi="Arial" w:cs="Arial"/>
          <w:sz w:val="24"/>
          <w:szCs w:val="24"/>
        </w:rPr>
        <w:t xml:space="preserve">; </w:t>
      </w:r>
      <w:r w:rsidRPr="002F668E">
        <w:rPr>
          <w:rFonts w:ascii="Arial" w:hAnsi="Arial" w:cs="Arial"/>
          <w:sz w:val="24"/>
          <w:szCs w:val="24"/>
        </w:rPr>
        <w:t xml:space="preserve">Conjugado nominal: 99,8 </w:t>
      </w:r>
      <w:proofErr w:type="spellStart"/>
      <w:r w:rsidRPr="002F668E">
        <w:rPr>
          <w:rFonts w:ascii="Arial" w:hAnsi="Arial" w:cs="Arial"/>
          <w:sz w:val="24"/>
          <w:szCs w:val="24"/>
        </w:rPr>
        <w:t>Nm</w:t>
      </w:r>
      <w:proofErr w:type="spellEnd"/>
      <w:r w:rsidR="00817B63" w:rsidRPr="002F668E">
        <w:rPr>
          <w:rFonts w:ascii="Arial" w:hAnsi="Arial" w:cs="Arial"/>
          <w:sz w:val="24"/>
          <w:szCs w:val="24"/>
        </w:rPr>
        <w:t xml:space="preserve"> ; </w:t>
      </w:r>
      <w:r w:rsidRPr="002F668E">
        <w:rPr>
          <w:rFonts w:ascii="Arial" w:hAnsi="Arial" w:cs="Arial"/>
          <w:sz w:val="24"/>
          <w:szCs w:val="24"/>
        </w:rPr>
        <w:t>Conjugado de partida: 300 %</w:t>
      </w:r>
      <w:r w:rsidR="00817B63" w:rsidRPr="002F668E">
        <w:rPr>
          <w:rFonts w:ascii="Arial" w:hAnsi="Arial" w:cs="Arial"/>
          <w:sz w:val="24"/>
          <w:szCs w:val="24"/>
        </w:rPr>
        <w:t>;</w:t>
      </w:r>
      <w:r w:rsidRPr="002F668E">
        <w:rPr>
          <w:rFonts w:ascii="Arial" w:hAnsi="Arial" w:cs="Arial"/>
          <w:sz w:val="24"/>
          <w:szCs w:val="24"/>
        </w:rPr>
        <w:t xml:space="preserve">  Conjugado máximo: 320 %</w:t>
      </w:r>
      <w:r w:rsidR="00817B63" w:rsidRPr="002F668E">
        <w:rPr>
          <w:rFonts w:ascii="Arial" w:hAnsi="Arial" w:cs="Arial"/>
          <w:sz w:val="24"/>
          <w:szCs w:val="24"/>
        </w:rPr>
        <w:t>;</w:t>
      </w:r>
      <w:r w:rsidRPr="002F668E">
        <w:rPr>
          <w:rFonts w:ascii="Arial" w:hAnsi="Arial" w:cs="Arial"/>
          <w:sz w:val="24"/>
          <w:szCs w:val="24"/>
        </w:rPr>
        <w:t>Classe de isolação: F</w:t>
      </w:r>
      <w:r w:rsidR="00817B63" w:rsidRPr="002F668E">
        <w:rPr>
          <w:rFonts w:ascii="Arial" w:hAnsi="Arial" w:cs="Arial"/>
          <w:sz w:val="24"/>
          <w:szCs w:val="24"/>
        </w:rPr>
        <w:t xml:space="preserve"> ;</w:t>
      </w:r>
      <w:r w:rsidRPr="002F668E">
        <w:rPr>
          <w:rFonts w:ascii="Arial" w:hAnsi="Arial" w:cs="Arial"/>
          <w:sz w:val="24"/>
          <w:szCs w:val="24"/>
        </w:rPr>
        <w:t>Elevação de Temperatura: 80 K</w:t>
      </w:r>
      <w:r w:rsidR="00817B63" w:rsidRPr="002F668E">
        <w:rPr>
          <w:rFonts w:ascii="Arial" w:hAnsi="Arial" w:cs="Arial"/>
          <w:sz w:val="24"/>
          <w:szCs w:val="24"/>
        </w:rPr>
        <w:t xml:space="preserve"> ;</w:t>
      </w:r>
      <w:r w:rsidRPr="002F668E">
        <w:rPr>
          <w:rFonts w:ascii="Arial" w:hAnsi="Arial" w:cs="Arial"/>
          <w:sz w:val="24"/>
          <w:szCs w:val="24"/>
        </w:rPr>
        <w:t>Tempo de Rotor Bloqueado: 12 s (quente)</w:t>
      </w:r>
      <w:r w:rsidR="00817B63" w:rsidRPr="002F668E">
        <w:rPr>
          <w:rFonts w:ascii="Arial" w:hAnsi="Arial" w:cs="Arial"/>
          <w:sz w:val="24"/>
          <w:szCs w:val="24"/>
        </w:rPr>
        <w:t xml:space="preserve"> ;</w:t>
      </w:r>
      <w:r w:rsidRPr="002F668E">
        <w:rPr>
          <w:rFonts w:ascii="Arial" w:hAnsi="Arial" w:cs="Arial"/>
          <w:sz w:val="24"/>
          <w:szCs w:val="24"/>
        </w:rPr>
        <w:t>Fator de serviço: 1,25</w:t>
      </w:r>
      <w:r w:rsidR="00817B63" w:rsidRPr="002F668E">
        <w:rPr>
          <w:rFonts w:ascii="Arial" w:hAnsi="Arial" w:cs="Arial"/>
          <w:sz w:val="24"/>
          <w:szCs w:val="24"/>
        </w:rPr>
        <w:t xml:space="preserve"> ;</w:t>
      </w:r>
      <w:r w:rsidRPr="002F668E">
        <w:rPr>
          <w:rFonts w:ascii="Arial" w:hAnsi="Arial" w:cs="Arial"/>
          <w:sz w:val="24"/>
          <w:szCs w:val="24"/>
        </w:rPr>
        <w:t>Regime de serviço: S1</w:t>
      </w:r>
      <w:r w:rsidR="00817B63" w:rsidRPr="002F668E">
        <w:rPr>
          <w:rFonts w:ascii="Arial" w:hAnsi="Arial" w:cs="Arial"/>
          <w:sz w:val="24"/>
          <w:szCs w:val="24"/>
        </w:rPr>
        <w:t xml:space="preserve"> ;</w:t>
      </w:r>
      <w:r w:rsidRPr="002F668E">
        <w:rPr>
          <w:rFonts w:ascii="Arial" w:hAnsi="Arial" w:cs="Arial"/>
          <w:sz w:val="24"/>
          <w:szCs w:val="24"/>
        </w:rPr>
        <w:t>Temperatura Ambiente: -20°C  –  +40°C</w:t>
      </w:r>
      <w:r w:rsidR="00817B63" w:rsidRPr="002F668E">
        <w:rPr>
          <w:rFonts w:ascii="Arial" w:hAnsi="Arial" w:cs="Arial"/>
          <w:sz w:val="24"/>
          <w:szCs w:val="24"/>
        </w:rPr>
        <w:t xml:space="preserve"> ;</w:t>
      </w:r>
      <w:r w:rsidRPr="002F668E">
        <w:rPr>
          <w:rFonts w:ascii="Arial" w:hAnsi="Arial" w:cs="Arial"/>
          <w:sz w:val="24"/>
          <w:szCs w:val="24"/>
        </w:rPr>
        <w:t>Altitude: 1000  m</w:t>
      </w:r>
      <w:r w:rsidR="00817B63" w:rsidRPr="002F668E">
        <w:rPr>
          <w:rFonts w:ascii="Arial" w:hAnsi="Arial" w:cs="Arial"/>
          <w:sz w:val="24"/>
          <w:szCs w:val="24"/>
        </w:rPr>
        <w:t xml:space="preserve"> ;</w:t>
      </w:r>
      <w:r w:rsidRPr="002F668E">
        <w:rPr>
          <w:rFonts w:ascii="Arial" w:hAnsi="Arial" w:cs="Arial"/>
          <w:sz w:val="24"/>
          <w:szCs w:val="24"/>
        </w:rPr>
        <w:t>Proteção: IP55</w:t>
      </w:r>
      <w:r w:rsidR="00817B63" w:rsidRPr="002F668E">
        <w:rPr>
          <w:rFonts w:ascii="Arial" w:hAnsi="Arial" w:cs="Arial"/>
          <w:sz w:val="24"/>
          <w:szCs w:val="24"/>
        </w:rPr>
        <w:t xml:space="preserve"> ;</w:t>
      </w:r>
      <w:r w:rsidRPr="002F668E">
        <w:rPr>
          <w:rFonts w:ascii="Arial" w:hAnsi="Arial" w:cs="Arial"/>
          <w:sz w:val="24"/>
          <w:szCs w:val="24"/>
        </w:rPr>
        <w:t>Massa aproximada: 158 kg</w:t>
      </w:r>
      <w:r w:rsidR="00817B63" w:rsidRPr="002F668E">
        <w:rPr>
          <w:rFonts w:ascii="Arial" w:hAnsi="Arial" w:cs="Arial"/>
          <w:sz w:val="24"/>
          <w:szCs w:val="24"/>
        </w:rPr>
        <w:t xml:space="preserve"> ;</w:t>
      </w:r>
      <w:r w:rsidRPr="002F668E">
        <w:rPr>
          <w:rFonts w:ascii="Arial" w:hAnsi="Arial" w:cs="Arial"/>
          <w:sz w:val="24"/>
          <w:szCs w:val="24"/>
        </w:rPr>
        <w:t xml:space="preserve">Momento de inércia: 0,18125 </w:t>
      </w:r>
      <w:proofErr w:type="spellStart"/>
      <w:r w:rsidRPr="002F668E">
        <w:rPr>
          <w:rFonts w:ascii="Arial" w:hAnsi="Arial" w:cs="Arial"/>
          <w:sz w:val="24"/>
          <w:szCs w:val="24"/>
        </w:rPr>
        <w:t>kgm²</w:t>
      </w:r>
      <w:proofErr w:type="spellEnd"/>
      <w:r w:rsidR="00817B63" w:rsidRPr="002F668E">
        <w:rPr>
          <w:rFonts w:ascii="Arial" w:hAnsi="Arial" w:cs="Arial"/>
          <w:sz w:val="24"/>
          <w:szCs w:val="24"/>
        </w:rPr>
        <w:t xml:space="preserve"> ;</w:t>
      </w:r>
      <w:r w:rsidRPr="002F668E">
        <w:rPr>
          <w:rFonts w:ascii="Arial" w:hAnsi="Arial" w:cs="Arial"/>
          <w:sz w:val="24"/>
          <w:szCs w:val="24"/>
        </w:rPr>
        <w:t>Nível de ruído: 64 dB(A)</w:t>
      </w:r>
      <w:r w:rsidR="00817B63" w:rsidRPr="002F668E">
        <w:rPr>
          <w:rFonts w:ascii="Arial" w:hAnsi="Arial" w:cs="Arial"/>
          <w:sz w:val="24"/>
          <w:szCs w:val="24"/>
        </w:rPr>
        <w:t xml:space="preserve"> ;</w:t>
      </w:r>
      <w:r w:rsidRPr="002F668E">
        <w:rPr>
          <w:rFonts w:ascii="Arial" w:hAnsi="Arial" w:cs="Arial"/>
          <w:sz w:val="24"/>
          <w:szCs w:val="24"/>
        </w:rPr>
        <w:t>Rendimento a plena carga 93,6%</w:t>
      </w:r>
      <w:r w:rsidR="00817B63" w:rsidRPr="002F668E">
        <w:rPr>
          <w:rFonts w:ascii="Arial" w:hAnsi="Arial" w:cs="Arial"/>
          <w:sz w:val="24"/>
          <w:szCs w:val="24"/>
        </w:rPr>
        <w:t xml:space="preserve"> ;</w:t>
      </w:r>
      <w:r w:rsidRPr="002F668E">
        <w:rPr>
          <w:rFonts w:ascii="Arial" w:hAnsi="Arial" w:cs="Arial"/>
          <w:sz w:val="24"/>
          <w:szCs w:val="24"/>
        </w:rPr>
        <w:t>Fator de potencia a 100%: 0,81</w:t>
      </w:r>
      <w:r w:rsidR="00817B63" w:rsidRPr="002F668E">
        <w:rPr>
          <w:rFonts w:ascii="Arial" w:hAnsi="Arial" w:cs="Arial"/>
          <w:sz w:val="24"/>
          <w:szCs w:val="24"/>
        </w:rPr>
        <w:t xml:space="preserve"> ;</w:t>
      </w:r>
      <w:r w:rsidRPr="002F668E">
        <w:rPr>
          <w:rFonts w:ascii="Arial" w:hAnsi="Arial" w:cs="Arial"/>
          <w:sz w:val="24"/>
          <w:szCs w:val="24"/>
        </w:rPr>
        <w:t>Motor com placa de bornes para ligação elétrica</w:t>
      </w:r>
      <w:r w:rsidR="00817B63" w:rsidRPr="002F668E">
        <w:rPr>
          <w:rFonts w:ascii="Arial" w:hAnsi="Arial" w:cs="Arial"/>
          <w:sz w:val="24"/>
          <w:szCs w:val="24"/>
        </w:rPr>
        <w:t xml:space="preserve"> .</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roofErr w:type="gramStart"/>
      <w:r w:rsidRPr="002F668E">
        <w:rPr>
          <w:rFonts w:ascii="Arial" w:hAnsi="Arial" w:cs="Arial"/>
          <w:sz w:val="24"/>
          <w:szCs w:val="24"/>
        </w:rPr>
        <w:t>4.2)</w:t>
      </w:r>
      <w:proofErr w:type="gramEnd"/>
      <w:r w:rsidRPr="002F668E">
        <w:rPr>
          <w:rFonts w:ascii="Arial" w:hAnsi="Arial" w:cs="Arial"/>
          <w:sz w:val="24"/>
          <w:szCs w:val="24"/>
        </w:rPr>
        <w:t xml:space="preserve"> ESPECIFICAÇÃO DO TRITURADOR</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roofErr w:type="gramStart"/>
      <w:r w:rsidRPr="002F668E">
        <w:rPr>
          <w:rFonts w:ascii="Arial" w:hAnsi="Arial" w:cs="Arial"/>
          <w:sz w:val="24"/>
          <w:szCs w:val="24"/>
        </w:rPr>
        <w:t>A</w:t>
      </w:r>
      <w:r w:rsidR="002239FF" w:rsidRPr="002F668E">
        <w:rPr>
          <w:rFonts w:ascii="Arial" w:hAnsi="Arial" w:cs="Arial"/>
          <w:sz w:val="24"/>
          <w:szCs w:val="24"/>
        </w:rPr>
        <w:t xml:space="preserve"> </w:t>
      </w:r>
      <w:r w:rsidRPr="002F668E">
        <w:rPr>
          <w:rFonts w:ascii="Arial" w:hAnsi="Arial" w:cs="Arial"/>
          <w:sz w:val="24"/>
          <w:szCs w:val="24"/>
        </w:rPr>
        <w:t>- Triturador</w:t>
      </w:r>
      <w:proofErr w:type="gramEnd"/>
      <w:r w:rsidRPr="002F668E">
        <w:rPr>
          <w:rFonts w:ascii="Arial" w:hAnsi="Arial" w:cs="Arial"/>
          <w:sz w:val="24"/>
          <w:szCs w:val="24"/>
        </w:rPr>
        <w:t xml:space="preserve"> </w:t>
      </w:r>
    </w:p>
    <w:p w:rsidR="002239FF"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Características de montagem:</w:t>
      </w:r>
      <w:r w:rsidR="002239FF" w:rsidRPr="002F668E">
        <w:rPr>
          <w:rFonts w:ascii="Arial" w:hAnsi="Arial" w:cs="Arial"/>
          <w:sz w:val="24"/>
          <w:szCs w:val="24"/>
        </w:rPr>
        <w:t xml:space="preserve"> </w:t>
      </w:r>
      <w:r w:rsidRPr="002F668E">
        <w:rPr>
          <w:rFonts w:ascii="Arial" w:hAnsi="Arial" w:cs="Arial"/>
          <w:sz w:val="24"/>
          <w:szCs w:val="24"/>
        </w:rPr>
        <w:t>Posição vertical (tubulação horizontal)</w:t>
      </w:r>
      <w:r w:rsidR="00817B63" w:rsidRPr="002F668E">
        <w:rPr>
          <w:rFonts w:ascii="Arial" w:hAnsi="Arial" w:cs="Arial"/>
          <w:sz w:val="24"/>
          <w:szCs w:val="24"/>
        </w:rPr>
        <w:t>;</w:t>
      </w:r>
      <w:r w:rsidR="00B447DD" w:rsidRPr="002F668E">
        <w:rPr>
          <w:rFonts w:ascii="Arial" w:hAnsi="Arial" w:cs="Arial"/>
          <w:sz w:val="24"/>
          <w:szCs w:val="24"/>
        </w:rPr>
        <w:t xml:space="preserve"> </w:t>
      </w:r>
      <w:r w:rsidRPr="002F668E">
        <w:rPr>
          <w:rFonts w:ascii="Arial" w:hAnsi="Arial" w:cs="Arial"/>
          <w:sz w:val="24"/>
          <w:szCs w:val="24"/>
        </w:rPr>
        <w:t>Corpo</w:t>
      </w:r>
      <w:proofErr w:type="gramStart"/>
      <w:r w:rsidRPr="002F668E">
        <w:rPr>
          <w:rFonts w:ascii="Arial" w:hAnsi="Arial" w:cs="Arial"/>
          <w:sz w:val="24"/>
          <w:szCs w:val="24"/>
        </w:rPr>
        <w:t xml:space="preserve">  :</w:t>
      </w:r>
      <w:proofErr w:type="gramEnd"/>
      <w:r w:rsidRPr="002F668E">
        <w:rPr>
          <w:rFonts w:ascii="Arial" w:hAnsi="Arial" w:cs="Arial"/>
          <w:sz w:val="24"/>
          <w:szCs w:val="24"/>
        </w:rPr>
        <w:t>Aço galvanizado – anti corrosão</w:t>
      </w:r>
      <w:r w:rsidR="00817B63" w:rsidRPr="002F668E">
        <w:rPr>
          <w:rFonts w:ascii="Arial" w:hAnsi="Arial" w:cs="Arial"/>
          <w:sz w:val="24"/>
          <w:szCs w:val="24"/>
        </w:rPr>
        <w:t xml:space="preserve"> ;</w:t>
      </w:r>
      <w:r w:rsidRPr="002F668E">
        <w:rPr>
          <w:rFonts w:ascii="Arial" w:hAnsi="Arial" w:cs="Arial"/>
          <w:sz w:val="24"/>
          <w:szCs w:val="24"/>
        </w:rPr>
        <w:t xml:space="preserve">Conexões (sucção e recalque  -horizontais) </w:t>
      </w:r>
      <w:r w:rsidR="00817B63" w:rsidRPr="002F668E">
        <w:rPr>
          <w:rFonts w:ascii="Arial" w:hAnsi="Arial" w:cs="Arial"/>
          <w:sz w:val="24"/>
          <w:szCs w:val="24"/>
        </w:rPr>
        <w:t>;</w:t>
      </w:r>
      <w:r w:rsidRPr="002F668E">
        <w:rPr>
          <w:rFonts w:ascii="Arial" w:hAnsi="Arial" w:cs="Arial"/>
          <w:sz w:val="24"/>
          <w:szCs w:val="24"/>
        </w:rPr>
        <w:t>DN 150 mm — PN 16</w:t>
      </w:r>
      <w:r w:rsidR="00817B63" w:rsidRPr="002F668E">
        <w:rPr>
          <w:rFonts w:ascii="Arial" w:hAnsi="Arial" w:cs="Arial"/>
          <w:sz w:val="24"/>
          <w:szCs w:val="24"/>
        </w:rPr>
        <w:t>;</w:t>
      </w:r>
      <w:r w:rsidRPr="002F668E">
        <w:rPr>
          <w:rFonts w:ascii="Arial" w:hAnsi="Arial" w:cs="Arial"/>
          <w:sz w:val="24"/>
          <w:szCs w:val="24"/>
        </w:rPr>
        <w:t>Selagem da carcaça  :EPDM</w:t>
      </w:r>
      <w:r w:rsidR="00817B63" w:rsidRPr="002F668E">
        <w:rPr>
          <w:rFonts w:ascii="Arial" w:hAnsi="Arial" w:cs="Arial"/>
          <w:sz w:val="24"/>
          <w:szCs w:val="24"/>
        </w:rPr>
        <w:t xml:space="preserve"> ;</w:t>
      </w:r>
      <w:r w:rsidRPr="002F668E">
        <w:rPr>
          <w:rFonts w:ascii="Arial" w:hAnsi="Arial" w:cs="Arial"/>
          <w:sz w:val="24"/>
          <w:szCs w:val="24"/>
        </w:rPr>
        <w:t>Faca de corte  :</w:t>
      </w:r>
      <w:proofErr w:type="spellStart"/>
      <w:r w:rsidRPr="002F668E">
        <w:rPr>
          <w:rFonts w:ascii="Arial" w:hAnsi="Arial" w:cs="Arial"/>
          <w:sz w:val="24"/>
          <w:szCs w:val="24"/>
        </w:rPr>
        <w:t>Hardox</w:t>
      </w:r>
      <w:proofErr w:type="spellEnd"/>
      <w:r w:rsidR="00817B63" w:rsidRPr="002F668E">
        <w:rPr>
          <w:rFonts w:ascii="Arial" w:hAnsi="Arial" w:cs="Arial"/>
          <w:sz w:val="24"/>
          <w:szCs w:val="24"/>
        </w:rPr>
        <w:t xml:space="preserve">; </w:t>
      </w:r>
      <w:r w:rsidRPr="002F668E">
        <w:rPr>
          <w:rFonts w:ascii="Arial" w:hAnsi="Arial" w:cs="Arial"/>
          <w:sz w:val="24"/>
          <w:szCs w:val="24"/>
        </w:rPr>
        <w:t>Material das facas  :Metal duro</w:t>
      </w:r>
      <w:r w:rsidR="00817B63" w:rsidRPr="002F668E">
        <w:rPr>
          <w:rFonts w:ascii="Arial" w:hAnsi="Arial" w:cs="Arial"/>
          <w:sz w:val="24"/>
          <w:szCs w:val="24"/>
        </w:rPr>
        <w:t xml:space="preserve"> ;</w:t>
      </w:r>
      <w:r w:rsidRPr="002F668E">
        <w:rPr>
          <w:rFonts w:ascii="Arial" w:hAnsi="Arial" w:cs="Arial"/>
          <w:sz w:val="24"/>
          <w:szCs w:val="24"/>
        </w:rPr>
        <w:t xml:space="preserve">Selagem do eixo  :Selo mecânico em </w:t>
      </w:r>
      <w:proofErr w:type="spellStart"/>
      <w:r w:rsidRPr="002F668E">
        <w:rPr>
          <w:rFonts w:ascii="Arial" w:hAnsi="Arial" w:cs="Arial"/>
          <w:sz w:val="24"/>
          <w:szCs w:val="24"/>
        </w:rPr>
        <w:t>SiC</w:t>
      </w:r>
      <w:proofErr w:type="spellEnd"/>
      <w:r w:rsidRPr="002F668E">
        <w:rPr>
          <w:rFonts w:ascii="Arial" w:hAnsi="Arial" w:cs="Arial"/>
          <w:sz w:val="24"/>
          <w:szCs w:val="24"/>
        </w:rPr>
        <w:t xml:space="preserve"> x </w:t>
      </w:r>
      <w:proofErr w:type="spellStart"/>
      <w:r w:rsidRPr="002F668E">
        <w:rPr>
          <w:rFonts w:ascii="Arial" w:hAnsi="Arial" w:cs="Arial"/>
          <w:sz w:val="24"/>
          <w:szCs w:val="24"/>
        </w:rPr>
        <w:t>SiC</w:t>
      </w:r>
      <w:proofErr w:type="spellEnd"/>
      <w:r w:rsidRPr="002F668E">
        <w:rPr>
          <w:rFonts w:ascii="Arial" w:hAnsi="Arial" w:cs="Arial"/>
          <w:sz w:val="24"/>
          <w:szCs w:val="24"/>
        </w:rPr>
        <w:t xml:space="preserve"> </w:t>
      </w:r>
      <w:r w:rsidR="00817B63" w:rsidRPr="002F668E">
        <w:rPr>
          <w:rFonts w:ascii="Arial" w:hAnsi="Arial" w:cs="Arial"/>
          <w:sz w:val="24"/>
          <w:szCs w:val="24"/>
        </w:rPr>
        <w:t>–</w:t>
      </w:r>
      <w:r w:rsidRPr="002F668E">
        <w:rPr>
          <w:rFonts w:ascii="Arial" w:hAnsi="Arial" w:cs="Arial"/>
          <w:sz w:val="24"/>
          <w:szCs w:val="24"/>
        </w:rPr>
        <w:t xml:space="preserve"> </w:t>
      </w:r>
      <w:proofErr w:type="spellStart"/>
      <w:r w:rsidRPr="002F668E">
        <w:rPr>
          <w:rFonts w:ascii="Arial" w:hAnsi="Arial" w:cs="Arial"/>
          <w:sz w:val="24"/>
          <w:szCs w:val="24"/>
        </w:rPr>
        <w:t>viton</w:t>
      </w:r>
      <w:proofErr w:type="spellEnd"/>
      <w:r w:rsidR="00817B63" w:rsidRPr="002F668E">
        <w:rPr>
          <w:rFonts w:ascii="Arial" w:hAnsi="Arial" w:cs="Arial"/>
          <w:sz w:val="24"/>
          <w:szCs w:val="24"/>
        </w:rPr>
        <w:t xml:space="preserve"> ;</w:t>
      </w:r>
      <w:r w:rsidRPr="002F668E">
        <w:rPr>
          <w:rFonts w:ascii="Arial" w:hAnsi="Arial" w:cs="Arial"/>
          <w:sz w:val="24"/>
          <w:szCs w:val="24"/>
        </w:rPr>
        <w:t>Pintura  (revestimento SYSTEM COATING 1  –STANDARD) Cor VERDE RAL 6000</w:t>
      </w:r>
      <w:r w:rsidR="00817B63" w:rsidRPr="002F668E">
        <w:rPr>
          <w:rFonts w:ascii="Arial" w:hAnsi="Arial" w:cs="Arial"/>
          <w:sz w:val="24"/>
          <w:szCs w:val="24"/>
        </w:rPr>
        <w:t xml:space="preserve"> ;</w:t>
      </w:r>
    </w:p>
    <w:p w:rsidR="002F2271"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OBS: 1)Sistema de proteção pela abertura da parte superior aciona o sistema que interrompe a operação do equipamento</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roofErr w:type="gramStart"/>
      <w:r w:rsidRPr="002F668E">
        <w:rPr>
          <w:rFonts w:ascii="Arial" w:hAnsi="Arial" w:cs="Arial"/>
          <w:sz w:val="24"/>
          <w:szCs w:val="24"/>
        </w:rPr>
        <w:t>2</w:t>
      </w:r>
      <w:r w:rsidR="00B447DD" w:rsidRPr="002F668E">
        <w:rPr>
          <w:rFonts w:ascii="Arial" w:hAnsi="Arial" w:cs="Arial"/>
          <w:sz w:val="24"/>
          <w:szCs w:val="24"/>
        </w:rPr>
        <w:t xml:space="preserve"> </w:t>
      </w:r>
      <w:r w:rsidRPr="002F668E">
        <w:rPr>
          <w:rFonts w:ascii="Arial" w:hAnsi="Arial" w:cs="Arial"/>
          <w:sz w:val="24"/>
          <w:szCs w:val="24"/>
        </w:rPr>
        <w:t>)</w:t>
      </w:r>
      <w:proofErr w:type="gramEnd"/>
      <w:r w:rsidR="00B447DD" w:rsidRPr="002F668E">
        <w:rPr>
          <w:rFonts w:ascii="Arial" w:hAnsi="Arial" w:cs="Arial"/>
          <w:sz w:val="24"/>
          <w:szCs w:val="24"/>
        </w:rPr>
        <w:t xml:space="preserve"> </w:t>
      </w:r>
      <w:r w:rsidRPr="002F668E">
        <w:rPr>
          <w:rFonts w:ascii="Arial" w:hAnsi="Arial" w:cs="Arial"/>
          <w:sz w:val="24"/>
          <w:szCs w:val="24"/>
        </w:rPr>
        <w:t xml:space="preserve">Acionamento - Moto redutor 3,0 kW - 4 </w:t>
      </w:r>
      <w:r w:rsidR="002239FF" w:rsidRPr="002F668E">
        <w:rPr>
          <w:rFonts w:ascii="Arial" w:hAnsi="Arial" w:cs="Arial"/>
          <w:sz w:val="24"/>
          <w:szCs w:val="24"/>
        </w:rPr>
        <w:t>pólos</w:t>
      </w:r>
      <w:r w:rsidRPr="002F668E">
        <w:rPr>
          <w:rFonts w:ascii="Arial" w:hAnsi="Arial" w:cs="Arial"/>
          <w:sz w:val="24"/>
          <w:szCs w:val="24"/>
        </w:rPr>
        <w:t xml:space="preserve">, 4 </w:t>
      </w:r>
      <w:r w:rsidR="002239FF" w:rsidRPr="002F668E">
        <w:rPr>
          <w:rFonts w:ascii="Arial" w:hAnsi="Arial" w:cs="Arial"/>
          <w:sz w:val="24"/>
          <w:szCs w:val="24"/>
        </w:rPr>
        <w:t>tensões</w:t>
      </w:r>
      <w:r w:rsidRPr="002F668E">
        <w:rPr>
          <w:rFonts w:ascii="Arial" w:hAnsi="Arial" w:cs="Arial"/>
          <w:sz w:val="24"/>
          <w:szCs w:val="24"/>
        </w:rPr>
        <w:t>, 60 Hz, 3</w:t>
      </w:r>
      <w:r w:rsidR="002239FF" w:rsidRPr="002F668E">
        <w:rPr>
          <w:rFonts w:ascii="Arial" w:hAnsi="Arial" w:cs="Arial"/>
          <w:sz w:val="24"/>
          <w:szCs w:val="24"/>
        </w:rPr>
        <w:t xml:space="preserve"> fases</w:t>
      </w:r>
      <w:r w:rsidRPr="002F668E">
        <w:rPr>
          <w:rFonts w:ascii="Arial" w:hAnsi="Arial" w:cs="Arial"/>
          <w:sz w:val="24"/>
          <w:szCs w:val="24"/>
        </w:rPr>
        <w:t>, IP-</w:t>
      </w:r>
      <w:r w:rsidRPr="002F668E">
        <w:rPr>
          <w:rFonts w:ascii="Arial" w:hAnsi="Arial" w:cs="Arial"/>
          <w:sz w:val="24"/>
          <w:szCs w:val="24"/>
        </w:rPr>
        <w:lastRenderedPageBreak/>
        <w:t xml:space="preserve">55; TFVE; </w:t>
      </w:r>
      <w:proofErr w:type="spellStart"/>
      <w:r w:rsidRPr="002F668E">
        <w:rPr>
          <w:rFonts w:ascii="Arial" w:hAnsi="Arial" w:cs="Arial"/>
          <w:sz w:val="24"/>
          <w:szCs w:val="24"/>
        </w:rPr>
        <w:t>I.C.</w:t>
      </w:r>
      <w:proofErr w:type="spellEnd"/>
      <w:r w:rsidRPr="002F668E">
        <w:rPr>
          <w:rFonts w:ascii="Arial" w:hAnsi="Arial" w:cs="Arial"/>
          <w:sz w:val="24"/>
          <w:szCs w:val="24"/>
        </w:rPr>
        <w:t xml:space="preserve"> “F”, Alto Rendimento</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 xml:space="preserve">B – Condições de trabalho do </w:t>
      </w:r>
      <w:proofErr w:type="gramStart"/>
      <w:r w:rsidRPr="002F668E">
        <w:rPr>
          <w:rFonts w:ascii="Arial" w:hAnsi="Arial" w:cs="Arial"/>
          <w:sz w:val="24"/>
          <w:szCs w:val="24"/>
        </w:rPr>
        <w:t>Triturador</w:t>
      </w:r>
      <w:r w:rsidR="00817B63" w:rsidRPr="002F668E">
        <w:rPr>
          <w:rFonts w:ascii="Arial" w:hAnsi="Arial" w:cs="Arial"/>
          <w:sz w:val="24"/>
          <w:szCs w:val="24"/>
        </w:rPr>
        <w:t xml:space="preserve"> :</w:t>
      </w:r>
      <w:proofErr w:type="gramEnd"/>
      <w:r w:rsidR="002239FF" w:rsidRPr="002F668E">
        <w:rPr>
          <w:rFonts w:ascii="Arial" w:hAnsi="Arial" w:cs="Arial"/>
          <w:sz w:val="24"/>
          <w:szCs w:val="24"/>
        </w:rPr>
        <w:t xml:space="preserve"> </w:t>
      </w:r>
      <w:r w:rsidRPr="002F668E">
        <w:rPr>
          <w:rFonts w:ascii="Arial" w:hAnsi="Arial" w:cs="Arial"/>
          <w:sz w:val="24"/>
          <w:szCs w:val="24"/>
        </w:rPr>
        <w:t>Produto para bombear  Lodo</w:t>
      </w:r>
      <w:r w:rsidR="002239FF" w:rsidRPr="002F668E">
        <w:rPr>
          <w:rFonts w:ascii="Arial" w:hAnsi="Arial" w:cs="Arial"/>
          <w:sz w:val="24"/>
          <w:szCs w:val="24"/>
        </w:rPr>
        <w:t xml:space="preserve"> </w:t>
      </w:r>
      <w:r w:rsidR="00817B63" w:rsidRPr="002F668E">
        <w:rPr>
          <w:rFonts w:ascii="Arial" w:hAnsi="Arial" w:cs="Arial"/>
          <w:sz w:val="24"/>
          <w:szCs w:val="24"/>
        </w:rPr>
        <w:t>;</w:t>
      </w:r>
      <w:r w:rsidRPr="002F668E">
        <w:rPr>
          <w:rFonts w:ascii="Arial" w:hAnsi="Arial" w:cs="Arial"/>
          <w:sz w:val="24"/>
          <w:szCs w:val="24"/>
        </w:rPr>
        <w:t xml:space="preserve">Teor de sólidos </w:t>
      </w:r>
      <w:r w:rsidR="00817B63" w:rsidRPr="002F668E">
        <w:rPr>
          <w:rFonts w:ascii="Arial" w:hAnsi="Arial" w:cs="Arial"/>
          <w:sz w:val="24"/>
          <w:szCs w:val="24"/>
        </w:rPr>
        <w:t>:</w:t>
      </w:r>
      <w:r w:rsidR="002239FF" w:rsidRPr="002F668E">
        <w:rPr>
          <w:rFonts w:ascii="Arial" w:hAnsi="Arial" w:cs="Arial"/>
          <w:sz w:val="24"/>
          <w:szCs w:val="24"/>
        </w:rPr>
        <w:t xml:space="preserve"> </w:t>
      </w:r>
      <w:r w:rsidRPr="002F668E">
        <w:rPr>
          <w:rFonts w:ascii="Arial" w:hAnsi="Arial" w:cs="Arial"/>
          <w:sz w:val="24"/>
          <w:szCs w:val="24"/>
        </w:rPr>
        <w:t>Máximo 6%</w:t>
      </w:r>
      <w:r w:rsidR="00817B63" w:rsidRPr="002F668E">
        <w:rPr>
          <w:rFonts w:ascii="Arial" w:hAnsi="Arial" w:cs="Arial"/>
          <w:sz w:val="24"/>
          <w:szCs w:val="24"/>
        </w:rPr>
        <w:t xml:space="preserve"> ; </w:t>
      </w:r>
      <w:r w:rsidRPr="002F668E">
        <w:rPr>
          <w:rFonts w:ascii="Arial" w:hAnsi="Arial" w:cs="Arial"/>
          <w:sz w:val="24"/>
          <w:szCs w:val="24"/>
        </w:rPr>
        <w:t>Temperatura de bombeamento</w:t>
      </w:r>
      <w:r w:rsidR="00817B63" w:rsidRPr="002F668E">
        <w:rPr>
          <w:rFonts w:ascii="Arial" w:hAnsi="Arial" w:cs="Arial"/>
          <w:sz w:val="24"/>
          <w:szCs w:val="24"/>
        </w:rPr>
        <w:t>:</w:t>
      </w:r>
      <w:r w:rsidRPr="002F668E">
        <w:rPr>
          <w:rFonts w:ascii="Arial" w:hAnsi="Arial" w:cs="Arial"/>
          <w:sz w:val="24"/>
          <w:szCs w:val="24"/>
        </w:rPr>
        <w:t>Ambiente</w:t>
      </w:r>
      <w:r w:rsidR="00817B63" w:rsidRPr="002F668E">
        <w:rPr>
          <w:rFonts w:ascii="Arial" w:hAnsi="Arial" w:cs="Arial"/>
          <w:sz w:val="24"/>
          <w:szCs w:val="24"/>
        </w:rPr>
        <w:t xml:space="preserve"> </w:t>
      </w:r>
      <w:r w:rsidR="002239FF" w:rsidRPr="002F668E">
        <w:rPr>
          <w:rFonts w:ascii="Arial" w:hAnsi="Arial" w:cs="Arial"/>
          <w:sz w:val="24"/>
          <w:szCs w:val="24"/>
        </w:rPr>
        <w:t xml:space="preserve"> </w:t>
      </w:r>
      <w:r w:rsidR="00817B63" w:rsidRPr="002F668E">
        <w:rPr>
          <w:rFonts w:ascii="Arial" w:hAnsi="Arial" w:cs="Arial"/>
          <w:sz w:val="24"/>
          <w:szCs w:val="24"/>
        </w:rPr>
        <w:t xml:space="preserve">;Vazão de projeto: </w:t>
      </w:r>
      <w:r w:rsidRPr="002F668E">
        <w:rPr>
          <w:rFonts w:ascii="Arial" w:hAnsi="Arial" w:cs="Arial"/>
          <w:sz w:val="24"/>
          <w:szCs w:val="24"/>
        </w:rPr>
        <w:t xml:space="preserve">200 </w:t>
      </w:r>
      <w:proofErr w:type="spellStart"/>
      <w:r w:rsidRPr="002F668E">
        <w:rPr>
          <w:rFonts w:ascii="Arial" w:hAnsi="Arial" w:cs="Arial"/>
          <w:sz w:val="24"/>
          <w:szCs w:val="24"/>
        </w:rPr>
        <w:t>m³</w:t>
      </w:r>
      <w:proofErr w:type="spellEnd"/>
      <w:r w:rsidRPr="002F668E">
        <w:rPr>
          <w:rFonts w:ascii="Arial" w:hAnsi="Arial" w:cs="Arial"/>
          <w:sz w:val="24"/>
          <w:szCs w:val="24"/>
        </w:rPr>
        <w:t>/h</w:t>
      </w:r>
      <w:r w:rsidR="002239FF" w:rsidRPr="002F668E">
        <w:rPr>
          <w:rFonts w:ascii="Arial" w:hAnsi="Arial" w:cs="Arial"/>
          <w:sz w:val="24"/>
          <w:szCs w:val="24"/>
        </w:rPr>
        <w:t xml:space="preserve"> </w:t>
      </w:r>
      <w:r w:rsidR="00817B63" w:rsidRPr="002F668E">
        <w:rPr>
          <w:rFonts w:ascii="Arial" w:hAnsi="Arial" w:cs="Arial"/>
          <w:sz w:val="24"/>
          <w:szCs w:val="24"/>
        </w:rPr>
        <w:t>;</w:t>
      </w:r>
      <w:r w:rsidRPr="002F668E">
        <w:rPr>
          <w:rFonts w:ascii="Arial" w:hAnsi="Arial" w:cs="Arial"/>
          <w:sz w:val="24"/>
          <w:szCs w:val="24"/>
        </w:rPr>
        <w:t>Vazão nominal</w:t>
      </w:r>
      <w:r w:rsidR="00817B63" w:rsidRPr="002F668E">
        <w:rPr>
          <w:rFonts w:ascii="Arial" w:hAnsi="Arial" w:cs="Arial"/>
          <w:sz w:val="24"/>
          <w:szCs w:val="24"/>
        </w:rPr>
        <w:t>:</w:t>
      </w:r>
      <w:r w:rsidRPr="002F668E">
        <w:rPr>
          <w:rFonts w:ascii="Arial" w:hAnsi="Arial" w:cs="Arial"/>
          <w:sz w:val="24"/>
          <w:szCs w:val="24"/>
        </w:rPr>
        <w:t xml:space="preserve">50 – 200 </w:t>
      </w:r>
      <w:proofErr w:type="spellStart"/>
      <w:r w:rsidRPr="002F668E">
        <w:rPr>
          <w:rFonts w:ascii="Arial" w:hAnsi="Arial" w:cs="Arial"/>
          <w:sz w:val="24"/>
          <w:szCs w:val="24"/>
        </w:rPr>
        <w:t>m³</w:t>
      </w:r>
      <w:proofErr w:type="spellEnd"/>
      <w:r w:rsidRPr="002F668E">
        <w:rPr>
          <w:rFonts w:ascii="Arial" w:hAnsi="Arial" w:cs="Arial"/>
          <w:sz w:val="24"/>
          <w:szCs w:val="24"/>
        </w:rPr>
        <w:t>/h</w:t>
      </w:r>
      <w:r w:rsidR="00817B63" w:rsidRPr="002F668E">
        <w:rPr>
          <w:rFonts w:ascii="Arial" w:hAnsi="Arial" w:cs="Arial"/>
          <w:sz w:val="24"/>
          <w:szCs w:val="24"/>
        </w:rPr>
        <w:t xml:space="preserve"> ; </w:t>
      </w:r>
      <w:r w:rsidRPr="002F668E">
        <w:rPr>
          <w:rFonts w:ascii="Arial" w:hAnsi="Arial" w:cs="Arial"/>
          <w:sz w:val="24"/>
          <w:szCs w:val="24"/>
        </w:rPr>
        <w:t xml:space="preserve">Aspiração </w:t>
      </w:r>
      <w:r w:rsidR="00817B63" w:rsidRPr="002F668E">
        <w:rPr>
          <w:rFonts w:ascii="Arial" w:hAnsi="Arial" w:cs="Arial"/>
          <w:sz w:val="24"/>
          <w:szCs w:val="24"/>
        </w:rPr>
        <w:t>:</w:t>
      </w:r>
      <w:r w:rsidRPr="002F668E">
        <w:rPr>
          <w:rFonts w:ascii="Arial" w:hAnsi="Arial" w:cs="Arial"/>
          <w:sz w:val="24"/>
          <w:szCs w:val="24"/>
        </w:rPr>
        <w:t xml:space="preserve">Afogada </w:t>
      </w:r>
      <w:r w:rsidR="002239FF" w:rsidRPr="002F668E">
        <w:rPr>
          <w:rFonts w:ascii="Arial" w:hAnsi="Arial" w:cs="Arial"/>
          <w:sz w:val="24"/>
          <w:szCs w:val="24"/>
        </w:rPr>
        <w:t>;</w:t>
      </w:r>
      <w:r w:rsidR="00817B63" w:rsidRPr="002F668E">
        <w:rPr>
          <w:rFonts w:ascii="Arial" w:hAnsi="Arial" w:cs="Arial"/>
          <w:sz w:val="24"/>
          <w:szCs w:val="24"/>
        </w:rPr>
        <w:t xml:space="preserve"> </w:t>
      </w:r>
      <w:r w:rsidRPr="002F668E">
        <w:rPr>
          <w:rFonts w:ascii="Arial" w:hAnsi="Arial" w:cs="Arial"/>
          <w:sz w:val="24"/>
          <w:szCs w:val="24"/>
        </w:rPr>
        <w:t xml:space="preserve">Pressão manométrica  </w:t>
      </w:r>
      <w:r w:rsidR="00817B63" w:rsidRPr="002F668E">
        <w:rPr>
          <w:rFonts w:ascii="Arial" w:hAnsi="Arial" w:cs="Arial"/>
          <w:sz w:val="24"/>
          <w:szCs w:val="24"/>
        </w:rPr>
        <w:t>:</w:t>
      </w:r>
      <w:r w:rsidRPr="002F668E">
        <w:rPr>
          <w:rFonts w:ascii="Arial" w:hAnsi="Arial" w:cs="Arial"/>
          <w:sz w:val="24"/>
          <w:szCs w:val="24"/>
        </w:rPr>
        <w:t>0,6 bar</w:t>
      </w:r>
      <w:r w:rsidR="00817B63" w:rsidRPr="002F668E">
        <w:rPr>
          <w:rFonts w:ascii="Arial" w:hAnsi="Arial" w:cs="Arial"/>
          <w:sz w:val="24"/>
          <w:szCs w:val="24"/>
        </w:rPr>
        <w:t xml:space="preserve"> ;</w:t>
      </w:r>
      <w:r w:rsidRPr="002F668E">
        <w:rPr>
          <w:rFonts w:ascii="Arial" w:hAnsi="Arial" w:cs="Arial"/>
          <w:sz w:val="24"/>
          <w:szCs w:val="24"/>
        </w:rPr>
        <w:t>Rotação</w:t>
      </w:r>
      <w:r w:rsidR="00817B63" w:rsidRPr="002F668E">
        <w:rPr>
          <w:rFonts w:ascii="Arial" w:hAnsi="Arial" w:cs="Arial"/>
          <w:sz w:val="24"/>
          <w:szCs w:val="24"/>
        </w:rPr>
        <w:t xml:space="preserve"> :</w:t>
      </w:r>
      <w:r w:rsidRPr="002F668E">
        <w:rPr>
          <w:rFonts w:ascii="Arial" w:hAnsi="Arial" w:cs="Arial"/>
          <w:sz w:val="24"/>
          <w:szCs w:val="24"/>
        </w:rPr>
        <w:t xml:space="preserve">318 </w:t>
      </w:r>
      <w:proofErr w:type="spellStart"/>
      <w:r w:rsidRPr="002F668E">
        <w:rPr>
          <w:rFonts w:ascii="Arial" w:hAnsi="Arial" w:cs="Arial"/>
          <w:sz w:val="24"/>
          <w:szCs w:val="24"/>
        </w:rPr>
        <w:t>rpm</w:t>
      </w:r>
      <w:proofErr w:type="spellEnd"/>
      <w:r w:rsidR="002239FF" w:rsidRPr="002F668E">
        <w:rPr>
          <w:rFonts w:ascii="Arial" w:hAnsi="Arial" w:cs="Arial"/>
          <w:sz w:val="24"/>
          <w:szCs w:val="24"/>
        </w:rPr>
        <w:t xml:space="preserve"> ;</w:t>
      </w:r>
      <w:r w:rsidRPr="002F668E">
        <w:rPr>
          <w:rFonts w:ascii="Arial" w:hAnsi="Arial" w:cs="Arial"/>
          <w:sz w:val="24"/>
          <w:szCs w:val="24"/>
        </w:rPr>
        <w:t xml:space="preserve">Tensão de alimentação  </w:t>
      </w:r>
      <w:r w:rsidR="002239FF" w:rsidRPr="002F668E">
        <w:rPr>
          <w:rFonts w:ascii="Arial" w:hAnsi="Arial" w:cs="Arial"/>
          <w:sz w:val="24"/>
          <w:szCs w:val="24"/>
        </w:rPr>
        <w:t>;</w:t>
      </w:r>
      <w:r w:rsidRPr="002F668E">
        <w:rPr>
          <w:rFonts w:ascii="Arial" w:hAnsi="Arial" w:cs="Arial"/>
          <w:sz w:val="24"/>
          <w:szCs w:val="24"/>
        </w:rPr>
        <w:t>220 V</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Materiais a serem fornecidos na licitação em conjunto com a Bomba</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01</w:t>
      </w:r>
      <w:proofErr w:type="gramStart"/>
      <w:r w:rsidRPr="002F668E">
        <w:rPr>
          <w:rFonts w:ascii="Arial" w:hAnsi="Arial" w:cs="Arial"/>
          <w:sz w:val="24"/>
          <w:szCs w:val="24"/>
        </w:rPr>
        <w:t xml:space="preserve">  </w:t>
      </w:r>
      <w:proofErr w:type="gramEnd"/>
      <w:r w:rsidRPr="002F668E">
        <w:rPr>
          <w:rFonts w:ascii="Arial" w:hAnsi="Arial" w:cs="Arial"/>
          <w:sz w:val="24"/>
          <w:szCs w:val="24"/>
        </w:rPr>
        <w:t xml:space="preserve">Bomba de </w:t>
      </w:r>
      <w:r w:rsidR="002239FF" w:rsidRPr="002F668E">
        <w:rPr>
          <w:rFonts w:ascii="Arial" w:hAnsi="Arial" w:cs="Arial"/>
          <w:sz w:val="24"/>
          <w:szCs w:val="24"/>
        </w:rPr>
        <w:t>lóbulos</w:t>
      </w:r>
      <w:r w:rsidRPr="002F668E">
        <w:rPr>
          <w:rFonts w:ascii="Arial" w:hAnsi="Arial" w:cs="Arial"/>
          <w:sz w:val="24"/>
          <w:szCs w:val="24"/>
        </w:rPr>
        <w:t xml:space="preserve"> conforme especificado</w:t>
      </w:r>
    </w:p>
    <w:p w:rsidR="002239FF"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01</w:t>
      </w:r>
      <w:proofErr w:type="gramStart"/>
      <w:r w:rsidRPr="002F668E">
        <w:rPr>
          <w:rFonts w:ascii="Arial" w:hAnsi="Arial" w:cs="Arial"/>
          <w:sz w:val="24"/>
          <w:szCs w:val="24"/>
        </w:rPr>
        <w:t xml:space="preserve">  </w:t>
      </w:r>
      <w:proofErr w:type="gramEnd"/>
      <w:r w:rsidRPr="002F668E">
        <w:rPr>
          <w:rFonts w:ascii="Arial" w:hAnsi="Arial" w:cs="Arial"/>
          <w:sz w:val="24"/>
          <w:szCs w:val="24"/>
        </w:rPr>
        <w:t xml:space="preserve">Moto redutor   404  </w:t>
      </w:r>
      <w:proofErr w:type="spellStart"/>
      <w:r w:rsidRPr="002F668E">
        <w:rPr>
          <w:rFonts w:ascii="Arial" w:hAnsi="Arial" w:cs="Arial"/>
          <w:sz w:val="24"/>
          <w:szCs w:val="24"/>
        </w:rPr>
        <w:t>rpm</w:t>
      </w:r>
      <w:proofErr w:type="spellEnd"/>
      <w:r w:rsidRPr="002F668E">
        <w:rPr>
          <w:rFonts w:ascii="Arial" w:hAnsi="Arial" w:cs="Arial"/>
          <w:sz w:val="24"/>
          <w:szCs w:val="24"/>
        </w:rPr>
        <w:t xml:space="preserve">  –  i=  4,33 = 18,5 kW, 4 </w:t>
      </w:r>
      <w:r w:rsidR="002239FF" w:rsidRPr="002F668E">
        <w:rPr>
          <w:rFonts w:ascii="Arial" w:hAnsi="Arial" w:cs="Arial"/>
          <w:sz w:val="24"/>
          <w:szCs w:val="24"/>
        </w:rPr>
        <w:t>pólos</w:t>
      </w:r>
      <w:r w:rsidRPr="002F668E">
        <w:rPr>
          <w:rFonts w:ascii="Arial" w:hAnsi="Arial" w:cs="Arial"/>
          <w:sz w:val="24"/>
          <w:szCs w:val="24"/>
        </w:rPr>
        <w:t xml:space="preserve">, 4T, 60 Hz, 3F, IPW-55; TFVE; Isolamento classe “F”, </w:t>
      </w:r>
      <w:proofErr w:type="spellStart"/>
      <w:r w:rsidRPr="002F668E">
        <w:rPr>
          <w:rFonts w:ascii="Arial" w:hAnsi="Arial" w:cs="Arial"/>
          <w:sz w:val="24"/>
          <w:szCs w:val="24"/>
        </w:rPr>
        <w:t>A.R.</w:t>
      </w:r>
      <w:proofErr w:type="spellEnd"/>
      <w:r w:rsidR="002239FF" w:rsidRPr="002F668E">
        <w:rPr>
          <w:rFonts w:ascii="Arial" w:hAnsi="Arial" w:cs="Arial"/>
          <w:sz w:val="24"/>
          <w:szCs w:val="24"/>
        </w:rPr>
        <w:t xml:space="preserve"> </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01</w:t>
      </w:r>
      <w:proofErr w:type="gramStart"/>
      <w:r w:rsidRPr="002F668E">
        <w:rPr>
          <w:rFonts w:ascii="Arial" w:hAnsi="Arial" w:cs="Arial"/>
          <w:sz w:val="24"/>
          <w:szCs w:val="24"/>
        </w:rPr>
        <w:t xml:space="preserve">  </w:t>
      </w:r>
      <w:proofErr w:type="gramEnd"/>
      <w:r w:rsidRPr="002F668E">
        <w:rPr>
          <w:rFonts w:ascii="Arial" w:hAnsi="Arial" w:cs="Arial"/>
          <w:sz w:val="24"/>
          <w:szCs w:val="24"/>
        </w:rPr>
        <w:t>Base metálica em viga U , fabricada  em aço carbono conforme norma  ASTM A-36</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02</w:t>
      </w:r>
      <w:proofErr w:type="gramStart"/>
      <w:r w:rsidRPr="002F668E">
        <w:rPr>
          <w:rFonts w:ascii="Arial" w:hAnsi="Arial" w:cs="Arial"/>
          <w:sz w:val="24"/>
          <w:szCs w:val="24"/>
        </w:rPr>
        <w:t xml:space="preserve">  </w:t>
      </w:r>
      <w:proofErr w:type="gramEnd"/>
      <w:r w:rsidRPr="002F668E">
        <w:rPr>
          <w:rFonts w:ascii="Arial" w:hAnsi="Arial" w:cs="Arial"/>
          <w:sz w:val="24"/>
          <w:szCs w:val="24"/>
        </w:rPr>
        <w:t>Adaptador Flange Reto</w:t>
      </w:r>
    </w:p>
    <w:p w:rsidR="0053381B"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01</w:t>
      </w:r>
      <w:proofErr w:type="gramStart"/>
      <w:r w:rsidRPr="002F668E">
        <w:rPr>
          <w:rFonts w:ascii="Arial" w:hAnsi="Arial" w:cs="Arial"/>
          <w:sz w:val="24"/>
          <w:szCs w:val="24"/>
        </w:rPr>
        <w:t xml:space="preserve">  </w:t>
      </w:r>
      <w:proofErr w:type="gramEnd"/>
      <w:r w:rsidRPr="002F668E">
        <w:rPr>
          <w:rFonts w:ascii="Arial" w:hAnsi="Arial" w:cs="Arial"/>
          <w:sz w:val="24"/>
          <w:szCs w:val="24"/>
        </w:rPr>
        <w:t xml:space="preserve">Acoplamento elástico com proteção </w:t>
      </w:r>
    </w:p>
    <w:p w:rsidR="00A82206" w:rsidRPr="002F668E" w:rsidRDefault="0053381B" w:rsidP="0053381B">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2F668E">
        <w:rPr>
          <w:rFonts w:ascii="Arial" w:hAnsi="Arial" w:cs="Arial"/>
          <w:sz w:val="24"/>
          <w:szCs w:val="24"/>
        </w:rPr>
        <w:t>01</w:t>
      </w:r>
      <w:proofErr w:type="gramStart"/>
      <w:r w:rsidRPr="002F668E">
        <w:rPr>
          <w:rFonts w:ascii="Arial" w:hAnsi="Arial" w:cs="Arial"/>
          <w:sz w:val="24"/>
          <w:szCs w:val="24"/>
        </w:rPr>
        <w:t xml:space="preserve">  </w:t>
      </w:r>
      <w:proofErr w:type="gramEnd"/>
      <w:r w:rsidRPr="002F668E">
        <w:rPr>
          <w:rFonts w:ascii="Arial" w:hAnsi="Arial" w:cs="Arial"/>
          <w:sz w:val="24"/>
          <w:szCs w:val="24"/>
        </w:rPr>
        <w:t>Manual de instruções em português</w:t>
      </w:r>
    </w:p>
    <w:p w:rsidR="00A82206" w:rsidRPr="002F668E" w:rsidRDefault="00A82206" w:rsidP="00D8294F">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2F668E">
        <w:rPr>
          <w:rFonts w:ascii="Arial" w:hAnsi="Arial" w:cs="Arial"/>
          <w:b/>
          <w:bCs/>
          <w:sz w:val="24"/>
          <w:szCs w:val="24"/>
        </w:rPr>
        <w:t>VALORES MÁXIMOS ACEITÁVEIS</w:t>
      </w:r>
    </w:p>
    <w:p w:rsidR="00D8294F" w:rsidRPr="002F668E" w:rsidRDefault="00A82206" w:rsidP="002239FF">
      <w:pPr>
        <w:numPr>
          <w:ilvl w:val="1"/>
          <w:numId w:val="16"/>
        </w:numPr>
        <w:autoSpaceDE w:val="0"/>
        <w:autoSpaceDN w:val="0"/>
        <w:adjustRightInd w:val="0"/>
        <w:spacing w:after="0" w:line="360" w:lineRule="auto"/>
        <w:ind w:right="567"/>
        <w:jc w:val="both"/>
        <w:rPr>
          <w:rFonts w:ascii="Arial" w:hAnsi="Arial" w:cs="Arial"/>
          <w:sz w:val="24"/>
          <w:szCs w:val="24"/>
        </w:rPr>
      </w:pPr>
      <w:r w:rsidRPr="002F668E">
        <w:rPr>
          <w:rFonts w:ascii="Arial" w:hAnsi="Arial" w:cs="Arial"/>
          <w:sz w:val="24"/>
          <w:szCs w:val="24"/>
        </w:rPr>
        <w:t xml:space="preserve">Os valores para a aquisição foram apurados através de pesquisa de mercado, conforme informações constantes no processo licitatório. </w:t>
      </w:r>
    </w:p>
    <w:p w:rsidR="009A6D0F" w:rsidRPr="002F668E" w:rsidRDefault="009A6D0F" w:rsidP="002F2271">
      <w:pPr>
        <w:autoSpaceDE w:val="0"/>
        <w:autoSpaceDN w:val="0"/>
        <w:adjustRightInd w:val="0"/>
        <w:spacing w:after="0" w:line="360" w:lineRule="auto"/>
        <w:ind w:right="567"/>
        <w:jc w:val="both"/>
        <w:rPr>
          <w:rFonts w:ascii="Arial" w:hAnsi="Arial" w:cs="Arial"/>
          <w:sz w:val="24"/>
          <w:szCs w:val="24"/>
        </w:rPr>
      </w:pPr>
    </w:p>
    <w:tbl>
      <w:tblPr>
        <w:tblW w:w="8520" w:type="dxa"/>
        <w:tblInd w:w="55" w:type="dxa"/>
        <w:tblLayout w:type="fixed"/>
        <w:tblCellMar>
          <w:left w:w="70" w:type="dxa"/>
          <w:right w:w="70" w:type="dxa"/>
        </w:tblCellMar>
        <w:tblLook w:val="04A0"/>
      </w:tblPr>
      <w:tblGrid>
        <w:gridCol w:w="724"/>
        <w:gridCol w:w="1418"/>
        <w:gridCol w:w="2409"/>
        <w:gridCol w:w="851"/>
        <w:gridCol w:w="1559"/>
        <w:gridCol w:w="1559"/>
      </w:tblGrid>
      <w:tr w:rsidR="002239FF" w:rsidRPr="002F668E" w:rsidTr="00B447DD">
        <w:trPr>
          <w:trHeight w:val="427"/>
        </w:trPr>
        <w:tc>
          <w:tcPr>
            <w:tcW w:w="852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39FF" w:rsidRPr="002F668E" w:rsidRDefault="002239FF" w:rsidP="002239FF">
            <w:pPr>
              <w:spacing w:after="0" w:line="240" w:lineRule="auto"/>
              <w:rPr>
                <w:rFonts w:ascii="Arial" w:hAnsi="Arial" w:cs="Arial"/>
                <w:sz w:val="18"/>
                <w:szCs w:val="18"/>
              </w:rPr>
            </w:pPr>
            <w:r w:rsidRPr="002F668E">
              <w:rPr>
                <w:rFonts w:ascii="Arial" w:hAnsi="Arial" w:cs="Arial"/>
                <w:sz w:val="18"/>
                <w:szCs w:val="18"/>
              </w:rPr>
              <w:t>RC</w:t>
            </w:r>
            <w:proofErr w:type="gramStart"/>
            <w:r w:rsidRPr="002F668E">
              <w:rPr>
                <w:rFonts w:ascii="Arial" w:hAnsi="Arial" w:cs="Arial"/>
                <w:sz w:val="18"/>
                <w:szCs w:val="18"/>
              </w:rPr>
              <w:t xml:space="preserve">  </w:t>
            </w:r>
            <w:proofErr w:type="gramEnd"/>
            <w:r w:rsidRPr="002F668E">
              <w:rPr>
                <w:rFonts w:ascii="Arial" w:hAnsi="Arial" w:cs="Arial"/>
                <w:sz w:val="18"/>
                <w:szCs w:val="18"/>
              </w:rPr>
              <w:t>-  83183 DEME</w:t>
            </w:r>
          </w:p>
        </w:tc>
      </w:tr>
      <w:tr w:rsidR="00B447DD" w:rsidRPr="002F668E" w:rsidTr="00B447DD">
        <w:trPr>
          <w:trHeight w:val="547"/>
        </w:trPr>
        <w:tc>
          <w:tcPr>
            <w:tcW w:w="724" w:type="dxa"/>
            <w:tcBorders>
              <w:top w:val="nil"/>
              <w:left w:val="single" w:sz="4" w:space="0" w:color="auto"/>
              <w:bottom w:val="single" w:sz="4" w:space="0" w:color="auto"/>
              <w:right w:val="single" w:sz="4" w:space="0" w:color="auto"/>
            </w:tcBorders>
            <w:shd w:val="clear" w:color="DCE6F2" w:fill="DBEEF4"/>
            <w:noWrap/>
            <w:vAlign w:val="center"/>
            <w:hideMark/>
          </w:tcPr>
          <w:p w:rsidR="002239FF" w:rsidRPr="002F668E" w:rsidRDefault="002239FF" w:rsidP="002239FF">
            <w:pPr>
              <w:spacing w:after="0" w:line="240" w:lineRule="auto"/>
              <w:jc w:val="center"/>
              <w:rPr>
                <w:rFonts w:ascii="Arial" w:eastAsia="Times New Roman" w:hAnsi="Arial" w:cs="Arial"/>
                <w:b/>
                <w:bCs/>
                <w:sz w:val="18"/>
                <w:szCs w:val="18"/>
                <w:lang w:eastAsia="pt-BR"/>
              </w:rPr>
            </w:pPr>
            <w:r w:rsidRPr="002F668E">
              <w:rPr>
                <w:rFonts w:ascii="Arial" w:eastAsia="Times New Roman" w:hAnsi="Arial" w:cs="Arial"/>
                <w:b/>
                <w:bCs/>
                <w:sz w:val="18"/>
                <w:szCs w:val="18"/>
                <w:lang w:eastAsia="pt-BR"/>
              </w:rPr>
              <w:t>ITEM</w:t>
            </w:r>
          </w:p>
        </w:tc>
        <w:tc>
          <w:tcPr>
            <w:tcW w:w="1418" w:type="dxa"/>
            <w:tcBorders>
              <w:top w:val="nil"/>
              <w:left w:val="nil"/>
              <w:bottom w:val="single" w:sz="4" w:space="0" w:color="auto"/>
              <w:right w:val="single" w:sz="4" w:space="0" w:color="auto"/>
            </w:tcBorders>
            <w:shd w:val="clear" w:color="DCE6F2" w:fill="DBEEF4"/>
            <w:noWrap/>
            <w:vAlign w:val="center"/>
            <w:hideMark/>
          </w:tcPr>
          <w:p w:rsidR="002239FF" w:rsidRPr="002F668E" w:rsidRDefault="002239FF" w:rsidP="002239FF">
            <w:pPr>
              <w:spacing w:after="0" w:line="240" w:lineRule="auto"/>
              <w:jc w:val="center"/>
              <w:rPr>
                <w:rFonts w:ascii="Arial" w:hAnsi="Arial" w:cs="Arial"/>
                <w:b/>
                <w:sz w:val="18"/>
                <w:szCs w:val="18"/>
              </w:rPr>
            </w:pPr>
            <w:r w:rsidRPr="002F668E">
              <w:rPr>
                <w:rFonts w:ascii="Arial" w:hAnsi="Arial" w:cs="Arial"/>
                <w:b/>
                <w:sz w:val="18"/>
                <w:szCs w:val="18"/>
              </w:rPr>
              <w:t>CÓDIGO</w:t>
            </w:r>
          </w:p>
        </w:tc>
        <w:tc>
          <w:tcPr>
            <w:tcW w:w="2409" w:type="dxa"/>
            <w:tcBorders>
              <w:top w:val="nil"/>
              <w:left w:val="nil"/>
              <w:bottom w:val="single" w:sz="4" w:space="0" w:color="auto"/>
              <w:right w:val="single" w:sz="4" w:space="0" w:color="auto"/>
            </w:tcBorders>
            <w:shd w:val="clear" w:color="DCE6F2" w:fill="DBEEF4"/>
            <w:noWrap/>
            <w:vAlign w:val="center"/>
            <w:hideMark/>
          </w:tcPr>
          <w:p w:rsidR="002239FF" w:rsidRPr="002F668E" w:rsidRDefault="002239FF" w:rsidP="002239FF">
            <w:pPr>
              <w:spacing w:after="0" w:line="240" w:lineRule="auto"/>
              <w:jc w:val="center"/>
              <w:rPr>
                <w:rFonts w:ascii="Arial" w:hAnsi="Arial" w:cs="Arial"/>
                <w:b/>
                <w:sz w:val="18"/>
                <w:szCs w:val="18"/>
              </w:rPr>
            </w:pPr>
            <w:r w:rsidRPr="002F668E">
              <w:rPr>
                <w:rFonts w:ascii="Arial" w:hAnsi="Arial" w:cs="Arial"/>
                <w:b/>
                <w:sz w:val="18"/>
                <w:szCs w:val="18"/>
              </w:rPr>
              <w:t>Descrição do material</w:t>
            </w:r>
          </w:p>
        </w:tc>
        <w:tc>
          <w:tcPr>
            <w:tcW w:w="851" w:type="dxa"/>
            <w:tcBorders>
              <w:top w:val="nil"/>
              <w:left w:val="nil"/>
              <w:bottom w:val="single" w:sz="4" w:space="0" w:color="auto"/>
              <w:right w:val="single" w:sz="4" w:space="0" w:color="auto"/>
            </w:tcBorders>
            <w:shd w:val="clear" w:color="DCE6F2" w:fill="DBEEF4"/>
            <w:noWrap/>
            <w:vAlign w:val="center"/>
            <w:hideMark/>
          </w:tcPr>
          <w:p w:rsidR="002239FF" w:rsidRPr="002F668E" w:rsidRDefault="002239FF" w:rsidP="002239FF">
            <w:pPr>
              <w:spacing w:after="0" w:line="240" w:lineRule="auto"/>
              <w:ind w:left="-235" w:firstLine="235"/>
              <w:jc w:val="center"/>
              <w:rPr>
                <w:rFonts w:ascii="Arial" w:eastAsia="Times New Roman" w:hAnsi="Arial" w:cs="Arial"/>
                <w:b/>
                <w:bCs/>
                <w:sz w:val="18"/>
                <w:szCs w:val="18"/>
                <w:lang w:eastAsia="pt-BR"/>
              </w:rPr>
            </w:pPr>
            <w:r w:rsidRPr="002F668E">
              <w:rPr>
                <w:rFonts w:ascii="Arial" w:eastAsia="Times New Roman" w:hAnsi="Arial" w:cs="Arial"/>
                <w:b/>
                <w:bCs/>
                <w:sz w:val="18"/>
                <w:szCs w:val="18"/>
                <w:lang w:eastAsia="pt-BR"/>
              </w:rPr>
              <w:t>Quant.</w:t>
            </w:r>
          </w:p>
        </w:tc>
        <w:tc>
          <w:tcPr>
            <w:tcW w:w="1559" w:type="dxa"/>
            <w:tcBorders>
              <w:top w:val="nil"/>
              <w:left w:val="nil"/>
              <w:bottom w:val="single" w:sz="4" w:space="0" w:color="auto"/>
              <w:right w:val="single" w:sz="4" w:space="0" w:color="auto"/>
            </w:tcBorders>
            <w:shd w:val="clear" w:color="DCE6F2" w:fill="DBEEF4"/>
            <w:noWrap/>
            <w:vAlign w:val="center"/>
            <w:hideMark/>
          </w:tcPr>
          <w:p w:rsidR="002239FF" w:rsidRPr="002F668E" w:rsidRDefault="002239FF" w:rsidP="002239FF">
            <w:pPr>
              <w:spacing w:after="0" w:line="240" w:lineRule="auto"/>
              <w:jc w:val="center"/>
              <w:rPr>
                <w:rFonts w:ascii="Arial" w:eastAsia="Times New Roman" w:hAnsi="Arial" w:cs="Arial"/>
                <w:b/>
                <w:bCs/>
                <w:sz w:val="18"/>
                <w:szCs w:val="18"/>
                <w:lang w:eastAsia="pt-BR"/>
              </w:rPr>
            </w:pPr>
            <w:r w:rsidRPr="002F668E">
              <w:rPr>
                <w:rFonts w:ascii="Arial" w:eastAsia="Times New Roman" w:hAnsi="Arial" w:cs="Arial"/>
                <w:b/>
                <w:bCs/>
                <w:sz w:val="18"/>
                <w:szCs w:val="18"/>
                <w:lang w:eastAsia="pt-BR"/>
              </w:rPr>
              <w:t>Média Unitária</w:t>
            </w:r>
          </w:p>
        </w:tc>
        <w:tc>
          <w:tcPr>
            <w:tcW w:w="1559" w:type="dxa"/>
            <w:tcBorders>
              <w:top w:val="nil"/>
              <w:left w:val="nil"/>
              <w:bottom w:val="single" w:sz="4" w:space="0" w:color="auto"/>
              <w:right w:val="single" w:sz="4" w:space="0" w:color="auto"/>
            </w:tcBorders>
            <w:shd w:val="clear" w:color="DCE6F2" w:fill="DBEEF4"/>
            <w:noWrap/>
            <w:vAlign w:val="center"/>
            <w:hideMark/>
          </w:tcPr>
          <w:p w:rsidR="002239FF" w:rsidRPr="002F668E" w:rsidRDefault="002239FF" w:rsidP="002239FF">
            <w:pPr>
              <w:spacing w:after="0" w:line="240" w:lineRule="auto"/>
              <w:jc w:val="center"/>
              <w:rPr>
                <w:rFonts w:ascii="Arial" w:eastAsia="Times New Roman" w:hAnsi="Arial" w:cs="Arial"/>
                <w:b/>
                <w:bCs/>
                <w:sz w:val="18"/>
                <w:szCs w:val="18"/>
                <w:lang w:eastAsia="pt-BR"/>
              </w:rPr>
            </w:pPr>
            <w:r w:rsidRPr="002F668E">
              <w:rPr>
                <w:rFonts w:ascii="Arial" w:eastAsia="Times New Roman" w:hAnsi="Arial" w:cs="Arial"/>
                <w:b/>
                <w:bCs/>
                <w:sz w:val="18"/>
                <w:szCs w:val="18"/>
                <w:lang w:eastAsia="pt-BR"/>
              </w:rPr>
              <w:t>Média Total</w:t>
            </w:r>
          </w:p>
        </w:tc>
      </w:tr>
      <w:tr w:rsidR="002239FF" w:rsidRPr="002F668E" w:rsidTr="00B447DD">
        <w:trPr>
          <w:trHeight w:val="697"/>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2239FF" w:rsidRPr="002F668E" w:rsidRDefault="002239FF" w:rsidP="002239FF">
            <w:pPr>
              <w:spacing w:after="0" w:line="240" w:lineRule="auto"/>
              <w:jc w:val="center"/>
              <w:rPr>
                <w:rFonts w:ascii="Arial" w:eastAsia="Times New Roman" w:hAnsi="Arial" w:cs="Arial"/>
                <w:bCs/>
                <w:sz w:val="18"/>
                <w:szCs w:val="18"/>
                <w:lang w:eastAsia="pt-BR"/>
              </w:rPr>
            </w:pPr>
            <w:r w:rsidRPr="002F668E">
              <w:rPr>
                <w:rFonts w:ascii="Arial" w:eastAsia="Times New Roman" w:hAnsi="Arial" w:cs="Arial"/>
                <w:bCs/>
                <w:sz w:val="18"/>
                <w:szCs w:val="18"/>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2239FF" w:rsidRPr="002F668E" w:rsidRDefault="002239FF" w:rsidP="002239FF">
            <w:pPr>
              <w:spacing w:after="0" w:line="240" w:lineRule="auto"/>
              <w:rPr>
                <w:rFonts w:ascii="Arial" w:hAnsi="Arial" w:cs="Arial"/>
                <w:sz w:val="18"/>
                <w:szCs w:val="18"/>
              </w:rPr>
            </w:pPr>
            <w:r w:rsidRPr="002F668E">
              <w:rPr>
                <w:rFonts w:ascii="Arial" w:hAnsi="Arial" w:cs="Arial"/>
                <w:sz w:val="18"/>
                <w:szCs w:val="18"/>
              </w:rPr>
              <w:t xml:space="preserve">010.190.0064-3 </w:t>
            </w:r>
          </w:p>
        </w:tc>
        <w:tc>
          <w:tcPr>
            <w:tcW w:w="2409" w:type="dxa"/>
            <w:tcBorders>
              <w:top w:val="nil"/>
              <w:left w:val="nil"/>
              <w:bottom w:val="single" w:sz="4" w:space="0" w:color="auto"/>
              <w:right w:val="single" w:sz="4" w:space="0" w:color="auto"/>
            </w:tcBorders>
            <w:shd w:val="clear" w:color="auto" w:fill="auto"/>
            <w:vAlign w:val="center"/>
            <w:hideMark/>
          </w:tcPr>
          <w:p w:rsidR="002239FF" w:rsidRPr="002F668E" w:rsidRDefault="002239FF" w:rsidP="002239FF">
            <w:pPr>
              <w:spacing w:after="0" w:line="240" w:lineRule="auto"/>
              <w:rPr>
                <w:rFonts w:ascii="Arial" w:hAnsi="Arial" w:cs="Arial"/>
                <w:sz w:val="18"/>
                <w:szCs w:val="18"/>
              </w:rPr>
            </w:pPr>
            <w:r w:rsidRPr="002F668E">
              <w:rPr>
                <w:rFonts w:ascii="Arial" w:hAnsi="Arial" w:cs="Arial"/>
                <w:sz w:val="18"/>
                <w:szCs w:val="18"/>
              </w:rPr>
              <w:t>CONJUNTO MOTOBOMBA DE LOBULOS</w:t>
            </w:r>
          </w:p>
        </w:tc>
        <w:tc>
          <w:tcPr>
            <w:tcW w:w="851" w:type="dxa"/>
            <w:tcBorders>
              <w:top w:val="nil"/>
              <w:left w:val="nil"/>
              <w:bottom w:val="single" w:sz="4" w:space="0" w:color="auto"/>
              <w:right w:val="single" w:sz="4" w:space="0" w:color="auto"/>
            </w:tcBorders>
            <w:shd w:val="clear" w:color="auto" w:fill="auto"/>
            <w:noWrap/>
            <w:vAlign w:val="center"/>
            <w:hideMark/>
          </w:tcPr>
          <w:p w:rsidR="002239FF" w:rsidRPr="002F668E" w:rsidRDefault="002239FF" w:rsidP="002239FF">
            <w:pPr>
              <w:spacing w:after="0" w:line="240" w:lineRule="auto"/>
              <w:jc w:val="center"/>
              <w:rPr>
                <w:rFonts w:eastAsia="Times New Roman" w:cs="Arial"/>
                <w:sz w:val="18"/>
                <w:szCs w:val="18"/>
                <w:lang w:eastAsia="pt-BR"/>
              </w:rPr>
            </w:pPr>
            <w:r w:rsidRPr="002F668E">
              <w:rPr>
                <w:rFonts w:eastAsia="Times New Roman" w:cs="Arial"/>
                <w:sz w:val="18"/>
                <w:szCs w:val="18"/>
                <w:lang w:eastAsia="pt-BR"/>
              </w:rPr>
              <w:t>1</w:t>
            </w:r>
          </w:p>
        </w:tc>
        <w:tc>
          <w:tcPr>
            <w:tcW w:w="1559" w:type="dxa"/>
            <w:tcBorders>
              <w:top w:val="nil"/>
              <w:left w:val="nil"/>
              <w:bottom w:val="single" w:sz="4" w:space="0" w:color="auto"/>
              <w:right w:val="single" w:sz="4" w:space="0" w:color="auto"/>
            </w:tcBorders>
            <w:shd w:val="clear" w:color="auto" w:fill="auto"/>
            <w:noWrap/>
            <w:vAlign w:val="center"/>
            <w:hideMark/>
          </w:tcPr>
          <w:p w:rsidR="002239FF" w:rsidRPr="002F668E" w:rsidRDefault="002239FF" w:rsidP="002239FF">
            <w:pPr>
              <w:spacing w:after="0" w:line="240" w:lineRule="auto"/>
              <w:jc w:val="center"/>
              <w:rPr>
                <w:rFonts w:ascii="Arial" w:eastAsia="Times New Roman" w:hAnsi="Arial" w:cs="Arial"/>
                <w:bCs/>
                <w:sz w:val="18"/>
                <w:szCs w:val="18"/>
                <w:lang w:eastAsia="pt-BR"/>
              </w:rPr>
            </w:pPr>
            <w:r w:rsidRPr="002F668E">
              <w:rPr>
                <w:rFonts w:ascii="Arial" w:eastAsia="Times New Roman" w:hAnsi="Arial" w:cs="Arial"/>
                <w:bCs/>
                <w:sz w:val="18"/>
                <w:szCs w:val="18"/>
                <w:lang w:eastAsia="pt-BR"/>
              </w:rPr>
              <w:t>R$114.070,00</w:t>
            </w:r>
          </w:p>
        </w:tc>
        <w:tc>
          <w:tcPr>
            <w:tcW w:w="1559" w:type="dxa"/>
            <w:tcBorders>
              <w:top w:val="nil"/>
              <w:left w:val="nil"/>
              <w:bottom w:val="single" w:sz="4" w:space="0" w:color="auto"/>
              <w:right w:val="single" w:sz="4" w:space="0" w:color="auto"/>
            </w:tcBorders>
            <w:shd w:val="clear" w:color="auto" w:fill="auto"/>
            <w:noWrap/>
            <w:vAlign w:val="center"/>
            <w:hideMark/>
          </w:tcPr>
          <w:p w:rsidR="002239FF" w:rsidRPr="002F668E" w:rsidRDefault="002239FF" w:rsidP="002239FF">
            <w:pPr>
              <w:spacing w:after="0" w:line="240" w:lineRule="auto"/>
              <w:jc w:val="center"/>
              <w:rPr>
                <w:rFonts w:ascii="Arial" w:eastAsia="Times New Roman" w:hAnsi="Arial" w:cs="Arial"/>
                <w:bCs/>
                <w:sz w:val="18"/>
                <w:szCs w:val="18"/>
                <w:lang w:eastAsia="pt-BR"/>
              </w:rPr>
            </w:pPr>
            <w:r w:rsidRPr="002F668E">
              <w:rPr>
                <w:rFonts w:ascii="Arial" w:eastAsia="Times New Roman" w:hAnsi="Arial" w:cs="Arial"/>
                <w:bCs/>
                <w:sz w:val="18"/>
                <w:szCs w:val="18"/>
                <w:lang w:eastAsia="pt-BR"/>
              </w:rPr>
              <w:t>R$114.070,00</w:t>
            </w:r>
          </w:p>
        </w:tc>
      </w:tr>
      <w:tr w:rsidR="002239FF" w:rsidRPr="002F668E" w:rsidTr="00B447DD">
        <w:trPr>
          <w:trHeight w:val="423"/>
        </w:trPr>
        <w:tc>
          <w:tcPr>
            <w:tcW w:w="69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39FF" w:rsidRPr="002F668E" w:rsidRDefault="002239FF" w:rsidP="002239FF">
            <w:pPr>
              <w:spacing w:after="0" w:line="240" w:lineRule="auto"/>
              <w:jc w:val="right"/>
              <w:rPr>
                <w:rFonts w:ascii="Arial" w:hAnsi="Arial" w:cs="Arial"/>
                <w:sz w:val="18"/>
                <w:szCs w:val="18"/>
              </w:rPr>
            </w:pPr>
            <w:bookmarkStart w:id="0" w:name="RANGE!A4:E4"/>
            <w:r w:rsidRPr="002F668E">
              <w:rPr>
                <w:rFonts w:ascii="Arial" w:hAnsi="Arial" w:cs="Arial"/>
                <w:sz w:val="18"/>
                <w:szCs w:val="18"/>
              </w:rPr>
              <w:t>TOTAL</w:t>
            </w:r>
            <w:bookmarkEnd w:id="0"/>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39FF" w:rsidRPr="002F668E" w:rsidRDefault="002239FF" w:rsidP="002239FF">
            <w:pPr>
              <w:spacing w:after="0" w:line="240" w:lineRule="auto"/>
              <w:jc w:val="center"/>
              <w:rPr>
                <w:rFonts w:ascii="Arial" w:eastAsia="Times New Roman" w:hAnsi="Arial" w:cs="Arial"/>
                <w:b/>
                <w:bCs/>
                <w:sz w:val="18"/>
                <w:szCs w:val="18"/>
                <w:lang w:eastAsia="pt-BR"/>
              </w:rPr>
            </w:pPr>
            <w:r w:rsidRPr="002F668E">
              <w:rPr>
                <w:rFonts w:ascii="Arial" w:eastAsia="Times New Roman" w:hAnsi="Arial" w:cs="Arial"/>
                <w:b/>
                <w:bCs/>
                <w:sz w:val="18"/>
                <w:szCs w:val="18"/>
                <w:lang w:eastAsia="pt-BR"/>
              </w:rPr>
              <w:t>R$ 114.070,00</w:t>
            </w:r>
          </w:p>
        </w:tc>
      </w:tr>
      <w:tr w:rsidR="002239FF" w:rsidRPr="002F668E" w:rsidTr="00B447DD">
        <w:trPr>
          <w:trHeight w:val="1070"/>
        </w:trPr>
        <w:tc>
          <w:tcPr>
            <w:tcW w:w="8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239FF" w:rsidRPr="002F668E" w:rsidRDefault="002239FF" w:rsidP="002239FF">
            <w:pPr>
              <w:spacing w:after="0" w:line="240" w:lineRule="auto"/>
              <w:rPr>
                <w:rFonts w:ascii="Arial" w:hAnsi="Arial" w:cs="Arial"/>
                <w:sz w:val="20"/>
                <w:szCs w:val="20"/>
              </w:rPr>
            </w:pPr>
            <w:r w:rsidRPr="002F668E">
              <w:rPr>
                <w:rFonts w:ascii="Arial" w:hAnsi="Arial" w:cs="Arial"/>
                <w:sz w:val="20"/>
                <w:szCs w:val="20"/>
              </w:rPr>
              <w:t xml:space="preserve">Pesquisa feita direta com fornecedores devido </w:t>
            </w:r>
            <w:proofErr w:type="gramStart"/>
            <w:r w:rsidRPr="002F668E">
              <w:rPr>
                <w:rFonts w:ascii="Arial" w:hAnsi="Arial" w:cs="Arial"/>
                <w:sz w:val="20"/>
                <w:szCs w:val="20"/>
              </w:rPr>
              <w:t>a</w:t>
            </w:r>
            <w:proofErr w:type="gramEnd"/>
            <w:r w:rsidRPr="002F668E">
              <w:rPr>
                <w:rFonts w:ascii="Arial" w:hAnsi="Arial" w:cs="Arial"/>
                <w:sz w:val="20"/>
                <w:szCs w:val="20"/>
              </w:rPr>
              <w:t xml:space="preserve"> especificidade do equipamento conforme artigo 17 do RILC, o preço de referencia foi obtido através da média entre os valores considerados válidos visando a economicidade visto que, não foram apresentados menos de 3 preços. Os orçamentos foram fornecidos pelo DEME. Não há contratos anteriores para o item</w:t>
            </w:r>
          </w:p>
        </w:tc>
      </w:tr>
    </w:tbl>
    <w:p w:rsidR="00A82206" w:rsidRPr="002F668E" w:rsidRDefault="00A82206" w:rsidP="00D8294F">
      <w:pPr>
        <w:pStyle w:val="WW-Corpodetexto2"/>
        <w:spacing w:after="240" w:line="360" w:lineRule="auto"/>
        <w:rPr>
          <w:sz w:val="24"/>
          <w:szCs w:val="24"/>
        </w:rPr>
      </w:pPr>
    </w:p>
    <w:p w:rsidR="00A82206" w:rsidRPr="002F668E"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2F668E">
        <w:rPr>
          <w:rFonts w:ascii="Arial" w:hAnsi="Arial" w:cs="Arial"/>
          <w:b/>
          <w:bCs/>
          <w:sz w:val="24"/>
          <w:szCs w:val="24"/>
        </w:rPr>
        <w:lastRenderedPageBreak/>
        <w:t>ENTREGA E CONDIÇÕES DE FORNECIMENTO</w:t>
      </w:r>
    </w:p>
    <w:p w:rsidR="00A82206" w:rsidRPr="002F668E"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2F668E">
        <w:rPr>
          <w:rFonts w:ascii="Arial" w:hAnsi="Arial" w:cs="Arial"/>
          <w:sz w:val="24"/>
          <w:szCs w:val="24"/>
        </w:rPr>
        <w:t xml:space="preserve">A entrega será realizada no prazo máximo de </w:t>
      </w:r>
      <w:r w:rsidR="00B447DD" w:rsidRPr="002F668E">
        <w:rPr>
          <w:rFonts w:ascii="Arial" w:hAnsi="Arial" w:cs="Arial"/>
          <w:sz w:val="24"/>
          <w:szCs w:val="24"/>
        </w:rPr>
        <w:t>95</w:t>
      </w:r>
      <w:r w:rsidRPr="002F668E">
        <w:rPr>
          <w:rFonts w:ascii="Arial" w:hAnsi="Arial" w:cs="Arial"/>
          <w:b/>
          <w:bCs/>
          <w:sz w:val="24"/>
          <w:szCs w:val="24"/>
        </w:rPr>
        <w:t xml:space="preserve"> (</w:t>
      </w:r>
      <w:r w:rsidR="00B447DD" w:rsidRPr="002F668E">
        <w:rPr>
          <w:rFonts w:ascii="Arial" w:hAnsi="Arial" w:cs="Arial"/>
          <w:b/>
          <w:bCs/>
          <w:sz w:val="24"/>
          <w:szCs w:val="24"/>
        </w:rPr>
        <w:t>noventa e cinco dias</w:t>
      </w:r>
      <w:r w:rsidRPr="002F668E">
        <w:rPr>
          <w:rFonts w:ascii="Arial" w:hAnsi="Arial" w:cs="Arial"/>
          <w:b/>
          <w:bCs/>
          <w:sz w:val="24"/>
          <w:szCs w:val="24"/>
        </w:rPr>
        <w:t>)</w:t>
      </w:r>
      <w:r w:rsidRPr="002F668E">
        <w:rPr>
          <w:rFonts w:ascii="Arial" w:hAnsi="Arial" w:cs="Arial"/>
          <w:sz w:val="24"/>
          <w:szCs w:val="24"/>
        </w:rPr>
        <w:t xml:space="preserve"> dias contados a partir do recebimento da solicitação, feita através da Ordem de Compra</w:t>
      </w:r>
      <w:r w:rsidRPr="002F668E">
        <w:rPr>
          <w:rFonts w:ascii="Arial" w:hAnsi="Arial" w:cs="Arial"/>
          <w:bCs/>
          <w:sz w:val="24"/>
          <w:szCs w:val="24"/>
        </w:rPr>
        <w:t>.</w:t>
      </w:r>
    </w:p>
    <w:p w:rsidR="00A82206" w:rsidRPr="002F668E"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2F668E">
        <w:rPr>
          <w:rFonts w:ascii="Arial" w:hAnsi="Arial" w:cs="Arial"/>
          <w:bCs/>
          <w:sz w:val="24"/>
          <w:szCs w:val="24"/>
        </w:rPr>
        <w:t xml:space="preserve">Os materiais deverão ser entregues no </w:t>
      </w:r>
      <w:r w:rsidRPr="002F668E">
        <w:rPr>
          <w:rFonts w:ascii="Arial" w:hAnsi="Arial" w:cs="Arial"/>
          <w:b/>
          <w:sz w:val="24"/>
          <w:szCs w:val="24"/>
        </w:rPr>
        <w:t>Departamento de Compras e Estoque</w:t>
      </w:r>
      <w:r w:rsidRPr="002F668E">
        <w:rPr>
          <w:rFonts w:ascii="Arial" w:hAnsi="Arial" w:cs="Arial"/>
          <w:sz w:val="24"/>
          <w:szCs w:val="24"/>
        </w:rPr>
        <w:t xml:space="preserve">, à Rua Santa Terezinha, nº 505, Bairro Santa Terezinha, Juiz de Fora / MG, CEP 36.045-490, em dias úteis, das </w:t>
      </w:r>
      <w:proofErr w:type="gramStart"/>
      <w:r w:rsidRPr="002F668E">
        <w:rPr>
          <w:rFonts w:ascii="Arial" w:hAnsi="Arial" w:cs="Arial"/>
          <w:bCs/>
          <w:sz w:val="24"/>
          <w:szCs w:val="24"/>
        </w:rPr>
        <w:t>08:00</w:t>
      </w:r>
      <w:proofErr w:type="gramEnd"/>
      <w:r w:rsidRPr="002F668E">
        <w:rPr>
          <w:rFonts w:ascii="Arial" w:hAnsi="Arial" w:cs="Arial"/>
          <w:bCs/>
          <w:sz w:val="24"/>
          <w:szCs w:val="24"/>
        </w:rPr>
        <w:t>h às 11:30h e de 14:00h as 17:00h</w:t>
      </w:r>
      <w:r w:rsidRPr="002F668E">
        <w:rPr>
          <w:rFonts w:ascii="Arial" w:hAnsi="Arial" w:cs="Arial"/>
          <w:sz w:val="24"/>
          <w:szCs w:val="24"/>
        </w:rPr>
        <w:t>.</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2F668E" w:rsidRDefault="00A82206" w:rsidP="00D8294F">
      <w:pPr>
        <w:numPr>
          <w:ilvl w:val="2"/>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2F668E" w:rsidRDefault="00A82206" w:rsidP="00D8294F">
      <w:pPr>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A CESAMA irá designar um empregado para acompanhar o recebimento dos materiais.</w:t>
      </w:r>
    </w:p>
    <w:p w:rsidR="00A82206" w:rsidRPr="002F668E"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2F668E">
        <w:rPr>
          <w:rFonts w:ascii="Arial" w:hAnsi="Arial" w:cs="Arial"/>
          <w:sz w:val="24"/>
          <w:szCs w:val="24"/>
        </w:rPr>
        <w:t>editalícia</w:t>
      </w:r>
      <w:proofErr w:type="spellEnd"/>
      <w:r w:rsidRPr="002F668E">
        <w:rPr>
          <w:rFonts w:ascii="Arial" w:hAnsi="Arial" w:cs="Arial"/>
          <w:sz w:val="24"/>
          <w:szCs w:val="24"/>
        </w:rPr>
        <w:t xml:space="preserve"> no prazo máximo de 10 (dez) dias úteis a contar de sua entrega no local informado no item 6.2.</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 xml:space="preserve">Os materiais serão devolvidos / recusados na hipótese de não corresponderem às especificações deste Edital, devendo ser recolhidos das </w:t>
      </w:r>
      <w:r w:rsidRPr="002F668E">
        <w:rPr>
          <w:rFonts w:ascii="Arial" w:hAnsi="Arial" w:cs="Arial"/>
          <w:sz w:val="24"/>
          <w:szCs w:val="24"/>
        </w:rPr>
        <w:lastRenderedPageBreak/>
        <w:t xml:space="preserve">dependências da CESAMA para substituição, </w:t>
      </w:r>
      <w:proofErr w:type="gramStart"/>
      <w:r w:rsidRPr="002F668E">
        <w:rPr>
          <w:rFonts w:ascii="Arial" w:hAnsi="Arial" w:cs="Arial"/>
          <w:sz w:val="24"/>
          <w:szCs w:val="24"/>
        </w:rPr>
        <w:t>às custas</w:t>
      </w:r>
      <w:proofErr w:type="gramEnd"/>
      <w:r w:rsidRPr="002F668E">
        <w:rPr>
          <w:rFonts w:ascii="Arial" w:hAnsi="Arial" w:cs="Arial"/>
          <w:sz w:val="24"/>
          <w:szCs w:val="24"/>
        </w:rPr>
        <w:t xml:space="preserve"> da Contratada, no prazo máximo de 02 (dois) dias úteis.</w:t>
      </w:r>
    </w:p>
    <w:p w:rsidR="00A82206" w:rsidRPr="002F668E"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2F668E"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2F668E" w:rsidRDefault="00A82206" w:rsidP="00D8294F">
      <w:pPr>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A82206" w:rsidRPr="002F668E" w:rsidRDefault="00A82206" w:rsidP="00D8294F">
      <w:pPr>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Na entrega, os materiais deverão estar com seu prazo de validade decorrido em, no máximo, em 25% (vinte e cinco por cento).</w:t>
      </w:r>
    </w:p>
    <w:p w:rsidR="00A82206" w:rsidRPr="002F668E"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2F668E">
        <w:rPr>
          <w:rFonts w:ascii="Arial" w:hAnsi="Arial" w:cs="Arial"/>
          <w:b/>
          <w:bCs/>
          <w:sz w:val="24"/>
          <w:szCs w:val="24"/>
        </w:rPr>
        <w:t>CONDIÇÕES GERAIS DA ORDEM DE COMPRA E SUA RESCISÃO</w:t>
      </w:r>
    </w:p>
    <w:p w:rsidR="00A82206" w:rsidRPr="002F668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2F668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bCs/>
          <w:sz w:val="24"/>
          <w:szCs w:val="24"/>
        </w:rPr>
        <w:t>O prazo contratual é de</w:t>
      </w:r>
      <w:r w:rsidR="00B447DD" w:rsidRPr="002F668E">
        <w:rPr>
          <w:rFonts w:ascii="Arial" w:hAnsi="Arial" w:cs="Arial"/>
          <w:b/>
          <w:sz w:val="24"/>
          <w:szCs w:val="24"/>
        </w:rPr>
        <w:t xml:space="preserve"> 140</w:t>
      </w:r>
      <w:r w:rsidRPr="002F668E">
        <w:rPr>
          <w:rFonts w:ascii="Arial" w:hAnsi="Arial" w:cs="Arial"/>
          <w:b/>
          <w:sz w:val="24"/>
          <w:szCs w:val="24"/>
        </w:rPr>
        <w:t xml:space="preserve"> (</w:t>
      </w:r>
      <w:r w:rsidR="00B447DD" w:rsidRPr="002F668E">
        <w:rPr>
          <w:rFonts w:ascii="Arial" w:hAnsi="Arial" w:cs="Arial"/>
          <w:b/>
          <w:sz w:val="24"/>
          <w:szCs w:val="24"/>
        </w:rPr>
        <w:t>Cento e quarenta</w:t>
      </w:r>
      <w:r w:rsidRPr="002F668E">
        <w:rPr>
          <w:rFonts w:ascii="Arial" w:hAnsi="Arial" w:cs="Arial"/>
          <w:b/>
          <w:sz w:val="24"/>
          <w:szCs w:val="24"/>
        </w:rPr>
        <w:t>) dias</w:t>
      </w:r>
      <w:r w:rsidRPr="002F668E">
        <w:rPr>
          <w:rFonts w:ascii="Arial" w:hAnsi="Arial" w:cs="Arial"/>
          <w:sz w:val="24"/>
          <w:szCs w:val="24"/>
        </w:rPr>
        <w:t xml:space="preserve"> contados a partir da emissão da Ordem de Compra.</w:t>
      </w:r>
    </w:p>
    <w:p w:rsidR="00A82206" w:rsidRPr="002F668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2F668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 xml:space="preserve">A licitante vencedora se obriga a confirmar o recebimento da Ordem de Compra em até 05 (cinco) dias úteis, contados a partir da data do recebimento </w:t>
      </w:r>
      <w:r w:rsidRPr="002F668E">
        <w:rPr>
          <w:rFonts w:ascii="Arial" w:hAnsi="Arial" w:cs="Arial"/>
          <w:sz w:val="24"/>
          <w:szCs w:val="24"/>
        </w:rPr>
        <w:lastRenderedPageBreak/>
        <w:t>da notificação da CESAMA, respondendo pelos ônus dos tributos que incidam ou venham a incidir sobre o ato ou instrumento que o formalize.</w:t>
      </w:r>
    </w:p>
    <w:p w:rsidR="00A82206" w:rsidRPr="002F668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Decorrido o prazo do item anterior, a licitante vencedora será considerada desistente.</w:t>
      </w:r>
    </w:p>
    <w:p w:rsidR="00A82206" w:rsidRPr="002F668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 xml:space="preserve">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2F668E">
        <w:rPr>
          <w:rFonts w:ascii="Arial" w:hAnsi="Arial" w:cs="Arial"/>
          <w:sz w:val="24"/>
          <w:szCs w:val="24"/>
        </w:rPr>
        <w:t>Cesama</w:t>
      </w:r>
      <w:proofErr w:type="spellEnd"/>
      <w:r w:rsidRPr="002F668E">
        <w:rPr>
          <w:rFonts w:ascii="Arial" w:hAnsi="Arial" w:cs="Arial"/>
          <w:sz w:val="24"/>
          <w:szCs w:val="24"/>
        </w:rPr>
        <w:t xml:space="preserve"> deverá revogar a licitação.</w:t>
      </w:r>
    </w:p>
    <w:p w:rsidR="00A82206" w:rsidRPr="002F668E"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2F668E">
        <w:rPr>
          <w:rFonts w:ascii="Arial" w:hAnsi="Arial" w:cs="Arial"/>
          <w:iCs/>
          <w:sz w:val="24"/>
          <w:szCs w:val="24"/>
        </w:rPr>
        <w:t xml:space="preserve">A Contratada poderá aceitar nas </w:t>
      </w:r>
      <w:proofErr w:type="gramStart"/>
      <w:r w:rsidRPr="002F668E">
        <w:rPr>
          <w:rFonts w:ascii="Arial" w:hAnsi="Arial" w:cs="Arial"/>
          <w:iCs/>
          <w:sz w:val="24"/>
          <w:szCs w:val="24"/>
        </w:rPr>
        <w:t>mesmas</w:t>
      </w:r>
      <w:proofErr w:type="gramEnd"/>
      <w:r w:rsidRPr="002F668E">
        <w:rPr>
          <w:rFonts w:ascii="Arial" w:hAnsi="Arial" w:cs="Arial"/>
          <w:iCs/>
          <w:sz w:val="24"/>
          <w:szCs w:val="24"/>
        </w:rPr>
        <w:t xml:space="preserve"> condições contratuais, os acréscimos ou supressões, estabelecidos no art. 81, § 1º da Lei Federal nº 13.303/16.</w:t>
      </w:r>
    </w:p>
    <w:p w:rsidR="00A82206" w:rsidRPr="002F668E" w:rsidRDefault="00A82206" w:rsidP="00ED66CF">
      <w:pPr>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2F668E" w:rsidRDefault="00A82206" w:rsidP="00D8294F">
      <w:pPr>
        <w:numPr>
          <w:ilvl w:val="2"/>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2F668E" w:rsidRDefault="00A82206" w:rsidP="00D8294F">
      <w:pPr>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2F668E" w:rsidRDefault="00A82206" w:rsidP="00D8294F">
      <w:pPr>
        <w:pStyle w:val="WW-Corpodetexto2"/>
        <w:numPr>
          <w:ilvl w:val="1"/>
          <w:numId w:val="16"/>
        </w:numPr>
        <w:spacing w:after="240" w:line="360" w:lineRule="auto"/>
        <w:ind w:left="0" w:firstLine="0"/>
        <w:rPr>
          <w:sz w:val="24"/>
          <w:szCs w:val="24"/>
        </w:rPr>
      </w:pPr>
      <w:r w:rsidRPr="002F668E">
        <w:rPr>
          <w:sz w:val="24"/>
          <w:szCs w:val="24"/>
          <w:shd w:val="clear" w:color="auto" w:fill="FFFFFF"/>
        </w:rPr>
        <w:t>A licitante vencedora deverá estar quite com a CESAMA, quando sediado ou domiciliado no município de Juiz</w:t>
      </w:r>
      <w:r w:rsidRPr="002F668E">
        <w:rPr>
          <w:sz w:val="24"/>
          <w:szCs w:val="24"/>
        </w:rPr>
        <w:t xml:space="preserve"> de Fora/MG.</w:t>
      </w:r>
    </w:p>
    <w:p w:rsidR="00A82206" w:rsidRPr="002F668E" w:rsidRDefault="00A82206" w:rsidP="00D8294F">
      <w:pPr>
        <w:numPr>
          <w:ilvl w:val="1"/>
          <w:numId w:val="16"/>
        </w:numPr>
        <w:suppressAutoHyphens/>
        <w:spacing w:after="240" w:line="360" w:lineRule="auto"/>
        <w:jc w:val="both"/>
        <w:rPr>
          <w:rFonts w:ascii="Arial" w:hAnsi="Arial" w:cs="Arial"/>
          <w:sz w:val="24"/>
          <w:szCs w:val="24"/>
        </w:rPr>
      </w:pPr>
      <w:r w:rsidRPr="002F668E">
        <w:rPr>
          <w:rFonts w:ascii="Arial" w:hAnsi="Arial" w:cs="Arial"/>
          <w:sz w:val="24"/>
          <w:szCs w:val="24"/>
        </w:rPr>
        <w:lastRenderedPageBreak/>
        <w:t xml:space="preserve">No que se refere </w:t>
      </w:r>
      <w:proofErr w:type="gramStart"/>
      <w:r w:rsidRPr="002F668E">
        <w:rPr>
          <w:rFonts w:ascii="Arial" w:hAnsi="Arial" w:cs="Arial"/>
          <w:sz w:val="24"/>
          <w:szCs w:val="24"/>
        </w:rPr>
        <w:t>a</w:t>
      </w:r>
      <w:proofErr w:type="gramEnd"/>
      <w:r w:rsidRPr="002F668E">
        <w:rPr>
          <w:rFonts w:ascii="Arial" w:hAnsi="Arial" w:cs="Arial"/>
          <w:sz w:val="24"/>
          <w:szCs w:val="24"/>
        </w:rPr>
        <w:t xml:space="preserve"> inexecução e a rescisão da Ordem de Compra, aplica-se o disposto nos </w:t>
      </w:r>
      <w:proofErr w:type="spellStart"/>
      <w:r w:rsidRPr="002F668E">
        <w:rPr>
          <w:rFonts w:ascii="Arial" w:hAnsi="Arial" w:cs="Arial"/>
          <w:sz w:val="24"/>
          <w:szCs w:val="24"/>
        </w:rPr>
        <w:t>arts</w:t>
      </w:r>
      <w:proofErr w:type="spellEnd"/>
      <w:r w:rsidRPr="002F668E">
        <w:rPr>
          <w:rFonts w:ascii="Arial" w:hAnsi="Arial" w:cs="Arial"/>
          <w:sz w:val="24"/>
          <w:szCs w:val="24"/>
        </w:rPr>
        <w:t xml:space="preserve">. 183 a 185 do Regulamento Interno de Licitações, Contratos e Convênios da </w:t>
      </w:r>
      <w:proofErr w:type="spellStart"/>
      <w:r w:rsidRPr="002F668E">
        <w:rPr>
          <w:rFonts w:ascii="Arial" w:hAnsi="Arial" w:cs="Arial"/>
          <w:sz w:val="24"/>
          <w:szCs w:val="24"/>
        </w:rPr>
        <w:t>Cesama</w:t>
      </w:r>
      <w:proofErr w:type="spellEnd"/>
      <w:r w:rsidRPr="002F668E">
        <w:rPr>
          <w:rFonts w:ascii="Arial" w:hAnsi="Arial" w:cs="Arial"/>
          <w:sz w:val="24"/>
          <w:szCs w:val="24"/>
        </w:rPr>
        <w:t xml:space="preserve">. </w:t>
      </w:r>
    </w:p>
    <w:p w:rsidR="00A82206" w:rsidRPr="002F668E" w:rsidRDefault="00A82206" w:rsidP="00D8294F">
      <w:pPr>
        <w:numPr>
          <w:ilvl w:val="1"/>
          <w:numId w:val="16"/>
        </w:numPr>
        <w:suppressAutoHyphens/>
        <w:spacing w:after="240" w:line="360" w:lineRule="auto"/>
        <w:jc w:val="both"/>
        <w:rPr>
          <w:rFonts w:ascii="Arial" w:hAnsi="Arial" w:cs="Arial"/>
          <w:sz w:val="24"/>
          <w:szCs w:val="24"/>
        </w:rPr>
      </w:pPr>
      <w:r w:rsidRPr="002F668E">
        <w:rPr>
          <w:rFonts w:ascii="Arial" w:hAnsi="Arial" w:cs="Arial"/>
          <w:sz w:val="24"/>
          <w:szCs w:val="24"/>
        </w:rPr>
        <w:t>A inexecução total ou parcial da Ordem de Compra poderá ensejar a sua rescisão, com as conseqüências cabíveis.</w:t>
      </w:r>
    </w:p>
    <w:p w:rsidR="00A82206" w:rsidRPr="002F668E" w:rsidRDefault="00A82206" w:rsidP="00D8294F">
      <w:pPr>
        <w:numPr>
          <w:ilvl w:val="1"/>
          <w:numId w:val="16"/>
        </w:numPr>
        <w:suppressAutoHyphens/>
        <w:spacing w:after="240" w:line="360" w:lineRule="auto"/>
        <w:jc w:val="both"/>
        <w:rPr>
          <w:rFonts w:ascii="Arial" w:hAnsi="Arial" w:cs="Arial"/>
          <w:sz w:val="24"/>
          <w:szCs w:val="24"/>
        </w:rPr>
      </w:pPr>
      <w:r w:rsidRPr="002F668E">
        <w:rPr>
          <w:rFonts w:ascii="Arial" w:hAnsi="Arial" w:cs="Arial"/>
          <w:sz w:val="24"/>
          <w:szCs w:val="24"/>
        </w:rPr>
        <w:t>Constituem motivo para rescisão da Ordem de Compra os especificados no art. 184 e seguintes do RILC.</w:t>
      </w:r>
    </w:p>
    <w:p w:rsidR="00A82206" w:rsidRPr="002F668E" w:rsidRDefault="00A82206" w:rsidP="00D8294F">
      <w:pPr>
        <w:numPr>
          <w:ilvl w:val="1"/>
          <w:numId w:val="16"/>
        </w:numPr>
        <w:suppressAutoHyphens/>
        <w:spacing w:after="240" w:line="360" w:lineRule="auto"/>
        <w:jc w:val="both"/>
        <w:rPr>
          <w:rFonts w:ascii="Arial" w:hAnsi="Arial" w:cs="Arial"/>
          <w:sz w:val="24"/>
          <w:szCs w:val="24"/>
        </w:rPr>
      </w:pPr>
      <w:r w:rsidRPr="002F668E">
        <w:rPr>
          <w:rFonts w:ascii="Arial" w:hAnsi="Arial" w:cs="Arial"/>
          <w:sz w:val="24"/>
          <w:szCs w:val="24"/>
        </w:rPr>
        <w:t xml:space="preserve">A rescisão da Ordem de Compra poderá ser: </w:t>
      </w:r>
    </w:p>
    <w:p w:rsidR="00A82206" w:rsidRPr="002F668E" w:rsidRDefault="00A82206" w:rsidP="00D8294F">
      <w:pPr>
        <w:spacing w:after="240" w:line="360" w:lineRule="auto"/>
        <w:jc w:val="both"/>
        <w:rPr>
          <w:rFonts w:ascii="Arial" w:hAnsi="Arial" w:cs="Arial"/>
          <w:sz w:val="24"/>
          <w:szCs w:val="24"/>
        </w:rPr>
      </w:pPr>
      <w:proofErr w:type="gramStart"/>
      <w:r w:rsidRPr="002F668E">
        <w:rPr>
          <w:rFonts w:ascii="Arial" w:hAnsi="Arial" w:cs="Arial"/>
          <w:sz w:val="24"/>
          <w:szCs w:val="24"/>
        </w:rPr>
        <w:t>a.</w:t>
      </w:r>
      <w:proofErr w:type="gramEnd"/>
      <w:r w:rsidRPr="002F668E">
        <w:rPr>
          <w:rFonts w:ascii="Arial" w:hAnsi="Arial" w:cs="Arial"/>
          <w:sz w:val="24"/>
          <w:szCs w:val="24"/>
        </w:rPr>
        <w:t xml:space="preserve"> por ato unilateral e escrito de qualquer das partes; </w:t>
      </w:r>
    </w:p>
    <w:p w:rsidR="00A82206" w:rsidRPr="002F668E" w:rsidRDefault="00A82206" w:rsidP="00D8294F">
      <w:pPr>
        <w:spacing w:after="240" w:line="360" w:lineRule="auto"/>
        <w:jc w:val="both"/>
        <w:rPr>
          <w:rFonts w:ascii="Arial" w:hAnsi="Arial" w:cs="Arial"/>
          <w:sz w:val="24"/>
          <w:szCs w:val="24"/>
        </w:rPr>
      </w:pPr>
      <w:proofErr w:type="gramStart"/>
      <w:r w:rsidRPr="002F668E">
        <w:rPr>
          <w:rFonts w:ascii="Arial" w:hAnsi="Arial" w:cs="Arial"/>
          <w:sz w:val="24"/>
          <w:szCs w:val="24"/>
        </w:rPr>
        <w:t>b.</w:t>
      </w:r>
      <w:proofErr w:type="gramEnd"/>
      <w:r w:rsidRPr="002F668E">
        <w:rPr>
          <w:rFonts w:ascii="Arial" w:hAnsi="Arial" w:cs="Arial"/>
          <w:sz w:val="24"/>
          <w:szCs w:val="24"/>
        </w:rPr>
        <w:t xml:space="preserve"> amigável, por acordo entre as partes, reduzida a termo no processo de contratação, desde que haja conveniência para a </w:t>
      </w:r>
      <w:proofErr w:type="spellStart"/>
      <w:r w:rsidRPr="002F668E">
        <w:rPr>
          <w:rFonts w:ascii="Arial" w:hAnsi="Arial" w:cs="Arial"/>
          <w:sz w:val="24"/>
          <w:szCs w:val="24"/>
        </w:rPr>
        <w:t>Cesama</w:t>
      </w:r>
      <w:proofErr w:type="spellEnd"/>
      <w:r w:rsidRPr="002F668E">
        <w:rPr>
          <w:rFonts w:ascii="Arial" w:hAnsi="Arial" w:cs="Arial"/>
          <w:sz w:val="24"/>
          <w:szCs w:val="24"/>
        </w:rPr>
        <w:t xml:space="preserve">; </w:t>
      </w:r>
    </w:p>
    <w:p w:rsidR="00A82206" w:rsidRPr="002F668E" w:rsidRDefault="00A82206" w:rsidP="00D8294F">
      <w:pPr>
        <w:spacing w:after="240" w:line="360" w:lineRule="auto"/>
        <w:jc w:val="both"/>
        <w:rPr>
          <w:rFonts w:ascii="Arial" w:hAnsi="Arial" w:cs="Arial"/>
          <w:sz w:val="24"/>
          <w:szCs w:val="24"/>
        </w:rPr>
      </w:pPr>
      <w:proofErr w:type="gramStart"/>
      <w:r w:rsidRPr="002F668E">
        <w:rPr>
          <w:rFonts w:ascii="Arial" w:hAnsi="Arial" w:cs="Arial"/>
          <w:sz w:val="24"/>
          <w:szCs w:val="24"/>
        </w:rPr>
        <w:t>c.</w:t>
      </w:r>
      <w:proofErr w:type="gramEnd"/>
      <w:r w:rsidRPr="002F668E">
        <w:rPr>
          <w:rFonts w:ascii="Arial" w:hAnsi="Arial" w:cs="Arial"/>
          <w:sz w:val="24"/>
          <w:szCs w:val="24"/>
        </w:rPr>
        <w:t xml:space="preserve"> judicial, nos termos da legislação. </w:t>
      </w:r>
    </w:p>
    <w:p w:rsidR="00A82206" w:rsidRPr="002F668E" w:rsidRDefault="00A82206" w:rsidP="00151C94">
      <w:pPr>
        <w:numPr>
          <w:ilvl w:val="1"/>
          <w:numId w:val="16"/>
        </w:numPr>
        <w:suppressAutoHyphens/>
        <w:spacing w:after="240" w:line="360" w:lineRule="auto"/>
        <w:jc w:val="both"/>
        <w:rPr>
          <w:rFonts w:ascii="Arial" w:hAnsi="Arial" w:cs="Arial"/>
          <w:sz w:val="24"/>
          <w:szCs w:val="24"/>
        </w:rPr>
      </w:pPr>
      <w:r w:rsidRPr="002F668E">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2F668E" w:rsidRDefault="00A82206" w:rsidP="00D8294F">
      <w:pPr>
        <w:spacing w:after="240" w:line="360" w:lineRule="auto"/>
        <w:jc w:val="both"/>
        <w:rPr>
          <w:rFonts w:ascii="Arial" w:hAnsi="Arial" w:cs="Arial"/>
          <w:sz w:val="24"/>
          <w:szCs w:val="24"/>
        </w:rPr>
      </w:pPr>
      <w:proofErr w:type="gramStart"/>
      <w:r w:rsidRPr="002F668E">
        <w:rPr>
          <w:rFonts w:ascii="Arial" w:hAnsi="Arial" w:cs="Arial"/>
          <w:sz w:val="24"/>
          <w:szCs w:val="24"/>
        </w:rPr>
        <w:t>a.</w:t>
      </w:r>
      <w:proofErr w:type="gramEnd"/>
      <w:r w:rsidRPr="002F668E">
        <w:rPr>
          <w:rFonts w:ascii="Arial" w:hAnsi="Arial" w:cs="Arial"/>
          <w:sz w:val="24"/>
          <w:szCs w:val="24"/>
        </w:rPr>
        <w:t xml:space="preserve"> devolução da garantia; </w:t>
      </w:r>
    </w:p>
    <w:p w:rsidR="00A82206" w:rsidRPr="002F668E" w:rsidRDefault="00A82206" w:rsidP="00D8294F">
      <w:pPr>
        <w:spacing w:after="240" w:line="360" w:lineRule="auto"/>
        <w:jc w:val="both"/>
        <w:rPr>
          <w:rFonts w:ascii="Arial" w:hAnsi="Arial" w:cs="Arial"/>
          <w:sz w:val="24"/>
          <w:szCs w:val="24"/>
        </w:rPr>
      </w:pPr>
      <w:proofErr w:type="gramStart"/>
      <w:r w:rsidRPr="002F668E">
        <w:rPr>
          <w:rFonts w:ascii="Arial" w:hAnsi="Arial" w:cs="Arial"/>
          <w:sz w:val="24"/>
          <w:szCs w:val="24"/>
        </w:rPr>
        <w:t>b.</w:t>
      </w:r>
      <w:proofErr w:type="gramEnd"/>
      <w:r w:rsidRPr="002F668E">
        <w:rPr>
          <w:rFonts w:ascii="Arial" w:hAnsi="Arial" w:cs="Arial"/>
          <w:sz w:val="24"/>
          <w:szCs w:val="24"/>
        </w:rPr>
        <w:t xml:space="preserve"> pagamentos devidos pela execução da Ordem de Compra até a data da rescisão; </w:t>
      </w:r>
    </w:p>
    <w:p w:rsidR="00A82206" w:rsidRPr="002F668E" w:rsidRDefault="00A82206" w:rsidP="00D8294F">
      <w:pPr>
        <w:spacing w:after="240" w:line="360" w:lineRule="auto"/>
        <w:jc w:val="both"/>
        <w:rPr>
          <w:rFonts w:ascii="Arial" w:hAnsi="Arial" w:cs="Arial"/>
          <w:sz w:val="24"/>
          <w:szCs w:val="24"/>
        </w:rPr>
      </w:pPr>
      <w:proofErr w:type="gramStart"/>
      <w:r w:rsidRPr="002F668E">
        <w:rPr>
          <w:rFonts w:ascii="Arial" w:hAnsi="Arial" w:cs="Arial"/>
          <w:sz w:val="24"/>
          <w:szCs w:val="24"/>
        </w:rPr>
        <w:t>c.</w:t>
      </w:r>
      <w:proofErr w:type="gramEnd"/>
      <w:r w:rsidRPr="002F668E">
        <w:rPr>
          <w:rFonts w:ascii="Arial" w:hAnsi="Arial" w:cs="Arial"/>
          <w:sz w:val="24"/>
          <w:szCs w:val="24"/>
        </w:rPr>
        <w:t xml:space="preserve"> pagamento do custo da desmobilização.</w:t>
      </w:r>
    </w:p>
    <w:p w:rsidR="00A82206" w:rsidRPr="002F668E"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2F668E">
        <w:rPr>
          <w:rFonts w:ascii="Arial" w:hAnsi="Arial" w:cs="Arial"/>
          <w:b/>
          <w:bCs/>
          <w:sz w:val="24"/>
          <w:szCs w:val="24"/>
        </w:rPr>
        <w:t>DO PAGAMENTO</w:t>
      </w:r>
    </w:p>
    <w:p w:rsidR="00A82206" w:rsidRPr="002F668E" w:rsidRDefault="00A82206" w:rsidP="00D8294F">
      <w:pPr>
        <w:pStyle w:val="Corpodetexto"/>
        <w:numPr>
          <w:ilvl w:val="1"/>
          <w:numId w:val="16"/>
        </w:numPr>
        <w:spacing w:after="240" w:line="360" w:lineRule="auto"/>
        <w:ind w:left="0" w:firstLine="0"/>
        <w:jc w:val="both"/>
        <w:rPr>
          <w:rFonts w:ascii="Arial" w:hAnsi="Arial" w:cs="Arial"/>
        </w:rPr>
      </w:pPr>
      <w:r w:rsidRPr="002F668E">
        <w:rPr>
          <w:rFonts w:ascii="Arial" w:hAnsi="Arial" w:cs="Arial"/>
        </w:rPr>
        <w:t xml:space="preserve">A CESAMA efetuará o pagamento até </w:t>
      </w:r>
      <w:r w:rsidRPr="002F668E">
        <w:rPr>
          <w:rFonts w:ascii="Arial" w:hAnsi="Arial" w:cs="Arial"/>
          <w:iCs/>
        </w:rPr>
        <w:t xml:space="preserve">30 </w:t>
      </w:r>
      <w:r w:rsidRPr="002F668E">
        <w:rPr>
          <w:rFonts w:ascii="Arial" w:hAnsi="Arial" w:cs="Arial"/>
        </w:rPr>
        <w:t>(trinta) dias após a entrega do equipamento juntamente com a apresentação e aceitação da Nota Fiscal / Fatura pelo departamento competente.</w:t>
      </w:r>
    </w:p>
    <w:p w:rsidR="00A82206" w:rsidRPr="002F668E"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2F668E">
        <w:rPr>
          <w:rFonts w:ascii="Arial" w:hAnsi="Arial" w:cs="Arial"/>
        </w:rPr>
        <w:lastRenderedPageBreak/>
        <w:t xml:space="preserve">Caso o vencimento ocorra no sábado, domingo, feriado ou ponto facultativo para a </w:t>
      </w:r>
      <w:proofErr w:type="spellStart"/>
      <w:r w:rsidRPr="002F668E">
        <w:rPr>
          <w:rFonts w:ascii="Arial" w:hAnsi="Arial" w:cs="Arial"/>
        </w:rPr>
        <w:t>Cesama</w:t>
      </w:r>
      <w:proofErr w:type="spellEnd"/>
      <w:r w:rsidRPr="002F668E">
        <w:rPr>
          <w:rFonts w:ascii="Arial" w:hAnsi="Arial" w:cs="Arial"/>
        </w:rPr>
        <w:t xml:space="preserve">, o pagamento será realizado no primeiro dia </w:t>
      </w:r>
      <w:proofErr w:type="spellStart"/>
      <w:r w:rsidRPr="002F668E">
        <w:rPr>
          <w:rFonts w:ascii="Arial" w:hAnsi="Arial" w:cs="Arial"/>
        </w:rPr>
        <w:t>subsequente</w:t>
      </w:r>
      <w:proofErr w:type="spellEnd"/>
      <w:r w:rsidRPr="002F668E">
        <w:rPr>
          <w:rFonts w:ascii="Arial" w:hAnsi="Arial" w:cs="Arial"/>
        </w:rPr>
        <w:t xml:space="preserve">. </w:t>
      </w:r>
    </w:p>
    <w:p w:rsidR="00A82206" w:rsidRPr="002F668E" w:rsidRDefault="00A82206" w:rsidP="00D8294F">
      <w:pPr>
        <w:pStyle w:val="Corpodetexto"/>
        <w:numPr>
          <w:ilvl w:val="1"/>
          <w:numId w:val="16"/>
        </w:numPr>
        <w:spacing w:after="240" w:line="360" w:lineRule="auto"/>
        <w:ind w:left="0" w:firstLine="0"/>
        <w:jc w:val="both"/>
        <w:rPr>
          <w:rFonts w:ascii="Arial" w:hAnsi="Arial" w:cs="Arial"/>
        </w:rPr>
      </w:pPr>
      <w:r w:rsidRPr="002F668E">
        <w:rPr>
          <w:rFonts w:ascii="Arial" w:hAnsi="Arial" w:cs="Arial"/>
        </w:rPr>
        <w:t xml:space="preserve">O pagamento será efetuado através de depósito em conta bancária ou via </w:t>
      </w:r>
      <w:r w:rsidRPr="002F668E">
        <w:rPr>
          <w:rFonts w:ascii="Arial" w:hAnsi="Arial" w:cs="Arial"/>
          <w:b/>
          <w:bCs/>
        </w:rPr>
        <w:t>TED</w:t>
      </w:r>
      <w:r w:rsidRPr="002F668E">
        <w:rPr>
          <w:rFonts w:ascii="Arial" w:hAnsi="Arial" w:cs="Arial"/>
        </w:rPr>
        <w:t xml:space="preserve"> (transferência eletrônica disponível), cujas tarifas extras correrão por conta da </w:t>
      </w:r>
      <w:r w:rsidRPr="002F668E">
        <w:rPr>
          <w:rFonts w:ascii="Arial" w:hAnsi="Arial" w:cs="Arial"/>
          <w:bCs/>
        </w:rPr>
        <w:t>Contratada</w:t>
      </w:r>
      <w:r w:rsidRPr="002F668E">
        <w:rPr>
          <w:rFonts w:ascii="Arial" w:hAnsi="Arial" w:cs="Arial"/>
        </w:rPr>
        <w:t>.</w:t>
      </w:r>
    </w:p>
    <w:p w:rsidR="00A82206" w:rsidRPr="002F668E" w:rsidRDefault="00A82206" w:rsidP="00D8294F">
      <w:pPr>
        <w:pStyle w:val="Corpodetexto"/>
        <w:numPr>
          <w:ilvl w:val="2"/>
          <w:numId w:val="16"/>
        </w:numPr>
        <w:spacing w:after="240" w:line="360" w:lineRule="auto"/>
        <w:ind w:left="0" w:firstLine="0"/>
        <w:jc w:val="both"/>
        <w:rPr>
          <w:rFonts w:ascii="Arial" w:hAnsi="Arial" w:cs="Arial"/>
        </w:rPr>
      </w:pPr>
      <w:r w:rsidRPr="002F668E">
        <w:rPr>
          <w:rFonts w:ascii="Arial" w:hAnsi="Arial" w:cs="Arial"/>
        </w:rPr>
        <w:t xml:space="preserve">A Nota Fiscal Eletrônica – </w:t>
      </w:r>
      <w:proofErr w:type="spellStart"/>
      <w:r w:rsidRPr="002F668E">
        <w:rPr>
          <w:rFonts w:ascii="Arial" w:hAnsi="Arial" w:cs="Arial"/>
        </w:rPr>
        <w:t>NF-e</w:t>
      </w:r>
      <w:proofErr w:type="spellEnd"/>
      <w:r w:rsidRPr="002F668E">
        <w:rPr>
          <w:rFonts w:ascii="Arial" w:hAnsi="Arial" w:cs="Arial"/>
        </w:rPr>
        <w:t xml:space="preserve"> – deverá ser enviada para o e-mail </w:t>
      </w:r>
      <w:hyperlink r:id="rId8" w:history="1">
        <w:r w:rsidRPr="002F668E">
          <w:rPr>
            <w:rStyle w:val="Hyperlink"/>
            <w:rFonts w:ascii="Arial" w:hAnsi="Arial" w:cs="Arial"/>
            <w:color w:val="auto"/>
          </w:rPr>
          <w:t>nfe@cesama.com.br</w:t>
        </w:r>
      </w:hyperlink>
      <w:r w:rsidRPr="002F668E">
        <w:rPr>
          <w:rFonts w:ascii="Arial" w:hAnsi="Arial" w:cs="Arial"/>
        </w:rPr>
        <w:t xml:space="preserve"> e </w:t>
      </w:r>
      <w:r w:rsidRPr="002F668E">
        <w:rPr>
          <w:rFonts w:ascii="Arial" w:hAnsi="Arial" w:cs="Arial"/>
          <w:u w:val="single"/>
        </w:rPr>
        <w:t>deme@cesama.com.br</w:t>
      </w:r>
      <w:r w:rsidRPr="002F668E">
        <w:rPr>
          <w:rFonts w:ascii="Arial" w:hAnsi="Arial" w:cs="Arial"/>
        </w:rPr>
        <w:t xml:space="preserve">. </w:t>
      </w:r>
    </w:p>
    <w:p w:rsidR="00A82206" w:rsidRPr="002F668E"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2F668E">
        <w:rPr>
          <w:rFonts w:ascii="Arial" w:hAnsi="Arial" w:cs="Arial"/>
        </w:rPr>
        <w:t xml:space="preserve">O pagamento só poderá ser realizado em nome do fornecedor e os boletos não poderão, em hipótese nenhuma, ser pagos em nome de outro beneficiário. </w:t>
      </w:r>
    </w:p>
    <w:p w:rsidR="00A82206" w:rsidRPr="002F668E" w:rsidRDefault="00A82206" w:rsidP="00D8294F">
      <w:pPr>
        <w:pStyle w:val="Corpodetexto"/>
        <w:numPr>
          <w:ilvl w:val="2"/>
          <w:numId w:val="16"/>
        </w:numPr>
        <w:spacing w:after="240" w:line="360" w:lineRule="auto"/>
        <w:ind w:left="0" w:firstLine="0"/>
        <w:jc w:val="both"/>
        <w:rPr>
          <w:rFonts w:ascii="Arial" w:hAnsi="Arial" w:cs="Arial"/>
        </w:rPr>
      </w:pPr>
      <w:r w:rsidRPr="002F668E">
        <w:rPr>
          <w:rFonts w:ascii="Arial" w:eastAsia="Arial Unicode MS" w:hAnsi="Arial" w:cs="Arial"/>
          <w:iCs/>
        </w:rPr>
        <w:t xml:space="preserve">Deverá constar na descrição da </w:t>
      </w:r>
      <w:r w:rsidRPr="002F668E">
        <w:rPr>
          <w:rFonts w:ascii="Arial" w:hAnsi="Arial" w:cs="Arial"/>
        </w:rPr>
        <w:t>Nota Fiscal / Fatura</w:t>
      </w:r>
      <w:r w:rsidRPr="002F668E">
        <w:rPr>
          <w:rFonts w:ascii="Arial" w:eastAsia="Arial Unicode MS" w:hAnsi="Arial" w:cs="Arial"/>
          <w:iCs/>
        </w:rPr>
        <w:t xml:space="preserve"> o número da licitação e número da Ordem de Compra.</w:t>
      </w:r>
    </w:p>
    <w:p w:rsidR="00A82206" w:rsidRPr="002F668E" w:rsidRDefault="00A82206" w:rsidP="00D8294F">
      <w:pPr>
        <w:pStyle w:val="WW-Recuodecorpodetexto2"/>
        <w:widowControl/>
        <w:numPr>
          <w:ilvl w:val="1"/>
          <w:numId w:val="16"/>
        </w:numPr>
        <w:spacing w:before="0" w:after="240" w:line="360" w:lineRule="auto"/>
        <w:ind w:left="0" w:firstLine="0"/>
        <w:rPr>
          <w:rFonts w:cs="Arial"/>
        </w:rPr>
      </w:pPr>
      <w:r w:rsidRPr="002F668E">
        <w:rPr>
          <w:rFonts w:cs="Arial"/>
        </w:rPr>
        <w:t xml:space="preserve">O pagamento </w:t>
      </w:r>
      <w:r w:rsidRPr="002F668E">
        <w:rPr>
          <w:rFonts w:cs="Arial"/>
          <w:b/>
          <w:bCs/>
        </w:rPr>
        <w:t>SOMENTE</w:t>
      </w:r>
      <w:r w:rsidRPr="002F668E">
        <w:rPr>
          <w:rFonts w:cs="Arial"/>
        </w:rPr>
        <w:t xml:space="preserve"> será efetuado:</w:t>
      </w:r>
    </w:p>
    <w:p w:rsidR="007E7817" w:rsidRPr="002F668E" w:rsidRDefault="00A82206" w:rsidP="007E7817">
      <w:pPr>
        <w:pStyle w:val="WW-Recuodecorpodetexto2"/>
        <w:widowControl/>
        <w:numPr>
          <w:ilvl w:val="0"/>
          <w:numId w:val="4"/>
        </w:numPr>
        <w:spacing w:before="0" w:after="240" w:line="360" w:lineRule="auto"/>
        <w:ind w:left="851" w:hanging="284"/>
        <w:rPr>
          <w:rFonts w:cs="Arial"/>
        </w:rPr>
      </w:pPr>
      <w:r w:rsidRPr="002F668E">
        <w:rPr>
          <w:rFonts w:cs="Arial"/>
        </w:rPr>
        <w:t>Após a aceitação da Nota Fiscal / Fatura.</w:t>
      </w:r>
    </w:p>
    <w:p w:rsidR="00A82206" w:rsidRPr="002F668E" w:rsidRDefault="00A82206" w:rsidP="00D8294F">
      <w:pPr>
        <w:pStyle w:val="WW-Recuodecorpodetexto2"/>
        <w:widowControl/>
        <w:numPr>
          <w:ilvl w:val="0"/>
          <w:numId w:val="4"/>
        </w:numPr>
        <w:spacing w:before="0" w:after="240" w:line="360" w:lineRule="auto"/>
        <w:ind w:left="851" w:hanging="284"/>
        <w:rPr>
          <w:rFonts w:cs="Arial"/>
        </w:rPr>
      </w:pPr>
      <w:r w:rsidRPr="002F668E">
        <w:rPr>
          <w:rFonts w:cs="Arial"/>
        </w:rPr>
        <w:t xml:space="preserve">Após o recolhimento pela </w:t>
      </w:r>
      <w:proofErr w:type="gramStart"/>
      <w:r w:rsidRPr="002F668E">
        <w:rPr>
          <w:rFonts w:cs="Arial"/>
        </w:rPr>
        <w:t>adjudicatária de quaisquer multas que lhe tenham sido impostas em decorrência de inadimplemento contratual</w:t>
      </w:r>
      <w:proofErr w:type="gramEnd"/>
      <w:r w:rsidRPr="002F668E">
        <w:rPr>
          <w:rFonts w:cs="Arial"/>
        </w:rPr>
        <w:t>.</w:t>
      </w:r>
    </w:p>
    <w:p w:rsidR="00A82206" w:rsidRPr="002F668E" w:rsidRDefault="00A82206" w:rsidP="00D8294F">
      <w:pPr>
        <w:pStyle w:val="Corpodetexto2"/>
        <w:numPr>
          <w:ilvl w:val="1"/>
          <w:numId w:val="16"/>
        </w:numPr>
        <w:suppressAutoHyphens/>
        <w:spacing w:after="240" w:line="360" w:lineRule="auto"/>
        <w:ind w:left="0" w:firstLine="0"/>
        <w:rPr>
          <w:b w:val="0"/>
        </w:rPr>
      </w:pPr>
      <w:r w:rsidRPr="002F668E">
        <w:rPr>
          <w:b w:val="0"/>
        </w:rPr>
        <w:t xml:space="preserve">Na Nota Fiscal / Fatura (em duas vias) deverão ser anexadas </w:t>
      </w:r>
      <w:proofErr w:type="gramStart"/>
      <w:r w:rsidRPr="002F668E">
        <w:rPr>
          <w:b w:val="0"/>
        </w:rPr>
        <w:t>as</w:t>
      </w:r>
      <w:proofErr w:type="gramEnd"/>
      <w:r w:rsidRPr="002F668E">
        <w:rPr>
          <w:b w:val="0"/>
        </w:rPr>
        <w:t xml:space="preserve"> certidões atualizadas de regularidade junto ao INSS, ao FGTS e à Justiça do Trabalho.</w:t>
      </w:r>
    </w:p>
    <w:p w:rsidR="00A82206" w:rsidRPr="002F668E" w:rsidRDefault="00A82206" w:rsidP="00D8294F">
      <w:pPr>
        <w:pStyle w:val="Corpodetexto2"/>
        <w:numPr>
          <w:ilvl w:val="1"/>
          <w:numId w:val="16"/>
        </w:numPr>
        <w:suppressAutoHyphens/>
        <w:spacing w:after="240" w:line="360" w:lineRule="auto"/>
        <w:ind w:left="0" w:firstLine="0"/>
        <w:rPr>
          <w:b w:val="0"/>
        </w:rPr>
      </w:pPr>
      <w:r w:rsidRPr="002F668E">
        <w:rPr>
          <w:b w:val="0"/>
        </w:rPr>
        <w:t>Na eventualidade de aplicação de multas, estas deverão ser liquidadas simultaneamente com parcela vinculada ao evento cujo descumprimento der origem à aplicação da penalidade.</w:t>
      </w:r>
    </w:p>
    <w:p w:rsidR="00A82206" w:rsidRPr="002F668E" w:rsidRDefault="00A82206" w:rsidP="00D8294F">
      <w:pPr>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O CNPJ da Contratada constante da Nota Fiscal / Fatura deverá ser o mesmo da documentação apresentada na licitação.</w:t>
      </w:r>
    </w:p>
    <w:p w:rsidR="00A82206" w:rsidRPr="002F668E"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2F668E">
        <w:rPr>
          <w:rFonts w:ascii="Arial" w:hAnsi="Arial" w:cs="Arial"/>
          <w:iCs/>
          <w:sz w:val="24"/>
          <w:szCs w:val="24"/>
        </w:rPr>
        <w:lastRenderedPageBreak/>
        <w:t xml:space="preserve">A proponente tem conhecimento dos termos do Decreto 8.542 de 09/05/2005, que regulamenta o reajuste de preços nos contratos da Administração Pública Municipal Direta e Indireta e cujas normas se incorporam </w:t>
      </w:r>
      <w:r w:rsidRPr="002F668E">
        <w:rPr>
          <w:rFonts w:ascii="Arial" w:hAnsi="Arial" w:cs="Arial"/>
          <w:sz w:val="24"/>
          <w:szCs w:val="24"/>
        </w:rPr>
        <w:t>à Ordem de Compra</w:t>
      </w:r>
      <w:r w:rsidRPr="002F668E">
        <w:rPr>
          <w:rFonts w:ascii="Arial" w:hAnsi="Arial" w:cs="Arial"/>
          <w:iCs/>
          <w:sz w:val="24"/>
          <w:szCs w:val="24"/>
        </w:rPr>
        <w:t>, no que couber.</w:t>
      </w:r>
    </w:p>
    <w:p w:rsidR="00A82206" w:rsidRPr="002F668E" w:rsidRDefault="00A82206" w:rsidP="00D8294F">
      <w:pPr>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2F668E">
        <w:rPr>
          <w:rFonts w:ascii="Arial" w:hAnsi="Arial" w:cs="Arial"/>
          <w:i/>
          <w:iCs/>
          <w:sz w:val="24"/>
          <w:szCs w:val="24"/>
        </w:rPr>
        <w:t>pro rata”</w:t>
      </w:r>
      <w:r w:rsidRPr="002F668E">
        <w:rPr>
          <w:rFonts w:ascii="Arial" w:hAnsi="Arial" w:cs="Arial"/>
          <w:sz w:val="24"/>
          <w:szCs w:val="24"/>
        </w:rPr>
        <w:t xml:space="preserve"> entre a data do vencimento e o efetivo pagamento</w:t>
      </w:r>
      <w:r w:rsidRPr="002F668E">
        <w:rPr>
          <w:rFonts w:ascii="Arial" w:hAnsi="Arial" w:cs="Arial"/>
          <w:sz w:val="24"/>
          <w:szCs w:val="24"/>
          <w:lang w:val="de-DE"/>
        </w:rPr>
        <w:t>.</w:t>
      </w:r>
    </w:p>
    <w:p w:rsidR="00A82206" w:rsidRPr="002F668E" w:rsidRDefault="00A82206" w:rsidP="00D8294F">
      <w:pPr>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2F668E"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2F668E">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Pr="002F668E"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2F668E">
        <w:rPr>
          <w:b w:val="0"/>
        </w:rPr>
        <w:t xml:space="preserve">A antecipação de pagamento só poderá ocorrer caso o equipamento tenha sido entregue. </w:t>
      </w:r>
    </w:p>
    <w:p w:rsidR="00A82206" w:rsidRPr="002F668E"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2F668E">
        <w:rPr>
          <w:b w:val="0"/>
        </w:rPr>
        <w:t xml:space="preserve">A </w:t>
      </w:r>
      <w:proofErr w:type="spellStart"/>
      <w:r w:rsidRPr="002F668E">
        <w:rPr>
          <w:b w:val="0"/>
        </w:rPr>
        <w:t>Cesama</w:t>
      </w:r>
      <w:proofErr w:type="spellEnd"/>
      <w:r w:rsidRPr="002F668E">
        <w:rPr>
          <w:b w:val="0"/>
        </w:rPr>
        <w:t xml:space="preserve"> poderá realizar o pagamento antes do prazo definido no item </w:t>
      </w:r>
      <w:r w:rsidR="00C37DAC" w:rsidRPr="002F668E">
        <w:rPr>
          <w:b w:val="0"/>
        </w:rPr>
        <w:t>8</w:t>
      </w:r>
      <w:r w:rsidRPr="002F668E">
        <w:rPr>
          <w:b w:val="0"/>
        </w:rPr>
        <w:t xml:space="preserve">.1, através de solicitação expressa do fornecedor, que será analisada pela Gerência Financeira e Contábil, de acordo com as condições financeiras da </w:t>
      </w:r>
      <w:proofErr w:type="spellStart"/>
      <w:r w:rsidRPr="002F668E">
        <w:rPr>
          <w:b w:val="0"/>
        </w:rPr>
        <w:t>Cesama</w:t>
      </w:r>
      <w:proofErr w:type="spellEnd"/>
      <w:r w:rsidRPr="002F668E">
        <w:rPr>
          <w:b w:val="0"/>
        </w:rPr>
        <w:t>. Havendo a antecipação do pagamento, o mesmo sofrerá um desconto financeiro, e o índice a ser utilizado será o Índice Nacional de Preços ao Consumidor – INPC acrescido de 1% (um por cento) “</w:t>
      </w:r>
      <w:r w:rsidRPr="002F668E">
        <w:rPr>
          <w:b w:val="0"/>
          <w:i/>
        </w:rPr>
        <w:t>pro rata</w:t>
      </w:r>
      <w:r w:rsidRPr="002F668E">
        <w:rPr>
          <w:b w:val="0"/>
        </w:rPr>
        <w:t>”.</w:t>
      </w:r>
    </w:p>
    <w:p w:rsidR="00A82206" w:rsidRPr="002F668E"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2F668E">
        <w:rPr>
          <w:rFonts w:ascii="Arial" w:hAnsi="Arial" w:cs="Arial"/>
          <w:b/>
          <w:sz w:val="24"/>
          <w:szCs w:val="24"/>
        </w:rPr>
        <w:t>OBRIGAÇÕES DA CONTRATADA</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2F668E">
        <w:rPr>
          <w:rFonts w:ascii="Arial" w:hAnsi="Arial" w:cs="Arial"/>
          <w:sz w:val="24"/>
          <w:szCs w:val="24"/>
        </w:rPr>
        <w:t>Observar o prazo mínimo de validade dos materiais fornecidos, conforme definido neste Termo de Referência.</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lastRenderedPageBreak/>
        <w:t>Providenciar, imediatamente, a correção das deficiências apontadas pela CESAMA com respeito ao fornecimento do objeto.</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Entregar os materiais dentro das condições estabelecidas e respeitando os prazos fixados.</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Cumprir os prazos previstos em Edital ou outros que venham a ser fixados pela CESAMA.</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Dirimir qualquer dúvida e prestar esclarecimentos acerca da execução da Ordem de Compra, durante toda a sua vigência, a pedido da CESAMA.</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Retirar os materiais</w:t>
      </w:r>
      <w:r w:rsidR="00AA7E69" w:rsidRPr="002F668E">
        <w:rPr>
          <w:rFonts w:ascii="Arial" w:hAnsi="Arial" w:cs="Arial"/>
          <w:sz w:val="24"/>
          <w:szCs w:val="24"/>
        </w:rPr>
        <w:t xml:space="preserve"> </w:t>
      </w:r>
      <w:r w:rsidRPr="002F668E">
        <w:rPr>
          <w:rFonts w:ascii="Arial" w:hAnsi="Arial" w:cs="Arial"/>
          <w:sz w:val="24"/>
          <w:szCs w:val="24"/>
        </w:rPr>
        <w:t>em desacordo com o edital, conforme ite</w:t>
      </w:r>
      <w:r w:rsidR="00AA7E69" w:rsidRPr="002F668E">
        <w:rPr>
          <w:rFonts w:ascii="Arial" w:hAnsi="Arial" w:cs="Arial"/>
          <w:sz w:val="24"/>
          <w:szCs w:val="24"/>
        </w:rPr>
        <w:t>m</w:t>
      </w:r>
      <w:proofErr w:type="gramStart"/>
      <w:r w:rsidR="00AA7E69" w:rsidRPr="002F668E">
        <w:rPr>
          <w:rFonts w:ascii="Arial" w:hAnsi="Arial" w:cs="Arial"/>
          <w:sz w:val="24"/>
          <w:szCs w:val="24"/>
        </w:rPr>
        <w:t xml:space="preserve"> </w:t>
      </w:r>
      <w:r w:rsidRPr="002F668E">
        <w:rPr>
          <w:rFonts w:ascii="Arial" w:hAnsi="Arial" w:cs="Arial"/>
          <w:sz w:val="24"/>
          <w:szCs w:val="24"/>
        </w:rPr>
        <w:t xml:space="preserve"> </w:t>
      </w:r>
      <w:proofErr w:type="gramEnd"/>
      <w:r w:rsidRPr="002F668E">
        <w:rPr>
          <w:rFonts w:ascii="Arial" w:hAnsi="Arial" w:cs="Arial"/>
          <w:sz w:val="24"/>
          <w:szCs w:val="24"/>
        </w:rPr>
        <w:t>6.</w:t>
      </w:r>
      <w:r w:rsidR="00AA7E69" w:rsidRPr="002F668E">
        <w:rPr>
          <w:rFonts w:ascii="Arial" w:hAnsi="Arial" w:cs="Arial"/>
          <w:sz w:val="24"/>
          <w:szCs w:val="24"/>
        </w:rPr>
        <w:t>5</w:t>
      </w:r>
      <w:r w:rsidRPr="002F668E">
        <w:rPr>
          <w:rFonts w:ascii="Arial" w:hAnsi="Arial" w:cs="Arial"/>
          <w:sz w:val="24"/>
          <w:szCs w:val="24"/>
        </w:rPr>
        <w:t>. Os produtos que não forem retirados receberão, a critério da CESAMA, destinação adequada a sua natureza, vedadas reivindicações por parte do fornecedor.</w:t>
      </w:r>
    </w:p>
    <w:p w:rsidR="00A82206" w:rsidRPr="002F668E"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2F668E">
        <w:rPr>
          <w:rFonts w:ascii="Arial" w:hAnsi="Arial" w:cs="Arial"/>
          <w:b/>
          <w:sz w:val="24"/>
          <w:szCs w:val="24"/>
        </w:rPr>
        <w:t>OBRIGAÇÕES DA CESAMA</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Emitir o pedido através da Ordem de Compra.</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Efetuar todos os pagamentos devidos à Contratada, nas condições estabelecidas.</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2F668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F668E">
        <w:rPr>
          <w:rFonts w:ascii="Arial" w:hAnsi="Arial" w:cs="Arial"/>
          <w:sz w:val="24"/>
          <w:szCs w:val="24"/>
        </w:rPr>
        <w:t>Rejeitar todo e qualquer material de má qualidade e em desconformidade com as especificações deste Termo;</w:t>
      </w:r>
    </w:p>
    <w:p w:rsidR="00A82206" w:rsidRPr="002F668E" w:rsidRDefault="00A82206" w:rsidP="00D8294F">
      <w:pPr>
        <w:numPr>
          <w:ilvl w:val="1"/>
          <w:numId w:val="16"/>
        </w:numPr>
        <w:suppressAutoHyphens/>
        <w:spacing w:after="240" w:line="360" w:lineRule="auto"/>
        <w:ind w:left="0" w:firstLine="0"/>
        <w:jc w:val="both"/>
        <w:rPr>
          <w:rFonts w:ascii="Arial" w:hAnsi="Arial" w:cs="Arial"/>
          <w:sz w:val="24"/>
          <w:szCs w:val="24"/>
        </w:rPr>
      </w:pPr>
      <w:r w:rsidRPr="002F668E">
        <w:rPr>
          <w:rFonts w:ascii="Arial" w:hAnsi="Arial" w:cs="Arial"/>
          <w:sz w:val="24"/>
          <w:szCs w:val="24"/>
        </w:rPr>
        <w:lastRenderedPageBreak/>
        <w:t>Efetuar o recebimento provisório e o recebimento definitivo do objeto, por meio do Departamento de Compras e Estoque e Departamento de Manutenção Eletromecânica.</w:t>
      </w:r>
    </w:p>
    <w:p w:rsidR="00A82206" w:rsidRPr="002F668E"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2F668E">
        <w:rPr>
          <w:rFonts w:ascii="Arial" w:hAnsi="Arial" w:cs="Arial"/>
          <w:b/>
          <w:sz w:val="24"/>
          <w:szCs w:val="24"/>
        </w:rPr>
        <w:t>CRITÉRIO DE JULGAMENTO</w:t>
      </w:r>
    </w:p>
    <w:p w:rsidR="00A82206" w:rsidRPr="002F668E"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2F668E">
        <w:rPr>
          <w:rFonts w:ascii="Arial" w:eastAsia="Arial Unicode MS" w:hAnsi="Arial" w:cs="Arial"/>
          <w:sz w:val="24"/>
          <w:szCs w:val="24"/>
        </w:rPr>
        <w:t xml:space="preserve">O critério de julgamento será o de </w:t>
      </w:r>
      <w:r w:rsidRPr="002F668E">
        <w:rPr>
          <w:rFonts w:ascii="Arial" w:eastAsia="Arial Unicode MS" w:hAnsi="Arial" w:cs="Arial"/>
          <w:b/>
          <w:sz w:val="24"/>
          <w:szCs w:val="24"/>
        </w:rPr>
        <w:t>MENOR PREÇO</w:t>
      </w:r>
      <w:r w:rsidRPr="002F668E">
        <w:rPr>
          <w:rFonts w:ascii="Arial" w:eastAsia="Arial Unicode MS" w:hAnsi="Arial" w:cs="Arial"/>
          <w:sz w:val="24"/>
          <w:szCs w:val="24"/>
        </w:rPr>
        <w:t xml:space="preserve"> representado pelo </w:t>
      </w:r>
      <w:r w:rsidRPr="002F668E">
        <w:rPr>
          <w:rFonts w:ascii="Arial" w:eastAsia="Arial Unicode MS" w:hAnsi="Arial" w:cs="Arial"/>
          <w:b/>
          <w:sz w:val="24"/>
          <w:szCs w:val="24"/>
          <w:u w:val="single"/>
        </w:rPr>
        <w:t>MENOR PREÇO TOTAL POR ITEM</w:t>
      </w:r>
      <w:r w:rsidRPr="002F668E">
        <w:rPr>
          <w:rFonts w:ascii="Arial" w:eastAsia="Arial Unicode MS" w:hAnsi="Arial" w:cs="Arial"/>
          <w:sz w:val="24"/>
          <w:szCs w:val="24"/>
        </w:rPr>
        <w:t xml:space="preserve">, </w:t>
      </w:r>
      <w:r w:rsidRPr="002F668E">
        <w:rPr>
          <w:rFonts w:ascii="Arial" w:hAnsi="Arial" w:cs="Arial"/>
          <w:sz w:val="24"/>
          <w:szCs w:val="24"/>
        </w:rPr>
        <w:t>desde que observadas às especificações e demais condições estabelecidas no Edital e seus anexos.</w:t>
      </w:r>
    </w:p>
    <w:p w:rsidR="00A82206" w:rsidRPr="002F668E" w:rsidRDefault="00A82206" w:rsidP="00D8294F">
      <w:pPr>
        <w:autoSpaceDE w:val="0"/>
        <w:autoSpaceDN w:val="0"/>
        <w:adjustRightInd w:val="0"/>
        <w:spacing w:after="240" w:line="360" w:lineRule="auto"/>
        <w:jc w:val="both"/>
        <w:rPr>
          <w:rFonts w:ascii="Arial" w:hAnsi="Arial" w:cs="Arial"/>
          <w:b/>
          <w:bCs/>
          <w:vanish/>
          <w:sz w:val="24"/>
          <w:szCs w:val="24"/>
        </w:rPr>
      </w:pPr>
      <w:r w:rsidRPr="002F668E">
        <w:rPr>
          <w:rFonts w:ascii="Arial" w:hAnsi="Arial" w:cs="Arial"/>
          <w:sz w:val="24"/>
          <w:szCs w:val="24"/>
        </w:rPr>
        <w:t xml:space="preserve">12.    </w:t>
      </w: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pStyle w:val="PargrafodaLista"/>
        <w:numPr>
          <w:ilvl w:val="0"/>
          <w:numId w:val="5"/>
        </w:numPr>
        <w:spacing w:after="240" w:line="360" w:lineRule="auto"/>
        <w:jc w:val="both"/>
        <w:rPr>
          <w:rFonts w:ascii="Arial" w:hAnsi="Arial" w:cs="Arial"/>
          <w:b/>
          <w:bCs/>
          <w:vanish/>
        </w:rPr>
      </w:pPr>
    </w:p>
    <w:p w:rsidR="00A82206" w:rsidRPr="002F668E"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2F668E">
        <w:rPr>
          <w:rFonts w:ascii="Arial" w:hAnsi="Arial" w:cs="Arial"/>
          <w:b/>
          <w:bCs/>
          <w:sz w:val="24"/>
          <w:szCs w:val="24"/>
        </w:rPr>
        <w:t>PENALIDADES</w:t>
      </w:r>
    </w:p>
    <w:p w:rsidR="00A82206" w:rsidRPr="002F668E" w:rsidRDefault="00A82206" w:rsidP="00D8294F">
      <w:pPr>
        <w:spacing w:after="240" w:line="360" w:lineRule="auto"/>
        <w:ind w:firstLine="567"/>
        <w:jc w:val="both"/>
        <w:rPr>
          <w:rFonts w:ascii="Arial" w:hAnsi="Arial" w:cs="Arial"/>
          <w:bCs/>
          <w:sz w:val="24"/>
          <w:szCs w:val="24"/>
        </w:rPr>
      </w:pPr>
      <w:r w:rsidRPr="002F668E">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2F668E">
        <w:rPr>
          <w:rFonts w:ascii="Arial" w:hAnsi="Arial" w:cs="Arial"/>
          <w:bCs/>
          <w:sz w:val="24"/>
          <w:szCs w:val="24"/>
        </w:rPr>
        <w:t>conforme minuta padrão e informações das áreas pertinentes.</w:t>
      </w:r>
      <w:bookmarkEnd w:id="1"/>
    </w:p>
    <w:p w:rsidR="00A82206" w:rsidRPr="002F668E" w:rsidRDefault="00A82206" w:rsidP="00D8294F">
      <w:pPr>
        <w:spacing w:after="240" w:line="360" w:lineRule="auto"/>
        <w:jc w:val="both"/>
        <w:rPr>
          <w:rFonts w:ascii="Arial" w:hAnsi="Arial" w:cs="Arial"/>
          <w:b/>
          <w:vanish/>
          <w:sz w:val="24"/>
          <w:szCs w:val="24"/>
        </w:rPr>
      </w:pPr>
      <w:r w:rsidRPr="002F668E">
        <w:rPr>
          <w:rFonts w:ascii="Arial" w:hAnsi="Arial" w:cs="Arial"/>
          <w:bCs/>
          <w:sz w:val="24"/>
          <w:szCs w:val="24"/>
        </w:rPr>
        <w:t>13</w:t>
      </w:r>
    </w:p>
    <w:p w:rsidR="00A82206" w:rsidRPr="002F668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2F668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2F668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2F668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2F668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2F668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2F668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2F668E" w:rsidRDefault="00A82206" w:rsidP="00D8294F">
      <w:pPr>
        <w:autoSpaceDE w:val="0"/>
        <w:autoSpaceDN w:val="0"/>
        <w:adjustRightInd w:val="0"/>
        <w:spacing w:after="240" w:line="360" w:lineRule="auto"/>
        <w:jc w:val="both"/>
        <w:rPr>
          <w:rFonts w:ascii="Arial" w:hAnsi="Arial" w:cs="Arial"/>
          <w:b/>
          <w:sz w:val="24"/>
          <w:szCs w:val="24"/>
        </w:rPr>
      </w:pPr>
      <w:r w:rsidRPr="002F668E">
        <w:rPr>
          <w:rFonts w:ascii="Arial" w:hAnsi="Arial" w:cs="Arial"/>
          <w:b/>
          <w:sz w:val="24"/>
          <w:szCs w:val="24"/>
        </w:rPr>
        <w:t xml:space="preserve">. </w:t>
      </w:r>
      <w:r w:rsidRPr="002F668E">
        <w:rPr>
          <w:rFonts w:ascii="Arial" w:hAnsi="Arial" w:cs="Arial"/>
          <w:b/>
          <w:sz w:val="24"/>
          <w:szCs w:val="24"/>
        </w:rPr>
        <w:tab/>
        <w:t>DISPOSIÇÕES GERAIS</w:t>
      </w:r>
    </w:p>
    <w:p w:rsidR="00A82206" w:rsidRPr="002F668E" w:rsidRDefault="00A82206" w:rsidP="008C7697">
      <w:pPr>
        <w:numPr>
          <w:ilvl w:val="1"/>
          <w:numId w:val="2"/>
        </w:numPr>
        <w:suppressAutoHyphens/>
        <w:spacing w:after="240" w:line="360" w:lineRule="auto"/>
        <w:ind w:left="1" w:firstLine="0"/>
        <w:jc w:val="both"/>
        <w:rPr>
          <w:rFonts w:ascii="Arial" w:hAnsi="Arial" w:cs="Arial"/>
          <w:bCs/>
          <w:sz w:val="24"/>
          <w:szCs w:val="24"/>
        </w:rPr>
      </w:pPr>
      <w:r w:rsidRPr="002F668E">
        <w:rPr>
          <w:rFonts w:ascii="Arial" w:hAnsi="Arial" w:cs="Arial"/>
          <w:bCs/>
          <w:sz w:val="24"/>
          <w:szCs w:val="24"/>
        </w:rPr>
        <w:t xml:space="preserve">A presente contratação não estabelece qualquer vínculo de natureza empregatícia </w:t>
      </w:r>
      <w:proofErr w:type="gramStart"/>
      <w:r w:rsidRPr="002F668E">
        <w:rPr>
          <w:rFonts w:ascii="Arial" w:hAnsi="Arial"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2F668E">
        <w:rPr>
          <w:rFonts w:ascii="Arial" w:hAnsi="Arial" w:cs="Arial"/>
          <w:bCs/>
          <w:sz w:val="24"/>
          <w:szCs w:val="24"/>
        </w:rPr>
        <w:t xml:space="preserve"> qualquer outra.</w:t>
      </w:r>
    </w:p>
    <w:p w:rsidR="00A82206" w:rsidRPr="002F668E" w:rsidRDefault="00A82206" w:rsidP="00D8294F">
      <w:pPr>
        <w:numPr>
          <w:ilvl w:val="1"/>
          <w:numId w:val="2"/>
        </w:numPr>
        <w:suppressAutoHyphens/>
        <w:spacing w:after="240" w:line="360" w:lineRule="auto"/>
        <w:ind w:left="0" w:firstLine="0"/>
        <w:jc w:val="both"/>
        <w:rPr>
          <w:rFonts w:ascii="Arial" w:hAnsi="Arial" w:cs="Arial"/>
          <w:bCs/>
          <w:sz w:val="24"/>
          <w:szCs w:val="24"/>
        </w:rPr>
      </w:pPr>
      <w:r w:rsidRPr="002F668E">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2F668E">
        <w:rPr>
          <w:rFonts w:ascii="Arial" w:hAnsi="Arial" w:cs="Arial"/>
          <w:bCs/>
          <w:sz w:val="24"/>
          <w:szCs w:val="24"/>
        </w:rPr>
        <w:t>precedido de cálculo ou de demonstração analítica do aumento ou diminuição dos custos, obedecidos</w:t>
      </w:r>
      <w:proofErr w:type="gramEnd"/>
      <w:r w:rsidRPr="002F668E">
        <w:rPr>
          <w:rFonts w:ascii="Arial" w:hAnsi="Arial" w:cs="Arial"/>
          <w:bCs/>
          <w:sz w:val="24"/>
          <w:szCs w:val="24"/>
        </w:rPr>
        <w:t xml:space="preserve"> os critérios estabelecidos em planilha de formação de preços e tendo como limite a média dos preços encontrados no mercado em geral.</w:t>
      </w:r>
    </w:p>
    <w:p w:rsidR="00A82206" w:rsidRPr="002F668E" w:rsidRDefault="00A82206" w:rsidP="00D8294F">
      <w:pPr>
        <w:numPr>
          <w:ilvl w:val="1"/>
          <w:numId w:val="2"/>
        </w:numPr>
        <w:suppressAutoHyphens/>
        <w:spacing w:after="240" w:line="360" w:lineRule="auto"/>
        <w:ind w:left="1" w:firstLine="0"/>
        <w:jc w:val="both"/>
        <w:rPr>
          <w:rFonts w:ascii="Arial" w:hAnsi="Arial" w:cs="Arial"/>
          <w:bCs/>
          <w:sz w:val="24"/>
          <w:szCs w:val="24"/>
        </w:rPr>
      </w:pPr>
      <w:proofErr w:type="gramStart"/>
      <w:r w:rsidRPr="002F668E">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roofErr w:type="gramEnd"/>
    </w:p>
    <w:p w:rsidR="00A82206" w:rsidRPr="002F668E" w:rsidRDefault="00A82206" w:rsidP="00D8294F">
      <w:pPr>
        <w:numPr>
          <w:ilvl w:val="1"/>
          <w:numId w:val="2"/>
        </w:numPr>
        <w:suppressAutoHyphens/>
        <w:spacing w:after="240" w:line="360" w:lineRule="auto"/>
        <w:ind w:left="1" w:firstLine="0"/>
        <w:jc w:val="both"/>
        <w:rPr>
          <w:rFonts w:ascii="Arial" w:hAnsi="Arial" w:cs="Arial"/>
          <w:bCs/>
          <w:sz w:val="24"/>
          <w:szCs w:val="24"/>
        </w:rPr>
      </w:pPr>
      <w:r w:rsidRPr="002F668E">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F668E">
        <w:rPr>
          <w:rFonts w:ascii="Arial" w:hAnsi="Arial" w:cs="Arial"/>
          <w:bCs/>
          <w:sz w:val="24"/>
          <w:szCs w:val="24"/>
        </w:rPr>
        <w:t>pleno vigor</w:t>
      </w:r>
      <w:proofErr w:type="gramEnd"/>
      <w:r w:rsidRPr="002F668E">
        <w:rPr>
          <w:rFonts w:ascii="Arial" w:hAnsi="Arial" w:cs="Arial"/>
          <w:bCs/>
          <w:sz w:val="24"/>
          <w:szCs w:val="24"/>
        </w:rPr>
        <w:t xml:space="preserve"> todas as condições do ajuste e podendo a CESAMA exigir o seu cumprimento a qualquer tempo.</w:t>
      </w:r>
    </w:p>
    <w:p w:rsidR="00A82206" w:rsidRPr="002F668E" w:rsidRDefault="00A82206" w:rsidP="00D8294F">
      <w:pPr>
        <w:numPr>
          <w:ilvl w:val="1"/>
          <w:numId w:val="2"/>
        </w:numPr>
        <w:suppressAutoHyphens/>
        <w:spacing w:after="240" w:line="360" w:lineRule="auto"/>
        <w:ind w:left="1" w:firstLine="0"/>
        <w:jc w:val="both"/>
        <w:rPr>
          <w:rFonts w:ascii="Arial" w:hAnsi="Arial" w:cs="Arial"/>
          <w:bCs/>
          <w:sz w:val="24"/>
          <w:szCs w:val="24"/>
        </w:rPr>
      </w:pPr>
      <w:r w:rsidRPr="002F668E">
        <w:rPr>
          <w:rFonts w:ascii="Arial" w:hAnsi="Arial" w:cs="Arial"/>
          <w:bCs/>
          <w:sz w:val="24"/>
          <w:szCs w:val="24"/>
        </w:rPr>
        <w:t xml:space="preserve">A Contratada, por si, seus agentes, prepostos, empregados ou quaisquer encarregados, assume inteira responsabilidade por quaisquer danos </w:t>
      </w:r>
      <w:proofErr w:type="gramStart"/>
      <w:r w:rsidRPr="002F668E">
        <w:rPr>
          <w:rFonts w:ascii="Arial" w:hAnsi="Arial"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2F668E">
        <w:rPr>
          <w:rFonts w:ascii="Arial" w:hAnsi="Arial" w:cs="Arial"/>
          <w:bCs/>
          <w:sz w:val="24"/>
          <w:szCs w:val="24"/>
        </w:rPr>
        <w:t xml:space="preserve"> prejuízos.</w:t>
      </w:r>
    </w:p>
    <w:p w:rsidR="00A82206" w:rsidRPr="002F668E" w:rsidRDefault="00A82206" w:rsidP="005F6902">
      <w:pPr>
        <w:numPr>
          <w:ilvl w:val="1"/>
          <w:numId w:val="2"/>
        </w:numPr>
        <w:suppressAutoHyphens/>
        <w:spacing w:after="240" w:line="360" w:lineRule="auto"/>
        <w:ind w:left="1" w:firstLine="0"/>
        <w:jc w:val="both"/>
        <w:rPr>
          <w:rFonts w:ascii="Arial" w:hAnsi="Arial" w:cs="Arial"/>
          <w:bCs/>
          <w:sz w:val="24"/>
          <w:szCs w:val="24"/>
        </w:rPr>
      </w:pPr>
      <w:r w:rsidRPr="002F668E">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Pr="002F668E" w:rsidRDefault="00A82206" w:rsidP="00D8294F">
      <w:pPr>
        <w:numPr>
          <w:ilvl w:val="1"/>
          <w:numId w:val="2"/>
        </w:numPr>
        <w:suppressAutoHyphens/>
        <w:spacing w:after="240" w:line="360" w:lineRule="auto"/>
        <w:ind w:left="1" w:firstLine="0"/>
        <w:jc w:val="both"/>
        <w:rPr>
          <w:rFonts w:ascii="Arial" w:hAnsi="Arial" w:cs="Arial"/>
          <w:bCs/>
          <w:sz w:val="24"/>
          <w:szCs w:val="24"/>
        </w:rPr>
      </w:pPr>
      <w:r w:rsidRPr="002F668E">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Pr="002F668E" w:rsidRDefault="00A82206" w:rsidP="00D8294F">
      <w:pPr>
        <w:numPr>
          <w:ilvl w:val="1"/>
          <w:numId w:val="2"/>
        </w:numPr>
        <w:suppressAutoHyphens/>
        <w:spacing w:after="240" w:line="360" w:lineRule="auto"/>
        <w:ind w:left="1" w:firstLine="0"/>
        <w:jc w:val="both"/>
        <w:rPr>
          <w:rFonts w:ascii="Arial" w:hAnsi="Arial" w:cs="Arial"/>
          <w:bCs/>
          <w:sz w:val="24"/>
          <w:szCs w:val="24"/>
        </w:rPr>
      </w:pPr>
      <w:r w:rsidRPr="002F668E">
        <w:rPr>
          <w:rFonts w:ascii="Arial" w:hAnsi="Arial" w:cs="Arial"/>
          <w:bCs/>
          <w:sz w:val="24"/>
          <w:szCs w:val="24"/>
        </w:rPr>
        <w:lastRenderedPageBreak/>
        <w:t>A contratação será formalizada mediante emissão de Ordem de Compra, nos termos do art. 137, inciso II, do RILC.</w:t>
      </w:r>
    </w:p>
    <w:p w:rsidR="005F6902" w:rsidRPr="002F668E" w:rsidRDefault="00A82206" w:rsidP="008C7697">
      <w:pPr>
        <w:numPr>
          <w:ilvl w:val="1"/>
          <w:numId w:val="2"/>
        </w:numPr>
        <w:suppressAutoHyphens/>
        <w:spacing w:after="240" w:line="360" w:lineRule="auto"/>
        <w:ind w:left="0" w:firstLine="0"/>
        <w:jc w:val="both"/>
        <w:rPr>
          <w:rFonts w:ascii="Arial" w:hAnsi="Arial" w:cs="Arial"/>
          <w:bCs/>
          <w:sz w:val="24"/>
          <w:szCs w:val="24"/>
        </w:rPr>
      </w:pPr>
      <w:r w:rsidRPr="002F668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F6902" w:rsidRPr="002F668E" w:rsidRDefault="00A82206" w:rsidP="00D8294F">
      <w:pPr>
        <w:spacing w:after="240" w:line="360" w:lineRule="auto"/>
        <w:ind w:left="993"/>
        <w:jc w:val="both"/>
        <w:rPr>
          <w:rFonts w:ascii="Arial" w:hAnsi="Arial" w:cs="Arial"/>
          <w:bCs/>
          <w:i/>
          <w:iCs/>
          <w:sz w:val="20"/>
          <w:szCs w:val="20"/>
        </w:rPr>
      </w:pPr>
      <w:r w:rsidRPr="002F668E">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F668E" w:rsidRPr="002F668E" w:rsidRDefault="002F668E" w:rsidP="002F668E">
      <w:pPr>
        <w:spacing w:after="240" w:line="240" w:lineRule="auto"/>
        <w:ind w:left="993"/>
        <w:jc w:val="both"/>
        <w:rPr>
          <w:rFonts w:ascii="Arial" w:hAnsi="Arial" w:cs="Arial"/>
          <w:bCs/>
          <w:i/>
          <w:iCs/>
          <w:sz w:val="18"/>
          <w:szCs w:val="18"/>
        </w:rPr>
      </w:pPr>
    </w:p>
    <w:p w:rsidR="002F668E" w:rsidRPr="002F668E" w:rsidRDefault="002F668E" w:rsidP="002F668E">
      <w:pPr>
        <w:spacing w:after="240" w:line="240" w:lineRule="auto"/>
        <w:ind w:left="993"/>
        <w:jc w:val="both"/>
        <w:rPr>
          <w:rFonts w:ascii="Arial" w:hAnsi="Arial" w:cs="Arial"/>
          <w:bCs/>
          <w:i/>
          <w:iCs/>
          <w:sz w:val="18"/>
          <w:szCs w:val="18"/>
        </w:rPr>
      </w:pPr>
      <w:r w:rsidRPr="002F668E">
        <w:rPr>
          <w:rFonts w:ascii="Arial" w:hAnsi="Arial" w:cs="Arial"/>
          <w:bCs/>
          <w:i/>
          <w:iCs/>
          <w:sz w:val="18"/>
          <w:szCs w:val="18"/>
        </w:rPr>
        <w:t xml:space="preserve">          </w:t>
      </w:r>
      <w:proofErr w:type="gramStart"/>
      <w:r w:rsidRPr="002F668E">
        <w:rPr>
          <w:rFonts w:ascii="Arial" w:hAnsi="Arial" w:cs="Arial"/>
          <w:bCs/>
          <w:i/>
          <w:iCs/>
          <w:sz w:val="18"/>
          <w:szCs w:val="18"/>
        </w:rPr>
        <w:t>assinado</w:t>
      </w:r>
      <w:proofErr w:type="gramEnd"/>
      <w:r w:rsidRPr="002F668E">
        <w:rPr>
          <w:rFonts w:ascii="Arial" w:hAnsi="Arial" w:cs="Arial"/>
          <w:bCs/>
          <w:i/>
          <w:iCs/>
          <w:sz w:val="18"/>
          <w:szCs w:val="18"/>
        </w:rPr>
        <w:t xml:space="preserve"> no original                                              assinado no original</w:t>
      </w:r>
    </w:p>
    <w:p w:rsidR="00C13DBB" w:rsidRPr="002F668E" w:rsidRDefault="00C13DBB" w:rsidP="002F668E">
      <w:pPr>
        <w:spacing w:after="240" w:line="240" w:lineRule="auto"/>
        <w:ind w:left="993"/>
        <w:jc w:val="both"/>
        <w:rPr>
          <w:rFonts w:ascii="Arial" w:hAnsi="Arial" w:cs="Arial"/>
          <w:sz w:val="24"/>
          <w:szCs w:val="24"/>
        </w:rPr>
      </w:pPr>
      <w:r w:rsidRPr="002F668E">
        <w:rPr>
          <w:rFonts w:ascii="Arial" w:hAnsi="Arial" w:cs="Arial"/>
          <w:sz w:val="24"/>
          <w:szCs w:val="24"/>
        </w:rPr>
        <w:t>______________________</w:t>
      </w:r>
      <w:r w:rsidRPr="002F668E">
        <w:rPr>
          <w:rFonts w:ascii="Arial" w:hAnsi="Arial" w:cs="Arial"/>
          <w:sz w:val="24"/>
          <w:szCs w:val="24"/>
        </w:rPr>
        <w:tab/>
      </w:r>
      <w:r w:rsidRPr="002F668E">
        <w:rPr>
          <w:rFonts w:ascii="Arial" w:hAnsi="Arial" w:cs="Arial"/>
          <w:sz w:val="24"/>
          <w:szCs w:val="24"/>
        </w:rPr>
        <w:tab/>
        <w:t>______________________</w:t>
      </w:r>
    </w:p>
    <w:p w:rsidR="00C13DBB" w:rsidRPr="002F668E" w:rsidRDefault="00C13DBB" w:rsidP="002F668E">
      <w:pPr>
        <w:spacing w:after="0" w:line="240" w:lineRule="auto"/>
        <w:jc w:val="center"/>
        <w:rPr>
          <w:rFonts w:ascii="Arial" w:hAnsi="Arial" w:cs="Arial"/>
          <w:sz w:val="24"/>
          <w:szCs w:val="24"/>
        </w:rPr>
      </w:pPr>
      <w:r w:rsidRPr="002F668E">
        <w:rPr>
          <w:rFonts w:ascii="Arial" w:hAnsi="Arial" w:cs="Arial"/>
          <w:sz w:val="24"/>
          <w:szCs w:val="24"/>
        </w:rPr>
        <w:t xml:space="preserve">  Ronaldo Guimarães Reis</w:t>
      </w:r>
      <w:r w:rsidRPr="002F668E">
        <w:rPr>
          <w:rFonts w:ascii="Arial" w:hAnsi="Arial" w:cs="Arial"/>
          <w:sz w:val="24"/>
          <w:szCs w:val="24"/>
        </w:rPr>
        <w:tab/>
      </w:r>
      <w:r w:rsidRPr="002F668E">
        <w:rPr>
          <w:rFonts w:ascii="Arial" w:hAnsi="Arial" w:cs="Arial"/>
          <w:sz w:val="24"/>
          <w:szCs w:val="24"/>
        </w:rPr>
        <w:tab/>
        <w:t xml:space="preserve">          Sérgio Queiroz de Almeida</w:t>
      </w:r>
    </w:p>
    <w:p w:rsidR="00C13DBB" w:rsidRPr="002F668E" w:rsidRDefault="00C13DBB" w:rsidP="002F668E">
      <w:pPr>
        <w:spacing w:after="0" w:line="240" w:lineRule="auto"/>
        <w:jc w:val="center"/>
        <w:rPr>
          <w:rFonts w:ascii="Arial" w:hAnsi="Arial" w:cs="Arial"/>
          <w:sz w:val="24"/>
          <w:szCs w:val="24"/>
        </w:rPr>
      </w:pPr>
      <w:r w:rsidRPr="002F668E">
        <w:rPr>
          <w:rFonts w:ascii="Arial" w:hAnsi="Arial" w:cs="Arial"/>
          <w:sz w:val="24"/>
          <w:szCs w:val="24"/>
        </w:rPr>
        <w:t xml:space="preserve"> DEME</w:t>
      </w:r>
      <w:r w:rsidRPr="002F668E">
        <w:rPr>
          <w:rFonts w:ascii="Arial" w:hAnsi="Arial" w:cs="Arial"/>
          <w:sz w:val="24"/>
          <w:szCs w:val="24"/>
        </w:rPr>
        <w:tab/>
      </w:r>
      <w:r w:rsidRPr="002F668E">
        <w:rPr>
          <w:rFonts w:ascii="Arial" w:hAnsi="Arial" w:cs="Arial"/>
          <w:sz w:val="24"/>
          <w:szCs w:val="24"/>
        </w:rPr>
        <w:tab/>
      </w:r>
      <w:r w:rsidRPr="002F668E">
        <w:rPr>
          <w:rFonts w:ascii="Arial" w:hAnsi="Arial" w:cs="Arial"/>
          <w:sz w:val="24"/>
          <w:szCs w:val="24"/>
        </w:rPr>
        <w:tab/>
      </w:r>
      <w:r w:rsidRPr="002F668E">
        <w:rPr>
          <w:rFonts w:ascii="Arial" w:hAnsi="Arial" w:cs="Arial"/>
          <w:sz w:val="24"/>
          <w:szCs w:val="24"/>
        </w:rPr>
        <w:tab/>
      </w:r>
      <w:r w:rsidRPr="002F668E">
        <w:rPr>
          <w:rFonts w:ascii="Arial" w:hAnsi="Arial" w:cs="Arial"/>
          <w:sz w:val="24"/>
          <w:szCs w:val="24"/>
        </w:rPr>
        <w:tab/>
        <w:t>GATE</w:t>
      </w:r>
    </w:p>
    <w:p w:rsidR="00C13DBB" w:rsidRPr="002F668E" w:rsidRDefault="00C13DBB" w:rsidP="00C13DBB">
      <w:pPr>
        <w:spacing w:after="0" w:line="240" w:lineRule="auto"/>
        <w:jc w:val="center"/>
        <w:rPr>
          <w:rFonts w:ascii="Arial" w:hAnsi="Arial" w:cs="Arial"/>
          <w:sz w:val="24"/>
          <w:szCs w:val="24"/>
        </w:rPr>
      </w:pPr>
    </w:p>
    <w:p w:rsidR="00C13DBB" w:rsidRPr="002F668E" w:rsidRDefault="00C13DBB" w:rsidP="00C13DBB">
      <w:pPr>
        <w:spacing w:after="0" w:line="240" w:lineRule="auto"/>
        <w:jc w:val="center"/>
        <w:rPr>
          <w:rFonts w:ascii="Arial" w:hAnsi="Arial" w:cs="Arial"/>
          <w:sz w:val="24"/>
          <w:szCs w:val="24"/>
        </w:rPr>
      </w:pPr>
      <w:r w:rsidRPr="002F668E">
        <w:rPr>
          <w:rFonts w:ascii="Arial" w:hAnsi="Arial" w:cs="Arial"/>
          <w:sz w:val="24"/>
          <w:szCs w:val="24"/>
        </w:rPr>
        <w:t>Aprovado por:</w:t>
      </w:r>
    </w:p>
    <w:p w:rsidR="0007239C" w:rsidRPr="002F668E" w:rsidRDefault="0007239C" w:rsidP="00C13DBB">
      <w:pPr>
        <w:spacing w:after="0" w:line="240" w:lineRule="auto"/>
        <w:jc w:val="center"/>
        <w:rPr>
          <w:rFonts w:ascii="Arial" w:hAnsi="Arial" w:cs="Arial"/>
          <w:sz w:val="24"/>
          <w:szCs w:val="24"/>
        </w:rPr>
      </w:pPr>
    </w:p>
    <w:p w:rsidR="00C13DBB" w:rsidRPr="002F668E" w:rsidRDefault="00C13DBB" w:rsidP="00C13DBB">
      <w:pPr>
        <w:spacing w:after="0" w:line="240" w:lineRule="auto"/>
        <w:jc w:val="center"/>
        <w:rPr>
          <w:rFonts w:ascii="Arial" w:hAnsi="Arial" w:cs="Arial"/>
          <w:sz w:val="24"/>
          <w:szCs w:val="24"/>
        </w:rPr>
      </w:pPr>
    </w:p>
    <w:p w:rsidR="00C13DBB" w:rsidRPr="002F668E" w:rsidRDefault="00C13DBB" w:rsidP="00C13DBB">
      <w:pPr>
        <w:spacing w:after="0" w:line="240" w:lineRule="auto"/>
        <w:jc w:val="center"/>
        <w:rPr>
          <w:rFonts w:ascii="Arial" w:hAnsi="Arial" w:cs="Arial"/>
          <w:sz w:val="24"/>
          <w:szCs w:val="24"/>
        </w:rPr>
      </w:pPr>
    </w:p>
    <w:p w:rsidR="00C13DBB" w:rsidRPr="002F668E" w:rsidRDefault="002F668E" w:rsidP="00C13DBB">
      <w:pPr>
        <w:spacing w:after="0" w:line="240" w:lineRule="auto"/>
        <w:jc w:val="center"/>
        <w:rPr>
          <w:rFonts w:ascii="Arial" w:hAnsi="Arial" w:cs="Arial"/>
          <w:sz w:val="18"/>
          <w:szCs w:val="18"/>
        </w:rPr>
      </w:pPr>
      <w:r w:rsidRPr="002F668E">
        <w:rPr>
          <w:rFonts w:ascii="Arial" w:hAnsi="Arial" w:cs="Arial"/>
          <w:sz w:val="18"/>
          <w:szCs w:val="18"/>
        </w:rPr>
        <w:t>Assinado no original</w:t>
      </w:r>
    </w:p>
    <w:p w:rsidR="00C13DBB" w:rsidRPr="002F668E" w:rsidRDefault="00C13DBB" w:rsidP="00C13DBB">
      <w:pPr>
        <w:spacing w:after="0" w:line="240" w:lineRule="auto"/>
        <w:jc w:val="center"/>
        <w:rPr>
          <w:rFonts w:ascii="Arial" w:hAnsi="Arial" w:cs="Arial"/>
          <w:sz w:val="24"/>
          <w:szCs w:val="24"/>
        </w:rPr>
      </w:pPr>
      <w:r w:rsidRPr="002F668E">
        <w:rPr>
          <w:rFonts w:ascii="Arial" w:hAnsi="Arial" w:cs="Arial"/>
          <w:sz w:val="24"/>
          <w:szCs w:val="24"/>
        </w:rPr>
        <w:t>_______________________</w:t>
      </w:r>
    </w:p>
    <w:p w:rsidR="00C13DBB" w:rsidRPr="002F668E" w:rsidRDefault="00C13DBB" w:rsidP="00C13DBB">
      <w:pPr>
        <w:spacing w:after="0" w:line="240" w:lineRule="auto"/>
        <w:jc w:val="center"/>
        <w:rPr>
          <w:rFonts w:ascii="Arial" w:hAnsi="Arial" w:cs="Arial"/>
          <w:sz w:val="24"/>
          <w:szCs w:val="24"/>
        </w:rPr>
      </w:pPr>
      <w:r w:rsidRPr="002F668E">
        <w:rPr>
          <w:rFonts w:ascii="Arial" w:hAnsi="Arial" w:cs="Arial"/>
          <w:sz w:val="24"/>
          <w:szCs w:val="24"/>
        </w:rPr>
        <w:t>Márcio Augusto Pessoa Azevedo</w:t>
      </w:r>
    </w:p>
    <w:p w:rsidR="005E6129" w:rsidRPr="002F668E" w:rsidRDefault="00C13DBB" w:rsidP="00C37DAC">
      <w:pPr>
        <w:spacing w:after="0" w:line="240" w:lineRule="auto"/>
        <w:jc w:val="center"/>
        <w:rPr>
          <w:rFonts w:ascii="Arial" w:hAnsi="Arial" w:cs="Arial"/>
          <w:sz w:val="24"/>
          <w:szCs w:val="24"/>
        </w:rPr>
      </w:pPr>
      <w:r w:rsidRPr="002F668E">
        <w:rPr>
          <w:rFonts w:ascii="Arial" w:hAnsi="Arial" w:cs="Arial"/>
          <w:sz w:val="24"/>
          <w:szCs w:val="24"/>
        </w:rPr>
        <w:t>DRTO</w:t>
      </w:r>
    </w:p>
    <w:sectPr w:rsidR="005E6129" w:rsidRPr="002F668E"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739" w:rsidRDefault="00A53739" w:rsidP="00912249">
      <w:pPr>
        <w:spacing w:after="0" w:line="240" w:lineRule="auto"/>
      </w:pPr>
      <w:r>
        <w:separator/>
      </w:r>
    </w:p>
  </w:endnote>
  <w:endnote w:type="continuationSeparator" w:id="1">
    <w:p w:rsidR="00A53739" w:rsidRDefault="00A5373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739" w:rsidRDefault="00A53739"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739" w:rsidRPr="00262B4E" w:rsidRDefault="00A5373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A53739" w:rsidRPr="00262B4E" w:rsidRDefault="00A5373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53739" w:rsidRPr="00262B4E" w:rsidRDefault="00A5373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A53739" w:rsidRPr="00262B4E" w:rsidRDefault="00A53739" w:rsidP="00D7507E">
    <w:pPr>
      <w:pStyle w:val="Rodap"/>
      <w:tabs>
        <w:tab w:val="clear" w:pos="8504"/>
        <w:tab w:val="right" w:pos="8505"/>
      </w:tabs>
      <w:ind w:right="-1"/>
      <w:jc w:val="center"/>
      <w:rPr>
        <w:rFonts w:ascii="Arial" w:hAnsi="Arial" w:cs="Arial"/>
        <w:color w:val="AEAAAA"/>
        <w:sz w:val="16"/>
        <w:szCs w:val="16"/>
      </w:rPr>
    </w:pPr>
  </w:p>
  <w:p w:rsidR="00A53739" w:rsidRPr="00262B4E" w:rsidRDefault="00A5373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739" w:rsidRDefault="00A53739" w:rsidP="00912249">
      <w:pPr>
        <w:spacing w:after="0" w:line="240" w:lineRule="auto"/>
      </w:pPr>
      <w:r>
        <w:separator/>
      </w:r>
    </w:p>
  </w:footnote>
  <w:footnote w:type="continuationSeparator" w:id="1">
    <w:p w:rsidR="00A53739" w:rsidRDefault="00A5373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739" w:rsidRPr="00262B4E" w:rsidRDefault="00A53739"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8">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9">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1">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3">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14"/>
  </w:num>
  <w:num w:numId="5">
    <w:abstractNumId w:val="12"/>
  </w:num>
  <w:num w:numId="6">
    <w:abstractNumId w:val="11"/>
  </w:num>
  <w:num w:numId="7">
    <w:abstractNumId w:val="8"/>
  </w:num>
  <w:num w:numId="8">
    <w:abstractNumId w:val="7"/>
  </w:num>
  <w:num w:numId="9">
    <w:abstractNumId w:val="1"/>
  </w:num>
  <w:num w:numId="10">
    <w:abstractNumId w:val="3"/>
  </w:num>
  <w:num w:numId="11">
    <w:abstractNumId w:val="5"/>
  </w:num>
  <w:num w:numId="12">
    <w:abstractNumId w:val="0"/>
  </w:num>
  <w:num w:numId="13">
    <w:abstractNumId w:val="15"/>
  </w:num>
  <w:num w:numId="14">
    <w:abstractNumId w:val="13"/>
  </w:num>
  <w:num w:numId="15">
    <w:abstractNumId w:val="10"/>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5601"/>
  </w:hdrShapeDefaults>
  <w:footnotePr>
    <w:footnote w:id="0"/>
    <w:footnote w:id="1"/>
  </w:footnotePr>
  <w:endnotePr>
    <w:endnote w:id="0"/>
    <w:endnote w:id="1"/>
  </w:endnotePr>
  <w:compat/>
  <w:rsids>
    <w:rsidRoot w:val="00912249"/>
    <w:rsid w:val="00001A11"/>
    <w:rsid w:val="00005E8B"/>
    <w:rsid w:val="00011996"/>
    <w:rsid w:val="00070FEA"/>
    <w:rsid w:val="0007239C"/>
    <w:rsid w:val="000A15D2"/>
    <w:rsid w:val="000E0984"/>
    <w:rsid w:val="000E79B7"/>
    <w:rsid w:val="00151C94"/>
    <w:rsid w:val="001A7473"/>
    <w:rsid w:val="002239FF"/>
    <w:rsid w:val="00232ECA"/>
    <w:rsid w:val="002333E6"/>
    <w:rsid w:val="00237333"/>
    <w:rsid w:val="002543AB"/>
    <w:rsid w:val="00262B4E"/>
    <w:rsid w:val="00276FFA"/>
    <w:rsid w:val="002D04DE"/>
    <w:rsid w:val="002F2271"/>
    <w:rsid w:val="002F668E"/>
    <w:rsid w:val="00320372"/>
    <w:rsid w:val="00366AF5"/>
    <w:rsid w:val="00372410"/>
    <w:rsid w:val="00383143"/>
    <w:rsid w:val="003835B5"/>
    <w:rsid w:val="00383DE9"/>
    <w:rsid w:val="00384D7B"/>
    <w:rsid w:val="003858FC"/>
    <w:rsid w:val="003C687D"/>
    <w:rsid w:val="003E7589"/>
    <w:rsid w:val="00414C6D"/>
    <w:rsid w:val="00440B49"/>
    <w:rsid w:val="0047016C"/>
    <w:rsid w:val="00475FF6"/>
    <w:rsid w:val="004C79C5"/>
    <w:rsid w:val="00515B84"/>
    <w:rsid w:val="00526A77"/>
    <w:rsid w:val="0053381B"/>
    <w:rsid w:val="00541921"/>
    <w:rsid w:val="0055087F"/>
    <w:rsid w:val="00551B24"/>
    <w:rsid w:val="00564CCC"/>
    <w:rsid w:val="00590B6E"/>
    <w:rsid w:val="005A16E5"/>
    <w:rsid w:val="005A5873"/>
    <w:rsid w:val="005B7B8C"/>
    <w:rsid w:val="005E6129"/>
    <w:rsid w:val="005F00F3"/>
    <w:rsid w:val="005F6420"/>
    <w:rsid w:val="005F6902"/>
    <w:rsid w:val="0068178E"/>
    <w:rsid w:val="006828EC"/>
    <w:rsid w:val="006A4414"/>
    <w:rsid w:val="006C07F6"/>
    <w:rsid w:val="006D580E"/>
    <w:rsid w:val="006E32FE"/>
    <w:rsid w:val="006E6AE0"/>
    <w:rsid w:val="006F54C9"/>
    <w:rsid w:val="006F5CFC"/>
    <w:rsid w:val="006F71E0"/>
    <w:rsid w:val="006F73CC"/>
    <w:rsid w:val="00707DB0"/>
    <w:rsid w:val="00732606"/>
    <w:rsid w:val="00733DB0"/>
    <w:rsid w:val="00737E46"/>
    <w:rsid w:val="00754320"/>
    <w:rsid w:val="0076066E"/>
    <w:rsid w:val="00767D99"/>
    <w:rsid w:val="007A6EE3"/>
    <w:rsid w:val="007B16EC"/>
    <w:rsid w:val="007B2EE5"/>
    <w:rsid w:val="007B4017"/>
    <w:rsid w:val="007C3EF0"/>
    <w:rsid w:val="007D2D20"/>
    <w:rsid w:val="007E7817"/>
    <w:rsid w:val="007F3B97"/>
    <w:rsid w:val="0080464B"/>
    <w:rsid w:val="00817B63"/>
    <w:rsid w:val="00845E3E"/>
    <w:rsid w:val="008737B8"/>
    <w:rsid w:val="00874540"/>
    <w:rsid w:val="0087733E"/>
    <w:rsid w:val="008807A9"/>
    <w:rsid w:val="00893BFD"/>
    <w:rsid w:val="00894003"/>
    <w:rsid w:val="008B7865"/>
    <w:rsid w:val="008C7697"/>
    <w:rsid w:val="008C77C5"/>
    <w:rsid w:val="008F7A5F"/>
    <w:rsid w:val="00912249"/>
    <w:rsid w:val="0092142C"/>
    <w:rsid w:val="00932679"/>
    <w:rsid w:val="00940ABF"/>
    <w:rsid w:val="0094367C"/>
    <w:rsid w:val="00966F17"/>
    <w:rsid w:val="00971052"/>
    <w:rsid w:val="00996CF5"/>
    <w:rsid w:val="009A5C36"/>
    <w:rsid w:val="009A6D0F"/>
    <w:rsid w:val="009E0167"/>
    <w:rsid w:val="009E2F32"/>
    <w:rsid w:val="00A01D0E"/>
    <w:rsid w:val="00A24E8E"/>
    <w:rsid w:val="00A42A4D"/>
    <w:rsid w:val="00A43E86"/>
    <w:rsid w:val="00A53739"/>
    <w:rsid w:val="00A61659"/>
    <w:rsid w:val="00A67E8C"/>
    <w:rsid w:val="00A82206"/>
    <w:rsid w:val="00A8400B"/>
    <w:rsid w:val="00A968CF"/>
    <w:rsid w:val="00AA7E69"/>
    <w:rsid w:val="00B2270D"/>
    <w:rsid w:val="00B447DD"/>
    <w:rsid w:val="00B46C0E"/>
    <w:rsid w:val="00B519D1"/>
    <w:rsid w:val="00B52F26"/>
    <w:rsid w:val="00B66952"/>
    <w:rsid w:val="00BE553C"/>
    <w:rsid w:val="00C051CB"/>
    <w:rsid w:val="00C13DBB"/>
    <w:rsid w:val="00C37DAC"/>
    <w:rsid w:val="00C45988"/>
    <w:rsid w:val="00C56656"/>
    <w:rsid w:val="00C63131"/>
    <w:rsid w:val="00C65D5E"/>
    <w:rsid w:val="00C863C8"/>
    <w:rsid w:val="00CA076F"/>
    <w:rsid w:val="00CB637E"/>
    <w:rsid w:val="00D01297"/>
    <w:rsid w:val="00D263A0"/>
    <w:rsid w:val="00D267FF"/>
    <w:rsid w:val="00D440A6"/>
    <w:rsid w:val="00D508FA"/>
    <w:rsid w:val="00D60C00"/>
    <w:rsid w:val="00D670AC"/>
    <w:rsid w:val="00D7507E"/>
    <w:rsid w:val="00D8294F"/>
    <w:rsid w:val="00DC08CD"/>
    <w:rsid w:val="00DE211A"/>
    <w:rsid w:val="00DE5744"/>
    <w:rsid w:val="00E002A9"/>
    <w:rsid w:val="00E00411"/>
    <w:rsid w:val="00E12BCA"/>
    <w:rsid w:val="00E1784E"/>
    <w:rsid w:val="00E641DB"/>
    <w:rsid w:val="00ED66CF"/>
    <w:rsid w:val="00EF41FE"/>
    <w:rsid w:val="00F24FBB"/>
    <w:rsid w:val="00F41F44"/>
    <w:rsid w:val="00F548C1"/>
    <w:rsid w:val="00F5562C"/>
    <w:rsid w:val="00F60D8A"/>
    <w:rsid w:val="00FC33D9"/>
    <w:rsid w:val="00FC3C9A"/>
    <w:rsid w:val="00FD2AD8"/>
    <w:rsid w:val="00FD3403"/>
    <w:rsid w:val="00FF3C5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1585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CE297-7172-47FA-B03C-70A11C77C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14</Pages>
  <Words>3298</Words>
  <Characters>17815</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21071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20</cp:revision>
  <cp:lastPrinted>2021-02-05T15:50:00Z</cp:lastPrinted>
  <dcterms:created xsi:type="dcterms:W3CDTF">2021-02-26T13:36:00Z</dcterms:created>
  <dcterms:modified xsi:type="dcterms:W3CDTF">2021-08-26T13:10:00Z</dcterms:modified>
</cp:coreProperties>
</file>