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965B7A">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CB4CD6" w:rsidRPr="00081AAE" w:rsidRDefault="00CB4CD6" w:rsidP="00427565">
      <w:pPr>
        <w:spacing w:before="120" w:line="360" w:lineRule="auto"/>
        <w:ind w:firstLine="567"/>
        <w:jc w:val="both"/>
        <w:rPr>
          <w:rFonts w:ascii="Arial" w:hAnsi="Arial" w:cs="Arial"/>
          <w:bCs/>
          <w:sz w:val="24"/>
          <w:szCs w:val="24"/>
        </w:rPr>
      </w:pPr>
      <w:r w:rsidRPr="00081AAE">
        <w:rPr>
          <w:rFonts w:ascii="Arial" w:hAnsi="Arial" w:cs="Arial"/>
          <w:b/>
          <w:i/>
          <w:sz w:val="24"/>
          <w:szCs w:val="24"/>
        </w:rPr>
        <w:t xml:space="preserve">Implantação do Sistema de Registro de Preços, pelo prazo de 12 meses, para eventual aquisição </w:t>
      </w:r>
      <w:r w:rsidR="00441F2E">
        <w:rPr>
          <w:rFonts w:ascii="Arial" w:hAnsi="Arial" w:cs="Arial"/>
          <w:b/>
          <w:i/>
          <w:sz w:val="24"/>
          <w:szCs w:val="24"/>
        </w:rPr>
        <w:t xml:space="preserve">de </w:t>
      </w:r>
      <w:r w:rsidR="0093061F">
        <w:rPr>
          <w:rFonts w:ascii="Arial" w:hAnsi="Arial" w:cs="Arial"/>
          <w:b/>
          <w:i/>
          <w:sz w:val="24"/>
          <w:szCs w:val="24"/>
        </w:rPr>
        <w:t>artefatos de cimento – lajota para poço de visita</w:t>
      </w:r>
      <w:r w:rsidRPr="00081AAE">
        <w:rPr>
          <w:rFonts w:ascii="Arial" w:hAnsi="Arial" w:cs="Arial"/>
          <w:b/>
          <w:i/>
          <w:sz w:val="24"/>
          <w:szCs w:val="24"/>
        </w:rPr>
        <w:t>,</w:t>
      </w:r>
      <w:r w:rsidR="0093061F">
        <w:rPr>
          <w:rFonts w:ascii="Arial" w:hAnsi="Arial" w:cs="Arial"/>
          <w:b/>
          <w:i/>
          <w:sz w:val="24"/>
          <w:szCs w:val="24"/>
        </w:rPr>
        <w:t xml:space="preserve"> tijolo de cimento e meio fio em concreto aparente,</w:t>
      </w:r>
      <w:r w:rsidRPr="00081AAE">
        <w:rPr>
          <w:rFonts w:ascii="Arial" w:hAnsi="Arial" w:cs="Arial"/>
          <w:b/>
          <w:i/>
          <w:sz w:val="24"/>
          <w:szCs w:val="24"/>
        </w:rPr>
        <w:t xml:space="preserve"> para a CESAMA</w:t>
      </w:r>
      <w:r w:rsidR="00EF06BF">
        <w:rPr>
          <w:rFonts w:ascii="Arial" w:hAnsi="Arial" w:cs="Arial"/>
          <w:b/>
          <w:i/>
          <w:sz w:val="24"/>
          <w:szCs w:val="24"/>
        </w:rPr>
        <w:t>.</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081AAE"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93061F">
        <w:rPr>
          <w:rFonts w:ascii="Arial" w:hAnsi="Arial" w:cs="Arial"/>
          <w:sz w:val="24"/>
          <w:szCs w:val="24"/>
          <w:lang w:eastAsia="pt-BR"/>
        </w:rPr>
        <w:t xml:space="preserve">materiais </w:t>
      </w:r>
      <w:r w:rsidR="00CB4CD6" w:rsidRPr="00081AAE">
        <w:rPr>
          <w:rFonts w:ascii="Arial" w:hAnsi="Arial" w:cs="Arial"/>
          <w:sz w:val="24"/>
          <w:szCs w:val="24"/>
          <w:lang w:eastAsia="pt-BR"/>
        </w:rPr>
        <w:t xml:space="preserve">para reposição gradual do estoque da CESAMA conforme demanda, </w:t>
      </w:r>
      <w:r w:rsidR="00427565">
        <w:rPr>
          <w:rFonts w:ascii="Arial" w:hAnsi="Arial" w:cs="Arial"/>
          <w:sz w:val="24"/>
          <w:szCs w:val="24"/>
          <w:lang w:eastAsia="pt-BR"/>
        </w:rPr>
        <w:t>os itens são utilizados</w:t>
      </w:r>
      <w:r w:rsidR="0093061F">
        <w:rPr>
          <w:rFonts w:ascii="Arial" w:hAnsi="Arial" w:cs="Arial"/>
          <w:sz w:val="24"/>
          <w:szCs w:val="24"/>
          <w:lang w:eastAsia="pt-BR"/>
        </w:rPr>
        <w:t>pelas regionais em manutenções e pelo DEFO e GEOB nas novas redes e extensões quando se faz necessário instação de poços de visita.</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Esta contratação refere-se à aquisição de objeto de natureza comum, cujo padrão de desempenho e qualidade é objetivamente definido </w:t>
      </w:r>
      <w:r w:rsidRPr="00081AAE">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931939">
      <w:pPr>
        <w:spacing w:before="120" w:line="360" w:lineRule="auto"/>
        <w:ind w:firstLine="567"/>
        <w:jc w:val="both"/>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spacing w:before="120" w:line="360" w:lineRule="auto"/>
        <w:ind w:firstLine="567"/>
        <w:rPr>
          <w:rFonts w:ascii="Arial" w:hAnsi="Arial" w:cs="Arial"/>
          <w:sz w:val="24"/>
          <w:szCs w:val="24"/>
        </w:rPr>
      </w:pP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93061F" w:rsidRPr="0093061F">
        <w:rPr>
          <w:rFonts w:ascii="Arial" w:hAnsi="Arial" w:cs="Arial"/>
          <w:b/>
          <w:sz w:val="24"/>
          <w:szCs w:val="24"/>
        </w:rPr>
        <w:t>LAJOTA PARA POCO</w:t>
      </w:r>
    </w:p>
    <w:p w:rsidR="00CB4CD6" w:rsidRDefault="00CB4CD6" w:rsidP="00863703">
      <w:pPr>
        <w:spacing w:before="120" w:line="360" w:lineRule="auto"/>
        <w:jc w:val="both"/>
        <w:rPr>
          <w:rFonts w:ascii="Arial" w:hAnsi="Arial" w:cs="Arial"/>
          <w:sz w:val="24"/>
          <w:szCs w:val="24"/>
        </w:rPr>
      </w:pPr>
      <w:r w:rsidRPr="00081AAE">
        <w:rPr>
          <w:rFonts w:ascii="Arial" w:hAnsi="Arial" w:cs="Arial"/>
          <w:b/>
          <w:sz w:val="24"/>
          <w:szCs w:val="24"/>
        </w:rPr>
        <w:t>Descrição:</w:t>
      </w:r>
      <w:r w:rsidR="002E0CC5">
        <w:rPr>
          <w:rFonts w:ascii="Arial" w:hAnsi="Arial" w:cs="Arial"/>
          <w:b/>
          <w:sz w:val="24"/>
          <w:szCs w:val="24"/>
        </w:rPr>
        <w:t xml:space="preserve"> </w:t>
      </w:r>
      <w:r w:rsidR="0093061F" w:rsidRPr="0093061F">
        <w:rPr>
          <w:rFonts w:ascii="Arial" w:hAnsi="Arial" w:cs="Arial"/>
          <w:sz w:val="24"/>
          <w:szCs w:val="24"/>
        </w:rPr>
        <w:t>LAJOTA PARA POCO DE VISITA (PV), EM CONCRETO MACICO, COM AS DIMENSOES MINIMAS DE 0,22 X 0,28 X 0,15 X 0,08M</w:t>
      </w:r>
      <w:r w:rsidR="000D07D6">
        <w:rPr>
          <w:rFonts w:ascii="Arial" w:hAnsi="Arial" w:cs="Arial"/>
          <w:sz w:val="24"/>
          <w:szCs w:val="24"/>
        </w:rPr>
        <w:t>.  AS LAJOTAS DEVEM SER TRANSPORTADAS E ENTREGUES SOBRE PALETES E COM PROTEÇÃO DE PLÁSTICO FILME PARA MELHOR SEGURANÇA NA DESCARGA E ESTOCAGEM, E REDUÇÃO DE PERDAS.</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93061F">
        <w:rPr>
          <w:rFonts w:ascii="Arial" w:hAnsi="Arial" w:cs="Arial"/>
          <w:sz w:val="24"/>
          <w:szCs w:val="24"/>
        </w:rPr>
        <w:t>85.000</w:t>
      </w:r>
    </w:p>
    <w:p w:rsidR="00427565"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93061F">
        <w:rPr>
          <w:rFonts w:ascii="Arial" w:hAnsi="Arial" w:cs="Arial"/>
          <w:sz w:val="24"/>
          <w:szCs w:val="24"/>
        </w:rPr>
        <w:t>Peça</w:t>
      </w:r>
    </w:p>
    <w:p w:rsidR="0093061F" w:rsidRDefault="0093061F" w:rsidP="00CB4CD6">
      <w:pPr>
        <w:spacing w:before="120" w:line="360" w:lineRule="auto"/>
        <w:rPr>
          <w:rFonts w:ascii="Arial" w:hAnsi="Arial" w:cs="Arial"/>
          <w:sz w:val="24"/>
          <w:szCs w:val="24"/>
        </w:rPr>
      </w:pPr>
      <w:r w:rsidRPr="0093061F">
        <w:rPr>
          <w:rFonts w:ascii="Arial" w:hAnsi="Arial" w:cs="Arial"/>
          <w:noProof/>
          <w:sz w:val="24"/>
          <w:szCs w:val="24"/>
          <w:lang w:eastAsia="pt-BR"/>
        </w:rPr>
        <w:lastRenderedPageBreak/>
        <w:drawing>
          <wp:inline distT="0" distB="0" distL="0" distR="0">
            <wp:extent cx="1352550" cy="1013613"/>
            <wp:effectExtent l="0" t="0" r="0" b="0"/>
            <wp:docPr id="2" name="Imagem 2" descr="C:\Users\FMESQU~1.CES\AppData\Local\Temp\oonebjgfdgjngo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1.CES\AppData\Local\Temp\oonebjgfdgjngoef.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4579" cy="1022627"/>
                    </a:xfrm>
                    <a:prstGeom prst="rect">
                      <a:avLst/>
                    </a:prstGeom>
                    <a:noFill/>
                    <a:ln>
                      <a:noFill/>
                    </a:ln>
                  </pic:spPr>
                </pic:pic>
              </a:graphicData>
            </a:graphic>
          </wp:inline>
        </w:drawing>
      </w:r>
      <w:r w:rsidR="000D07D6" w:rsidRPr="000D07D6">
        <w:rPr>
          <w:rFonts w:ascii="Arial" w:hAnsi="Arial" w:cs="Arial"/>
          <w:noProof/>
          <w:sz w:val="24"/>
          <w:szCs w:val="24"/>
          <w:lang w:eastAsia="pt-BR"/>
        </w:rPr>
        <w:drawing>
          <wp:inline distT="0" distB="0" distL="0" distR="0">
            <wp:extent cx="1343025" cy="1007268"/>
            <wp:effectExtent l="0" t="0" r="0" b="2540"/>
            <wp:docPr id="3" name="Imagem 3" descr="C:\Users\FMESQU~1.CES\AppData\Local\Temp\cffahdbpobbnac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cffahdbpobbnacdd.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9525" cy="1034643"/>
                    </a:xfrm>
                    <a:prstGeom prst="rect">
                      <a:avLst/>
                    </a:prstGeom>
                    <a:noFill/>
                    <a:ln>
                      <a:noFill/>
                    </a:ln>
                  </pic:spPr>
                </pic:pic>
              </a:graphicData>
            </a:graphic>
          </wp:inline>
        </w:drawing>
      </w:r>
    </w:p>
    <w:p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t>ITEM 02</w:t>
      </w:r>
      <w:r w:rsidR="00441F2E">
        <w:rPr>
          <w:rFonts w:ascii="Arial" w:hAnsi="Arial" w:cs="Arial"/>
          <w:b/>
          <w:sz w:val="24"/>
          <w:szCs w:val="24"/>
        </w:rPr>
        <w:t xml:space="preserve"> - </w:t>
      </w:r>
      <w:r w:rsidR="004E0516" w:rsidRPr="004E0516">
        <w:rPr>
          <w:rFonts w:ascii="Arial" w:hAnsi="Arial" w:cs="Arial"/>
          <w:b/>
          <w:sz w:val="24"/>
          <w:szCs w:val="24"/>
        </w:rPr>
        <w:t>TIJOLO DE CIMENTO 0,20 X 0,10 X 0,07</w:t>
      </w:r>
    </w:p>
    <w:p w:rsidR="000050D5" w:rsidRDefault="00427565" w:rsidP="008A1F8E">
      <w:pPr>
        <w:spacing w:before="120" w:line="360" w:lineRule="auto"/>
        <w:jc w:val="both"/>
        <w:rPr>
          <w:rFonts w:ascii="Arial" w:hAnsi="Arial" w:cs="Arial"/>
          <w:sz w:val="24"/>
          <w:szCs w:val="24"/>
        </w:rPr>
      </w:pPr>
      <w:proofErr w:type="gramStart"/>
      <w:r w:rsidRPr="00081AAE">
        <w:rPr>
          <w:rFonts w:ascii="Arial" w:hAnsi="Arial" w:cs="Arial"/>
          <w:b/>
          <w:sz w:val="24"/>
          <w:szCs w:val="24"/>
        </w:rPr>
        <w:t>Descrição:</w:t>
      </w:r>
      <w:proofErr w:type="gramEnd"/>
      <w:r w:rsidR="002E11AC" w:rsidRPr="002E11AC">
        <w:rPr>
          <w:rFonts w:ascii="Arial" w:hAnsi="Arial" w:cs="Arial"/>
          <w:sz w:val="24"/>
          <w:szCs w:val="24"/>
        </w:rPr>
        <w:t>TIJOLO DE CIMENTO 0,20 X 0,10 X 0,07</w:t>
      </w:r>
      <w:r w:rsidR="00531A21">
        <w:rPr>
          <w:rFonts w:ascii="Arial" w:hAnsi="Arial" w:cs="Arial"/>
          <w:sz w:val="24"/>
          <w:szCs w:val="24"/>
        </w:rPr>
        <w:t xml:space="preserve"> MACIÇO.</w:t>
      </w:r>
    </w:p>
    <w:p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sidR="002E11AC">
        <w:rPr>
          <w:rFonts w:ascii="Arial" w:hAnsi="Arial" w:cs="Arial"/>
          <w:sz w:val="24"/>
          <w:szCs w:val="24"/>
        </w:rPr>
        <w:t>33.000</w:t>
      </w:r>
    </w:p>
    <w:p w:rsidR="000050D5" w:rsidRDefault="00427565" w:rsidP="00427565">
      <w:pPr>
        <w:spacing w:before="120" w:line="360" w:lineRule="auto"/>
        <w:rPr>
          <w:rFonts w:ascii="Arial" w:hAnsi="Arial" w:cs="Arial"/>
          <w:sz w:val="24"/>
          <w:szCs w:val="24"/>
        </w:rPr>
      </w:pPr>
      <w:r w:rsidRPr="00081AAE">
        <w:rPr>
          <w:rFonts w:ascii="Arial" w:hAnsi="Arial" w:cs="Arial"/>
          <w:b/>
          <w:sz w:val="24"/>
          <w:szCs w:val="24"/>
        </w:rPr>
        <w:t>Unidade:</w:t>
      </w:r>
      <w:r w:rsidR="002E11AC">
        <w:rPr>
          <w:rFonts w:ascii="Arial" w:hAnsi="Arial" w:cs="Arial"/>
          <w:sz w:val="24"/>
          <w:szCs w:val="24"/>
        </w:rPr>
        <w:t>Peça</w:t>
      </w:r>
    </w:p>
    <w:p w:rsidR="002E11AC" w:rsidRDefault="00DE1D4A" w:rsidP="00427565">
      <w:pPr>
        <w:spacing w:before="120" w:line="360" w:lineRule="auto"/>
        <w:rPr>
          <w:rFonts w:ascii="Arial" w:hAnsi="Arial" w:cs="Arial"/>
          <w:sz w:val="24"/>
          <w:szCs w:val="24"/>
        </w:rPr>
      </w:pPr>
      <w:r w:rsidRPr="00DE1D4A">
        <w:rPr>
          <w:rFonts w:ascii="Arial" w:hAnsi="Arial" w:cs="Arial"/>
          <w:noProof/>
          <w:sz w:val="24"/>
          <w:szCs w:val="24"/>
          <w:lang w:eastAsia="pt-BR"/>
        </w:rPr>
        <w:drawing>
          <wp:inline distT="0" distB="0" distL="0" distR="0">
            <wp:extent cx="1346200" cy="1009650"/>
            <wp:effectExtent l="0" t="0" r="6350" b="0"/>
            <wp:docPr id="6" name="Imagem 6" descr="C:\Users\fmesquita.CESASMB\Desktop\20210622_150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ita.CESASMB\Desktop\20210622_150553.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6200" cy="1009650"/>
                    </a:xfrm>
                    <a:prstGeom prst="rect">
                      <a:avLst/>
                    </a:prstGeom>
                    <a:noFill/>
                    <a:ln>
                      <a:noFill/>
                    </a:ln>
                  </pic:spPr>
                </pic:pic>
              </a:graphicData>
            </a:graphic>
          </wp:inline>
        </w:drawing>
      </w:r>
      <w:r w:rsidRPr="00DE1D4A">
        <w:rPr>
          <w:rFonts w:ascii="Arial" w:hAnsi="Arial" w:cs="Arial"/>
          <w:noProof/>
          <w:sz w:val="24"/>
          <w:szCs w:val="24"/>
          <w:lang w:eastAsia="pt-BR"/>
        </w:rPr>
        <w:drawing>
          <wp:inline distT="0" distB="0" distL="0" distR="0">
            <wp:extent cx="1323975" cy="992981"/>
            <wp:effectExtent l="0" t="0" r="0" b="0"/>
            <wp:docPr id="7" name="Imagem 7" descr="C:\Users\FMESQU~1.CES\AppData\Local\Temp\20210622_150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20210622_150548.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6129" cy="994597"/>
                    </a:xfrm>
                    <a:prstGeom prst="rect">
                      <a:avLst/>
                    </a:prstGeom>
                    <a:noFill/>
                    <a:ln>
                      <a:noFill/>
                    </a:ln>
                  </pic:spPr>
                </pic:pic>
              </a:graphicData>
            </a:graphic>
          </wp:inline>
        </w:drawing>
      </w:r>
    </w:p>
    <w:p w:rsidR="002E11AC" w:rsidRDefault="002E11AC" w:rsidP="00427565">
      <w:pPr>
        <w:spacing w:before="120" w:line="360" w:lineRule="auto"/>
        <w:rPr>
          <w:rFonts w:ascii="Arial" w:hAnsi="Arial" w:cs="Arial"/>
          <w:sz w:val="24"/>
          <w:szCs w:val="24"/>
        </w:rPr>
      </w:pPr>
    </w:p>
    <w:p w:rsidR="000050D5" w:rsidRPr="00081AAE" w:rsidRDefault="000050D5" w:rsidP="000050D5">
      <w:pPr>
        <w:spacing w:before="120" w:line="360" w:lineRule="auto"/>
        <w:rPr>
          <w:rFonts w:ascii="Arial" w:hAnsi="Arial" w:cs="Arial"/>
          <w:b/>
          <w:sz w:val="24"/>
          <w:szCs w:val="24"/>
        </w:rPr>
      </w:pPr>
      <w:r>
        <w:rPr>
          <w:rFonts w:ascii="Arial" w:hAnsi="Arial" w:cs="Arial"/>
          <w:b/>
          <w:sz w:val="24"/>
          <w:szCs w:val="24"/>
        </w:rPr>
        <w:t>ITEM 03</w:t>
      </w:r>
      <w:r w:rsidRPr="00081AAE">
        <w:rPr>
          <w:rFonts w:ascii="Arial" w:hAnsi="Arial" w:cs="Arial"/>
          <w:b/>
          <w:sz w:val="24"/>
          <w:szCs w:val="24"/>
        </w:rPr>
        <w:t xml:space="preserve"> – </w:t>
      </w:r>
      <w:r w:rsidR="002E11AC" w:rsidRPr="002E11AC">
        <w:rPr>
          <w:rFonts w:ascii="Arial" w:hAnsi="Arial" w:cs="Arial"/>
          <w:b/>
          <w:sz w:val="24"/>
          <w:szCs w:val="24"/>
        </w:rPr>
        <w:t xml:space="preserve">MEIO </w:t>
      </w:r>
      <w:proofErr w:type="gramStart"/>
      <w:r w:rsidR="002E11AC" w:rsidRPr="002E11AC">
        <w:rPr>
          <w:rFonts w:ascii="Arial" w:hAnsi="Arial" w:cs="Arial"/>
          <w:b/>
          <w:sz w:val="24"/>
          <w:szCs w:val="24"/>
        </w:rPr>
        <w:t>FIO</w:t>
      </w:r>
      <w:proofErr w:type="gramEnd"/>
      <w:r w:rsidR="002E11AC" w:rsidRPr="002E11AC">
        <w:rPr>
          <w:rFonts w:ascii="Arial" w:hAnsi="Arial" w:cs="Arial"/>
          <w:b/>
          <w:sz w:val="24"/>
          <w:szCs w:val="24"/>
        </w:rPr>
        <w:t xml:space="preserve"> EM CONCRETO APARENTE 0,80 X 0,30 X 0,12</w:t>
      </w:r>
    </w:p>
    <w:p w:rsidR="000050D5" w:rsidRDefault="000050D5" w:rsidP="00863703">
      <w:pPr>
        <w:spacing w:before="120" w:line="360" w:lineRule="auto"/>
        <w:jc w:val="both"/>
        <w:rPr>
          <w:rFonts w:ascii="Arial" w:hAnsi="Arial" w:cs="Arial"/>
          <w:sz w:val="24"/>
          <w:szCs w:val="24"/>
        </w:rPr>
      </w:pPr>
      <w:proofErr w:type="gramStart"/>
      <w:r w:rsidRPr="00081AAE">
        <w:rPr>
          <w:rFonts w:ascii="Arial" w:hAnsi="Arial" w:cs="Arial"/>
          <w:b/>
          <w:sz w:val="24"/>
          <w:szCs w:val="24"/>
        </w:rPr>
        <w:t>Descrição:</w:t>
      </w:r>
      <w:proofErr w:type="gramEnd"/>
      <w:r w:rsidR="002E11AC" w:rsidRPr="002E11AC">
        <w:rPr>
          <w:rFonts w:ascii="Arial" w:hAnsi="Arial" w:cs="Arial"/>
          <w:sz w:val="24"/>
          <w:szCs w:val="24"/>
        </w:rPr>
        <w:t>MEIO FIO EM CONCRETO APARENTE 0,80 X 0,30 X 0,12</w:t>
      </w:r>
      <w:r w:rsidR="00AF5E6E" w:rsidRPr="008A1F8E">
        <w:rPr>
          <w:rFonts w:ascii="Arial" w:hAnsi="Arial" w:cs="Arial"/>
          <w:sz w:val="24"/>
          <w:szCs w:val="24"/>
        </w:rPr>
        <w:t>.</w:t>
      </w:r>
    </w:p>
    <w:p w:rsidR="000050D5" w:rsidRPr="00081AAE" w:rsidRDefault="000050D5" w:rsidP="000050D5">
      <w:pPr>
        <w:spacing w:before="120" w:line="360" w:lineRule="auto"/>
        <w:rPr>
          <w:rFonts w:ascii="Arial" w:hAnsi="Arial" w:cs="Arial"/>
          <w:sz w:val="24"/>
          <w:szCs w:val="24"/>
        </w:rPr>
      </w:pPr>
      <w:r w:rsidRPr="00081AAE">
        <w:rPr>
          <w:rFonts w:ascii="Arial" w:hAnsi="Arial" w:cs="Arial"/>
          <w:b/>
          <w:sz w:val="24"/>
          <w:szCs w:val="24"/>
        </w:rPr>
        <w:t>Quantidade:</w:t>
      </w:r>
      <w:r w:rsidR="002E11AC">
        <w:rPr>
          <w:rFonts w:ascii="Arial" w:hAnsi="Arial" w:cs="Arial"/>
          <w:sz w:val="24"/>
          <w:szCs w:val="24"/>
        </w:rPr>
        <w:t>5</w:t>
      </w:r>
      <w:r w:rsidR="00AF5E6E">
        <w:rPr>
          <w:rFonts w:ascii="Arial" w:hAnsi="Arial" w:cs="Arial"/>
          <w:sz w:val="24"/>
          <w:szCs w:val="24"/>
        </w:rPr>
        <w:t>0</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Unidade:</w:t>
      </w:r>
      <w:r w:rsidR="00AF5E6E">
        <w:rPr>
          <w:rFonts w:ascii="Arial" w:hAnsi="Arial" w:cs="Arial"/>
          <w:sz w:val="24"/>
          <w:szCs w:val="24"/>
        </w:rPr>
        <w:t>Peça</w:t>
      </w:r>
    </w:p>
    <w:p w:rsidR="002E11AC" w:rsidRDefault="002E11AC" w:rsidP="000050D5">
      <w:pPr>
        <w:spacing w:before="120" w:line="360" w:lineRule="auto"/>
        <w:rPr>
          <w:rFonts w:ascii="Arial" w:hAnsi="Arial" w:cs="Arial"/>
          <w:sz w:val="24"/>
          <w:szCs w:val="24"/>
        </w:rPr>
      </w:pPr>
      <w:r>
        <w:rPr>
          <w:noProof/>
          <w:lang w:eastAsia="pt-BR"/>
        </w:rPr>
        <w:drawing>
          <wp:inline distT="0" distB="0" distL="0" distR="0">
            <wp:extent cx="1452033" cy="933450"/>
            <wp:effectExtent l="0" t="0" r="0" b="0"/>
            <wp:docPr id="4" name="Imagem 4" descr="Produtos - Meio fio 0,80x0,25x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dutos - Meio fio 0,80x0,25x0,0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892" cy="937216"/>
                    </a:xfrm>
                    <a:prstGeom prst="rect">
                      <a:avLst/>
                    </a:prstGeom>
                    <a:noFill/>
                    <a:ln>
                      <a:noFill/>
                    </a:ln>
                  </pic:spPr>
                </pic:pic>
              </a:graphicData>
            </a:graphic>
          </wp:inline>
        </w:drawing>
      </w:r>
    </w:p>
    <w:p w:rsidR="008446FE" w:rsidRPr="008446FE" w:rsidRDefault="008446FE" w:rsidP="000050D5">
      <w:pPr>
        <w:spacing w:before="120" w:line="360" w:lineRule="auto"/>
        <w:rPr>
          <w:rFonts w:ascii="Arial" w:hAnsi="Arial" w:cs="Arial"/>
          <w:b/>
          <w:i/>
          <w:sz w:val="24"/>
          <w:szCs w:val="24"/>
        </w:rPr>
      </w:pPr>
      <w:r w:rsidRPr="008446FE">
        <w:rPr>
          <w:rFonts w:ascii="Arial" w:hAnsi="Arial" w:cs="Arial"/>
          <w:b/>
          <w:i/>
          <w:sz w:val="24"/>
          <w:szCs w:val="24"/>
        </w:rPr>
        <w:t>*Imagens meramente ilustrativas</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rsidR="00CB4CD6" w:rsidRDefault="00CB4CD6" w:rsidP="00931939">
      <w:pPr>
        <w:spacing w:before="120" w:line="360" w:lineRule="auto"/>
        <w:ind w:firstLine="567"/>
        <w:jc w:val="both"/>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27"/>
        <w:gridCol w:w="1192"/>
        <w:gridCol w:w="3292"/>
        <w:gridCol w:w="566"/>
        <w:gridCol w:w="662"/>
        <w:gridCol w:w="1111"/>
        <w:gridCol w:w="1119"/>
      </w:tblGrid>
      <w:tr w:rsidR="001F05E1" w:rsidRPr="001F05E1" w:rsidTr="001F05E1">
        <w:trPr>
          <w:trHeight w:val="1470"/>
        </w:trPr>
        <w:tc>
          <w:tcPr>
            <w:tcW w:w="627"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lastRenderedPageBreak/>
              <w:t>ITEM</w:t>
            </w:r>
          </w:p>
        </w:tc>
        <w:tc>
          <w:tcPr>
            <w:tcW w:w="1192"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CÓDIGO</w:t>
            </w:r>
          </w:p>
        </w:tc>
        <w:tc>
          <w:tcPr>
            <w:tcW w:w="3292"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Descrição do material</w:t>
            </w:r>
          </w:p>
        </w:tc>
        <w:tc>
          <w:tcPr>
            <w:tcW w:w="566"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UND</w:t>
            </w:r>
          </w:p>
        </w:tc>
        <w:tc>
          <w:tcPr>
            <w:tcW w:w="662"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Quant.</w:t>
            </w:r>
          </w:p>
        </w:tc>
        <w:tc>
          <w:tcPr>
            <w:tcW w:w="1111"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Média Unitária</w:t>
            </w:r>
          </w:p>
        </w:tc>
        <w:tc>
          <w:tcPr>
            <w:tcW w:w="1119" w:type="dxa"/>
            <w:tcBorders>
              <w:top w:val="single" w:sz="4" w:space="0" w:color="auto"/>
              <w:left w:val="nil"/>
              <w:bottom w:val="single" w:sz="4" w:space="0" w:color="auto"/>
              <w:right w:val="single" w:sz="4" w:space="0" w:color="auto"/>
            </w:tcBorders>
            <w:shd w:val="clear" w:color="000000" w:fill="DCE6F1"/>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Média Total</w:t>
            </w:r>
          </w:p>
        </w:tc>
      </w:tr>
      <w:tr w:rsidR="001F05E1" w:rsidRPr="001F05E1" w:rsidTr="001F05E1">
        <w:trPr>
          <w:trHeight w:val="46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1</w:t>
            </w:r>
          </w:p>
        </w:tc>
        <w:tc>
          <w:tcPr>
            <w:tcW w:w="11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043.053.0002-8</w:t>
            </w:r>
          </w:p>
        </w:tc>
        <w:tc>
          <w:tcPr>
            <w:tcW w:w="32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LAJOTA PARA POÇO</w:t>
            </w:r>
          </w:p>
        </w:tc>
        <w:tc>
          <w:tcPr>
            <w:tcW w:w="566"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color w:val="000000"/>
                <w:sz w:val="16"/>
                <w:szCs w:val="16"/>
                <w:lang w:eastAsia="pt-BR"/>
              </w:rPr>
            </w:pPr>
            <w:r w:rsidRPr="001F05E1">
              <w:rPr>
                <w:rFonts w:eastAsia="Times New Roman" w:cs="Arial"/>
                <w:color w:val="000000"/>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sz w:val="16"/>
                <w:szCs w:val="16"/>
                <w:lang w:eastAsia="pt-BR"/>
              </w:rPr>
            </w:pPr>
            <w:r w:rsidRPr="001F05E1">
              <w:rPr>
                <w:rFonts w:eastAsia="Times New Roman" w:cs="Arial"/>
                <w:sz w:val="16"/>
                <w:szCs w:val="16"/>
                <w:lang w:eastAsia="pt-BR"/>
              </w:rPr>
              <w:t>85.000</w:t>
            </w:r>
          </w:p>
        </w:tc>
        <w:tc>
          <w:tcPr>
            <w:tcW w:w="1111"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R$ 2,90</w:t>
            </w:r>
          </w:p>
        </w:tc>
        <w:tc>
          <w:tcPr>
            <w:tcW w:w="1119"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R$ 246.500,00</w:t>
            </w:r>
          </w:p>
        </w:tc>
      </w:tr>
      <w:tr w:rsidR="001F05E1" w:rsidRPr="001F05E1" w:rsidTr="001F05E1">
        <w:trPr>
          <w:trHeight w:val="46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2</w:t>
            </w:r>
          </w:p>
        </w:tc>
        <w:tc>
          <w:tcPr>
            <w:tcW w:w="11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043.085.0001-0</w:t>
            </w:r>
          </w:p>
        </w:tc>
        <w:tc>
          <w:tcPr>
            <w:tcW w:w="32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TIJOLO DE CIMENTO 0,20 X 0,10 X 0,07</w:t>
            </w:r>
          </w:p>
        </w:tc>
        <w:tc>
          <w:tcPr>
            <w:tcW w:w="566"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color w:val="000000"/>
                <w:sz w:val="16"/>
                <w:szCs w:val="16"/>
                <w:lang w:eastAsia="pt-BR"/>
              </w:rPr>
            </w:pPr>
            <w:r w:rsidRPr="001F05E1">
              <w:rPr>
                <w:rFonts w:eastAsia="Times New Roman" w:cs="Arial"/>
                <w:color w:val="000000"/>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sz w:val="16"/>
                <w:szCs w:val="16"/>
                <w:lang w:eastAsia="pt-BR"/>
              </w:rPr>
            </w:pPr>
            <w:r w:rsidRPr="001F05E1">
              <w:rPr>
                <w:rFonts w:eastAsia="Times New Roman" w:cs="Arial"/>
                <w:sz w:val="16"/>
                <w:szCs w:val="16"/>
                <w:lang w:eastAsia="pt-BR"/>
              </w:rPr>
              <w:t>33.000</w:t>
            </w:r>
          </w:p>
        </w:tc>
        <w:tc>
          <w:tcPr>
            <w:tcW w:w="1111"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R$ 2,84</w:t>
            </w:r>
          </w:p>
        </w:tc>
        <w:tc>
          <w:tcPr>
            <w:tcW w:w="1119"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R$ 93.720,00</w:t>
            </w:r>
          </w:p>
        </w:tc>
      </w:tr>
      <w:tr w:rsidR="001F05E1" w:rsidRPr="001F05E1" w:rsidTr="001F05E1">
        <w:trPr>
          <w:trHeight w:val="46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3</w:t>
            </w:r>
          </w:p>
        </w:tc>
        <w:tc>
          <w:tcPr>
            <w:tcW w:w="11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011.083.0001-4</w:t>
            </w:r>
          </w:p>
        </w:tc>
        <w:tc>
          <w:tcPr>
            <w:tcW w:w="3292"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rPr>
                <w:rFonts w:eastAsia="Times New Roman" w:cs="Arial"/>
                <w:color w:val="000000"/>
                <w:sz w:val="16"/>
                <w:szCs w:val="16"/>
                <w:lang w:eastAsia="pt-BR"/>
              </w:rPr>
            </w:pPr>
            <w:r w:rsidRPr="001F05E1">
              <w:rPr>
                <w:rFonts w:eastAsia="Times New Roman" w:cs="Arial"/>
                <w:color w:val="000000"/>
                <w:sz w:val="16"/>
                <w:szCs w:val="16"/>
                <w:lang w:eastAsia="pt-BR"/>
              </w:rPr>
              <w:t>MEIO FIO EM CONCRETO APARENTE 0,80 X 0,30 X 0,12</w:t>
            </w:r>
          </w:p>
        </w:tc>
        <w:tc>
          <w:tcPr>
            <w:tcW w:w="566"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color w:val="000000"/>
                <w:sz w:val="16"/>
                <w:szCs w:val="16"/>
                <w:lang w:eastAsia="pt-BR"/>
              </w:rPr>
            </w:pPr>
            <w:r w:rsidRPr="001F05E1">
              <w:rPr>
                <w:rFonts w:eastAsia="Times New Roman" w:cs="Arial"/>
                <w:color w:val="000000"/>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1F05E1" w:rsidRPr="001F05E1" w:rsidRDefault="001F05E1" w:rsidP="001F05E1">
            <w:pPr>
              <w:spacing w:after="0" w:line="240" w:lineRule="auto"/>
              <w:jc w:val="center"/>
              <w:rPr>
                <w:rFonts w:eastAsia="Times New Roman" w:cs="Arial"/>
                <w:sz w:val="16"/>
                <w:szCs w:val="16"/>
                <w:lang w:eastAsia="pt-BR"/>
              </w:rPr>
            </w:pPr>
            <w:r w:rsidRPr="001F05E1">
              <w:rPr>
                <w:rFonts w:eastAsia="Times New Roman" w:cs="Arial"/>
                <w:sz w:val="16"/>
                <w:szCs w:val="16"/>
                <w:lang w:eastAsia="pt-BR"/>
              </w:rPr>
              <w:t>50</w:t>
            </w:r>
          </w:p>
        </w:tc>
        <w:tc>
          <w:tcPr>
            <w:tcW w:w="1111"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R$ 19,68</w:t>
            </w:r>
          </w:p>
        </w:tc>
        <w:tc>
          <w:tcPr>
            <w:tcW w:w="1119" w:type="dxa"/>
            <w:tcBorders>
              <w:top w:val="nil"/>
              <w:left w:val="nil"/>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r w:rsidRPr="001F05E1">
              <w:rPr>
                <w:rFonts w:eastAsia="Times New Roman" w:cs="Arial"/>
                <w:b/>
                <w:bCs/>
                <w:sz w:val="16"/>
                <w:szCs w:val="16"/>
                <w:lang w:eastAsia="pt-BR"/>
              </w:rPr>
              <w:t>R$ 984,00</w:t>
            </w:r>
          </w:p>
        </w:tc>
      </w:tr>
      <w:tr w:rsidR="001F05E1" w:rsidRPr="001F05E1" w:rsidTr="001F05E1">
        <w:trPr>
          <w:gridAfter w:val="5"/>
          <w:wAfter w:w="6750" w:type="dxa"/>
          <w:trHeight w:val="799"/>
        </w:trPr>
        <w:tc>
          <w:tcPr>
            <w:tcW w:w="6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sz w:val="16"/>
                <w:szCs w:val="16"/>
                <w:lang w:eastAsia="pt-BR"/>
              </w:rPr>
            </w:pPr>
            <w:bookmarkStart w:id="0" w:name="RANGE!A6:F6"/>
            <w:r w:rsidRPr="001F05E1">
              <w:rPr>
                <w:rFonts w:eastAsia="Times New Roman" w:cs="Arial"/>
                <w:b/>
                <w:bCs/>
                <w:sz w:val="16"/>
                <w:szCs w:val="16"/>
                <w:lang w:eastAsia="pt-BR"/>
              </w:rPr>
              <w:t> </w:t>
            </w:r>
            <w:bookmarkEnd w:id="0"/>
          </w:p>
        </w:tc>
        <w:tc>
          <w:tcPr>
            <w:tcW w:w="11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5E1" w:rsidRPr="001F05E1" w:rsidRDefault="001F05E1" w:rsidP="001F05E1">
            <w:pPr>
              <w:spacing w:after="0" w:line="240" w:lineRule="auto"/>
              <w:jc w:val="center"/>
              <w:rPr>
                <w:rFonts w:eastAsia="Times New Roman" w:cs="Arial"/>
                <w:b/>
                <w:bCs/>
                <w:color w:val="FF0000"/>
                <w:sz w:val="16"/>
                <w:szCs w:val="16"/>
                <w:lang w:eastAsia="pt-BR"/>
              </w:rPr>
            </w:pPr>
            <w:r w:rsidRPr="001F05E1">
              <w:rPr>
                <w:rFonts w:eastAsia="Times New Roman" w:cs="Arial"/>
                <w:b/>
                <w:bCs/>
                <w:color w:val="FF0000"/>
                <w:sz w:val="16"/>
                <w:szCs w:val="16"/>
                <w:lang w:eastAsia="pt-BR"/>
              </w:rPr>
              <w:t>R$ 341.204,00</w:t>
            </w:r>
          </w:p>
        </w:tc>
      </w:tr>
    </w:tbl>
    <w:p w:rsidR="00CB4CD6" w:rsidRDefault="00CB4CD6" w:rsidP="007A59CB">
      <w:pPr>
        <w:spacing w:before="480" w:line="360" w:lineRule="auto"/>
        <w:jc w:val="both"/>
        <w:rPr>
          <w:rFonts w:ascii="Arial" w:hAnsi="Arial" w:cs="Arial"/>
          <w:bCs/>
          <w:sz w:val="20"/>
          <w:szCs w:val="20"/>
        </w:rPr>
      </w:pPr>
      <w:r w:rsidRPr="00081AAE">
        <w:rPr>
          <w:rFonts w:ascii="Arial" w:hAnsi="Arial" w:cs="Arial"/>
          <w:bCs/>
          <w:sz w:val="20"/>
          <w:szCs w:val="20"/>
        </w:rPr>
        <w:t>Obs.:</w:t>
      </w:r>
      <w:r w:rsidR="001F05E1" w:rsidRPr="001F05E1">
        <w:rPr>
          <w:rFonts w:ascii="Arial" w:hAnsi="Arial" w:cs="Arial"/>
          <w:bCs/>
          <w:sz w:val="20"/>
          <w:szCs w:val="20"/>
        </w:rPr>
        <w:t>Pesquisa direta com fornecedores, Banco de Preços e contratos anteriores conforme artigo 17 do RILC. Para as requisições de compra nº 84303 e 85842 o preço de referência foi obtido através da média entre os valores considerados válidos. Após a análise do orçamentista, houve a desconsideração dos valores elevados e abaixo do praticado no mercado visando a economicidade e a competitividade no certame. Para os itens 1 e 2 a média foi composta por apenas dois preços, o terceiro (último custo) foi desconsiderado pois mesmo corrigido monetariamente não corresponde ao período de alta de preços, inclusive do cimento que é a matéria prima desses materiais.</w:t>
      </w:r>
      <w:bookmarkStart w:id="1" w:name="_GoBack"/>
      <w:bookmarkEnd w:id="1"/>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t xml:space="preserve">A entrega será realizada de acordo com as necessidades da CESAMA, no prazo máximo de </w:t>
      </w:r>
      <w:r w:rsidR="008446FE">
        <w:rPr>
          <w:rFonts w:ascii="Arial" w:hAnsi="Arial" w:cs="Arial"/>
          <w:b/>
          <w:sz w:val="24"/>
          <w:szCs w:val="24"/>
        </w:rPr>
        <w:t>1</w:t>
      </w:r>
      <w:r w:rsidRPr="00081AAE">
        <w:rPr>
          <w:rFonts w:ascii="Arial" w:hAnsi="Arial" w:cs="Arial"/>
          <w:b/>
          <w:sz w:val="24"/>
          <w:szCs w:val="24"/>
        </w:rPr>
        <w:t>0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081AAE">
        <w:rPr>
          <w:rFonts w:ascii="Arial" w:hAnsi="Arial" w:cs="Arial"/>
          <w:sz w:val="24"/>
          <w:szCs w:val="24"/>
        </w:rPr>
        <w:t>editalícia</w:t>
      </w:r>
      <w:proofErr w:type="spellEnd"/>
      <w:r w:rsidRPr="00081AAE">
        <w:rPr>
          <w:rFonts w:ascii="Arial" w:hAnsi="Arial" w:cs="Arial"/>
          <w:sz w:val="24"/>
          <w:szCs w:val="24"/>
        </w:rPr>
        <w:t xml:space="preserve">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su</w:t>
      </w:r>
      <w:r w:rsidR="00EA5282">
        <w:rPr>
          <w:rFonts w:ascii="Arial" w:hAnsi="Arial" w:cs="Arial"/>
          <w:sz w:val="24"/>
          <w:szCs w:val="24"/>
        </w:rPr>
        <w:t>bstituição de que trata o item 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w:t>
      </w:r>
      <w:proofErr w:type="spellStart"/>
      <w:r w:rsidRPr="00081AAE">
        <w:rPr>
          <w:rFonts w:cs="Arial"/>
          <w:sz w:val="24"/>
          <w:szCs w:val="24"/>
        </w:rPr>
        <w:t>Cesama</w:t>
      </w:r>
      <w:proofErr w:type="spellEnd"/>
      <w:r w:rsidRPr="00081AAE">
        <w:rPr>
          <w:rFonts w:cs="Arial"/>
          <w:sz w:val="24"/>
          <w:szCs w:val="24"/>
        </w:rPr>
        <w:t xml:space="preserve">,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13"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lastRenderedPageBreak/>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w:t>
      </w:r>
      <w:proofErr w:type="spellStart"/>
      <w:r w:rsidRPr="00081AAE">
        <w:rPr>
          <w:sz w:val="24"/>
          <w:szCs w:val="24"/>
        </w:rPr>
        <w:t>Cesama</w:t>
      </w:r>
      <w:proofErr w:type="spellEnd"/>
      <w:r w:rsidRPr="00081AAE">
        <w:rPr>
          <w:sz w:val="24"/>
          <w:szCs w:val="24"/>
        </w:rPr>
        <w:t xml:space="preserve"> poderá realizar o pagamento antes do prazo definido no item </w:t>
      </w:r>
      <w:r w:rsidR="00931939">
        <w:rPr>
          <w:sz w:val="24"/>
          <w:szCs w:val="24"/>
        </w:rPr>
        <w:t>8</w:t>
      </w:r>
      <w:r w:rsidRPr="00081AAE">
        <w:rPr>
          <w:sz w:val="24"/>
          <w:szCs w:val="24"/>
        </w:rPr>
        <w:t xml:space="preserve">.1, através de solicitação expressa do fornecedor, que será analisada pela Gerência Financeira e Contábil, de acordo com as condições financeiras da </w:t>
      </w:r>
      <w:proofErr w:type="spellStart"/>
      <w:r w:rsidRPr="00081AAE">
        <w:rPr>
          <w:sz w:val="24"/>
          <w:szCs w:val="24"/>
        </w:rPr>
        <w:t>Cesama</w:t>
      </w:r>
      <w:proofErr w:type="spellEnd"/>
      <w:r w:rsidRPr="00081AAE">
        <w:rPr>
          <w:sz w:val="24"/>
          <w:szCs w:val="24"/>
        </w:rPr>
        <w:t xml:space="preserve">. Havendo a antecipação do pagamento, o mesmo sofrerá um </w:t>
      </w:r>
      <w:r w:rsidRPr="00081AAE">
        <w:rPr>
          <w:sz w:val="24"/>
          <w:szCs w:val="24"/>
        </w:rPr>
        <w:lastRenderedPageBreak/>
        <w:t>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em desacordo com </w:t>
      </w:r>
      <w:r>
        <w:rPr>
          <w:rFonts w:ascii="Arial" w:hAnsi="Arial" w:cs="Arial"/>
          <w:sz w:val="24"/>
          <w:szCs w:val="24"/>
        </w:rPr>
        <w:t>o edital, conforme ite</w:t>
      </w:r>
      <w:r w:rsidR="00A64A08">
        <w:rPr>
          <w:rFonts w:ascii="Arial" w:hAnsi="Arial" w:cs="Arial"/>
          <w:sz w:val="24"/>
          <w:szCs w:val="24"/>
        </w:rPr>
        <w:t>m</w:t>
      </w:r>
      <w:r>
        <w:rPr>
          <w:rFonts w:ascii="Arial" w:hAnsi="Arial" w:cs="Arial"/>
          <w:sz w:val="24"/>
          <w:szCs w:val="24"/>
        </w:rPr>
        <w:t xml:space="preserve"> 6</w:t>
      </w:r>
      <w:r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Fiscalizar a execução da Ata de Registro de Preços e sua(s) </w:t>
      </w:r>
      <w:proofErr w:type="gramStart"/>
      <w:r w:rsidRPr="00081AAE">
        <w:rPr>
          <w:rFonts w:ascii="Arial" w:hAnsi="Arial" w:cs="Arial"/>
          <w:sz w:val="24"/>
          <w:szCs w:val="24"/>
        </w:rPr>
        <w:t>Ordem(</w:t>
      </w:r>
      <w:proofErr w:type="spellStart"/>
      <w:proofErr w:type="gramEnd"/>
      <w:r w:rsidRPr="00081AAE">
        <w:rPr>
          <w:rFonts w:ascii="Arial" w:hAnsi="Arial" w:cs="Arial"/>
          <w:sz w:val="24"/>
          <w:szCs w:val="24"/>
        </w:rPr>
        <w:t>ns</w:t>
      </w:r>
      <w:proofErr w:type="spellEnd"/>
      <w:r w:rsidRPr="00081AAE">
        <w:rPr>
          <w:rFonts w:ascii="Arial" w:hAnsi="Arial" w:cs="Arial"/>
          <w:sz w:val="24"/>
          <w:szCs w:val="24"/>
        </w:rPr>
        <w:t xml:space="preserve">) de Compra, o que não fará cessar ou diminuir a responsabilidade da </w:t>
      </w:r>
      <w:r w:rsidRPr="00081AAE">
        <w:rPr>
          <w:rFonts w:ascii="Arial" w:hAnsi="Arial" w:cs="Arial"/>
          <w:sz w:val="24"/>
          <w:szCs w:val="24"/>
        </w:rPr>
        <w:lastRenderedPageBreak/>
        <w:t>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002E0CC5">
        <w:rPr>
          <w:rFonts w:ascii="Arial" w:eastAsia="Arial Unicode MS" w:hAnsi="Arial" w:cs="Arial"/>
          <w:sz w:val="24"/>
          <w:szCs w:val="24"/>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t>PENALIDADES</w:t>
      </w:r>
    </w:p>
    <w:p w:rsidR="00CB4CD6" w:rsidRPr="00081AAE" w:rsidRDefault="00CB4CD6" w:rsidP="00A64A08">
      <w:pPr>
        <w:spacing w:before="120" w:line="360" w:lineRule="auto"/>
        <w:ind w:firstLine="567"/>
        <w:jc w:val="both"/>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Pr="00081AAE">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lastRenderedPageBreak/>
        <w:t>As possíveis e futuras contratações serão formalizadas mediante emissão de Ordem de Compra, nos termos do art. 137, inciso II, do RILC.</w:t>
      </w:r>
    </w:p>
    <w:p w:rsidR="00954527" w:rsidRDefault="00CB4CD6" w:rsidP="00FC4CB5">
      <w:pPr>
        <w:numPr>
          <w:ilvl w:val="1"/>
          <w:numId w:val="3"/>
        </w:numPr>
        <w:suppressAutoHyphens/>
        <w:spacing w:after="0" w:line="360" w:lineRule="auto"/>
        <w:ind w:left="0" w:firstLine="0"/>
        <w:jc w:val="both"/>
        <w:rPr>
          <w:rFonts w:ascii="Arial" w:hAnsi="Arial" w:cs="Arial"/>
          <w:bCs/>
          <w:sz w:val="24"/>
          <w:szCs w:val="24"/>
        </w:rPr>
      </w:pPr>
      <w:r w:rsidRPr="00FC4CB5">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446FE" w:rsidRDefault="008446FE" w:rsidP="008446FE">
      <w:pPr>
        <w:suppressAutoHyphens/>
        <w:spacing w:after="0" w:line="360" w:lineRule="auto"/>
        <w:jc w:val="both"/>
        <w:rPr>
          <w:rFonts w:ascii="Arial" w:hAnsi="Arial" w:cs="Arial"/>
          <w:bCs/>
          <w:sz w:val="24"/>
          <w:szCs w:val="24"/>
        </w:rPr>
      </w:pPr>
    </w:p>
    <w:p w:rsidR="008446FE" w:rsidRDefault="008446FE" w:rsidP="00FC4CB5">
      <w:pPr>
        <w:ind w:left="2268"/>
        <w:rPr>
          <w:rFonts w:ascii="Arial" w:hAnsi="Arial" w:cs="Arial"/>
          <w:bCs/>
        </w:rPr>
      </w:pPr>
    </w:p>
    <w:p w:rsidR="00CB4CD6" w:rsidRDefault="00CB4CD6" w:rsidP="002E0CC5">
      <w:pPr>
        <w:ind w:left="2268"/>
        <w:jc w:val="both"/>
        <w:rPr>
          <w:rFonts w:ascii="Arial" w:hAnsi="Arial" w:cs="Arial"/>
          <w:bCs/>
        </w:rPr>
      </w:pPr>
      <w:r w:rsidRPr="00FC4CB5">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446FE" w:rsidRDefault="008446FE" w:rsidP="00FC4CB5">
      <w:pPr>
        <w:ind w:left="2268"/>
        <w:rPr>
          <w:rFonts w:ascii="Arial" w:hAnsi="Arial" w:cs="Arial"/>
          <w:bCs/>
        </w:rPr>
      </w:pPr>
    </w:p>
    <w:p w:rsidR="00FC4CB5" w:rsidRPr="007447E8" w:rsidRDefault="007447E8" w:rsidP="007447E8">
      <w:pPr>
        <w:jc w:val="both"/>
        <w:rPr>
          <w:rFonts w:ascii="Arial" w:hAnsi="Arial" w:cs="Arial"/>
          <w:bCs/>
          <w:sz w:val="18"/>
          <w:szCs w:val="18"/>
        </w:rPr>
      </w:pPr>
      <w:r>
        <w:rPr>
          <w:rFonts w:ascii="Arial" w:hAnsi="Arial" w:cs="Arial"/>
          <w:bCs/>
          <w:sz w:val="18"/>
          <w:szCs w:val="18"/>
        </w:rPr>
        <w:t xml:space="preserve">                         </w:t>
      </w:r>
      <w:proofErr w:type="gramStart"/>
      <w:r>
        <w:rPr>
          <w:rFonts w:ascii="Arial" w:hAnsi="Arial" w:cs="Arial"/>
          <w:bCs/>
          <w:sz w:val="18"/>
          <w:szCs w:val="18"/>
        </w:rPr>
        <w:t>a</w:t>
      </w:r>
      <w:r w:rsidRPr="007447E8">
        <w:rPr>
          <w:rFonts w:ascii="Arial" w:hAnsi="Arial" w:cs="Arial"/>
          <w:bCs/>
          <w:sz w:val="18"/>
          <w:szCs w:val="18"/>
        </w:rPr>
        <w:t>ssinado</w:t>
      </w:r>
      <w:proofErr w:type="gramEnd"/>
      <w:r w:rsidRPr="007447E8">
        <w:rPr>
          <w:rFonts w:ascii="Arial" w:hAnsi="Arial" w:cs="Arial"/>
          <w:bCs/>
          <w:sz w:val="18"/>
          <w:szCs w:val="18"/>
        </w:rPr>
        <w:t xml:space="preserve"> no original</w:t>
      </w:r>
      <w:r>
        <w:rPr>
          <w:rFonts w:ascii="Arial" w:hAnsi="Arial" w:cs="Arial"/>
          <w:bCs/>
          <w:sz w:val="18"/>
          <w:szCs w:val="18"/>
        </w:rPr>
        <w:t xml:space="preserve">                                                      assinado no original</w:t>
      </w:r>
    </w:p>
    <w:p w:rsidR="00CB4CD6" w:rsidRPr="00FC4CB5" w:rsidRDefault="00CB4CD6" w:rsidP="002E0CC5">
      <w:pPr>
        <w:jc w:val="center"/>
        <w:rPr>
          <w:rFonts w:ascii="Arial" w:hAnsi="Arial" w:cs="Arial"/>
        </w:rPr>
      </w:pPr>
      <w:bookmarkStart w:id="2" w:name="_Hlk54609315"/>
      <w:r w:rsidRPr="00FC4CB5">
        <w:rPr>
          <w:rFonts w:ascii="Arial" w:hAnsi="Arial" w:cs="Arial"/>
        </w:rPr>
        <w:t xml:space="preserve">____________________   </w:t>
      </w:r>
      <w:r w:rsidR="002E0CC5">
        <w:rPr>
          <w:rFonts w:ascii="Arial" w:hAnsi="Arial" w:cs="Arial"/>
        </w:rPr>
        <w:t xml:space="preserve">                          </w:t>
      </w:r>
      <w:r w:rsidRPr="00FC4CB5">
        <w:rPr>
          <w:rFonts w:ascii="Arial" w:hAnsi="Arial" w:cs="Arial"/>
        </w:rPr>
        <w:t xml:space="preserve">     </w:t>
      </w:r>
      <w:r w:rsidR="00081AAE" w:rsidRPr="00FC4CB5">
        <w:rPr>
          <w:rFonts w:ascii="Arial" w:hAnsi="Arial" w:cs="Arial"/>
        </w:rPr>
        <w:t xml:space="preserve"> _______________________</w:t>
      </w:r>
    </w:p>
    <w:p w:rsidR="00CB4CD6" w:rsidRPr="00FC4CB5" w:rsidRDefault="00CB4CD6" w:rsidP="002E0CC5">
      <w:pPr>
        <w:jc w:val="center"/>
        <w:rPr>
          <w:rFonts w:ascii="Arial" w:hAnsi="Arial" w:cs="Arial"/>
        </w:rPr>
      </w:pPr>
      <w:r w:rsidRPr="00FC4CB5">
        <w:rPr>
          <w:rFonts w:ascii="Arial" w:hAnsi="Arial" w:cs="Arial"/>
        </w:rPr>
        <w:t>Fabiana Vicente de Mesquita</w:t>
      </w:r>
      <w:r w:rsidRPr="00FC4CB5">
        <w:rPr>
          <w:rFonts w:ascii="Arial" w:hAnsi="Arial" w:cs="Arial"/>
        </w:rPr>
        <w:tab/>
      </w:r>
      <w:r w:rsidRPr="00FC4CB5">
        <w:rPr>
          <w:rFonts w:ascii="Arial" w:hAnsi="Arial" w:cs="Arial"/>
        </w:rPr>
        <w:tab/>
      </w:r>
      <w:r w:rsidRPr="00FC4CB5">
        <w:rPr>
          <w:rFonts w:ascii="Arial" w:hAnsi="Arial" w:cs="Arial"/>
        </w:rPr>
        <w:tab/>
        <w:t xml:space="preserve"> Robson Dutra</w:t>
      </w:r>
      <w:r w:rsidR="00081AAE" w:rsidRPr="00FC4CB5">
        <w:rPr>
          <w:rFonts w:ascii="Arial" w:hAnsi="Arial" w:cs="Arial"/>
        </w:rPr>
        <w:t xml:space="preserve"> Ferreira</w:t>
      </w:r>
    </w:p>
    <w:p w:rsidR="00CB4CD6" w:rsidRPr="00FC4CB5" w:rsidRDefault="00CB4CD6" w:rsidP="002E0CC5">
      <w:pPr>
        <w:jc w:val="center"/>
        <w:rPr>
          <w:rFonts w:ascii="Arial" w:hAnsi="Arial" w:cs="Arial"/>
        </w:rPr>
      </w:pPr>
      <w:r w:rsidRPr="00FC4CB5">
        <w:rPr>
          <w:rFonts w:ascii="Arial" w:hAnsi="Arial" w:cs="Arial"/>
        </w:rPr>
        <w:t>DECE</w:t>
      </w:r>
      <w:r w:rsidRPr="00FC4CB5">
        <w:rPr>
          <w:rFonts w:ascii="Arial" w:hAnsi="Arial" w:cs="Arial"/>
        </w:rPr>
        <w:tab/>
      </w:r>
      <w:r w:rsidRPr="00FC4CB5">
        <w:rPr>
          <w:rFonts w:ascii="Arial" w:hAnsi="Arial" w:cs="Arial"/>
        </w:rPr>
        <w:tab/>
      </w:r>
      <w:r w:rsidRPr="00FC4CB5">
        <w:rPr>
          <w:rFonts w:ascii="Arial" w:hAnsi="Arial" w:cs="Arial"/>
        </w:rPr>
        <w:tab/>
      </w:r>
      <w:r w:rsidRPr="00FC4CB5">
        <w:rPr>
          <w:rFonts w:ascii="Arial" w:hAnsi="Arial" w:cs="Arial"/>
        </w:rPr>
        <w:tab/>
      </w:r>
      <w:r w:rsidRPr="00FC4CB5">
        <w:rPr>
          <w:rFonts w:ascii="Arial" w:hAnsi="Arial" w:cs="Arial"/>
        </w:rPr>
        <w:tab/>
      </w:r>
      <w:r w:rsidRPr="00FC4CB5">
        <w:rPr>
          <w:rFonts w:ascii="Arial" w:hAnsi="Arial" w:cs="Arial"/>
        </w:rPr>
        <w:tab/>
        <w:t xml:space="preserve">           GEFC</w:t>
      </w:r>
    </w:p>
    <w:p w:rsidR="00CB4CD6" w:rsidRPr="00FC4CB5" w:rsidRDefault="00CB4CD6" w:rsidP="00CB4CD6">
      <w:pPr>
        <w:jc w:val="center"/>
        <w:rPr>
          <w:rFonts w:ascii="Arial" w:hAnsi="Arial" w:cs="Arial"/>
        </w:rPr>
      </w:pPr>
    </w:p>
    <w:p w:rsidR="00CB4CD6" w:rsidRPr="00FC4CB5" w:rsidRDefault="00CB4CD6" w:rsidP="00CB4CD6">
      <w:pPr>
        <w:jc w:val="center"/>
        <w:rPr>
          <w:rFonts w:ascii="Arial" w:hAnsi="Arial" w:cs="Arial"/>
        </w:rPr>
      </w:pPr>
    </w:p>
    <w:p w:rsidR="00CB4CD6" w:rsidRDefault="00CB4CD6" w:rsidP="00CB4CD6">
      <w:pPr>
        <w:jc w:val="center"/>
        <w:rPr>
          <w:rFonts w:ascii="Arial" w:hAnsi="Arial" w:cs="Arial"/>
        </w:rPr>
      </w:pPr>
      <w:r w:rsidRPr="00FC4CB5">
        <w:rPr>
          <w:rFonts w:ascii="Arial" w:hAnsi="Arial" w:cs="Arial"/>
        </w:rPr>
        <w:t>Aprovado por:</w:t>
      </w:r>
    </w:p>
    <w:p w:rsidR="002E0CC5" w:rsidRPr="00FC4CB5" w:rsidRDefault="002E0CC5" w:rsidP="00CB4CD6">
      <w:pPr>
        <w:jc w:val="center"/>
        <w:rPr>
          <w:rFonts w:ascii="Arial" w:hAnsi="Arial" w:cs="Arial"/>
        </w:rPr>
      </w:pPr>
    </w:p>
    <w:p w:rsidR="00CB4CD6" w:rsidRPr="00FC4CB5" w:rsidRDefault="007447E8" w:rsidP="00CB4CD6">
      <w:pPr>
        <w:jc w:val="center"/>
        <w:rPr>
          <w:rFonts w:ascii="Arial" w:hAnsi="Arial" w:cs="Arial"/>
        </w:rPr>
      </w:pPr>
      <w:r>
        <w:rPr>
          <w:rFonts w:ascii="Arial" w:hAnsi="Arial" w:cs="Arial"/>
          <w:bCs/>
          <w:sz w:val="18"/>
          <w:szCs w:val="18"/>
        </w:rPr>
        <w:t>assinado no original</w:t>
      </w:r>
    </w:p>
    <w:p w:rsidR="00CB4CD6" w:rsidRPr="00FC4CB5" w:rsidRDefault="00CB4CD6" w:rsidP="00CB4CD6">
      <w:pPr>
        <w:jc w:val="center"/>
        <w:rPr>
          <w:rFonts w:ascii="Arial" w:hAnsi="Arial" w:cs="Arial"/>
        </w:rPr>
      </w:pPr>
      <w:r w:rsidRPr="00FC4CB5">
        <w:rPr>
          <w:rFonts w:ascii="Arial" w:hAnsi="Arial" w:cs="Arial"/>
        </w:rPr>
        <w:t>______________________</w:t>
      </w:r>
    </w:p>
    <w:p w:rsidR="00CB4CD6" w:rsidRPr="00FC4CB5" w:rsidRDefault="00CB4CD6" w:rsidP="00CB4CD6">
      <w:pPr>
        <w:jc w:val="center"/>
        <w:rPr>
          <w:rFonts w:ascii="Arial" w:hAnsi="Arial" w:cs="Arial"/>
        </w:rPr>
      </w:pPr>
      <w:r w:rsidRPr="00FC4CB5">
        <w:rPr>
          <w:rFonts w:ascii="Arial" w:hAnsi="Arial" w:cs="Arial"/>
        </w:rPr>
        <w:t>Rafaela Medina Cury</w:t>
      </w:r>
    </w:p>
    <w:p w:rsidR="0094367C" w:rsidRPr="00FC4CB5" w:rsidRDefault="00CB4CD6" w:rsidP="00C11E7C">
      <w:pPr>
        <w:spacing w:line="360" w:lineRule="auto"/>
        <w:jc w:val="center"/>
        <w:rPr>
          <w:rFonts w:ascii="Arial" w:hAnsi="Arial" w:cs="Arial"/>
          <w:color w:val="000000"/>
        </w:rPr>
      </w:pPr>
      <w:r w:rsidRPr="00FC4CB5">
        <w:rPr>
          <w:rFonts w:ascii="Arial" w:hAnsi="Arial" w:cs="Arial"/>
        </w:rPr>
        <w:t>DRFA</w:t>
      </w:r>
      <w:bookmarkEnd w:id="2"/>
    </w:p>
    <w:sectPr w:rsidR="0094367C" w:rsidRPr="00FC4CB5" w:rsidSect="00733DB0">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F8E" w:rsidRDefault="008A1F8E" w:rsidP="00912249">
      <w:pPr>
        <w:spacing w:after="0" w:line="240" w:lineRule="auto"/>
      </w:pPr>
      <w:r>
        <w:separator/>
      </w:r>
    </w:p>
  </w:endnote>
  <w:endnote w:type="continuationSeparator" w:id="1">
    <w:p w:rsidR="008A1F8E" w:rsidRDefault="008A1F8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F8E" w:rsidRDefault="008A1F8E" w:rsidP="00912249">
      <w:pPr>
        <w:spacing w:after="0" w:line="240" w:lineRule="auto"/>
      </w:pPr>
      <w:r>
        <w:separator/>
      </w:r>
    </w:p>
  </w:footnote>
  <w:footnote w:type="continuationSeparator" w:id="1">
    <w:p w:rsidR="008A1F8E" w:rsidRDefault="008A1F8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7345"/>
  </w:hdrShapeDefaults>
  <w:footnotePr>
    <w:footnote w:id="0"/>
    <w:footnote w:id="1"/>
  </w:footnotePr>
  <w:endnotePr>
    <w:endnote w:id="0"/>
    <w:endnote w:id="1"/>
  </w:endnotePr>
  <w:compat/>
  <w:rsids>
    <w:rsidRoot w:val="00912249"/>
    <w:rsid w:val="00000D89"/>
    <w:rsid w:val="00001A11"/>
    <w:rsid w:val="000050D5"/>
    <w:rsid w:val="00013676"/>
    <w:rsid w:val="00081AAE"/>
    <w:rsid w:val="000A2E4E"/>
    <w:rsid w:val="000B6551"/>
    <w:rsid w:val="000D07D6"/>
    <w:rsid w:val="000D4F42"/>
    <w:rsid w:val="000E34E3"/>
    <w:rsid w:val="001140BB"/>
    <w:rsid w:val="001825D1"/>
    <w:rsid w:val="001A7473"/>
    <w:rsid w:val="001B3ED2"/>
    <w:rsid w:val="001D605E"/>
    <w:rsid w:val="001F05E1"/>
    <w:rsid w:val="00207B64"/>
    <w:rsid w:val="00221978"/>
    <w:rsid w:val="002333E6"/>
    <w:rsid w:val="002543AB"/>
    <w:rsid w:val="00262B4E"/>
    <w:rsid w:val="00267579"/>
    <w:rsid w:val="00275D41"/>
    <w:rsid w:val="0028600A"/>
    <w:rsid w:val="002D221D"/>
    <w:rsid w:val="002E0CC5"/>
    <w:rsid w:val="002E11AC"/>
    <w:rsid w:val="002E5A2A"/>
    <w:rsid w:val="002F5F4E"/>
    <w:rsid w:val="0033543C"/>
    <w:rsid w:val="003543BB"/>
    <w:rsid w:val="00382A79"/>
    <w:rsid w:val="00383143"/>
    <w:rsid w:val="003B4AB8"/>
    <w:rsid w:val="003C6179"/>
    <w:rsid w:val="004028BF"/>
    <w:rsid w:val="00427565"/>
    <w:rsid w:val="00441F2E"/>
    <w:rsid w:val="00451994"/>
    <w:rsid w:val="00465183"/>
    <w:rsid w:val="00475FF6"/>
    <w:rsid w:val="004B12C9"/>
    <w:rsid w:val="004E0516"/>
    <w:rsid w:val="00531A21"/>
    <w:rsid w:val="00534322"/>
    <w:rsid w:val="00583213"/>
    <w:rsid w:val="005B7B8C"/>
    <w:rsid w:val="00606041"/>
    <w:rsid w:val="00642BDF"/>
    <w:rsid w:val="006828EC"/>
    <w:rsid w:val="006A4414"/>
    <w:rsid w:val="006F54C9"/>
    <w:rsid w:val="006F71E0"/>
    <w:rsid w:val="007016D9"/>
    <w:rsid w:val="00701ED9"/>
    <w:rsid w:val="00733DB0"/>
    <w:rsid w:val="007447E8"/>
    <w:rsid w:val="0076066E"/>
    <w:rsid w:val="00780A75"/>
    <w:rsid w:val="007914EE"/>
    <w:rsid w:val="007A05CE"/>
    <w:rsid w:val="007A59CB"/>
    <w:rsid w:val="008446FE"/>
    <w:rsid w:val="00845E3E"/>
    <w:rsid w:val="00846A51"/>
    <w:rsid w:val="00863703"/>
    <w:rsid w:val="00866966"/>
    <w:rsid w:val="00874540"/>
    <w:rsid w:val="008807A9"/>
    <w:rsid w:val="008A1F8E"/>
    <w:rsid w:val="008D0213"/>
    <w:rsid w:val="00912249"/>
    <w:rsid w:val="0092142C"/>
    <w:rsid w:val="00924E50"/>
    <w:rsid w:val="0093061F"/>
    <w:rsid w:val="00931939"/>
    <w:rsid w:val="0094367C"/>
    <w:rsid w:val="00954527"/>
    <w:rsid w:val="0096535A"/>
    <w:rsid w:val="00965B7A"/>
    <w:rsid w:val="00996CF5"/>
    <w:rsid w:val="009A5C36"/>
    <w:rsid w:val="00A215CE"/>
    <w:rsid w:val="00A61659"/>
    <w:rsid w:val="00A64A08"/>
    <w:rsid w:val="00A67E8C"/>
    <w:rsid w:val="00A82152"/>
    <w:rsid w:val="00A8400B"/>
    <w:rsid w:val="00A94D46"/>
    <w:rsid w:val="00A95E56"/>
    <w:rsid w:val="00A968CF"/>
    <w:rsid w:val="00AF5E6E"/>
    <w:rsid w:val="00B06D11"/>
    <w:rsid w:val="00B15FE1"/>
    <w:rsid w:val="00B46C0E"/>
    <w:rsid w:val="00B91525"/>
    <w:rsid w:val="00BC7EFB"/>
    <w:rsid w:val="00BE553C"/>
    <w:rsid w:val="00C11E7C"/>
    <w:rsid w:val="00C45988"/>
    <w:rsid w:val="00C6255E"/>
    <w:rsid w:val="00C863C8"/>
    <w:rsid w:val="00CB4CD6"/>
    <w:rsid w:val="00CB637E"/>
    <w:rsid w:val="00CB651C"/>
    <w:rsid w:val="00D137D2"/>
    <w:rsid w:val="00D267FF"/>
    <w:rsid w:val="00D32F34"/>
    <w:rsid w:val="00D60D46"/>
    <w:rsid w:val="00D7507E"/>
    <w:rsid w:val="00DC08CD"/>
    <w:rsid w:val="00DE1D4A"/>
    <w:rsid w:val="00DE529D"/>
    <w:rsid w:val="00E21F88"/>
    <w:rsid w:val="00E81E7A"/>
    <w:rsid w:val="00EA26EE"/>
    <w:rsid w:val="00EA5282"/>
    <w:rsid w:val="00EB3F48"/>
    <w:rsid w:val="00EB54C1"/>
    <w:rsid w:val="00EF06BF"/>
    <w:rsid w:val="00F04160"/>
    <w:rsid w:val="00F212D6"/>
    <w:rsid w:val="00F2201F"/>
    <w:rsid w:val="00F36015"/>
    <w:rsid w:val="00F60D8A"/>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584604347">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fe@cesama.com.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5053B-9FE5-4D9F-96E3-800ADC2F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11</Pages>
  <Words>2506</Words>
  <Characters>13535</Characters>
  <Application>Microsoft Office Word</Application>
  <DocSecurity>0</DocSecurity>
  <Lines>112</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lsoares</cp:lastModifiedBy>
  <cp:revision>12</cp:revision>
  <cp:lastPrinted>2021-04-19T12:29:00Z</cp:lastPrinted>
  <dcterms:created xsi:type="dcterms:W3CDTF">2021-06-22T16:10:00Z</dcterms:created>
  <dcterms:modified xsi:type="dcterms:W3CDTF">2021-10-28T14:38:00Z</dcterms:modified>
</cp:coreProperties>
</file>