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AC7B3A" w:rsidRDefault="00AC7B3A" w:rsidP="00AB02B9">
      <w:pPr>
        <w:autoSpaceDE w:val="0"/>
        <w:autoSpaceDN w:val="0"/>
        <w:adjustRightInd w:val="0"/>
        <w:spacing w:after="0" w:line="360" w:lineRule="auto"/>
        <w:jc w:val="both"/>
        <w:rPr>
          <w:rFonts w:ascii="Arial" w:hAnsi="Arial" w:cs="Arial"/>
          <w:b/>
          <w:bCs/>
          <w:color w:val="000000"/>
        </w:rPr>
      </w:pPr>
      <w:r w:rsidRPr="00AC7B3A">
        <w:rPr>
          <w:rFonts w:ascii="Arial" w:hAnsi="Arial" w:cs="Arial"/>
          <w:b/>
          <w:bCs/>
          <w:color w:val="000000"/>
        </w:rPr>
        <w:t>Contratação de Empresa</w:t>
      </w:r>
      <w:r w:rsidR="00D14DD0">
        <w:rPr>
          <w:rFonts w:ascii="Arial" w:hAnsi="Arial" w:cs="Arial"/>
          <w:b/>
          <w:bCs/>
          <w:color w:val="000000"/>
        </w:rPr>
        <w:t xml:space="preserve"> </w:t>
      </w:r>
      <w:r w:rsidRPr="00AC7B3A">
        <w:rPr>
          <w:rFonts w:ascii="Arial" w:hAnsi="Arial" w:cs="Arial"/>
          <w:b/>
          <w:bCs/>
          <w:color w:val="000000"/>
        </w:rPr>
        <w:t xml:space="preserve">de Engenharia para </w:t>
      </w:r>
      <w:r w:rsidR="009470F2" w:rsidRPr="009470F2">
        <w:rPr>
          <w:rFonts w:ascii="Arial" w:hAnsi="Arial" w:cs="Arial"/>
          <w:b/>
          <w:bCs/>
          <w:color w:val="000000"/>
        </w:rPr>
        <w:t>implantação d</w:t>
      </w:r>
      <w:r w:rsidR="002650C3">
        <w:rPr>
          <w:rFonts w:ascii="Arial" w:hAnsi="Arial" w:cs="Arial"/>
          <w:b/>
          <w:bCs/>
          <w:color w:val="000000"/>
        </w:rPr>
        <w:t>as obras</w:t>
      </w:r>
      <w:r w:rsidR="009470F2" w:rsidRPr="009470F2">
        <w:rPr>
          <w:rFonts w:ascii="Arial" w:hAnsi="Arial" w:cs="Arial"/>
          <w:b/>
          <w:bCs/>
          <w:color w:val="000000"/>
        </w:rPr>
        <w:t xml:space="preserve"> complementares </w:t>
      </w:r>
      <w:r w:rsidR="002650C3">
        <w:rPr>
          <w:rFonts w:ascii="Arial" w:hAnsi="Arial" w:cs="Arial"/>
          <w:b/>
          <w:bCs/>
          <w:color w:val="000000"/>
        </w:rPr>
        <w:t xml:space="preserve">do coletor tronco Tapera, relativos </w:t>
      </w:r>
      <w:r w:rsidR="00AB02B9">
        <w:rPr>
          <w:rFonts w:ascii="Arial" w:hAnsi="Arial" w:cs="Arial"/>
          <w:b/>
          <w:bCs/>
          <w:color w:val="000000"/>
        </w:rPr>
        <w:t>à</w:t>
      </w:r>
      <w:r w:rsidR="002650C3">
        <w:rPr>
          <w:rFonts w:ascii="Arial" w:hAnsi="Arial" w:cs="Arial"/>
          <w:b/>
          <w:bCs/>
          <w:color w:val="000000"/>
        </w:rPr>
        <w:t xml:space="preserve"> </w:t>
      </w:r>
      <w:r w:rsidR="009470F2" w:rsidRPr="009470F2">
        <w:rPr>
          <w:rFonts w:ascii="Arial" w:hAnsi="Arial" w:cs="Arial"/>
          <w:b/>
          <w:bCs/>
          <w:color w:val="000000"/>
        </w:rPr>
        <w:t xml:space="preserve">ampliação do sistema de esgotamento sanitário da cidade </w:t>
      </w:r>
      <w:r w:rsidR="009470F2">
        <w:rPr>
          <w:rFonts w:ascii="Arial" w:hAnsi="Arial" w:cs="Arial"/>
          <w:b/>
          <w:bCs/>
          <w:color w:val="000000"/>
        </w:rPr>
        <w:t xml:space="preserve">de </w:t>
      </w:r>
      <w:r w:rsidRPr="00AC7B3A">
        <w:rPr>
          <w:rFonts w:ascii="Arial" w:hAnsi="Arial" w:cs="Arial"/>
          <w:b/>
          <w:bCs/>
          <w:color w:val="000000"/>
        </w:rPr>
        <w:t>Juiz de Fora/MG</w:t>
      </w:r>
      <w:r w:rsidR="00AB260C">
        <w:rPr>
          <w:rFonts w:ascii="Arial" w:hAnsi="Arial" w:cs="Arial"/>
          <w:b/>
          <w:bCs/>
          <w:color w:val="000000"/>
        </w:rPr>
        <w:t>.</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715AA5" w:rsidRPr="009470F2" w:rsidRDefault="003F7688" w:rsidP="009470F2">
      <w:pPr>
        <w:spacing w:line="360" w:lineRule="auto"/>
        <w:ind w:firstLine="489"/>
        <w:jc w:val="both"/>
        <w:rPr>
          <w:rFonts w:ascii="Arial" w:hAnsi="Arial" w:cs="Arial"/>
        </w:rPr>
      </w:pPr>
      <w:r w:rsidRPr="009470F2">
        <w:rPr>
          <w:rFonts w:ascii="Arial" w:hAnsi="Arial" w:cs="Arial"/>
        </w:rPr>
        <w:t xml:space="preserve">Em 2015 foram iniciadas intervenções do Programa de Ampliação das Obras de Despoluição do Rio </w:t>
      </w:r>
      <w:proofErr w:type="spellStart"/>
      <w:r w:rsidRPr="009470F2">
        <w:rPr>
          <w:rFonts w:ascii="Arial" w:hAnsi="Arial" w:cs="Arial"/>
        </w:rPr>
        <w:t>Paraibuna</w:t>
      </w:r>
      <w:proofErr w:type="spellEnd"/>
      <w:r w:rsidRPr="009470F2">
        <w:rPr>
          <w:rFonts w:ascii="Arial" w:hAnsi="Arial" w:cs="Arial"/>
        </w:rPr>
        <w:t xml:space="preserve">, do sistema Vila Ideal. Foram executados </w:t>
      </w:r>
      <w:r w:rsidR="00A16EBA">
        <w:rPr>
          <w:rFonts w:ascii="Arial" w:hAnsi="Arial" w:cs="Arial"/>
        </w:rPr>
        <w:t>43%</w:t>
      </w:r>
      <w:r w:rsidRPr="009470F2">
        <w:rPr>
          <w:rFonts w:ascii="Arial" w:hAnsi="Arial" w:cs="Arial"/>
        </w:rPr>
        <w:t xml:space="preserve"> </w:t>
      </w:r>
      <w:r w:rsidR="00A16EBA">
        <w:rPr>
          <w:rFonts w:ascii="Arial" w:hAnsi="Arial" w:cs="Arial"/>
        </w:rPr>
        <w:t>do coletor tronco Tapera e</w:t>
      </w:r>
      <w:r w:rsidRPr="009470F2">
        <w:rPr>
          <w:rFonts w:ascii="Arial" w:hAnsi="Arial" w:cs="Arial"/>
        </w:rPr>
        <w:t xml:space="preserve"> encerrado contrato com a empreiteira responsável por esta </w:t>
      </w:r>
      <w:r w:rsidR="002650C3">
        <w:rPr>
          <w:rFonts w:ascii="Arial" w:hAnsi="Arial" w:cs="Arial"/>
        </w:rPr>
        <w:t>obra.</w:t>
      </w:r>
    </w:p>
    <w:p w:rsidR="009925EF" w:rsidRPr="009470F2" w:rsidRDefault="003F7688" w:rsidP="009470F2">
      <w:pPr>
        <w:spacing w:line="360" w:lineRule="auto"/>
        <w:ind w:firstLine="489"/>
        <w:jc w:val="both"/>
        <w:rPr>
          <w:rFonts w:ascii="Arial" w:hAnsi="Arial" w:cs="Arial"/>
        </w:rPr>
      </w:pPr>
      <w:r w:rsidRPr="009470F2">
        <w:rPr>
          <w:rFonts w:ascii="Arial" w:hAnsi="Arial" w:cs="Arial"/>
        </w:rPr>
        <w:t xml:space="preserve"> O coletor Tapera será respons</w:t>
      </w:r>
      <w:r w:rsidR="0094664F" w:rsidRPr="009470F2">
        <w:rPr>
          <w:rFonts w:ascii="Arial" w:hAnsi="Arial" w:cs="Arial"/>
        </w:rPr>
        <w:t xml:space="preserve">ável pela coleta de </w:t>
      </w:r>
      <w:r w:rsidR="00DD14D5" w:rsidRPr="009470F2">
        <w:rPr>
          <w:rFonts w:ascii="Arial" w:hAnsi="Arial" w:cs="Arial"/>
        </w:rPr>
        <w:t xml:space="preserve">cerca de 8% do </w:t>
      </w:r>
      <w:r w:rsidR="009925EF" w:rsidRPr="009470F2">
        <w:rPr>
          <w:rFonts w:ascii="Arial" w:hAnsi="Arial" w:cs="Arial"/>
        </w:rPr>
        <w:t>esgoto (</w:t>
      </w:r>
      <w:proofErr w:type="spellStart"/>
      <w:r w:rsidR="009925EF" w:rsidRPr="009470F2">
        <w:rPr>
          <w:rFonts w:ascii="Arial" w:hAnsi="Arial" w:cs="Arial"/>
        </w:rPr>
        <w:t>Qmax</w:t>
      </w:r>
      <w:proofErr w:type="spellEnd"/>
      <w:r w:rsidR="009925EF" w:rsidRPr="009470F2">
        <w:rPr>
          <w:rFonts w:ascii="Arial" w:hAnsi="Arial" w:cs="Arial"/>
        </w:rPr>
        <w:t xml:space="preserve">=95 L/s) a ser tratado pelo subsistema Vila Ideal na ETE União Indústria, estação de tratamento que entrou em operação recentemente. </w:t>
      </w:r>
    </w:p>
    <w:p w:rsidR="003F7688" w:rsidRPr="009470F2" w:rsidRDefault="009925EF" w:rsidP="009470F2">
      <w:pPr>
        <w:spacing w:line="360" w:lineRule="auto"/>
        <w:ind w:firstLine="489"/>
        <w:jc w:val="both"/>
        <w:rPr>
          <w:rFonts w:ascii="Arial" w:hAnsi="Arial" w:cs="Arial"/>
        </w:rPr>
      </w:pPr>
      <w:r w:rsidRPr="009470F2">
        <w:rPr>
          <w:rFonts w:ascii="Arial" w:hAnsi="Arial" w:cs="Arial"/>
        </w:rPr>
        <w:t>Com os dados apresentados abaixo relativo</w:t>
      </w:r>
      <w:r w:rsidR="00AB02B9">
        <w:rPr>
          <w:rFonts w:ascii="Arial" w:hAnsi="Arial" w:cs="Arial"/>
        </w:rPr>
        <w:t>s</w:t>
      </w:r>
      <w:r w:rsidRPr="009470F2">
        <w:rPr>
          <w:rFonts w:ascii="Arial" w:hAnsi="Arial" w:cs="Arial"/>
        </w:rPr>
        <w:t xml:space="preserve"> </w:t>
      </w:r>
      <w:r w:rsidR="00AB02B9" w:rsidRPr="009470F2">
        <w:rPr>
          <w:rFonts w:ascii="Arial" w:hAnsi="Arial" w:cs="Arial"/>
        </w:rPr>
        <w:t>à</w:t>
      </w:r>
      <w:r w:rsidRPr="009470F2">
        <w:rPr>
          <w:rFonts w:ascii="Arial" w:hAnsi="Arial" w:cs="Arial"/>
        </w:rPr>
        <w:t xml:space="preserve"> representatividade de cada sistema em relação a toda cidade de Juiz de Fora, a finalização das obras deste coletor correspondem a um acréscimo de cerca de 5% no encaminha</w:t>
      </w:r>
      <w:r w:rsidR="009470F2" w:rsidRPr="009470F2">
        <w:rPr>
          <w:rFonts w:ascii="Arial" w:hAnsi="Arial" w:cs="Arial"/>
        </w:rPr>
        <w:t>mento do esgoto</w:t>
      </w:r>
      <w:r w:rsidR="00616A96">
        <w:rPr>
          <w:rFonts w:ascii="Arial" w:hAnsi="Arial" w:cs="Arial"/>
        </w:rPr>
        <w:t xml:space="preserve"> </w:t>
      </w:r>
      <w:proofErr w:type="gramStart"/>
      <w:r w:rsidR="00616A96">
        <w:rPr>
          <w:rFonts w:ascii="Arial" w:hAnsi="Arial" w:cs="Arial"/>
        </w:rPr>
        <w:t>da</w:t>
      </w:r>
      <w:proofErr w:type="gramEnd"/>
      <w:r w:rsidR="00616A96">
        <w:rPr>
          <w:rFonts w:ascii="Arial" w:hAnsi="Arial" w:cs="Arial"/>
        </w:rPr>
        <w:t xml:space="preserve"> cidade</w:t>
      </w:r>
      <w:r w:rsidR="009470F2" w:rsidRPr="009470F2">
        <w:rPr>
          <w:rFonts w:ascii="Arial" w:hAnsi="Arial" w:cs="Arial"/>
        </w:rPr>
        <w:t xml:space="preserve"> para tratamento.</w:t>
      </w:r>
      <w:r w:rsidRPr="009470F2">
        <w:rPr>
          <w:rFonts w:ascii="Arial" w:hAnsi="Arial" w:cs="Arial"/>
        </w:rPr>
        <w:t xml:space="preserve"> </w:t>
      </w:r>
    </w:p>
    <w:p w:rsidR="009470F2" w:rsidRDefault="009470F2" w:rsidP="003F7688">
      <w:pPr>
        <w:autoSpaceDE w:val="0"/>
        <w:autoSpaceDN w:val="0"/>
        <w:adjustRightInd w:val="0"/>
        <w:spacing w:after="0" w:line="240" w:lineRule="auto"/>
        <w:jc w:val="both"/>
        <w:rPr>
          <w:rFonts w:ascii="Lucida Sans Unicode" w:hAnsi="Lucida Sans Unicode" w:cs="Lucida Sans Unicode"/>
          <w:sz w:val="23"/>
          <w:szCs w:val="23"/>
        </w:rPr>
      </w:pPr>
    </w:p>
    <w:p w:rsidR="009470F2" w:rsidRDefault="009470F2" w:rsidP="009470F2">
      <w:pPr>
        <w:autoSpaceDE w:val="0"/>
        <w:autoSpaceDN w:val="0"/>
        <w:adjustRightInd w:val="0"/>
        <w:spacing w:after="0" w:line="240" w:lineRule="auto"/>
        <w:jc w:val="center"/>
        <w:rPr>
          <w:rFonts w:ascii="Lucida Sans Unicode" w:hAnsi="Lucida Sans Unicode" w:cs="Lucida Sans Unicode"/>
          <w:sz w:val="23"/>
          <w:szCs w:val="23"/>
        </w:rPr>
      </w:pPr>
      <w:r w:rsidRPr="009470F2">
        <w:rPr>
          <w:rFonts w:ascii="Lucida Sans Unicode" w:hAnsi="Lucida Sans Unicode" w:cs="Lucida Sans Unicode"/>
          <w:noProof/>
          <w:sz w:val="23"/>
          <w:szCs w:val="23"/>
          <w:lang w:eastAsia="pt-BR"/>
        </w:rPr>
        <w:lastRenderedPageBreak/>
        <w:drawing>
          <wp:inline distT="0" distB="0" distL="0" distR="0">
            <wp:extent cx="4047490" cy="2734945"/>
            <wp:effectExtent l="1905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047490" cy="2734945"/>
                    </a:xfrm>
                    <a:prstGeom prst="rect">
                      <a:avLst/>
                    </a:prstGeom>
                    <a:noFill/>
                    <a:ln w="9525">
                      <a:noFill/>
                      <a:miter lim="800000"/>
                      <a:headEnd/>
                      <a:tailEnd/>
                    </a:ln>
                  </pic:spPr>
                </pic:pic>
              </a:graphicData>
            </a:graphic>
          </wp:inline>
        </w:drawing>
      </w:r>
    </w:p>
    <w:p w:rsidR="009470F2" w:rsidRDefault="009470F2" w:rsidP="003F7688">
      <w:pPr>
        <w:autoSpaceDE w:val="0"/>
        <w:autoSpaceDN w:val="0"/>
        <w:adjustRightInd w:val="0"/>
        <w:spacing w:after="0" w:line="240" w:lineRule="auto"/>
        <w:jc w:val="both"/>
        <w:rPr>
          <w:rFonts w:ascii="Lucida Sans Unicode" w:hAnsi="Lucida Sans Unicode" w:cs="Lucida Sans Unicode"/>
          <w:sz w:val="23"/>
          <w:szCs w:val="23"/>
        </w:rPr>
      </w:pPr>
    </w:p>
    <w:p w:rsidR="002362A7" w:rsidRPr="00AB02B9" w:rsidRDefault="002362A7" w:rsidP="00AB02B9">
      <w:pPr>
        <w:pStyle w:val="Lista21"/>
        <w:spacing w:line="360" w:lineRule="auto"/>
        <w:ind w:left="0" w:firstLine="0"/>
        <w:jc w:val="both"/>
        <w:rPr>
          <w:rFonts w:ascii="Arial" w:hAnsi="Arial" w:cs="Arial"/>
          <w:sz w:val="23"/>
        </w:rPr>
      </w:pPr>
      <w:r>
        <w:rPr>
          <w:rFonts w:ascii="Lucida Sans Unicode" w:hAnsi="Lucida Sans Unicode" w:cs="Lucida Sans Unicode"/>
          <w:sz w:val="23"/>
        </w:rPr>
        <w:tab/>
      </w:r>
      <w:r w:rsidRPr="00AB02B9">
        <w:rPr>
          <w:rFonts w:ascii="Arial" w:hAnsi="Arial" w:cs="Arial"/>
          <w:sz w:val="23"/>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15AA5" w:rsidRPr="00163810"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RECURSOS FINANCEIROS</w:t>
      </w:r>
    </w:p>
    <w:p w:rsidR="00DB6955" w:rsidRPr="00163810" w:rsidRDefault="00DB6955" w:rsidP="006329F7">
      <w:pPr>
        <w:spacing w:before="120" w:line="360" w:lineRule="auto"/>
        <w:ind w:firstLine="567"/>
        <w:jc w:val="both"/>
        <w:rPr>
          <w:rFonts w:ascii="Arial" w:hAnsi="Arial" w:cs="Arial"/>
        </w:rPr>
      </w:pPr>
      <w:r w:rsidRPr="00163810">
        <w:rPr>
          <w:rFonts w:ascii="Arial" w:hAnsi="Arial" w:cs="Arial"/>
        </w:rPr>
        <w:t xml:space="preserve">Os recursos para </w:t>
      </w:r>
      <w:r w:rsidR="00A16EBA">
        <w:rPr>
          <w:rFonts w:ascii="Arial" w:hAnsi="Arial" w:cs="Arial"/>
        </w:rPr>
        <w:t>as obras complementares do Coletor Tronco Tapera</w:t>
      </w:r>
      <w:r w:rsidRPr="00163810">
        <w:rPr>
          <w:rFonts w:ascii="Arial" w:hAnsi="Arial" w:cs="Arial"/>
        </w:rPr>
        <w:t xml:space="preserve"> são oriundos do Contrato nº 0408.676-09/13 – Ministério das Cidades – Programa Saneamento para Todos - Recursos: OGU</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E DOCUMENTO TÉCNICO DO OBJETO</w:t>
      </w:r>
    </w:p>
    <w:p w:rsidR="009470F2" w:rsidRPr="00B635AD" w:rsidRDefault="002650C3" w:rsidP="009470F2">
      <w:pPr>
        <w:spacing w:before="120" w:line="360" w:lineRule="auto"/>
        <w:jc w:val="both"/>
        <w:rPr>
          <w:rFonts w:ascii="Arial" w:hAnsi="Arial" w:cs="Arial"/>
        </w:rPr>
      </w:pPr>
      <w:r>
        <w:rPr>
          <w:rFonts w:ascii="Arial" w:hAnsi="Arial" w:cs="Arial"/>
        </w:rPr>
        <w:tab/>
      </w:r>
      <w:r w:rsidR="009470F2" w:rsidRPr="00B635AD">
        <w:rPr>
          <w:rFonts w:ascii="Arial" w:hAnsi="Arial" w:cs="Arial"/>
        </w:rPr>
        <w:t xml:space="preserve">A Especificação e Documento Técnico encontram-se no arquivo correspondente ao Anexo I deste TR </w:t>
      </w:r>
      <w:r w:rsidR="009470F2">
        <w:rPr>
          <w:rFonts w:ascii="Arial" w:hAnsi="Arial" w:cs="Arial"/>
        </w:rPr>
        <w:t>em volume único</w:t>
      </w:r>
      <w:r w:rsidR="00061301">
        <w:rPr>
          <w:rFonts w:ascii="Arial" w:hAnsi="Arial" w:cs="Arial"/>
        </w:rPr>
        <w:t>.</w:t>
      </w:r>
    </w:p>
    <w:p w:rsidR="009470F2" w:rsidRDefault="009470F2" w:rsidP="009470F2">
      <w:pPr>
        <w:rPr>
          <w:lang w:eastAsia="ar-SA"/>
        </w:rPr>
      </w:pPr>
    </w:p>
    <w:p w:rsidR="006D0D71" w:rsidRPr="00F62EAE" w:rsidRDefault="006D0D71" w:rsidP="006D0D71">
      <w:pPr>
        <w:pStyle w:val="Cabealho"/>
        <w:spacing w:line="360" w:lineRule="auto"/>
        <w:ind w:firstLine="708"/>
        <w:jc w:val="both"/>
        <w:rPr>
          <w:rFonts w:ascii="Arial" w:hAnsi="Arial" w:cs="Arial"/>
          <w:b/>
        </w:rPr>
      </w:pPr>
      <w:r w:rsidRPr="00F62EAE">
        <w:rPr>
          <w:rFonts w:ascii="Arial" w:hAnsi="Arial" w:cs="Arial"/>
          <w:b/>
        </w:rPr>
        <w:t xml:space="preserve">4.1 Ante Projeto </w:t>
      </w:r>
    </w:p>
    <w:p w:rsidR="006D0D71" w:rsidRDefault="006D0D71" w:rsidP="006D0D71">
      <w:pPr>
        <w:pStyle w:val="Cabealho"/>
        <w:spacing w:line="360" w:lineRule="auto"/>
        <w:ind w:firstLine="708"/>
        <w:jc w:val="both"/>
        <w:rPr>
          <w:rFonts w:ascii="Arial" w:hAnsi="Arial" w:cs="Arial"/>
        </w:rPr>
      </w:pPr>
    </w:p>
    <w:p w:rsidR="006D0D71" w:rsidRDefault="006D0D71" w:rsidP="006D0D71">
      <w:pPr>
        <w:pStyle w:val="Cabealho"/>
        <w:spacing w:line="360" w:lineRule="auto"/>
        <w:ind w:firstLine="708"/>
        <w:jc w:val="both"/>
        <w:rPr>
          <w:rFonts w:ascii="Arial" w:hAnsi="Arial" w:cs="Arial"/>
        </w:rPr>
      </w:pPr>
      <w:r>
        <w:rPr>
          <w:rFonts w:ascii="Arial" w:hAnsi="Arial" w:cs="Arial"/>
        </w:rPr>
        <w:t xml:space="preserve">Atendendo ao Art. 15 III a do RILC, o Termo de Referência e seus anexos contêm os elementos previstos no </w:t>
      </w:r>
      <w:proofErr w:type="gramStart"/>
      <w:r>
        <w:rPr>
          <w:rFonts w:ascii="Arial" w:hAnsi="Arial" w:cs="Arial"/>
        </w:rPr>
        <w:t>ante projeto</w:t>
      </w:r>
      <w:proofErr w:type="gramEnd"/>
      <w:r>
        <w:rPr>
          <w:rFonts w:ascii="Arial" w:hAnsi="Arial" w:cs="Arial"/>
        </w:rPr>
        <w:t>, a saber:</w:t>
      </w:r>
    </w:p>
    <w:p w:rsidR="006D0D71" w:rsidRDefault="006D0D71">
      <w:pPr>
        <w:rPr>
          <w:rFonts w:ascii="Arial" w:hAnsi="Arial" w:cs="Arial"/>
        </w:rPr>
      </w:pPr>
    </w:p>
    <w:p w:rsidR="006D0D71" w:rsidRDefault="006D0D71" w:rsidP="006D0D71">
      <w:pPr>
        <w:pStyle w:val="Cabealho"/>
        <w:ind w:firstLine="708"/>
        <w:jc w:val="both"/>
        <w:rPr>
          <w:rFonts w:ascii="Arial" w:hAnsi="Arial" w:cs="Arial"/>
        </w:rPr>
      </w:pPr>
    </w:p>
    <w:p w:rsidR="006D0D71" w:rsidRPr="00F62EAE" w:rsidRDefault="006D0D71" w:rsidP="006D0D71">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5328"/>
        <w:gridCol w:w="2157"/>
      </w:tblGrid>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b/>
                <w:sz w:val="20"/>
                <w:szCs w:val="20"/>
              </w:rPr>
            </w:pPr>
            <w:r w:rsidRPr="00F62EAE">
              <w:rPr>
                <w:rFonts w:ascii="Arial" w:hAnsi="Arial" w:cs="Arial"/>
                <w:b/>
                <w:sz w:val="20"/>
                <w:szCs w:val="20"/>
              </w:rPr>
              <w:t>Item</w:t>
            </w:r>
          </w:p>
        </w:tc>
        <w:tc>
          <w:tcPr>
            <w:tcW w:w="5328" w:type="dxa"/>
            <w:shd w:val="clear" w:color="auto" w:fill="auto"/>
          </w:tcPr>
          <w:p w:rsidR="006D0D71" w:rsidRPr="00F62EAE" w:rsidRDefault="006D0D71" w:rsidP="006D0D71">
            <w:pPr>
              <w:pStyle w:val="Cabealho"/>
              <w:jc w:val="both"/>
              <w:rPr>
                <w:rFonts w:ascii="Arial" w:hAnsi="Arial" w:cs="Arial"/>
                <w:b/>
                <w:sz w:val="20"/>
                <w:szCs w:val="20"/>
              </w:rPr>
            </w:pPr>
            <w:r w:rsidRPr="00F62EAE">
              <w:rPr>
                <w:rFonts w:ascii="Arial" w:hAnsi="Arial" w:cs="Arial"/>
                <w:b/>
                <w:sz w:val="20"/>
                <w:szCs w:val="20"/>
              </w:rPr>
              <w:t>Elemento</w:t>
            </w:r>
          </w:p>
        </w:tc>
        <w:tc>
          <w:tcPr>
            <w:tcW w:w="2157" w:type="dxa"/>
            <w:shd w:val="clear" w:color="auto" w:fill="auto"/>
          </w:tcPr>
          <w:p w:rsidR="006D0D71" w:rsidRDefault="006D0D71" w:rsidP="006D0D71">
            <w:pPr>
              <w:pStyle w:val="Cabealho"/>
              <w:jc w:val="center"/>
              <w:rPr>
                <w:rFonts w:ascii="Arial" w:hAnsi="Arial" w:cs="Arial"/>
                <w:b/>
                <w:sz w:val="20"/>
                <w:szCs w:val="20"/>
              </w:rPr>
            </w:pPr>
            <w:r w:rsidRPr="00F62EAE">
              <w:rPr>
                <w:rFonts w:ascii="Arial" w:hAnsi="Arial" w:cs="Arial"/>
                <w:b/>
                <w:sz w:val="20"/>
                <w:szCs w:val="20"/>
              </w:rPr>
              <w:t>Folhas do Anexo I</w:t>
            </w:r>
            <w:r>
              <w:rPr>
                <w:rFonts w:ascii="Arial" w:hAnsi="Arial" w:cs="Arial"/>
                <w:b/>
                <w:sz w:val="20"/>
                <w:szCs w:val="20"/>
              </w:rPr>
              <w:t xml:space="preserve"> do TR  </w:t>
            </w:r>
          </w:p>
          <w:p w:rsidR="006D0D71" w:rsidRPr="00F62EAE" w:rsidRDefault="006D0D71" w:rsidP="006D0D71">
            <w:pPr>
              <w:pStyle w:val="Cabealho"/>
              <w:rPr>
                <w:rFonts w:ascii="Arial" w:hAnsi="Arial" w:cs="Arial"/>
                <w:b/>
                <w:sz w:val="20"/>
                <w:szCs w:val="20"/>
              </w:rPr>
            </w:pPr>
            <w:r w:rsidRPr="0050746B">
              <w:rPr>
                <w:rFonts w:ascii="Arial" w:hAnsi="Arial" w:cs="Arial"/>
                <w:b/>
                <w:sz w:val="16"/>
                <w:szCs w:val="20"/>
              </w:rPr>
              <w:t xml:space="preserve">(Documento Técnico) </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1</w:t>
            </w:r>
            <w:proofErr w:type="gramEnd"/>
          </w:p>
        </w:tc>
        <w:tc>
          <w:tcPr>
            <w:tcW w:w="5328" w:type="dxa"/>
            <w:shd w:val="clear" w:color="auto" w:fill="auto"/>
          </w:tcPr>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Justificativa</w:t>
            </w:r>
          </w:p>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Visão </w:t>
            </w:r>
            <w:proofErr w:type="gramStart"/>
            <w:r w:rsidRPr="00F62EAE">
              <w:rPr>
                <w:rFonts w:ascii="Arial" w:hAnsi="Arial" w:cs="Arial"/>
                <w:sz w:val="20"/>
                <w:szCs w:val="20"/>
              </w:rPr>
              <w:t>Global :</w:t>
            </w:r>
            <w:proofErr w:type="gramEnd"/>
            <w:r w:rsidRPr="00F62EAE">
              <w:rPr>
                <w:rFonts w:ascii="Arial" w:hAnsi="Arial" w:cs="Arial"/>
                <w:sz w:val="20"/>
                <w:szCs w:val="20"/>
              </w:rPr>
              <w:t xml:space="preserve"> Memorial Descritivo</w:t>
            </w:r>
          </w:p>
        </w:tc>
        <w:tc>
          <w:tcPr>
            <w:tcW w:w="2157" w:type="dxa"/>
            <w:shd w:val="clear" w:color="auto" w:fill="auto"/>
          </w:tcPr>
          <w:p w:rsidR="006D0D71" w:rsidRPr="005B01DF" w:rsidRDefault="000D6B85" w:rsidP="006D0D71">
            <w:pPr>
              <w:pStyle w:val="Cabealho"/>
              <w:jc w:val="center"/>
              <w:rPr>
                <w:rFonts w:ascii="Arial" w:hAnsi="Arial" w:cs="Arial"/>
                <w:sz w:val="20"/>
                <w:szCs w:val="20"/>
              </w:rPr>
            </w:pPr>
            <w:proofErr w:type="gramStart"/>
            <w:r>
              <w:rPr>
                <w:rFonts w:ascii="Arial" w:hAnsi="Arial" w:cs="Arial"/>
                <w:sz w:val="20"/>
                <w:szCs w:val="20"/>
              </w:rPr>
              <w:t>6</w:t>
            </w:r>
            <w:proofErr w:type="gramEnd"/>
            <w:r>
              <w:rPr>
                <w:rFonts w:ascii="Arial" w:hAnsi="Arial" w:cs="Arial"/>
                <w:sz w:val="20"/>
                <w:szCs w:val="20"/>
              </w:rPr>
              <w:t xml:space="preserve"> e 7</w:t>
            </w:r>
          </w:p>
          <w:p w:rsidR="006D0D71" w:rsidRPr="005B01DF" w:rsidRDefault="000D6B85" w:rsidP="006D0D71">
            <w:pPr>
              <w:pStyle w:val="Cabealho"/>
              <w:jc w:val="center"/>
              <w:rPr>
                <w:rFonts w:ascii="Arial" w:hAnsi="Arial" w:cs="Arial"/>
                <w:sz w:val="20"/>
                <w:szCs w:val="20"/>
              </w:rPr>
            </w:pPr>
            <w:r>
              <w:rPr>
                <w:rFonts w:ascii="Arial" w:hAnsi="Arial" w:cs="Arial"/>
                <w:sz w:val="20"/>
                <w:szCs w:val="20"/>
              </w:rPr>
              <w:t>7 a 13</w:t>
            </w:r>
          </w:p>
        </w:tc>
      </w:tr>
      <w:tr w:rsidR="006D0D71" w:rsidRPr="00F62EAE" w:rsidTr="006D0D71">
        <w:trPr>
          <w:trHeight w:val="1705"/>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2</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Condições de </w:t>
            </w:r>
            <w:proofErr w:type="gramStart"/>
            <w:r w:rsidRPr="00F62EAE">
              <w:rPr>
                <w:rFonts w:ascii="Arial" w:hAnsi="Arial" w:cs="Arial"/>
                <w:sz w:val="20"/>
                <w:szCs w:val="20"/>
              </w:rPr>
              <w:t>Solidez :</w:t>
            </w:r>
            <w:proofErr w:type="gramEnd"/>
            <w:r w:rsidRPr="00F62EAE">
              <w:rPr>
                <w:rFonts w:ascii="Arial" w:hAnsi="Arial" w:cs="Arial"/>
                <w:sz w:val="20"/>
                <w:szCs w:val="20"/>
              </w:rPr>
              <w:t xml:space="preserve"> condições de solidez, segurança e durabilidade serão obtidas através de cumprimento das condições técnicas dos materiais e serviços apresentados nas especificações técnicas. Os requisitos de segurança constam </w:t>
            </w:r>
            <w:r>
              <w:rPr>
                <w:rFonts w:ascii="Arial" w:hAnsi="Arial" w:cs="Arial"/>
                <w:sz w:val="20"/>
                <w:szCs w:val="20"/>
              </w:rPr>
              <w:t xml:space="preserve">no item </w:t>
            </w:r>
            <w:proofErr w:type="gramStart"/>
            <w:r>
              <w:rPr>
                <w:rFonts w:ascii="Arial" w:hAnsi="Arial" w:cs="Arial"/>
                <w:sz w:val="20"/>
                <w:szCs w:val="20"/>
              </w:rPr>
              <w:t>4</w:t>
            </w:r>
            <w:proofErr w:type="gramEnd"/>
            <w:r>
              <w:rPr>
                <w:rFonts w:ascii="Arial" w:hAnsi="Arial" w:cs="Arial"/>
                <w:sz w:val="20"/>
                <w:szCs w:val="20"/>
              </w:rPr>
              <w:t xml:space="preserve"> do Documento </w:t>
            </w:r>
            <w:proofErr w:type="spellStart"/>
            <w:r>
              <w:rPr>
                <w:rFonts w:ascii="Arial" w:hAnsi="Arial" w:cs="Arial"/>
                <w:sz w:val="20"/>
                <w:szCs w:val="20"/>
              </w:rPr>
              <w:t>Tecnico</w:t>
            </w:r>
            <w:proofErr w:type="spellEnd"/>
            <w:r w:rsidRPr="00F62EAE">
              <w:rPr>
                <w:rFonts w:ascii="Arial" w:hAnsi="Arial" w:cs="Arial"/>
                <w:sz w:val="20"/>
                <w:szCs w:val="20"/>
              </w:rPr>
              <w:t>.</w:t>
            </w:r>
          </w:p>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Prazo de </w:t>
            </w:r>
            <w:proofErr w:type="gramStart"/>
            <w:r w:rsidRPr="00F62EAE">
              <w:rPr>
                <w:rFonts w:ascii="Arial" w:hAnsi="Arial" w:cs="Arial"/>
                <w:sz w:val="20"/>
                <w:szCs w:val="20"/>
              </w:rPr>
              <w:t>Entrega :</w:t>
            </w:r>
            <w:proofErr w:type="gramEnd"/>
            <w:r w:rsidRPr="00F62EAE">
              <w:rPr>
                <w:rFonts w:ascii="Arial" w:hAnsi="Arial" w:cs="Arial"/>
                <w:sz w:val="20"/>
                <w:szCs w:val="20"/>
              </w:rPr>
              <w:t xml:space="preserve"> Cronograma </w:t>
            </w:r>
          </w:p>
        </w:tc>
        <w:tc>
          <w:tcPr>
            <w:tcW w:w="2157" w:type="dxa"/>
            <w:shd w:val="clear" w:color="auto" w:fill="auto"/>
          </w:tcPr>
          <w:p w:rsidR="006D0D71" w:rsidRPr="0029649F" w:rsidRDefault="006D0D71" w:rsidP="006D0D71">
            <w:pPr>
              <w:pStyle w:val="Cabealho"/>
              <w:jc w:val="center"/>
              <w:rPr>
                <w:rFonts w:ascii="Arial" w:hAnsi="Arial" w:cs="Arial"/>
                <w:sz w:val="20"/>
                <w:szCs w:val="20"/>
              </w:rPr>
            </w:pPr>
          </w:p>
          <w:p w:rsidR="006D0D71" w:rsidRPr="005B01DF" w:rsidRDefault="000D6B85" w:rsidP="006D0D71">
            <w:pPr>
              <w:pStyle w:val="Cabealho"/>
              <w:jc w:val="center"/>
              <w:rPr>
                <w:rFonts w:ascii="Arial" w:hAnsi="Arial" w:cs="Arial"/>
                <w:sz w:val="20"/>
                <w:szCs w:val="20"/>
              </w:rPr>
            </w:pPr>
            <w:r>
              <w:rPr>
                <w:rFonts w:ascii="Arial" w:hAnsi="Arial" w:cs="Arial"/>
                <w:sz w:val="20"/>
                <w:szCs w:val="20"/>
              </w:rPr>
              <w:t>14 a 129</w:t>
            </w:r>
          </w:p>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5B01DF" w:rsidRDefault="000D6B85" w:rsidP="006D0D71">
            <w:pPr>
              <w:pStyle w:val="Cabealho"/>
              <w:jc w:val="center"/>
              <w:rPr>
                <w:rFonts w:ascii="Arial" w:hAnsi="Arial" w:cs="Arial"/>
                <w:sz w:val="20"/>
                <w:szCs w:val="20"/>
              </w:rPr>
            </w:pPr>
            <w:r>
              <w:rPr>
                <w:rFonts w:ascii="Arial" w:hAnsi="Arial" w:cs="Arial"/>
                <w:sz w:val="20"/>
                <w:szCs w:val="20"/>
              </w:rPr>
              <w:t>253</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3</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Estética do Projeto Arquitetônico</w:t>
            </w:r>
          </w:p>
        </w:tc>
        <w:tc>
          <w:tcPr>
            <w:tcW w:w="2157" w:type="dxa"/>
            <w:shd w:val="clear" w:color="auto" w:fill="auto"/>
          </w:tcPr>
          <w:p w:rsidR="006D0D71" w:rsidRPr="0029649F" w:rsidRDefault="000D6B85" w:rsidP="006D0D71">
            <w:pPr>
              <w:pStyle w:val="Cabealho"/>
              <w:jc w:val="center"/>
              <w:rPr>
                <w:rFonts w:ascii="Arial" w:hAnsi="Arial" w:cs="Arial"/>
                <w:sz w:val="20"/>
                <w:szCs w:val="20"/>
              </w:rPr>
            </w:pPr>
            <w:r>
              <w:rPr>
                <w:rFonts w:ascii="Arial" w:hAnsi="Arial" w:cs="Arial"/>
                <w:sz w:val="20"/>
                <w:szCs w:val="20"/>
              </w:rPr>
              <w:t>204 a 210</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4</w:t>
            </w:r>
            <w:proofErr w:type="gramEnd"/>
          </w:p>
        </w:tc>
        <w:tc>
          <w:tcPr>
            <w:tcW w:w="5328" w:type="dxa"/>
            <w:shd w:val="clear" w:color="auto" w:fill="auto"/>
          </w:tcPr>
          <w:p w:rsidR="000D6B85"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 xml:space="preserve">Adequação ao interesse </w:t>
            </w:r>
            <w:proofErr w:type="gramStart"/>
            <w:r w:rsidRPr="000D6B85">
              <w:rPr>
                <w:rFonts w:ascii="Arial" w:hAnsi="Arial" w:cs="Arial"/>
                <w:sz w:val="20"/>
                <w:szCs w:val="20"/>
              </w:rPr>
              <w:t>público :</w:t>
            </w:r>
            <w:proofErr w:type="gramEnd"/>
            <w:r w:rsidRPr="000D6B85">
              <w:rPr>
                <w:rFonts w:ascii="Arial" w:hAnsi="Arial" w:cs="Arial"/>
                <w:sz w:val="20"/>
                <w:szCs w:val="20"/>
              </w:rPr>
              <w:t xml:space="preserve">  </w:t>
            </w:r>
            <w:r w:rsidR="000D6B85">
              <w:rPr>
                <w:rFonts w:ascii="Arial" w:hAnsi="Arial" w:cs="Arial"/>
                <w:sz w:val="20"/>
                <w:szCs w:val="20"/>
              </w:rPr>
              <w:t>melhoria das condições de saúde pública</w:t>
            </w:r>
          </w:p>
          <w:p w:rsidR="006D0D71" w:rsidRPr="000D6B85" w:rsidRDefault="000D6B85"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P</w:t>
            </w:r>
            <w:r w:rsidR="006D0D71" w:rsidRPr="000D6B85">
              <w:rPr>
                <w:rFonts w:ascii="Arial" w:hAnsi="Arial" w:cs="Arial"/>
                <w:sz w:val="20"/>
                <w:szCs w:val="20"/>
              </w:rPr>
              <w:t xml:space="preserve">arâmetros de </w:t>
            </w:r>
            <w:proofErr w:type="gramStart"/>
            <w:r w:rsidR="006D0D71" w:rsidRPr="000D6B85">
              <w:rPr>
                <w:rFonts w:ascii="Arial" w:hAnsi="Arial" w:cs="Arial"/>
                <w:sz w:val="20"/>
                <w:szCs w:val="20"/>
              </w:rPr>
              <w:t>Economicidade :</w:t>
            </w:r>
            <w:proofErr w:type="gramEnd"/>
            <w:r w:rsidR="006D0D71" w:rsidRPr="000D6B85">
              <w:rPr>
                <w:rFonts w:ascii="Arial" w:hAnsi="Arial" w:cs="Arial"/>
                <w:sz w:val="20"/>
                <w:szCs w:val="20"/>
              </w:rPr>
              <w:t xml:space="preserve"> todos os preços foram obtidos a partir de preços referenciais ou cotações de mercado </w:t>
            </w:r>
          </w:p>
          <w:p w:rsidR="000D6B85"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6D0D71">
              <w:rPr>
                <w:rFonts w:ascii="Arial" w:hAnsi="Arial" w:cs="Arial"/>
                <w:sz w:val="20"/>
                <w:szCs w:val="20"/>
              </w:rPr>
              <w:t>I</w:t>
            </w:r>
            <w:r w:rsidRPr="00F62EAE">
              <w:rPr>
                <w:rFonts w:ascii="Arial" w:hAnsi="Arial" w:cs="Arial"/>
                <w:sz w:val="20"/>
                <w:szCs w:val="20"/>
              </w:rPr>
              <w:t>mpactos ambientais</w:t>
            </w:r>
            <w:r>
              <w:rPr>
                <w:rFonts w:ascii="Arial" w:hAnsi="Arial" w:cs="Arial"/>
                <w:sz w:val="20"/>
                <w:szCs w:val="20"/>
              </w:rPr>
              <w:t>: a intervenç</w:t>
            </w:r>
            <w:r w:rsidRPr="00136B1C">
              <w:rPr>
                <w:rFonts w:ascii="Arial" w:hAnsi="Arial" w:cs="Arial"/>
                <w:sz w:val="20"/>
                <w:szCs w:val="20"/>
              </w:rPr>
              <w:t>ão disp</w:t>
            </w:r>
            <w:r w:rsidR="000D6B85">
              <w:rPr>
                <w:rFonts w:ascii="Arial" w:hAnsi="Arial" w:cs="Arial"/>
                <w:sz w:val="20"/>
                <w:szCs w:val="20"/>
              </w:rPr>
              <w:t xml:space="preserve">õe de licenciamento ambiental </w:t>
            </w:r>
          </w:p>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Impactos </w:t>
            </w:r>
            <w:r>
              <w:rPr>
                <w:rFonts w:ascii="Arial" w:hAnsi="Arial" w:cs="Arial"/>
                <w:sz w:val="20"/>
                <w:szCs w:val="20"/>
              </w:rPr>
              <w:t>de</w:t>
            </w:r>
            <w:r w:rsidRPr="00F62EAE">
              <w:rPr>
                <w:rFonts w:ascii="Arial" w:hAnsi="Arial" w:cs="Arial"/>
                <w:sz w:val="20"/>
                <w:szCs w:val="20"/>
              </w:rPr>
              <w:t xml:space="preserve"> acessibilidade</w:t>
            </w:r>
            <w:r>
              <w:rPr>
                <w:rFonts w:ascii="Arial" w:hAnsi="Arial" w:cs="Arial"/>
                <w:sz w:val="20"/>
                <w:szCs w:val="20"/>
              </w:rPr>
              <w:t xml:space="preserve">: </w:t>
            </w:r>
            <w:r w:rsidR="000D6B85">
              <w:rPr>
                <w:rFonts w:ascii="Arial" w:hAnsi="Arial" w:cs="Arial"/>
                <w:sz w:val="20"/>
                <w:szCs w:val="20"/>
              </w:rPr>
              <w:t>não se aplica</w:t>
            </w:r>
          </w:p>
        </w:tc>
        <w:tc>
          <w:tcPr>
            <w:tcW w:w="2157" w:type="dxa"/>
            <w:shd w:val="clear" w:color="auto" w:fill="auto"/>
          </w:tcPr>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29649F" w:rsidRDefault="006D0D71" w:rsidP="006D0D71">
            <w:pPr>
              <w:pStyle w:val="Cabealho"/>
              <w:jc w:val="center"/>
              <w:rPr>
                <w:rFonts w:ascii="Arial" w:hAnsi="Arial" w:cs="Arial"/>
                <w:sz w:val="20"/>
                <w:szCs w:val="20"/>
              </w:rPr>
            </w:pPr>
          </w:p>
          <w:p w:rsidR="006D0D71" w:rsidRPr="00136B1C" w:rsidRDefault="000D6B85" w:rsidP="006D0D71">
            <w:pPr>
              <w:pStyle w:val="Cabealho"/>
              <w:jc w:val="center"/>
              <w:rPr>
                <w:rFonts w:ascii="Arial" w:hAnsi="Arial" w:cs="Arial"/>
                <w:sz w:val="20"/>
                <w:szCs w:val="20"/>
              </w:rPr>
            </w:pPr>
            <w:r>
              <w:rPr>
                <w:rFonts w:ascii="Arial" w:hAnsi="Arial" w:cs="Arial"/>
                <w:sz w:val="20"/>
                <w:szCs w:val="20"/>
              </w:rPr>
              <w:t>136</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5</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Concepção da Obra </w:t>
            </w:r>
          </w:p>
        </w:tc>
        <w:tc>
          <w:tcPr>
            <w:tcW w:w="2157" w:type="dxa"/>
            <w:shd w:val="clear" w:color="auto" w:fill="auto"/>
          </w:tcPr>
          <w:p w:rsidR="006D0D71" w:rsidRPr="0029649F" w:rsidRDefault="000D6B85" w:rsidP="006D0D71">
            <w:pPr>
              <w:pStyle w:val="Cabealho"/>
              <w:jc w:val="center"/>
              <w:rPr>
                <w:rFonts w:ascii="Arial" w:hAnsi="Arial" w:cs="Arial"/>
                <w:sz w:val="20"/>
                <w:szCs w:val="20"/>
              </w:rPr>
            </w:pPr>
            <w:r>
              <w:rPr>
                <w:rFonts w:ascii="Arial" w:hAnsi="Arial" w:cs="Arial"/>
                <w:sz w:val="20"/>
                <w:szCs w:val="20"/>
              </w:rPr>
              <w:t>204 a 210</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6</w:t>
            </w:r>
            <w:proofErr w:type="gramEnd"/>
          </w:p>
        </w:tc>
        <w:tc>
          <w:tcPr>
            <w:tcW w:w="5328" w:type="dxa"/>
            <w:shd w:val="clear" w:color="auto" w:fill="auto"/>
          </w:tcPr>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Projetos anteriores que embasam a concepção adotada: </w:t>
            </w:r>
            <w:r w:rsidR="000D6B85">
              <w:rPr>
                <w:rFonts w:ascii="Arial" w:hAnsi="Arial" w:cs="Arial"/>
                <w:sz w:val="20"/>
                <w:szCs w:val="20"/>
              </w:rPr>
              <w:t>Estudo de Concepção do Esgotamento Sanitário de Juiz de Fora</w:t>
            </w:r>
          </w:p>
        </w:tc>
        <w:tc>
          <w:tcPr>
            <w:tcW w:w="2157" w:type="dxa"/>
            <w:shd w:val="clear" w:color="auto" w:fill="auto"/>
          </w:tcPr>
          <w:p w:rsidR="006D0D71" w:rsidRPr="0029649F"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7</w:t>
            </w:r>
            <w:proofErr w:type="gramEnd"/>
          </w:p>
        </w:tc>
        <w:tc>
          <w:tcPr>
            <w:tcW w:w="5328" w:type="dxa"/>
            <w:shd w:val="clear" w:color="auto" w:fill="auto"/>
          </w:tcPr>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Levantamento Cadastral: </w:t>
            </w:r>
          </w:p>
        </w:tc>
        <w:tc>
          <w:tcPr>
            <w:tcW w:w="2157" w:type="dxa"/>
            <w:shd w:val="clear" w:color="auto" w:fill="auto"/>
          </w:tcPr>
          <w:p w:rsidR="006D0D71" w:rsidRPr="00136B1C" w:rsidRDefault="000D6B85" w:rsidP="006D0D71">
            <w:pPr>
              <w:pStyle w:val="Cabealho"/>
              <w:jc w:val="center"/>
              <w:rPr>
                <w:rFonts w:ascii="Arial" w:hAnsi="Arial" w:cs="Arial"/>
                <w:sz w:val="20"/>
                <w:szCs w:val="20"/>
              </w:rPr>
            </w:pPr>
            <w:r>
              <w:rPr>
                <w:rFonts w:ascii="Arial" w:hAnsi="Arial" w:cs="Arial"/>
                <w:sz w:val="20"/>
                <w:szCs w:val="20"/>
              </w:rPr>
              <w:t>204 a 210</w:t>
            </w:r>
          </w:p>
          <w:p w:rsidR="006D0D71" w:rsidRPr="0029649F"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8</w:t>
            </w:r>
            <w:proofErr w:type="gramEnd"/>
          </w:p>
        </w:tc>
        <w:tc>
          <w:tcPr>
            <w:tcW w:w="5328" w:type="dxa"/>
            <w:shd w:val="clear" w:color="auto" w:fill="auto"/>
          </w:tcPr>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Sondagem</w:t>
            </w:r>
            <w:r w:rsidR="00791991">
              <w:rPr>
                <w:rFonts w:ascii="Arial" w:hAnsi="Arial" w:cs="Arial"/>
                <w:sz w:val="20"/>
                <w:szCs w:val="20"/>
              </w:rPr>
              <w:t xml:space="preserve">: </w:t>
            </w:r>
            <w:r w:rsidR="000D6B85">
              <w:rPr>
                <w:rFonts w:ascii="Arial" w:hAnsi="Arial" w:cs="Arial"/>
                <w:sz w:val="20"/>
                <w:szCs w:val="20"/>
              </w:rPr>
              <w:t xml:space="preserve">obra complementar com conhecimento das condições do local </w:t>
            </w:r>
            <w:r w:rsidR="00791991">
              <w:rPr>
                <w:rFonts w:ascii="Arial" w:hAnsi="Arial" w:cs="Arial"/>
                <w:sz w:val="20"/>
                <w:szCs w:val="20"/>
              </w:rPr>
              <w:t xml:space="preserve">pela </w:t>
            </w:r>
            <w:proofErr w:type="spellStart"/>
            <w:r w:rsidR="00791991">
              <w:rPr>
                <w:rFonts w:ascii="Arial" w:hAnsi="Arial" w:cs="Arial"/>
                <w:sz w:val="20"/>
                <w:szCs w:val="20"/>
              </w:rPr>
              <w:t>Cesama</w:t>
            </w:r>
            <w:proofErr w:type="spellEnd"/>
          </w:p>
        </w:tc>
        <w:tc>
          <w:tcPr>
            <w:tcW w:w="2157" w:type="dxa"/>
            <w:shd w:val="clear" w:color="auto" w:fill="auto"/>
          </w:tcPr>
          <w:p w:rsidR="006D0D71" w:rsidRPr="00545A59"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9</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Memorial Descritivo e Especificação dos materiais</w:t>
            </w:r>
          </w:p>
        </w:tc>
        <w:tc>
          <w:tcPr>
            <w:tcW w:w="2157" w:type="dxa"/>
            <w:shd w:val="clear" w:color="auto" w:fill="auto"/>
          </w:tcPr>
          <w:p w:rsidR="006D0D71" w:rsidRPr="00545A59" w:rsidRDefault="000D6B85" w:rsidP="006D0D71">
            <w:pPr>
              <w:pStyle w:val="Cabealho"/>
              <w:jc w:val="center"/>
              <w:rPr>
                <w:rFonts w:ascii="Arial" w:hAnsi="Arial" w:cs="Arial"/>
                <w:sz w:val="20"/>
                <w:szCs w:val="20"/>
              </w:rPr>
            </w:pPr>
            <w:r>
              <w:rPr>
                <w:rFonts w:ascii="Arial" w:hAnsi="Arial" w:cs="Arial"/>
                <w:sz w:val="20"/>
                <w:szCs w:val="20"/>
              </w:rPr>
              <w:t>7 a 129</w:t>
            </w:r>
          </w:p>
        </w:tc>
      </w:tr>
    </w:tbl>
    <w:p w:rsidR="006D0D71" w:rsidRPr="005B01DF" w:rsidRDefault="006D0D71" w:rsidP="006D0D71"/>
    <w:p w:rsidR="006D0D71" w:rsidRDefault="006D0D71" w:rsidP="006D0D71">
      <w:pPr>
        <w:spacing w:before="120" w:line="360" w:lineRule="auto"/>
        <w:ind w:firstLine="720"/>
        <w:jc w:val="both"/>
        <w:rPr>
          <w:rFonts w:ascii="Arial" w:hAnsi="Arial" w:cs="Arial"/>
        </w:rPr>
      </w:pPr>
    </w:p>
    <w:p w:rsidR="006D0D71" w:rsidRPr="00F62EAE" w:rsidRDefault="006D0D71" w:rsidP="006D0D71">
      <w:pPr>
        <w:spacing w:before="120" w:line="360" w:lineRule="auto"/>
        <w:ind w:firstLine="284"/>
        <w:jc w:val="both"/>
        <w:rPr>
          <w:rFonts w:ascii="Arial" w:hAnsi="Arial" w:cs="Arial"/>
          <w:b/>
        </w:rPr>
      </w:pPr>
      <w:r w:rsidRPr="00F62EAE">
        <w:rPr>
          <w:rFonts w:ascii="Arial" w:hAnsi="Arial" w:cs="Arial"/>
          <w:b/>
        </w:rPr>
        <w:t xml:space="preserve">4.2. Volume Técnico </w:t>
      </w:r>
    </w:p>
    <w:p w:rsidR="006D0D71" w:rsidRPr="00F62EAE" w:rsidRDefault="006D0D71" w:rsidP="006D0D71">
      <w:pPr>
        <w:spacing w:before="120" w:line="360" w:lineRule="auto"/>
        <w:ind w:firstLine="284"/>
        <w:jc w:val="both"/>
        <w:rPr>
          <w:rFonts w:ascii="Arial" w:hAnsi="Arial" w:cs="Arial"/>
        </w:rPr>
      </w:pPr>
      <w:r w:rsidRPr="00F62EAE">
        <w:rPr>
          <w:rFonts w:ascii="Arial" w:hAnsi="Arial" w:cs="Arial"/>
        </w:rPr>
        <w:t>O Volume</w:t>
      </w:r>
      <w:r>
        <w:rPr>
          <w:rFonts w:ascii="Arial" w:hAnsi="Arial" w:cs="Arial"/>
        </w:rPr>
        <w:t xml:space="preserve"> </w:t>
      </w:r>
      <w:r w:rsidRPr="00F62EAE">
        <w:rPr>
          <w:rFonts w:ascii="Arial" w:hAnsi="Arial" w:cs="Arial"/>
        </w:rPr>
        <w:t>Técnico encontra- se no arquivo correspondente ao Anexo I deste T</w:t>
      </w:r>
      <w:r>
        <w:rPr>
          <w:rFonts w:ascii="Arial" w:hAnsi="Arial" w:cs="Arial"/>
        </w:rPr>
        <w:t xml:space="preserve">ermo de </w:t>
      </w:r>
      <w:r w:rsidRPr="00F62EAE">
        <w:rPr>
          <w:rFonts w:ascii="Arial" w:hAnsi="Arial" w:cs="Arial"/>
        </w:rPr>
        <w:t>R</w:t>
      </w:r>
      <w:r>
        <w:rPr>
          <w:rFonts w:ascii="Arial" w:hAnsi="Arial" w:cs="Arial"/>
        </w:rPr>
        <w:t>eferência</w:t>
      </w:r>
      <w:r w:rsidRPr="00F62EAE">
        <w:rPr>
          <w:rFonts w:ascii="Arial" w:hAnsi="Arial" w:cs="Arial"/>
        </w:rPr>
        <w:t xml:space="preserve"> que é composto dos seguintes documentos:</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Memorial Descritivo</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Especificação Técnica</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Critérios de Medição e Pagamento</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lastRenderedPageBreak/>
        <w:t>Orçamento estimado</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Matriz de Risco</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Projeto Básico</w:t>
      </w:r>
      <w:r w:rsidR="00791991">
        <w:rPr>
          <w:rFonts w:ascii="Arial" w:hAnsi="Arial" w:cs="Arial"/>
        </w:rPr>
        <w:t>/Executivo</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 xml:space="preserve">Croquis </w:t>
      </w:r>
      <w:proofErr w:type="gramStart"/>
      <w:r w:rsidRPr="00F62EAE">
        <w:rPr>
          <w:rFonts w:ascii="Arial" w:hAnsi="Arial" w:cs="Arial"/>
        </w:rPr>
        <w:t xml:space="preserve">( </w:t>
      </w:r>
      <w:proofErr w:type="gramEnd"/>
      <w:r w:rsidRPr="00F62EAE">
        <w:rPr>
          <w:rFonts w:ascii="Arial" w:hAnsi="Arial" w:cs="Arial"/>
        </w:rPr>
        <w:t xml:space="preserve">Sinalização e </w:t>
      </w:r>
      <w:proofErr w:type="spellStart"/>
      <w:r w:rsidRPr="00F62EAE">
        <w:rPr>
          <w:rFonts w:ascii="Arial" w:hAnsi="Arial" w:cs="Arial"/>
        </w:rPr>
        <w:t>DMT’s</w:t>
      </w:r>
      <w:proofErr w:type="spellEnd"/>
      <w:r w:rsidRPr="00F62EAE">
        <w:rPr>
          <w:rFonts w:ascii="Arial" w:hAnsi="Arial" w:cs="Arial"/>
        </w:rPr>
        <w:t>)</w:t>
      </w:r>
    </w:p>
    <w:p w:rsidR="006D0D71" w:rsidRPr="00F62EAE" w:rsidRDefault="006D0D71" w:rsidP="006D0D71">
      <w:pPr>
        <w:numPr>
          <w:ilvl w:val="0"/>
          <w:numId w:val="17"/>
        </w:numPr>
        <w:suppressAutoHyphens/>
        <w:spacing w:before="120" w:after="0" w:line="360" w:lineRule="auto"/>
        <w:jc w:val="both"/>
        <w:rPr>
          <w:rFonts w:ascii="Arial" w:hAnsi="Arial" w:cs="Arial"/>
        </w:rPr>
      </w:pPr>
      <w:r w:rsidRPr="00F62EAE">
        <w:rPr>
          <w:rFonts w:ascii="Arial" w:hAnsi="Arial" w:cs="Arial"/>
        </w:rPr>
        <w:t>Cronograma físico-financeiro</w:t>
      </w:r>
    </w:p>
    <w:p w:rsidR="00715AA5" w:rsidRDefault="002C3CFA" w:rsidP="00DB6955">
      <w:pPr>
        <w:pStyle w:val="Ttulo1"/>
        <w:numPr>
          <w:ilvl w:val="0"/>
          <w:numId w:val="2"/>
        </w:numPr>
        <w:spacing w:before="480" w:after="0" w:line="360" w:lineRule="auto"/>
        <w:ind w:left="284" w:hanging="284"/>
        <w:jc w:val="both"/>
        <w:rPr>
          <w:sz w:val="24"/>
          <w:szCs w:val="24"/>
        </w:rPr>
      </w:pPr>
      <w:r>
        <w:rPr>
          <w:sz w:val="24"/>
          <w:szCs w:val="24"/>
        </w:rPr>
        <w:t>ORÇAMENTO</w:t>
      </w:r>
    </w:p>
    <w:p w:rsidR="00715AA5" w:rsidRPr="00440316" w:rsidRDefault="00715AA5" w:rsidP="00715AA5"/>
    <w:p w:rsidR="00715AA5" w:rsidRPr="00AB02B9" w:rsidRDefault="00715AA5" w:rsidP="00AB02B9">
      <w:pPr>
        <w:pStyle w:val="PargrafodaLista"/>
        <w:numPr>
          <w:ilvl w:val="1"/>
          <w:numId w:val="2"/>
        </w:numPr>
        <w:ind w:left="284" w:hanging="284"/>
        <w:rPr>
          <w:rFonts w:ascii="Arial" w:hAnsi="Arial" w:cs="Arial"/>
          <w:b/>
        </w:rPr>
      </w:pPr>
      <w:r w:rsidRPr="00AB02B9">
        <w:rPr>
          <w:rFonts w:ascii="Arial" w:hAnsi="Arial" w:cs="Arial"/>
          <w:b/>
        </w:rPr>
        <w:t xml:space="preserve"> Justificativa para a publicidade do Valor:</w:t>
      </w:r>
    </w:p>
    <w:p w:rsidR="00715AA5" w:rsidRDefault="00715AA5" w:rsidP="00715AA5">
      <w:pPr>
        <w:spacing w:line="360" w:lineRule="auto"/>
        <w:jc w:val="both"/>
        <w:rPr>
          <w:rFonts w:ascii="Arial" w:hAnsi="Arial" w:cs="Arial"/>
          <w:b/>
        </w:rPr>
      </w:pPr>
    </w:p>
    <w:p w:rsidR="00715AA5" w:rsidRDefault="00715AA5" w:rsidP="00A16EBA">
      <w:pPr>
        <w:autoSpaceDE w:val="0"/>
        <w:autoSpaceDN w:val="0"/>
        <w:adjustRightInd w:val="0"/>
        <w:spacing w:after="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DB6955">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 xml:space="preserve">de uma obra de engenharia para a </w:t>
      </w:r>
      <w:r w:rsidR="00A16EBA" w:rsidRPr="00A16EBA">
        <w:rPr>
          <w:rFonts w:ascii="Arial" w:hAnsi="Arial" w:cs="Arial"/>
          <w:bCs/>
          <w:i/>
          <w:color w:val="000000"/>
        </w:rPr>
        <w:t>implantação do coletor tronco Tapera - obras complementares da ampliação do sistema de esgotamento sanitário da cidade de Juiz de Fora/MG</w:t>
      </w:r>
      <w:r w:rsidR="00A16EBA">
        <w:rPr>
          <w:rFonts w:ascii="Arial" w:hAnsi="Arial" w:cs="Arial"/>
          <w:bCs/>
          <w:i/>
          <w:color w:val="000000"/>
        </w:rPr>
        <w:t xml:space="preserve"> </w:t>
      </w:r>
      <w:r>
        <w:rPr>
          <w:rFonts w:ascii="Arial" w:hAnsi="Arial" w:cs="Arial"/>
        </w:rPr>
        <w:t xml:space="preserve">com quantitativos e projetos básico / </w:t>
      </w:r>
      <w:proofErr w:type="gramStart"/>
      <w:r>
        <w:rPr>
          <w:rFonts w:ascii="Arial" w:hAnsi="Arial" w:cs="Arial"/>
        </w:rPr>
        <w:t>executivo bem definidos</w:t>
      </w:r>
      <w:proofErr w:type="gramEnd"/>
      <w:r>
        <w:rPr>
          <w:rFonts w:ascii="Arial" w:hAnsi="Arial" w:cs="Arial"/>
        </w:rPr>
        <w:t xml:space="preserve">, modalidade </w:t>
      </w:r>
      <w:r>
        <w:rPr>
          <w:rFonts w:ascii="Arial" w:hAnsi="Arial" w:cs="Arial"/>
          <w:b/>
        </w:rPr>
        <w:t xml:space="preserve">empreitada </w:t>
      </w:r>
      <w:r w:rsidRPr="00D17723">
        <w:rPr>
          <w:rFonts w:ascii="Arial" w:hAnsi="Arial" w:cs="Arial"/>
          <w:b/>
        </w:rPr>
        <w:t xml:space="preserve">por preço </w:t>
      </w:r>
      <w:r w:rsidR="009470F2" w:rsidRPr="00D17723">
        <w:rPr>
          <w:rFonts w:ascii="Arial" w:hAnsi="Arial" w:cs="Arial"/>
          <w:b/>
        </w:rPr>
        <w:t>Unitário</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715AA5" w:rsidRPr="00051ED0" w:rsidRDefault="003072C6" w:rsidP="00715AA5">
      <w:pPr>
        <w:spacing w:line="360" w:lineRule="auto"/>
        <w:jc w:val="both"/>
        <w:rPr>
          <w:rFonts w:ascii="Arial" w:hAnsi="Arial" w:cs="Arial"/>
        </w:rPr>
      </w:pPr>
      <w:r>
        <w:rPr>
          <w:rFonts w:ascii="Arial" w:hAnsi="Arial" w:cs="Arial"/>
        </w:rPr>
        <w:tab/>
      </w:r>
      <w:r w:rsidR="00715AA5" w:rsidRPr="00051ED0">
        <w:rPr>
          <w:rFonts w:ascii="Arial" w:hAnsi="Arial" w:cs="Arial"/>
        </w:rPr>
        <w:t>Conforme art. 23, do RILC:</w:t>
      </w:r>
      <w:r w:rsidR="002C3CFA">
        <w:rPr>
          <w:rFonts w:ascii="Arial" w:hAnsi="Arial" w:cs="Arial"/>
        </w:rPr>
        <w:t xml:space="preserve"> </w:t>
      </w:r>
      <w:r w:rsidR="00715AA5" w:rsidRPr="00051ED0">
        <w:rPr>
          <w:rFonts w:ascii="Arial" w:hAnsi="Arial" w:cs="Arial"/>
        </w:rPr>
        <w:t xml:space="preserve">O orçamento de referência do custo global de obras e </w:t>
      </w:r>
      <w:r w:rsidR="00715AA5">
        <w:rPr>
          <w:rFonts w:ascii="Arial" w:hAnsi="Arial" w:cs="Arial"/>
        </w:rPr>
        <w:t>serviços de engenharia foi</w:t>
      </w:r>
      <w:r w:rsidR="00715AA5" w:rsidRPr="00051ED0">
        <w:rPr>
          <w:rFonts w:ascii="Arial" w:hAnsi="Arial" w:cs="Arial"/>
        </w:rPr>
        <w:t xml:space="preserve"> obtido a partir de custos unitários de insumos ou serviços menores ou iguais à mediana de seus correspondentes no Sistema Nacional de Pesquisa de Custos e Índices da Construção Civil (</w:t>
      </w:r>
      <w:proofErr w:type="spellStart"/>
      <w:r w:rsidR="00715AA5" w:rsidRPr="00051ED0">
        <w:rPr>
          <w:rFonts w:ascii="Arial" w:hAnsi="Arial" w:cs="Arial"/>
        </w:rPr>
        <w:t>Sinapi</w:t>
      </w:r>
      <w:proofErr w:type="spellEnd"/>
      <w:r w:rsidR="00715AA5" w:rsidRPr="00051ED0">
        <w:rPr>
          <w:rFonts w:ascii="Arial" w:hAnsi="Arial" w:cs="Arial"/>
        </w:rPr>
        <w:t>), devendo ser observadas as peculiaridades geográficas.</w:t>
      </w:r>
    </w:p>
    <w:p w:rsidR="00715AA5" w:rsidRDefault="00715AA5" w:rsidP="00715AA5">
      <w:pPr>
        <w:ind w:left="405"/>
        <w:rPr>
          <w:rFonts w:ascii="Arial" w:hAnsi="Arial" w:cs="Arial"/>
          <w:b/>
        </w:rPr>
      </w:pPr>
    </w:p>
    <w:p w:rsidR="00715AA5" w:rsidRDefault="00AB02B9" w:rsidP="00AB02B9">
      <w:pPr>
        <w:numPr>
          <w:ilvl w:val="1"/>
          <w:numId w:val="2"/>
        </w:numPr>
        <w:suppressAutoHyphens/>
        <w:spacing w:after="0" w:line="240" w:lineRule="auto"/>
        <w:ind w:left="709" w:hanging="709"/>
        <w:rPr>
          <w:rFonts w:ascii="Arial" w:hAnsi="Arial" w:cs="Arial"/>
          <w:b/>
        </w:rPr>
      </w:pPr>
      <w:r>
        <w:rPr>
          <w:rFonts w:ascii="Arial" w:hAnsi="Arial" w:cs="Arial"/>
          <w:b/>
        </w:rPr>
        <w:t xml:space="preserve"> </w:t>
      </w:r>
      <w:r w:rsidR="00715AA5">
        <w:rPr>
          <w:rFonts w:ascii="Arial" w:hAnsi="Arial" w:cs="Arial"/>
          <w:b/>
        </w:rPr>
        <w:t>Valor Estimado da Obra:</w:t>
      </w:r>
    </w:p>
    <w:p w:rsidR="00715AA5" w:rsidRDefault="00715AA5" w:rsidP="00715AA5">
      <w:pPr>
        <w:spacing w:line="360" w:lineRule="auto"/>
        <w:jc w:val="both"/>
        <w:rPr>
          <w:rFonts w:ascii="Arial" w:hAnsi="Arial" w:cs="Arial"/>
          <w:b/>
        </w:rPr>
      </w:pPr>
    </w:p>
    <w:p w:rsidR="00715AA5" w:rsidRPr="00525573" w:rsidRDefault="00715AA5" w:rsidP="00715AA5">
      <w:pPr>
        <w:spacing w:line="360" w:lineRule="auto"/>
        <w:ind w:firstLine="405"/>
        <w:jc w:val="both"/>
        <w:rPr>
          <w:rFonts w:ascii="Arial" w:hAnsi="Arial" w:cs="Arial"/>
        </w:rPr>
      </w:pPr>
      <w:r>
        <w:rPr>
          <w:rFonts w:ascii="Arial" w:hAnsi="Arial" w:cs="Arial"/>
        </w:rPr>
        <w:t xml:space="preserve"> A citada obra totaliza o valor de </w:t>
      </w:r>
      <w:r w:rsidR="009470F2" w:rsidRPr="009470F2">
        <w:rPr>
          <w:rFonts w:ascii="Arial" w:hAnsi="Arial" w:cs="Arial"/>
          <w:b/>
        </w:rPr>
        <w:t xml:space="preserve">R$ </w:t>
      </w:r>
      <w:r w:rsidR="009470F2">
        <w:rPr>
          <w:rFonts w:ascii="Arial" w:hAnsi="Arial" w:cs="Arial"/>
          <w:b/>
        </w:rPr>
        <w:t>2.230.636,83</w:t>
      </w:r>
      <w:r w:rsidRPr="003072C6">
        <w:rPr>
          <w:rFonts w:ascii="Arial" w:hAnsi="Arial" w:cs="Arial"/>
        </w:rPr>
        <w:t xml:space="preserve"> (</w:t>
      </w:r>
      <w:r w:rsidR="009470F2">
        <w:rPr>
          <w:rFonts w:ascii="Arial" w:hAnsi="Arial" w:cs="Arial"/>
        </w:rPr>
        <w:t>Dois milhões duzentos e trinta mil seiscentos e trinta e seis reais e oitenta e três centavos</w:t>
      </w:r>
      <w:r w:rsidRPr="003072C6">
        <w:rPr>
          <w:rFonts w:ascii="Arial" w:hAnsi="Arial" w:cs="Arial"/>
        </w:rPr>
        <w:t>).</w:t>
      </w:r>
    </w:p>
    <w:p w:rsidR="00715AA5" w:rsidRDefault="00715AA5" w:rsidP="009470F2">
      <w:pPr>
        <w:spacing w:line="360" w:lineRule="auto"/>
        <w:ind w:firstLine="405"/>
        <w:jc w:val="both"/>
        <w:rPr>
          <w:rFonts w:ascii="Arial" w:hAnsi="Arial" w:cs="Arial"/>
        </w:rPr>
      </w:pPr>
      <w:r>
        <w:rPr>
          <w:rFonts w:ascii="Arial" w:hAnsi="Arial" w:cs="Arial"/>
        </w:rPr>
        <w:t>A planilha de custos e o Cronograma físico-financeiro encontram-se no arquivo Anexo I.</w:t>
      </w:r>
    </w:p>
    <w:p w:rsidR="00715AA5" w:rsidRPr="003A7735" w:rsidRDefault="00715AA5" w:rsidP="009470F2">
      <w:pPr>
        <w:spacing w:line="360" w:lineRule="auto"/>
        <w:ind w:firstLine="426"/>
        <w:jc w:val="both"/>
        <w:rPr>
          <w:rFonts w:ascii="Arial" w:hAnsi="Arial" w:cs="Arial"/>
          <w:b/>
        </w:rPr>
      </w:pPr>
      <w:r w:rsidRPr="003A7735">
        <w:rPr>
          <w:rFonts w:ascii="Arial" w:hAnsi="Arial" w:cs="Arial"/>
          <w:b/>
        </w:rPr>
        <w:t>A atribuição de risco à contratada prevista na Matri</w:t>
      </w:r>
      <w:r>
        <w:rPr>
          <w:rFonts w:ascii="Arial" w:hAnsi="Arial" w:cs="Arial"/>
          <w:b/>
        </w:rPr>
        <w:t>z de Risco tem seu custo previsto</w:t>
      </w:r>
      <w:r w:rsidRPr="003A7735">
        <w:rPr>
          <w:rFonts w:ascii="Arial" w:hAnsi="Arial" w:cs="Arial"/>
          <w:b/>
        </w:rPr>
        <w:t xml:space="preserve"> na planilha de cálculo do BDI</w:t>
      </w:r>
      <w:r>
        <w:rPr>
          <w:rFonts w:ascii="Arial" w:hAnsi="Arial" w:cs="Arial"/>
          <w:b/>
        </w:rPr>
        <w:t>.</w:t>
      </w:r>
    </w:p>
    <w:p w:rsidR="00715AA5" w:rsidRDefault="00715AA5" w:rsidP="006038AD">
      <w:pPr>
        <w:pStyle w:val="Ttulo1"/>
        <w:numPr>
          <w:ilvl w:val="0"/>
          <w:numId w:val="2"/>
        </w:numPr>
        <w:spacing w:before="480" w:after="0" w:line="360" w:lineRule="auto"/>
        <w:ind w:left="284" w:hanging="284"/>
        <w:jc w:val="both"/>
        <w:rPr>
          <w:sz w:val="24"/>
          <w:szCs w:val="24"/>
        </w:rPr>
      </w:pPr>
      <w:r>
        <w:rPr>
          <w:sz w:val="24"/>
          <w:szCs w:val="24"/>
        </w:rPr>
        <w:lastRenderedPageBreak/>
        <w:t>MEDIÇÕES E PAGAMENTOS</w:t>
      </w:r>
    </w:p>
    <w:p w:rsidR="00715AA5" w:rsidRPr="00BE54F2" w:rsidRDefault="00715AA5" w:rsidP="00715AA5"/>
    <w:p w:rsidR="00715AA5" w:rsidRPr="00AB02B9" w:rsidRDefault="00715AA5" w:rsidP="00AB02B9">
      <w:pPr>
        <w:pStyle w:val="PargrafodaLista"/>
        <w:numPr>
          <w:ilvl w:val="1"/>
          <w:numId w:val="2"/>
        </w:numPr>
        <w:spacing w:before="240" w:line="360" w:lineRule="auto"/>
        <w:ind w:left="709" w:hanging="709"/>
        <w:jc w:val="both"/>
        <w:rPr>
          <w:rFonts w:ascii="Arial" w:hAnsi="Arial" w:cs="Arial"/>
          <w:b/>
          <w:iCs/>
          <w:u w:val="single"/>
        </w:rPr>
      </w:pPr>
      <w:r w:rsidRPr="00AB02B9">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w:t>
      </w:r>
      <w:proofErr w:type="spellStart"/>
      <w:r w:rsidRPr="009741AD">
        <w:rPr>
          <w:rFonts w:ascii="Arial" w:eastAsia="Arial Unicode MS" w:hAnsi="Arial" w:cs="Arial"/>
          <w:iCs/>
        </w:rPr>
        <w:t>subsequente</w:t>
      </w:r>
      <w:proofErr w:type="spellEnd"/>
      <w:r w:rsidRPr="009741AD">
        <w:rPr>
          <w:rFonts w:ascii="Arial" w:eastAsia="Arial Unicode MS" w:hAnsi="Arial" w:cs="Arial"/>
          <w:iCs/>
        </w:rPr>
        <w:t xml:space="preserv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715AA5" w:rsidRDefault="00715AA5" w:rsidP="00715AA5">
      <w:pPr>
        <w:spacing w:before="240" w:line="360" w:lineRule="auto"/>
        <w:jc w:val="both"/>
        <w:rPr>
          <w:rFonts w:ascii="Arial" w:eastAsia="Arial Unicode MS" w:hAnsi="Arial" w:cs="Arial"/>
          <w:b/>
          <w:iCs/>
          <w:u w:val="single"/>
        </w:rPr>
      </w:pPr>
      <w:r>
        <w:rPr>
          <w:rFonts w:ascii="Arial" w:eastAsia="Arial Unicode MS" w:hAnsi="Arial" w:cs="Arial"/>
          <w:b/>
          <w:iCs/>
        </w:rPr>
        <w:t>6</w:t>
      </w:r>
      <w:r w:rsidRPr="009741AD">
        <w:rPr>
          <w:rFonts w:ascii="Arial" w:eastAsia="Arial Unicode MS" w:hAnsi="Arial" w:cs="Arial"/>
          <w:b/>
          <w:iCs/>
        </w:rPr>
        <w:t>.2.</w:t>
      </w:r>
      <w:r w:rsidR="00BC6606">
        <w:rPr>
          <w:rFonts w:ascii="Arial" w:eastAsia="Arial Unicode MS" w:hAnsi="Arial" w:cs="Arial"/>
          <w:b/>
          <w:iCs/>
        </w:rPr>
        <w:t xml:space="preserve">  </w:t>
      </w:r>
      <w:r w:rsidRPr="009741AD">
        <w:rPr>
          <w:rFonts w:ascii="Arial" w:eastAsia="Arial Unicode MS" w:hAnsi="Arial" w:cs="Arial"/>
          <w:b/>
          <w:iCs/>
          <w:u w:val="single"/>
        </w:rPr>
        <w:t>DO PAGAMENTO</w:t>
      </w:r>
    </w:p>
    <w:p w:rsidR="00AD6BC0" w:rsidRPr="00163810" w:rsidRDefault="00AD6BC0" w:rsidP="00AD6BC0">
      <w:pPr>
        <w:pStyle w:val="PargrafodaLista"/>
        <w:numPr>
          <w:ilvl w:val="2"/>
          <w:numId w:val="23"/>
        </w:numPr>
        <w:tabs>
          <w:tab w:val="left" w:pos="-3402"/>
        </w:tabs>
        <w:spacing w:before="120" w:line="360" w:lineRule="auto"/>
        <w:ind w:left="0" w:firstLine="0"/>
        <w:jc w:val="both"/>
        <w:rPr>
          <w:rFonts w:ascii="Arial" w:hAnsi="Arial" w:cs="Arial"/>
          <w:sz w:val="22"/>
          <w:szCs w:val="22"/>
        </w:rPr>
      </w:pPr>
      <w:r w:rsidRPr="00163810">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AD6BC0" w:rsidRPr="00163810" w:rsidRDefault="00AD6BC0" w:rsidP="00AD6BC0">
      <w:pPr>
        <w:pStyle w:val="Corpodetexto"/>
        <w:numPr>
          <w:ilvl w:val="3"/>
          <w:numId w:val="23"/>
        </w:numPr>
        <w:tabs>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Caso o vencimento ocorra no sábado, domingo, feriado ou ponto facultativo para a </w:t>
      </w:r>
      <w:proofErr w:type="spellStart"/>
      <w:r w:rsidRPr="00163810">
        <w:rPr>
          <w:rFonts w:ascii="Arial" w:hAnsi="Arial" w:cs="Arial"/>
        </w:rPr>
        <w:t>Cesama</w:t>
      </w:r>
      <w:proofErr w:type="spellEnd"/>
      <w:r w:rsidRPr="00163810">
        <w:rPr>
          <w:rFonts w:ascii="Arial" w:hAnsi="Arial" w:cs="Arial"/>
        </w:rPr>
        <w:t xml:space="preserve">, o pagamento será realizado no primeiro dia subseqüente. </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será efetuado </w:t>
      </w:r>
      <w:r w:rsidRPr="00163810">
        <w:rPr>
          <w:rFonts w:ascii="Arial" w:hAnsi="Arial" w:cs="Arial"/>
          <w:u w:val="single"/>
        </w:rPr>
        <w:t>de acordo com o cronograma físico financeiro,</w:t>
      </w:r>
      <w:r w:rsidRPr="00163810">
        <w:rPr>
          <w:rFonts w:ascii="Arial" w:hAnsi="Arial" w:cs="Arial"/>
        </w:rPr>
        <w:t xml:space="preserve"> através de depósito em conta bancária ou via </w:t>
      </w:r>
      <w:r w:rsidRPr="00163810">
        <w:rPr>
          <w:rFonts w:ascii="Arial" w:hAnsi="Arial" w:cs="Arial"/>
          <w:b/>
          <w:bCs/>
        </w:rPr>
        <w:t>TED</w:t>
      </w:r>
      <w:r w:rsidRPr="00163810">
        <w:rPr>
          <w:rFonts w:ascii="Arial" w:hAnsi="Arial" w:cs="Arial"/>
        </w:rPr>
        <w:t xml:space="preserve"> (transferência eletrônica disponível), cujas tarifas extras correrão por conta da </w:t>
      </w:r>
      <w:r w:rsidRPr="00163810">
        <w:rPr>
          <w:rFonts w:ascii="Arial" w:hAnsi="Arial" w:cs="Arial"/>
          <w:bCs/>
        </w:rPr>
        <w:t>CONTRATADA</w:t>
      </w:r>
      <w:r w:rsidRPr="00163810">
        <w:rPr>
          <w:rFonts w:ascii="Arial" w:hAnsi="Arial" w:cs="Arial"/>
          <w:b/>
          <w:bCs/>
        </w:rPr>
        <w:t>.</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A Nota Fiscal Eletrônica – </w:t>
      </w:r>
      <w:proofErr w:type="spellStart"/>
      <w:r w:rsidRPr="00163810">
        <w:rPr>
          <w:rFonts w:ascii="Arial" w:hAnsi="Arial" w:cs="Arial"/>
        </w:rPr>
        <w:t>NF-e</w:t>
      </w:r>
      <w:proofErr w:type="spellEnd"/>
      <w:r w:rsidRPr="00163810">
        <w:rPr>
          <w:rFonts w:ascii="Arial" w:hAnsi="Arial" w:cs="Arial"/>
        </w:rPr>
        <w:t xml:space="preserve"> – deverá ser enviada para o e-mail </w:t>
      </w:r>
      <w:hyperlink r:id="rId9" w:history="1">
        <w:r w:rsidRPr="00163810">
          <w:rPr>
            <w:rStyle w:val="Hyperlink"/>
            <w:rFonts w:ascii="Arial" w:hAnsi="Arial" w:cs="Arial"/>
            <w:color w:val="auto"/>
          </w:rPr>
          <w:t>nfe@cesama.com.br</w:t>
        </w:r>
      </w:hyperlink>
      <w:r w:rsidRPr="00163810">
        <w:rPr>
          <w:rFonts w:ascii="Arial" w:hAnsi="Arial" w:cs="Arial"/>
        </w:rPr>
        <w:t>.</w:t>
      </w:r>
    </w:p>
    <w:p w:rsidR="00AD6BC0" w:rsidRPr="00163810" w:rsidRDefault="00AD6BC0" w:rsidP="00AD6BC0">
      <w:pPr>
        <w:pStyle w:val="Corpodetexto"/>
        <w:numPr>
          <w:ilvl w:val="3"/>
          <w:numId w:val="23"/>
        </w:numPr>
        <w:tabs>
          <w:tab w:val="left" w:pos="993"/>
        </w:tabs>
        <w:suppressAutoHyphens/>
        <w:spacing w:before="120" w:after="0" w:line="360" w:lineRule="auto"/>
        <w:ind w:left="0" w:firstLine="0"/>
        <w:jc w:val="both"/>
        <w:rPr>
          <w:rFonts w:ascii="Arial" w:hAnsi="Arial" w:cs="Arial"/>
        </w:rPr>
      </w:pPr>
      <w:r w:rsidRPr="00163810">
        <w:rPr>
          <w:rFonts w:ascii="Arial" w:hAnsi="Arial" w:cs="Arial"/>
        </w:rPr>
        <w:t>O pagamento só poderá ser realizado em nome da Contratada e os boletos não poderão, em hipótese nenhuma, ser pagos em nome de outro beneficiário.</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eastAsia="Arial Unicode MS" w:hAnsi="Arial" w:cs="Arial"/>
          <w:iCs/>
        </w:rPr>
        <w:t xml:space="preserve">Deverá constar na descrição da </w:t>
      </w:r>
      <w:r w:rsidRPr="00163810">
        <w:rPr>
          <w:rFonts w:ascii="Arial" w:hAnsi="Arial" w:cs="Arial"/>
        </w:rPr>
        <w:t>Nota Fiscal / Fatura</w:t>
      </w:r>
      <w:r w:rsidRPr="00163810">
        <w:rPr>
          <w:rFonts w:ascii="Arial" w:eastAsia="Arial Unicode MS" w:hAnsi="Arial" w:cs="Arial"/>
          <w:iCs/>
        </w:rPr>
        <w:t xml:space="preserve"> o número da licitação e número do Contrato.</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lastRenderedPageBreak/>
        <w:t xml:space="preserve">O pagamento </w:t>
      </w:r>
      <w:r w:rsidRPr="00163810">
        <w:rPr>
          <w:rFonts w:ascii="Arial" w:hAnsi="Arial" w:cs="Arial"/>
          <w:b/>
          <w:bCs/>
        </w:rPr>
        <w:t>SOMENTE</w:t>
      </w:r>
      <w:r w:rsidRPr="00163810">
        <w:rPr>
          <w:rFonts w:ascii="Arial" w:hAnsi="Arial" w:cs="Arial"/>
        </w:rPr>
        <w:t xml:space="preserve"> será efetuado:</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a</w:t>
      </w:r>
      <w:proofErr w:type="gramEnd"/>
      <w:r w:rsidRPr="00163810">
        <w:rPr>
          <w:rFonts w:cs="Arial"/>
          <w:sz w:val="22"/>
          <w:szCs w:val="22"/>
        </w:rPr>
        <w:t>)</w:t>
      </w:r>
      <w:r w:rsidRPr="00163810">
        <w:rPr>
          <w:rFonts w:cs="Arial"/>
          <w:sz w:val="22"/>
          <w:szCs w:val="22"/>
        </w:rPr>
        <w:tab/>
        <w:t>Após a aceitação da Nota Fiscal / Fatura.</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b)</w:t>
      </w:r>
      <w:proofErr w:type="gramEnd"/>
      <w:r w:rsidRPr="00163810">
        <w:rPr>
          <w:rFonts w:cs="Arial"/>
          <w:sz w:val="22"/>
          <w:szCs w:val="22"/>
        </w:rPr>
        <w:tab/>
        <w:t>Após o recolhimento pela adjudicatária de quaisquer multas que lhe tenham sido impostas em decorrência de inadimplemento contratual.</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c)</w:t>
      </w:r>
      <w:proofErr w:type="gramEnd"/>
      <w:r w:rsidRPr="00163810">
        <w:rPr>
          <w:rFonts w:cs="Arial"/>
          <w:sz w:val="22"/>
          <w:szCs w:val="22"/>
        </w:rPr>
        <w:tab/>
        <w:t>Após o cumprimento do disposto no item 6.2.4.</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rPr>
        <w:t xml:space="preserve">Para efetivação do pagamento, a </w:t>
      </w:r>
      <w:r w:rsidRPr="00163810">
        <w:rPr>
          <w:rFonts w:ascii="Arial" w:hAnsi="Arial" w:cs="Arial"/>
          <w:bCs/>
        </w:rPr>
        <w:t>Contratada</w:t>
      </w:r>
      <w:r w:rsidRPr="00163810">
        <w:rPr>
          <w:rFonts w:ascii="Arial" w:hAnsi="Arial" w:cs="Arial"/>
        </w:rPr>
        <w:t xml:space="preserve"> deverá:</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 xml:space="preserve">Elaborar </w:t>
      </w:r>
      <w:r w:rsidRPr="00163810">
        <w:rPr>
          <w:rFonts w:cs="Arial"/>
          <w:b/>
          <w:bCs/>
          <w:sz w:val="22"/>
          <w:szCs w:val="22"/>
        </w:rPr>
        <w:t>Folha de Pagamento</w:t>
      </w:r>
      <w:r w:rsidRPr="00163810">
        <w:rPr>
          <w:rFonts w:cs="Arial"/>
          <w:sz w:val="22"/>
          <w:szCs w:val="22"/>
        </w:rPr>
        <w:t xml:space="preserve"> contendo nome do empregado, número da </w:t>
      </w:r>
      <w:r w:rsidRPr="00163810">
        <w:rPr>
          <w:rFonts w:cs="Arial"/>
          <w:bCs/>
          <w:sz w:val="22"/>
          <w:szCs w:val="22"/>
        </w:rPr>
        <w:t>Carteira de Trabalho e Previdência Social –</w:t>
      </w:r>
      <w:r w:rsidRPr="00163810">
        <w:rPr>
          <w:rFonts w:cs="Arial"/>
          <w:b/>
          <w:bCs/>
          <w:sz w:val="22"/>
          <w:szCs w:val="22"/>
        </w:rPr>
        <w:t xml:space="preserve"> CTPS</w:t>
      </w:r>
      <w:proofErr w:type="gramStart"/>
      <w:r w:rsidRPr="00163810">
        <w:rPr>
          <w:rFonts w:cs="Arial"/>
          <w:sz w:val="22"/>
          <w:szCs w:val="22"/>
        </w:rPr>
        <w:t>, data</w:t>
      </w:r>
      <w:proofErr w:type="gramEnd"/>
      <w:r w:rsidRPr="00163810">
        <w:rPr>
          <w:rFonts w:cs="Arial"/>
          <w:sz w:val="22"/>
          <w:szCs w:val="22"/>
        </w:rPr>
        <w:t xml:space="preserve"> de admissão e salário pago relativo aos empregados designados para a prestação dos serviços;</w:t>
      </w:r>
    </w:p>
    <w:p w:rsidR="00AD6BC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Apresentar cópia do contra cheque e folha de ponto de cada empregado;</w:t>
      </w:r>
    </w:p>
    <w:p w:rsidR="00BC6606" w:rsidRPr="00D17723" w:rsidRDefault="00BC6606" w:rsidP="00BC6606">
      <w:pPr>
        <w:pStyle w:val="Recuodecorpodetexto2"/>
        <w:tabs>
          <w:tab w:val="left" w:pos="-5954"/>
        </w:tabs>
        <w:spacing w:after="0" w:line="360" w:lineRule="auto"/>
        <w:ind w:left="851" w:firstLine="0"/>
        <w:rPr>
          <w:sz w:val="22"/>
          <w:szCs w:val="22"/>
        </w:rPr>
      </w:pPr>
      <w:proofErr w:type="gramStart"/>
      <w:r w:rsidRPr="00D17723">
        <w:rPr>
          <w:sz w:val="22"/>
          <w:szCs w:val="22"/>
        </w:rPr>
        <w:t>b.</w:t>
      </w:r>
      <w:proofErr w:type="gramEnd"/>
      <w:r w:rsidRPr="00D17723">
        <w:rPr>
          <w:sz w:val="22"/>
          <w:szCs w:val="22"/>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bCs/>
          <w:sz w:val="22"/>
          <w:szCs w:val="22"/>
        </w:rPr>
        <w:t xml:space="preserve">Apresentar </w:t>
      </w:r>
      <w:r w:rsidRPr="00163810">
        <w:rPr>
          <w:rFonts w:cs="Arial"/>
          <w:sz w:val="22"/>
          <w:szCs w:val="22"/>
        </w:rPr>
        <w:t>junto com a Nota Fiscal / Fatura</w:t>
      </w:r>
      <w:r w:rsidRPr="00163810">
        <w:rPr>
          <w:rFonts w:cs="Arial"/>
          <w:bCs/>
          <w:sz w:val="22"/>
          <w:szCs w:val="22"/>
        </w:rPr>
        <w:t xml:space="preserve"> </w:t>
      </w:r>
      <w:proofErr w:type="gramStart"/>
      <w:r w:rsidRPr="00163810">
        <w:rPr>
          <w:rFonts w:cs="Arial"/>
          <w:bCs/>
          <w:sz w:val="22"/>
          <w:szCs w:val="22"/>
        </w:rPr>
        <w:t xml:space="preserve">a </w:t>
      </w:r>
      <w:r w:rsidRPr="00163810">
        <w:rPr>
          <w:rFonts w:cs="Arial"/>
          <w:b/>
          <w:bCs/>
          <w:sz w:val="22"/>
          <w:szCs w:val="22"/>
        </w:rPr>
        <w:t xml:space="preserve">RE </w:t>
      </w:r>
      <w:r w:rsidRPr="00163810">
        <w:rPr>
          <w:rFonts w:cs="Arial"/>
          <w:bCs/>
          <w:sz w:val="22"/>
          <w:szCs w:val="22"/>
        </w:rPr>
        <w:t>(Relação de Empregados)</w:t>
      </w:r>
      <w:r w:rsidRPr="00163810">
        <w:rPr>
          <w:rFonts w:cs="Arial"/>
          <w:b/>
          <w:bCs/>
          <w:sz w:val="22"/>
          <w:szCs w:val="22"/>
        </w:rPr>
        <w:t xml:space="preserve"> </w:t>
      </w:r>
      <w:r w:rsidRPr="00163810">
        <w:rPr>
          <w:rFonts w:cs="Arial"/>
          <w:bCs/>
          <w:sz w:val="22"/>
          <w:szCs w:val="22"/>
        </w:rPr>
        <w:t>constantes no Arquivo</w:t>
      </w:r>
      <w:proofErr w:type="gramEnd"/>
      <w:r w:rsidRPr="00163810">
        <w:rPr>
          <w:rFonts w:cs="Arial"/>
          <w:b/>
          <w:bCs/>
          <w:sz w:val="22"/>
          <w:szCs w:val="22"/>
        </w:rPr>
        <w:t xml:space="preserve"> SEFIP </w:t>
      </w:r>
      <w:r w:rsidRPr="00163810">
        <w:rPr>
          <w:rFonts w:cs="Arial"/>
          <w:sz w:val="22"/>
          <w:szCs w:val="22"/>
        </w:rPr>
        <w:t xml:space="preserve">(Sistema Empresa de Recolhimento do FGTS e Informações à Previdência Social), para comprovar o recolhimento devido; </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 xml:space="preserve">Anexar à Nota Fiscal / Fatura </w:t>
      </w:r>
      <w:r w:rsidRPr="00163810">
        <w:rPr>
          <w:rFonts w:cs="Arial"/>
          <w:iCs/>
          <w:sz w:val="22"/>
          <w:szCs w:val="22"/>
        </w:rPr>
        <w:t xml:space="preserve">cópia da </w:t>
      </w:r>
      <w:r w:rsidRPr="00163810">
        <w:rPr>
          <w:rFonts w:cs="Arial"/>
          <w:b/>
          <w:bCs/>
          <w:iCs/>
          <w:sz w:val="22"/>
          <w:szCs w:val="22"/>
        </w:rPr>
        <w:t>Guia de Recolhimento do FGTS e Informações à Previdência Social – (GFIP) e da Guia da Previdência Social – (GPS)</w:t>
      </w:r>
      <w:r w:rsidRPr="00163810">
        <w:rPr>
          <w:rFonts w:cs="Arial"/>
          <w:iCs/>
          <w:sz w:val="22"/>
          <w:szCs w:val="22"/>
        </w:rPr>
        <w:t>, relativas aos empregados designados para trabalhar no serviço, objeto desta licitação;</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Anexar à Nota Fiscal / Fatura as certidões atualizadas de regularidade junto ao INSS, ao FGTS e a Justiça do Trabalho.</w:t>
      </w:r>
    </w:p>
    <w:p w:rsidR="00AD6BC0" w:rsidRPr="00163810" w:rsidRDefault="00AD6BC0" w:rsidP="00AD6BC0">
      <w:pPr>
        <w:pStyle w:val="Recuodecorpodetexto2"/>
        <w:numPr>
          <w:ilvl w:val="3"/>
          <w:numId w:val="23"/>
        </w:numPr>
        <w:tabs>
          <w:tab w:val="left" w:pos="-5954"/>
          <w:tab w:val="left" w:pos="-3402"/>
          <w:tab w:val="left" w:pos="851"/>
        </w:tabs>
        <w:spacing w:before="120" w:after="0" w:line="360" w:lineRule="auto"/>
        <w:ind w:left="0" w:firstLine="0"/>
        <w:rPr>
          <w:rFonts w:cs="Arial"/>
          <w:sz w:val="22"/>
          <w:szCs w:val="22"/>
        </w:rPr>
      </w:pPr>
      <w:r w:rsidRPr="00163810">
        <w:rPr>
          <w:rFonts w:cs="Arial"/>
          <w:sz w:val="22"/>
          <w:szCs w:val="22"/>
        </w:rPr>
        <w:t xml:space="preserve">Todos os valores apresentados deverão estar de acordo com o salário mínimo da classe a que pertencer os empregados, sem o qual a </w:t>
      </w:r>
      <w:r w:rsidRPr="00163810">
        <w:rPr>
          <w:rFonts w:cs="Arial"/>
          <w:bCs/>
          <w:sz w:val="22"/>
          <w:szCs w:val="22"/>
        </w:rPr>
        <w:t>CESAMA</w:t>
      </w:r>
      <w:r w:rsidRPr="00163810">
        <w:rPr>
          <w:rFonts w:cs="Arial"/>
          <w:sz w:val="22"/>
          <w:szCs w:val="22"/>
        </w:rPr>
        <w:t xml:space="preserve"> ficará inibida da quitação da Nota Fiscal / Fatura.</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iCs/>
        </w:rPr>
        <w:lastRenderedPageBreak/>
        <w:t>O recolhimento do INSS e do FGTS referente aos serviços deverá ser feito de forma individualizada, por tomador, e esta condição deverá ser comprovada mensalmente, a cada emissão de Nota Fiscal.</w:t>
      </w:r>
    </w:p>
    <w:p w:rsidR="00AD6BC0" w:rsidRPr="00163810" w:rsidRDefault="00AD6BC0" w:rsidP="00AD6BC0">
      <w:pPr>
        <w:pStyle w:val="Corpodetexto21"/>
        <w:numPr>
          <w:ilvl w:val="2"/>
          <w:numId w:val="23"/>
        </w:numPr>
        <w:spacing w:before="120" w:line="360" w:lineRule="auto"/>
        <w:ind w:left="0" w:firstLine="0"/>
        <w:rPr>
          <w:color w:val="auto"/>
        </w:rPr>
      </w:pPr>
      <w:r w:rsidRPr="00163810">
        <w:rPr>
          <w:color w:val="auto"/>
        </w:rPr>
        <w:t>Na eventualidade de aplicação de multas, estas deverão ser liquidadas simultaneamente com parcela vinculada ao evento cujo descumprimento der origem à aplicação da penalidade.</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rPr>
      </w:pPr>
      <w:r w:rsidRPr="00163810">
        <w:rPr>
          <w:rFonts w:ascii="Arial" w:hAnsi="Arial" w:cs="Arial"/>
        </w:rPr>
        <w:t>O CNPJ da Contratada constante da Nota Fiscal / Fatura deverá ser o mesmo da documentação apresent</w:t>
      </w:r>
      <w:r w:rsidR="00BC6606">
        <w:rPr>
          <w:rFonts w:ascii="Arial" w:hAnsi="Arial" w:cs="Arial"/>
        </w:rPr>
        <w:t>ada no procedimento licitatório</w:t>
      </w:r>
      <w:r w:rsidRPr="00163810">
        <w:rPr>
          <w:rFonts w:ascii="Arial" w:hAnsi="Arial" w:cs="Arial"/>
        </w:rPr>
        <w:t>.</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iCs/>
          <w:sz w:val="22"/>
          <w:szCs w:val="22"/>
        </w:rPr>
        <w:t xml:space="preserve">A </w:t>
      </w:r>
      <w:r w:rsidRPr="00163810">
        <w:rPr>
          <w:rFonts w:cs="Arial"/>
          <w:sz w:val="22"/>
          <w:szCs w:val="22"/>
        </w:rPr>
        <w:t>Contratada</w:t>
      </w:r>
      <w:r w:rsidRPr="00163810">
        <w:rPr>
          <w:rFonts w:cs="Arial"/>
          <w:iCs/>
          <w:sz w:val="22"/>
          <w:szCs w:val="22"/>
        </w:rPr>
        <w:t xml:space="preserve"> tem conhecimento dos termos do Decreto 8.542 de 09/05/2005, que regulamenta o reajuste de preços nos contratos da Administração Pública Municipal Direta e Indireta e cujas normas se incorporam ao Contrato, no que couber.</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sz w:val="22"/>
          <w:szCs w:val="22"/>
        </w:rPr>
        <w:t>Na hipótese de ocorrer atraso no pagamento da Nota Fiscal / Fatura por responsabilidade da CESAMA, esta se compromete a aplicar, conforme legislação em vigor, juros de mora sobre o valor devido “</w:t>
      </w:r>
      <w:r w:rsidRPr="00163810">
        <w:rPr>
          <w:rFonts w:cs="Arial"/>
          <w:i/>
          <w:iCs/>
          <w:sz w:val="22"/>
          <w:szCs w:val="22"/>
        </w:rPr>
        <w:t>pro rata”</w:t>
      </w:r>
      <w:r w:rsidRPr="00163810">
        <w:rPr>
          <w:rFonts w:cs="Arial"/>
          <w:sz w:val="22"/>
          <w:szCs w:val="22"/>
        </w:rPr>
        <w:t xml:space="preserve"> entre a data do vencimento e o efetivo pagamento.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A Contratada não poderá ceder ou dar em garantia, em qualquer hipótese, no todo ou em parte, os créditos de qualquer natureza, decorrentes ou oriundos do Contrato.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A antecipação de pagamento só poderá ocorrer caso o serviço tenha sido executado. </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bCs/>
        </w:rPr>
      </w:pPr>
      <w:r w:rsidRPr="00163810">
        <w:rPr>
          <w:rFonts w:ascii="Arial" w:hAnsi="Arial" w:cs="Arial"/>
        </w:rPr>
        <w:t xml:space="preserve">A </w:t>
      </w:r>
      <w:proofErr w:type="spellStart"/>
      <w:r w:rsidRPr="00163810">
        <w:rPr>
          <w:rFonts w:ascii="Arial" w:hAnsi="Arial" w:cs="Arial"/>
        </w:rPr>
        <w:t>Cesama</w:t>
      </w:r>
      <w:proofErr w:type="spellEnd"/>
      <w:r w:rsidRPr="00163810">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163810">
        <w:rPr>
          <w:rFonts w:ascii="Arial" w:hAnsi="Arial" w:cs="Arial"/>
        </w:rPr>
        <w:t>Cesama</w:t>
      </w:r>
      <w:proofErr w:type="spellEnd"/>
      <w:r w:rsidRPr="00163810">
        <w:rPr>
          <w:rFonts w:ascii="Arial" w:hAnsi="Arial" w:cs="Arial"/>
        </w:rPr>
        <w:t xml:space="preserve">. Havendo a antecipação do pagamento, o mesmo sofrerá um desconto financeiro, e o índice a ser utilizado será o </w:t>
      </w:r>
      <w:proofErr w:type="spellStart"/>
      <w:r w:rsidRPr="00163810">
        <w:rPr>
          <w:rFonts w:ascii="Arial" w:hAnsi="Arial" w:cs="Arial"/>
        </w:rPr>
        <w:t>Indice</w:t>
      </w:r>
      <w:proofErr w:type="spellEnd"/>
      <w:r w:rsidRPr="00163810">
        <w:rPr>
          <w:rFonts w:ascii="Arial" w:hAnsi="Arial" w:cs="Arial"/>
        </w:rPr>
        <w:t xml:space="preserve"> Nacional de Preços ao Consumidor – INPC acrescido de 1% (um por cento) “</w:t>
      </w:r>
      <w:r w:rsidRPr="00163810">
        <w:rPr>
          <w:rFonts w:ascii="Arial" w:hAnsi="Arial" w:cs="Arial"/>
          <w:i/>
        </w:rPr>
        <w:t>pro rata</w:t>
      </w:r>
      <w:r w:rsidRPr="00163810">
        <w:rPr>
          <w:rFonts w:ascii="Arial" w:hAnsi="Arial" w:cs="Arial"/>
        </w:rPr>
        <w:t>”.</w:t>
      </w:r>
    </w:p>
    <w:p w:rsidR="00AD6BC0" w:rsidRPr="00A7342C" w:rsidRDefault="00715AA5" w:rsidP="00AD6BC0">
      <w:pPr>
        <w:pStyle w:val="Ttulo1"/>
        <w:numPr>
          <w:ilvl w:val="0"/>
          <w:numId w:val="2"/>
        </w:numPr>
        <w:spacing w:before="480" w:after="0" w:line="360" w:lineRule="auto"/>
        <w:ind w:left="284" w:hanging="284"/>
        <w:jc w:val="both"/>
        <w:rPr>
          <w:sz w:val="24"/>
          <w:szCs w:val="24"/>
        </w:rPr>
      </w:pPr>
      <w:r w:rsidRPr="00A7342C">
        <w:rPr>
          <w:sz w:val="24"/>
          <w:szCs w:val="24"/>
        </w:rPr>
        <w:lastRenderedPageBreak/>
        <w:t>OBRIGAÇÕES DA CONTRATADA</w:t>
      </w: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715AA5" w:rsidRPr="00163810" w:rsidRDefault="00715AA5" w:rsidP="00BC6606">
      <w:pPr>
        <w:numPr>
          <w:ilvl w:val="1"/>
          <w:numId w:val="7"/>
        </w:numPr>
        <w:suppressAutoHyphens/>
        <w:autoSpaceDE w:val="0"/>
        <w:autoSpaceDN w:val="0"/>
        <w:adjustRightInd w:val="0"/>
        <w:spacing w:before="120" w:after="0" w:line="360" w:lineRule="auto"/>
        <w:ind w:hanging="596"/>
        <w:jc w:val="both"/>
        <w:rPr>
          <w:rFonts w:ascii="Arial" w:hAnsi="Arial" w:cs="Arial"/>
        </w:rPr>
      </w:pPr>
      <w:r w:rsidRPr="00163810">
        <w:rPr>
          <w:rFonts w:ascii="Arial" w:hAnsi="Arial" w:cs="Arial"/>
        </w:rPr>
        <w:t>Executar o Contrato fielmente, conforme definido neste Termo, no Edital e em seus anexos.</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163810">
        <w:rPr>
          <w:rFonts w:ascii="Arial" w:hAnsi="Arial" w:cs="Arial"/>
        </w:rPr>
        <w:t>Reparar, corrigir, remover, reconstruir ou substituir, às suas expensas, no total ou em parte, objeto do Contrato em que se verificarem vícios, defeitos ou incorreções</w:t>
      </w:r>
      <w:r w:rsidRPr="00306518">
        <w:rPr>
          <w:rFonts w:ascii="Arial" w:hAnsi="Arial" w:cs="Arial"/>
        </w:rPr>
        <w:t xml:space="preserve"> resultantes da execução.</w:t>
      </w:r>
    </w:p>
    <w:p w:rsidR="00715AA5" w:rsidRPr="00306518" w:rsidRDefault="00BC6606"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00715AA5" w:rsidRPr="00306518">
        <w:rPr>
          <w:rFonts w:ascii="Arial" w:hAnsi="Arial" w:cs="Arial"/>
        </w:rPr>
        <w:t>esponsabilizar</w:t>
      </w:r>
      <w:r>
        <w:rPr>
          <w:rFonts w:ascii="Arial" w:hAnsi="Arial" w:cs="Arial"/>
        </w:rPr>
        <w:t>-se</w:t>
      </w:r>
      <w:r w:rsidR="00715AA5" w:rsidRPr="00306518">
        <w:rPr>
          <w:rFonts w:ascii="Arial" w:hAnsi="Arial" w:cs="Arial"/>
        </w:rPr>
        <w:t xml:space="preserve"> pelos danos causados diretamente à CESAMA ou a terceiros, decorrente de sua culpa ou dolo na execução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do Contrato.</w:t>
      </w:r>
    </w:p>
    <w:p w:rsidR="00715AA5" w:rsidRPr="00D17723"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891204">
        <w:rPr>
          <w:rFonts w:ascii="Arial" w:eastAsia="Arial Unicode MS" w:hAnsi="Arial" w:cs="Arial"/>
        </w:rPr>
        <w:t>Encaminhar antes do início dos serviços ao DEST - Departamento de Saúde e Segurança no Trabalho da CESAMA (</w:t>
      </w:r>
      <w:hyperlink r:id="rId10" w:history="1">
        <w:r w:rsidR="00D0683B" w:rsidRPr="00EC4657">
          <w:rPr>
            <w:rStyle w:val="Hyperlink"/>
            <w:rFonts w:ascii="Arial" w:eastAsia="Arial Unicode MS" w:hAnsi="Arial" w:cs="Arial"/>
          </w:rPr>
          <w:t>smt@cesama.com.br</w:t>
        </w:r>
      </w:hyperlink>
      <w:r w:rsidRPr="00891204">
        <w:rPr>
          <w:rFonts w:ascii="Arial" w:eastAsia="Arial Unicode MS" w:hAnsi="Arial" w:cs="Arial"/>
        </w:rPr>
        <w:t>)</w:t>
      </w:r>
      <w:r w:rsidR="00D0683B">
        <w:rPr>
          <w:rFonts w:ascii="Arial" w:eastAsia="Arial Unicode MS" w:hAnsi="Arial" w:cs="Arial"/>
        </w:rPr>
        <w:t xml:space="preserve">, </w:t>
      </w:r>
      <w:r w:rsidR="00D0683B" w:rsidRPr="00D17723">
        <w:rPr>
          <w:rFonts w:ascii="Arial" w:eastAsia="Arial Unicode MS" w:hAnsi="Arial" w:cs="Arial"/>
        </w:rPr>
        <w:t xml:space="preserve">no prazo máximo de 15 (quinze) dias após a assinatura do contrato, </w:t>
      </w:r>
      <w:r w:rsidRPr="00D17723">
        <w:rPr>
          <w:rFonts w:ascii="Arial" w:eastAsia="Arial Unicode MS" w:hAnsi="Arial" w:cs="Arial"/>
        </w:rPr>
        <w:t>os documentos abaixo relacionados, sem os quais, não será emitida a Ordem de Serviço: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PCMSO – Programa de Controle Médico de Saúde Ocupacional;</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PPRA – Programa de Prevenção de Riscos Ambientais e PCMAT- Programa de Condições e Meio Ambiente de Trabalho da Indústria da Construção, conforme legislação;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Cópia de Fichas de EPI dos funcionários, devidamente assinadas;</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ASO – Atestado de Saúde Ocupacional de todos os funcionários (</w:t>
      </w:r>
      <w:proofErr w:type="spellStart"/>
      <w:r w:rsidRPr="00C76248">
        <w:rPr>
          <w:rFonts w:ascii="Arial" w:hAnsi="Arial" w:cs="Arial"/>
        </w:rPr>
        <w:t>admissional</w:t>
      </w:r>
      <w:proofErr w:type="spellEnd"/>
      <w:r w:rsidRPr="00C76248">
        <w:rPr>
          <w:rFonts w:ascii="Arial" w:hAnsi="Arial" w:cs="Arial"/>
        </w:rPr>
        <w:t xml:space="preserve">, periódico e </w:t>
      </w:r>
      <w:proofErr w:type="spellStart"/>
      <w:r w:rsidRPr="00C76248">
        <w:rPr>
          <w:rFonts w:ascii="Arial" w:hAnsi="Arial" w:cs="Arial"/>
        </w:rPr>
        <w:t>demissional</w:t>
      </w:r>
      <w:proofErr w:type="spellEnd"/>
      <w:r w:rsidRPr="00C76248">
        <w:rPr>
          <w:rFonts w:ascii="Arial" w:hAnsi="Arial" w:cs="Arial"/>
        </w:rPr>
        <w:t>, conforme o caso);</w:t>
      </w:r>
    </w:p>
    <w:p w:rsidR="00715AA5" w:rsidRPr="00C76248"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C76248">
        <w:rPr>
          <w:rFonts w:ascii="Arial" w:eastAsia="Arial Unicode MS" w:hAnsi="Arial" w:cs="Arial"/>
        </w:rPr>
        <w:t xml:space="preserve">Apresentar o nome e telefone para contato do responsável pela Segurança e </w:t>
      </w:r>
      <w:r w:rsidRPr="00C76248">
        <w:rPr>
          <w:rFonts w:ascii="Arial" w:eastAsia="Arial Unicode MS" w:hAnsi="Arial" w:cs="Arial"/>
        </w:rPr>
        <w:lastRenderedPageBreak/>
        <w:t>Medicina do Trabalho da CONTRATADA, antes da emissão de Ordem de Serviço;</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C7624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 xml:space="preserve"> A cada renovação contratual, fica a CONTRATADA obrigada a reapresentar a documentação relacionada no item 7.8.</w:t>
      </w:r>
    </w:p>
    <w:p w:rsidR="00715AA5" w:rsidRPr="00942086" w:rsidRDefault="00715AA5" w:rsidP="00942086">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715AA5" w:rsidRPr="003A4FCA"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715AA5" w:rsidRPr="00B54B1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E54F2" w:rsidRDefault="00715AA5" w:rsidP="00715AA5">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715AA5" w:rsidRPr="004421AE" w:rsidRDefault="00FE0DC2" w:rsidP="00715AA5">
      <w:pPr>
        <w:numPr>
          <w:ilvl w:val="0"/>
          <w:numId w:val="9"/>
        </w:numPr>
        <w:tabs>
          <w:tab w:val="left" w:pos="-3402"/>
        </w:tabs>
        <w:spacing w:before="480" w:after="0" w:line="360" w:lineRule="auto"/>
        <w:ind w:left="284" w:hanging="284"/>
        <w:jc w:val="both"/>
        <w:rPr>
          <w:rFonts w:ascii="Arial" w:hAnsi="Arial" w:cs="Arial"/>
          <w:b/>
        </w:rPr>
      </w:pPr>
      <w:r w:rsidRPr="004421AE">
        <w:rPr>
          <w:rFonts w:ascii="Arial" w:hAnsi="Arial" w:cs="Arial"/>
          <w:b/>
        </w:rPr>
        <w:t>J</w:t>
      </w:r>
      <w:r w:rsidR="00715AA5" w:rsidRPr="004421AE">
        <w:rPr>
          <w:rFonts w:ascii="Arial" w:hAnsi="Arial" w:cs="Arial"/>
          <w:b/>
        </w:rPr>
        <w:t xml:space="preserve">ULGAMENTO </w:t>
      </w:r>
    </w:p>
    <w:p w:rsidR="00715AA5" w:rsidRPr="004421AE" w:rsidRDefault="00715AA5" w:rsidP="00715AA5">
      <w:pPr>
        <w:spacing w:before="120" w:line="360" w:lineRule="auto"/>
        <w:jc w:val="both"/>
        <w:rPr>
          <w:rFonts w:ascii="Arial" w:eastAsia="Arial Unicode MS" w:hAnsi="Arial" w:cs="Arial"/>
          <w:b/>
        </w:rPr>
      </w:pPr>
      <w:r w:rsidRPr="004421AE">
        <w:rPr>
          <w:rFonts w:ascii="Arial" w:eastAsia="Arial Unicode MS" w:hAnsi="Arial" w:cs="Arial"/>
        </w:rPr>
        <w:t xml:space="preserve">9.1. </w:t>
      </w:r>
      <w:r w:rsidR="00FE0DC2" w:rsidRPr="004421AE">
        <w:rPr>
          <w:rFonts w:ascii="Arial" w:eastAsia="Arial Unicode MS" w:hAnsi="Arial" w:cs="Arial"/>
        </w:rPr>
        <w:t xml:space="preserve">O </w:t>
      </w:r>
      <w:r w:rsidRPr="004421AE">
        <w:rPr>
          <w:rFonts w:ascii="Arial" w:eastAsia="Arial Unicode MS" w:hAnsi="Arial" w:cs="Arial"/>
        </w:rPr>
        <w:t>critério de julgamento</w:t>
      </w:r>
      <w:r w:rsidR="00FE0DC2" w:rsidRPr="004421AE">
        <w:rPr>
          <w:rFonts w:ascii="Arial" w:eastAsia="Arial Unicode MS" w:hAnsi="Arial" w:cs="Arial"/>
        </w:rPr>
        <w:t xml:space="preserve"> será pelo MAIOR DECONCONTO, representado </w:t>
      </w:r>
      <w:r w:rsidRPr="004421AE">
        <w:rPr>
          <w:rFonts w:ascii="Arial" w:eastAsia="Arial Unicode MS" w:hAnsi="Arial" w:cs="Arial"/>
        </w:rPr>
        <w:t xml:space="preserve">pelo </w:t>
      </w:r>
      <w:r w:rsidRPr="004421AE">
        <w:rPr>
          <w:rFonts w:ascii="Arial" w:eastAsia="Arial Unicode MS" w:hAnsi="Arial" w:cs="Arial"/>
          <w:b/>
          <w:u w:val="single"/>
        </w:rPr>
        <w:t>MAIOR PERCENTUAL DE</w:t>
      </w:r>
      <w:r w:rsidR="004067FA" w:rsidRPr="004421AE">
        <w:rPr>
          <w:rFonts w:ascii="Arial" w:eastAsia="Arial Unicode MS" w:hAnsi="Arial" w:cs="Arial"/>
          <w:b/>
          <w:u w:val="single"/>
        </w:rPr>
        <w:t xml:space="preserve"> </w:t>
      </w:r>
      <w:r w:rsidRPr="004421AE">
        <w:rPr>
          <w:rFonts w:ascii="Arial" w:eastAsia="Arial Unicode MS" w:hAnsi="Arial" w:cs="Arial"/>
          <w:b/>
          <w:u w:val="single"/>
        </w:rPr>
        <w:t>DESCONTO ÚNICO</w:t>
      </w:r>
      <w:r w:rsidRPr="004421AE">
        <w:rPr>
          <w:rFonts w:ascii="Arial" w:eastAsia="Arial Unicode MS" w:hAnsi="Arial" w:cs="Arial"/>
        </w:rPr>
        <w:t xml:space="preserve"> que incidirá linearmente sobre a planilha de orçamento da CESAMA</w:t>
      </w:r>
      <w:r w:rsidR="00FE0DC2" w:rsidRPr="004421AE">
        <w:t xml:space="preserve"> </w:t>
      </w:r>
      <w:r w:rsidR="00FE0DC2" w:rsidRPr="004421AE">
        <w:rPr>
          <w:rFonts w:ascii="Arial" w:eastAsia="Arial Unicode MS" w:hAnsi="Arial" w:cs="Arial"/>
        </w:rPr>
        <w:t>desde que observadas às especificações e demais condições estabelecidas no Edital e seus anexos</w:t>
      </w:r>
      <w:r w:rsidRPr="004421AE">
        <w:rPr>
          <w:rFonts w:ascii="Arial" w:eastAsia="Arial Unicode MS" w:hAnsi="Arial" w:cs="Arial"/>
        </w:rPr>
        <w:t xml:space="preserve"> e Regime de </w:t>
      </w:r>
      <w:r w:rsidRPr="004421AE">
        <w:rPr>
          <w:rFonts w:ascii="Arial" w:eastAsia="Arial Unicode MS" w:hAnsi="Arial" w:cs="Arial"/>
          <w:b/>
        </w:rPr>
        <w:t xml:space="preserve">Empreitada por preço </w:t>
      </w:r>
      <w:proofErr w:type="gramStart"/>
      <w:r w:rsidR="00D26BFB" w:rsidRPr="00D17723">
        <w:rPr>
          <w:rFonts w:ascii="Arial" w:eastAsia="Arial Unicode MS" w:hAnsi="Arial" w:cs="Arial"/>
          <w:b/>
        </w:rPr>
        <w:t>Unitário.</w:t>
      </w:r>
      <w:proofErr w:type="gramEnd"/>
    </w:p>
    <w:p w:rsidR="00942086" w:rsidRPr="004421AE" w:rsidRDefault="00715AA5" w:rsidP="00942086">
      <w:pPr>
        <w:numPr>
          <w:ilvl w:val="0"/>
          <w:numId w:val="9"/>
        </w:numPr>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 xml:space="preserve">. EXIGÊNCIAS PARA PROPOSTA / HABILITAÇÃO </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10.1. Os documentos referentes à Habilitação Jurídica, Regularidade Fiscal e Regularidade Trabalhista conforme padrão CESAMA.</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lastRenderedPageBreak/>
        <w:t xml:space="preserve">10.2.  Certidão de registro do licitante e do seu responsável técnico no CREA (Conselho Regional de Engenharia e Agronomia) do Estado de origem com suas devidas </w:t>
      </w:r>
      <w:proofErr w:type="gramStart"/>
      <w:r w:rsidR="009E0EC9" w:rsidRPr="00D10FA6">
        <w:rPr>
          <w:rFonts w:ascii="Arial" w:hAnsi="Arial" w:cs="Arial"/>
          <w:sz w:val="22"/>
          <w:szCs w:val="22"/>
        </w:rPr>
        <w:t>provas</w:t>
      </w:r>
      <w:proofErr w:type="gramEnd"/>
      <w:r w:rsidR="009E0EC9" w:rsidRPr="00D10FA6">
        <w:rPr>
          <w:rFonts w:ascii="Arial" w:hAnsi="Arial" w:cs="Arial"/>
          <w:sz w:val="22"/>
          <w:szCs w:val="22"/>
        </w:rPr>
        <w:t xml:space="preserve"> de regularidade</w:t>
      </w:r>
      <w:r w:rsidRPr="00D10FA6">
        <w:rPr>
          <w:rFonts w:ascii="Arial" w:hAnsi="Arial" w:cs="Arial"/>
          <w:sz w:val="22"/>
          <w:szCs w:val="22"/>
        </w:rPr>
        <w:t>. O visto do CREA/MG será solicitado ao vencedor da licitação.</w:t>
      </w:r>
    </w:p>
    <w:p w:rsidR="00521432" w:rsidRPr="00D10FA6" w:rsidRDefault="00942086" w:rsidP="00521432">
      <w:pPr>
        <w:autoSpaceDE w:val="0"/>
        <w:autoSpaceDN w:val="0"/>
        <w:adjustRightInd w:val="0"/>
        <w:spacing w:before="120" w:line="360" w:lineRule="auto"/>
        <w:jc w:val="both"/>
        <w:rPr>
          <w:rFonts w:ascii="Arial" w:hAnsi="Arial" w:cs="Arial"/>
          <w:color w:val="FF0000"/>
        </w:rPr>
      </w:pPr>
      <w:r w:rsidRPr="00D10FA6">
        <w:rPr>
          <w:rFonts w:ascii="Arial" w:hAnsi="Arial" w:cs="Arial"/>
        </w:rPr>
        <w:t>10.3.  Prova que o responsável técnico faz parte do corpo técnico do licitante na data da apresentação dos documentos de Habilitação e de Proposta. Deverá ser comprovada esta condição como sócio, diretor, empregado</w:t>
      </w:r>
      <w:r w:rsidR="00521432" w:rsidRPr="00D10FA6">
        <w:rPr>
          <w:rFonts w:ascii="Arial" w:hAnsi="Arial" w:cs="Arial"/>
        </w:rPr>
        <w:t>,</w:t>
      </w:r>
      <w:r w:rsidRPr="00D10FA6">
        <w:rPr>
          <w:rFonts w:ascii="Arial" w:hAnsi="Arial" w:cs="Arial"/>
        </w:rPr>
        <w:t xml:space="preserve"> contratado</w:t>
      </w:r>
      <w:r w:rsidR="00521432" w:rsidRPr="00D10FA6">
        <w:rPr>
          <w:rFonts w:ascii="Arial" w:hAnsi="Arial" w:cs="Arial"/>
        </w:rPr>
        <w:t xml:space="preserve"> </w:t>
      </w:r>
      <w:r w:rsidR="00521432" w:rsidRPr="00D10FA6">
        <w:rPr>
          <w:rFonts w:ascii="Arial" w:hAnsi="Arial" w:cs="Arial"/>
          <w:color w:val="FF0000"/>
        </w:rPr>
        <w:t>ou através de declaração de contratação futura acompanhada da anuência do profissional.</w:t>
      </w:r>
    </w:p>
    <w:p w:rsidR="00991979" w:rsidRPr="00D10FA6" w:rsidRDefault="00991979" w:rsidP="00991979">
      <w:pPr>
        <w:autoSpaceDE w:val="0"/>
        <w:autoSpaceDN w:val="0"/>
        <w:adjustRightInd w:val="0"/>
        <w:spacing w:before="120" w:line="360" w:lineRule="auto"/>
        <w:jc w:val="both"/>
        <w:rPr>
          <w:rFonts w:ascii="Arial" w:hAnsi="Arial" w:cs="Arial"/>
        </w:rPr>
      </w:pPr>
      <w:proofErr w:type="gramStart"/>
      <w:r w:rsidRPr="00D10FA6">
        <w:rPr>
          <w:rFonts w:ascii="Arial" w:hAnsi="Arial" w:cs="Arial"/>
        </w:rPr>
        <w:t>10.4 Comprovação</w:t>
      </w:r>
      <w:proofErr w:type="gramEnd"/>
      <w:r w:rsidRPr="00D10FA6">
        <w:rPr>
          <w:rFonts w:ascii="Arial" w:hAnsi="Arial" w:cs="Arial"/>
        </w:rPr>
        <w:t xml:space="preserve"> de aptidão para desempenho </w:t>
      </w:r>
      <w:r w:rsidRPr="00D10FA6">
        <w:rPr>
          <w:rFonts w:ascii="Arial" w:hAnsi="Arial" w:cs="Arial"/>
          <w:b/>
        </w:rPr>
        <w:t>da empresa (atestado técnico operacional) e do responsável</w:t>
      </w:r>
      <w:r w:rsidRPr="00D10FA6">
        <w:rPr>
          <w:rFonts w:ascii="Arial" w:hAnsi="Arial" w:cs="Arial"/>
        </w:rPr>
        <w:t xml:space="preserve"> </w:t>
      </w:r>
      <w:r w:rsidRPr="00D10FA6">
        <w:rPr>
          <w:rFonts w:ascii="Arial" w:hAnsi="Arial" w:cs="Arial"/>
          <w:b/>
        </w:rPr>
        <w:t>técnico (atestado técnico profissional)</w:t>
      </w:r>
      <w:r w:rsidRPr="00D10FA6">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rsidR="008A5CF0" w:rsidRPr="00D10FA6" w:rsidRDefault="00991979" w:rsidP="00A7342C">
      <w:pPr>
        <w:autoSpaceDE w:val="0"/>
        <w:autoSpaceDN w:val="0"/>
        <w:adjustRightInd w:val="0"/>
        <w:spacing w:before="120" w:line="360" w:lineRule="auto"/>
        <w:jc w:val="both"/>
        <w:rPr>
          <w:rFonts w:ascii="Arial" w:hAnsi="Arial" w:cs="Arial"/>
        </w:rPr>
      </w:pPr>
      <w:r w:rsidRPr="00D10FA6">
        <w:rPr>
          <w:rFonts w:ascii="Arial" w:hAnsi="Arial" w:cs="Arial"/>
        </w:rPr>
        <w:t xml:space="preserve">10.4.1 O atestado técnico operacional deve comprovar que o licitante executou redes coletoras de esgoto </w:t>
      </w:r>
      <w:r w:rsidR="008A5CF0" w:rsidRPr="00D10FA6">
        <w:rPr>
          <w:rFonts w:ascii="Arial" w:hAnsi="Arial" w:cs="Arial"/>
        </w:rPr>
        <w:t>com extensão de no mínimo 1090 m de tubulação com diâmetro de 200 mm, correspondente a 50% da extensão total deste material</w:t>
      </w:r>
      <w:r w:rsidR="00A7342C" w:rsidRPr="00D10FA6">
        <w:rPr>
          <w:rFonts w:ascii="Arial" w:hAnsi="Arial" w:cs="Arial"/>
        </w:rPr>
        <w:t xml:space="preserve">, correspondente à parcela de maior relevância </w:t>
      </w:r>
      <w:r w:rsidR="00231657" w:rsidRPr="00D10FA6">
        <w:rPr>
          <w:rFonts w:ascii="Arial" w:hAnsi="Arial" w:cs="Arial"/>
        </w:rPr>
        <w:t>e</w:t>
      </w:r>
      <w:r w:rsidR="00A7342C" w:rsidRPr="00D10FA6">
        <w:rPr>
          <w:rFonts w:ascii="Arial" w:hAnsi="Arial" w:cs="Arial"/>
        </w:rPr>
        <w:t xml:space="preserve"> valor significativo do</w:t>
      </w:r>
      <w:r w:rsidR="00231657" w:rsidRPr="00D10FA6">
        <w:rPr>
          <w:rFonts w:ascii="Arial" w:hAnsi="Arial" w:cs="Arial"/>
        </w:rPr>
        <w:t xml:space="preserve"> </w:t>
      </w:r>
      <w:r w:rsidR="00A7342C" w:rsidRPr="00D10FA6">
        <w:rPr>
          <w:rFonts w:ascii="Arial" w:hAnsi="Arial" w:cs="Arial"/>
        </w:rPr>
        <w:t>objeto desta licitação</w:t>
      </w:r>
      <w:r w:rsidR="008A5CF0" w:rsidRPr="00D10FA6">
        <w:rPr>
          <w:rFonts w:ascii="Arial" w:hAnsi="Arial" w:cs="Arial"/>
        </w:rPr>
        <w:t>.</w:t>
      </w:r>
    </w:p>
    <w:p w:rsidR="008A5CF0" w:rsidRPr="00D10FA6" w:rsidRDefault="00991979" w:rsidP="00991979">
      <w:pPr>
        <w:autoSpaceDE w:val="0"/>
        <w:autoSpaceDN w:val="0"/>
        <w:adjustRightInd w:val="0"/>
        <w:spacing w:before="120" w:line="360" w:lineRule="auto"/>
        <w:jc w:val="both"/>
        <w:rPr>
          <w:rFonts w:ascii="Arial" w:hAnsi="Arial" w:cs="Arial"/>
        </w:rPr>
      </w:pPr>
      <w:r w:rsidRPr="00D10FA6">
        <w:rPr>
          <w:rFonts w:ascii="Arial" w:hAnsi="Arial" w:cs="Arial"/>
        </w:rPr>
        <w:t>10.4.2 O atestado técnico profissional deve comprovar que o responsável técnico executou redes coletoras de esgoto</w:t>
      </w:r>
      <w:r w:rsidR="008A5CF0" w:rsidRPr="00D10FA6">
        <w:rPr>
          <w:rFonts w:ascii="Arial" w:hAnsi="Arial" w:cs="Arial"/>
        </w:rPr>
        <w:t>.</w:t>
      </w:r>
    </w:p>
    <w:p w:rsidR="00D10FA6" w:rsidRPr="00D10FA6" w:rsidRDefault="007B7D56" w:rsidP="007B7D56">
      <w:pPr>
        <w:autoSpaceDE w:val="0"/>
        <w:autoSpaceDN w:val="0"/>
        <w:adjustRightInd w:val="0"/>
        <w:spacing w:before="120" w:line="360" w:lineRule="auto"/>
        <w:jc w:val="both"/>
        <w:rPr>
          <w:rFonts w:ascii="Arial" w:hAnsi="Arial" w:cs="Arial"/>
          <w:color w:val="FF0000"/>
        </w:rPr>
      </w:pPr>
      <w:r w:rsidRPr="00D10FA6">
        <w:rPr>
          <w:rFonts w:ascii="Arial" w:hAnsi="Arial" w:cs="Arial"/>
        </w:rPr>
        <w:t xml:space="preserve">10.4.3 </w:t>
      </w:r>
      <w:proofErr w:type="gramStart"/>
      <w:r w:rsidR="00D10FA6" w:rsidRPr="00D10FA6">
        <w:rPr>
          <w:rFonts w:ascii="Arial" w:hAnsi="Arial" w:cs="Arial"/>
          <w:color w:val="FF0000"/>
        </w:rPr>
        <w:t>A exigência da atestação técnico operacional e técnico profissional justifica-se</w:t>
      </w:r>
      <w:proofErr w:type="gramEnd"/>
      <w:r w:rsidR="00D10FA6" w:rsidRPr="00D10FA6">
        <w:rPr>
          <w:rFonts w:ascii="Arial" w:hAnsi="Arial" w:cs="Arial"/>
          <w:color w:val="FF0000"/>
        </w:rPr>
        <w:t xml:space="preserve"> pela complexidade e porte do objeto deste certame, </w:t>
      </w:r>
      <w:r w:rsidR="00D10FA6" w:rsidRPr="00D10FA6">
        <w:rPr>
          <w:rFonts w:ascii="Arial" w:hAnsi="Arial" w:cs="Arial"/>
          <w:bCs/>
          <w:color w:val="FF0000"/>
        </w:rPr>
        <w:t>em razão de que o coletor se encontra projetado no leito do córrego com presença de interferências</w:t>
      </w:r>
      <w:r w:rsidR="00D10FA6" w:rsidRPr="00D10FA6">
        <w:rPr>
          <w:rFonts w:ascii="Arial" w:hAnsi="Arial" w:cs="Arial"/>
          <w:color w:val="FF0000"/>
        </w:rPr>
        <w:t xml:space="preserve">, </w:t>
      </w:r>
      <w:r w:rsidR="00A96E10">
        <w:rPr>
          <w:rFonts w:ascii="Arial" w:hAnsi="Arial" w:cs="Arial"/>
          <w:color w:val="FF0000"/>
        </w:rPr>
        <w:t>conforme apresentado</w:t>
      </w:r>
      <w:r w:rsidR="00D2340B">
        <w:rPr>
          <w:rFonts w:ascii="Arial" w:hAnsi="Arial" w:cs="Arial"/>
          <w:color w:val="FF0000"/>
        </w:rPr>
        <w:t xml:space="preserve"> no Anexo I</w:t>
      </w:r>
      <w:r w:rsidR="00A96E10">
        <w:rPr>
          <w:rFonts w:ascii="Arial" w:hAnsi="Arial" w:cs="Arial"/>
          <w:color w:val="FF0000"/>
        </w:rPr>
        <w:t xml:space="preserve">-Especificação Técnica deste Edital, </w:t>
      </w:r>
      <w:r w:rsidR="00D10FA6" w:rsidRPr="00D10FA6">
        <w:rPr>
          <w:rFonts w:ascii="Arial" w:hAnsi="Arial" w:cs="Arial"/>
          <w:color w:val="FF0000"/>
        </w:rPr>
        <w:t>garantindo para a CESAMA a certeza de contratação de uma empresa experiente que possa executar a obra dentro dos padrões estabelecidos em projeto e normas técnicas.</w:t>
      </w:r>
    </w:p>
    <w:p w:rsidR="00A261FD" w:rsidRPr="004421AE" w:rsidRDefault="00715AA5" w:rsidP="00A261FD">
      <w:pPr>
        <w:numPr>
          <w:ilvl w:val="0"/>
          <w:numId w:val="14"/>
        </w:numPr>
        <w:suppressAutoHyphens/>
        <w:spacing w:before="480" w:after="0" w:line="360" w:lineRule="auto"/>
        <w:ind w:left="426" w:hanging="426"/>
        <w:jc w:val="both"/>
        <w:rPr>
          <w:rFonts w:ascii="Arial" w:hAnsi="Arial" w:cs="Arial"/>
          <w:b/>
          <w:bCs/>
        </w:rPr>
      </w:pPr>
      <w:r w:rsidRPr="004421AE">
        <w:rPr>
          <w:rFonts w:ascii="Arial" w:hAnsi="Arial" w:cs="Arial"/>
          <w:b/>
          <w:bCs/>
        </w:rPr>
        <w:t>PENALIDADES</w:t>
      </w:r>
    </w:p>
    <w:p w:rsidR="00715AA5" w:rsidRPr="004421AE" w:rsidRDefault="00A261FD" w:rsidP="00A261FD">
      <w:pPr>
        <w:suppressAutoHyphens/>
        <w:spacing w:before="480" w:after="0" w:line="360" w:lineRule="auto"/>
        <w:jc w:val="both"/>
        <w:rPr>
          <w:rFonts w:ascii="Arial" w:hAnsi="Arial" w:cs="Arial"/>
          <w:b/>
          <w:bCs/>
        </w:rPr>
      </w:pPr>
      <w:r w:rsidRPr="004421AE">
        <w:rPr>
          <w:rFonts w:ascii="Arial" w:hAnsi="Arial" w:cs="Arial"/>
          <w:b/>
          <w:bCs/>
        </w:rPr>
        <w:t xml:space="preserve">11.1 </w:t>
      </w:r>
      <w:r w:rsidR="00584BC3" w:rsidRPr="004421AE">
        <w:rPr>
          <w:rFonts w:ascii="Arial" w:hAnsi="Arial" w:cs="Arial"/>
          <w:bCs/>
        </w:rPr>
        <w:t>O descumprimento de quaisquer cláusulas estabelecidas neste Termo de Referência sujeitará à aplicação das sanções previstas no edital, conforme minuta padrão e demais informações das áreas pertinentes</w:t>
      </w:r>
    </w:p>
    <w:p w:rsidR="00715AA5" w:rsidRPr="004421AE" w:rsidRDefault="00715AA5" w:rsidP="00715AA5">
      <w:pPr>
        <w:spacing w:before="120" w:line="360" w:lineRule="auto"/>
        <w:ind w:firstLine="567"/>
        <w:jc w:val="both"/>
        <w:rPr>
          <w:rFonts w:eastAsia="Arial Unicode MS" w:cs="Arial"/>
        </w:rPr>
      </w:pPr>
    </w:p>
    <w:p w:rsidR="00715AA5" w:rsidRPr="004421AE" w:rsidRDefault="00715AA5" w:rsidP="00715AA5">
      <w:pPr>
        <w:spacing w:before="120" w:line="360" w:lineRule="auto"/>
        <w:jc w:val="both"/>
        <w:rPr>
          <w:rFonts w:ascii="Arial" w:hAnsi="Arial" w:cs="Arial"/>
          <w:b/>
          <w:bCs/>
        </w:rPr>
      </w:pPr>
      <w:r w:rsidRPr="004421AE">
        <w:rPr>
          <w:rFonts w:ascii="Arial" w:hAnsi="Arial" w:cs="Arial"/>
          <w:b/>
          <w:bCs/>
        </w:rPr>
        <w:t>12. CONDIÇÕES GERAIS DO CONTRATO</w:t>
      </w:r>
    </w:p>
    <w:p w:rsidR="00715AA5" w:rsidRPr="004421AE"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4421AE" w:rsidRDefault="00715AA5" w:rsidP="00715AA5">
      <w:pPr>
        <w:pStyle w:val="Recuodecorpodetexto2"/>
        <w:numPr>
          <w:ilvl w:val="1"/>
          <w:numId w:val="12"/>
        </w:numPr>
        <w:spacing w:before="120" w:after="0" w:line="360" w:lineRule="auto"/>
        <w:ind w:left="0" w:firstLine="0"/>
        <w:rPr>
          <w:sz w:val="22"/>
          <w:szCs w:val="22"/>
        </w:rPr>
      </w:pPr>
      <w:r w:rsidRPr="004421AE">
        <w:rPr>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São partes integrantes do Contrato, independente de transcrição, o Aviso de Licitação, o Edital e seus anexos, o Termo de Referência e a proposta do licitante vencedor e seus anexos.</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7342C" w:rsidRPr="00D17723" w:rsidRDefault="00A7342C" w:rsidP="00A7342C">
      <w:pPr>
        <w:pStyle w:val="Recuodecorpodetexto2"/>
        <w:spacing w:after="0" w:line="360" w:lineRule="auto"/>
        <w:ind w:firstLine="0"/>
        <w:rPr>
          <w:sz w:val="22"/>
          <w:szCs w:val="22"/>
        </w:rPr>
      </w:pPr>
      <w:r w:rsidRPr="00D17723">
        <w:rPr>
          <w:sz w:val="22"/>
          <w:szCs w:val="22"/>
        </w:rPr>
        <w:t xml:space="preserve">12.3.1. O prazo definido no item 12.3 poderá ser prorrogado </w:t>
      </w:r>
      <w:proofErr w:type="gramStart"/>
      <w:r w:rsidRPr="00D17723">
        <w:rPr>
          <w:sz w:val="22"/>
          <w:szCs w:val="22"/>
        </w:rPr>
        <w:t>1</w:t>
      </w:r>
      <w:proofErr w:type="gramEnd"/>
      <w:r w:rsidRPr="00D17723">
        <w:rPr>
          <w:sz w:val="22"/>
          <w:szCs w:val="22"/>
        </w:rPr>
        <w:t xml:space="preserve"> (uma) vez, por igual período.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Decorrido o prazo do item anterior e não comparecendo o licitante vencedor para a assinatura do Contrato, o mesmo será considerado como desistente.</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Ocorrendo a hipótese descrita no item 12.4, serão convocados, sucessivamente, para contratação os licitantes classificados imediatamente após o</w:t>
      </w:r>
      <w:r w:rsidR="00584BC3" w:rsidRPr="004421AE">
        <w:rPr>
          <w:sz w:val="22"/>
          <w:szCs w:val="22"/>
        </w:rPr>
        <w:t xml:space="preserve"> </w:t>
      </w:r>
      <w:r w:rsidRPr="004421AE">
        <w:rPr>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4421AE">
        <w:rPr>
          <w:sz w:val="22"/>
          <w:szCs w:val="22"/>
        </w:rPr>
        <w:t>Cesama</w:t>
      </w:r>
      <w:proofErr w:type="spellEnd"/>
      <w:r w:rsidRPr="004421AE">
        <w:rPr>
          <w:sz w:val="22"/>
          <w:szCs w:val="22"/>
        </w:rPr>
        <w:t xml:space="preserve"> deverá revogar a licitação.</w:t>
      </w:r>
    </w:p>
    <w:p w:rsidR="00611C5A"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início dos serviços ocorrerá imediatamente após a emissão da Ordem de Serviço pelo departamento competente da CESAMA.</w:t>
      </w:r>
    </w:p>
    <w:p w:rsidR="005A1FD8" w:rsidRPr="00D17723" w:rsidRDefault="005A1FD8" w:rsidP="005A1FD8">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4421AE">
        <w:rPr>
          <w:rFonts w:cs="Arial"/>
          <w:b/>
          <w:sz w:val="22"/>
          <w:szCs w:val="22"/>
          <w:lang w:eastAsia="pt-BR"/>
        </w:rPr>
        <w:t xml:space="preserve">A vigência do </w:t>
      </w:r>
      <w:r w:rsidRPr="004421AE">
        <w:rPr>
          <w:rFonts w:cs="Arial"/>
          <w:b/>
          <w:sz w:val="22"/>
          <w:szCs w:val="22"/>
        </w:rPr>
        <w:t xml:space="preserve">Contrato </w:t>
      </w:r>
      <w:r w:rsidRPr="004421AE">
        <w:rPr>
          <w:rFonts w:cs="Arial"/>
          <w:b/>
          <w:sz w:val="22"/>
          <w:szCs w:val="22"/>
          <w:lang w:eastAsia="pt-BR"/>
        </w:rPr>
        <w:t xml:space="preserve">será </w:t>
      </w:r>
      <w:r w:rsidRPr="00D17723">
        <w:rPr>
          <w:rFonts w:cs="Arial"/>
          <w:b/>
          <w:sz w:val="22"/>
          <w:szCs w:val="22"/>
          <w:lang w:eastAsia="pt-BR"/>
        </w:rPr>
        <w:t xml:space="preserve">de 11 (onze) meses a partir da data da sua assinatura </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D17723">
        <w:rPr>
          <w:rFonts w:ascii="Arial" w:hAnsi="Arial" w:cs="Arial"/>
          <w:lang w:eastAsia="pt-BR"/>
        </w:rPr>
        <w:t>O</w:t>
      </w:r>
      <w:r w:rsidRPr="00D17723">
        <w:rPr>
          <w:rFonts w:ascii="Arial" w:hAnsi="Arial" w:cs="Arial"/>
          <w:b/>
          <w:lang w:eastAsia="pt-BR"/>
        </w:rPr>
        <w:t xml:space="preserve"> prazo de execução do objeto será de 08 (oito) meses</w:t>
      </w:r>
      <w:r w:rsidRPr="00D17723">
        <w:rPr>
          <w:rFonts w:ascii="Arial" w:hAnsi="Arial" w:cs="Arial"/>
          <w:lang w:eastAsia="pt-BR"/>
        </w:rPr>
        <w:t xml:space="preserve"> contados a partir da emissão da Ordem de Serviço, após a assinatura do Contrato</w:t>
      </w:r>
      <w:r w:rsidRPr="00D17723">
        <w:rPr>
          <w:rFonts w:ascii="Arial" w:hAnsi="Arial" w:cs="Arial"/>
        </w:rPr>
        <w:t>.</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D17723">
        <w:rPr>
          <w:rFonts w:ascii="Arial" w:hAnsi="Arial" w:cs="Arial"/>
        </w:rPr>
        <w:t xml:space="preserve">A </w:t>
      </w:r>
      <w:r w:rsidRPr="00D17723">
        <w:rPr>
          <w:rFonts w:ascii="Arial" w:hAnsi="Arial" w:cs="Arial"/>
          <w:b/>
        </w:rPr>
        <w:t>CONTRATADA</w:t>
      </w:r>
      <w:r w:rsidRPr="00D17723">
        <w:rPr>
          <w:rFonts w:ascii="Arial" w:hAnsi="Arial" w:cs="Arial"/>
        </w:rPr>
        <w:t xml:space="preserve"> deverá apresentar antes do início dos serviços os documentos exigidos no item 7.8 deste Termo.</w:t>
      </w:r>
    </w:p>
    <w:p w:rsidR="00715AA5" w:rsidRPr="00D17723" w:rsidRDefault="00715AA5" w:rsidP="00611C5A">
      <w:pPr>
        <w:pStyle w:val="Recuodecorpodetexto2"/>
        <w:numPr>
          <w:ilvl w:val="1"/>
          <w:numId w:val="12"/>
        </w:numPr>
        <w:spacing w:after="0" w:line="360" w:lineRule="auto"/>
        <w:ind w:left="0" w:firstLine="0"/>
        <w:rPr>
          <w:b/>
          <w:sz w:val="22"/>
          <w:szCs w:val="22"/>
        </w:rPr>
      </w:pPr>
      <w:r w:rsidRPr="00D17723">
        <w:rPr>
          <w:sz w:val="22"/>
          <w:szCs w:val="22"/>
        </w:rPr>
        <w:t xml:space="preserve">O contrato será executado sob o regime de contratação </w:t>
      </w:r>
      <w:r w:rsidRPr="00D17723">
        <w:rPr>
          <w:b/>
          <w:sz w:val="22"/>
          <w:szCs w:val="22"/>
        </w:rPr>
        <w:t>Empreitada por preço</w:t>
      </w:r>
      <w:r w:rsidRPr="00D17723">
        <w:rPr>
          <w:rFonts w:eastAsia="Arial Unicode MS" w:cs="Arial"/>
          <w:b/>
          <w:sz w:val="22"/>
          <w:szCs w:val="22"/>
        </w:rPr>
        <w:t xml:space="preserve"> </w:t>
      </w:r>
      <w:r w:rsidR="00A16EBA" w:rsidRPr="00D17723">
        <w:rPr>
          <w:rFonts w:eastAsia="Arial Unicode MS" w:cs="Arial"/>
          <w:b/>
          <w:sz w:val="22"/>
          <w:szCs w:val="22"/>
        </w:rPr>
        <w:t>Unitário</w:t>
      </w:r>
      <w:r w:rsidRPr="00D17723">
        <w:rPr>
          <w:rFonts w:eastAsia="Arial Unicode MS" w:cs="Arial"/>
          <w:b/>
          <w:sz w:val="22"/>
          <w:szCs w:val="22"/>
        </w:rPr>
        <w:t>.</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lastRenderedPageBreak/>
        <w:t>O Contratado poderá aceitar, nas mesmas condições contratuais, os</w:t>
      </w:r>
      <w:r w:rsidRPr="004421AE">
        <w:rPr>
          <w:rFonts w:eastAsia="Arial Unicode MS" w:cs="Arial"/>
          <w:sz w:val="22"/>
          <w:szCs w:val="22"/>
        </w:rPr>
        <w:t xml:space="preserve"> acréscimos ou supressões estabelecidas no art. 81, §1º da Lei Federal nº 13.303/16</w:t>
      </w:r>
      <w:r w:rsidRPr="004421AE">
        <w:rPr>
          <w:rFonts w:cs="Arial"/>
          <w:sz w:val="22"/>
          <w:szCs w:val="22"/>
        </w:rPr>
        <w:t>.</w:t>
      </w:r>
    </w:p>
    <w:p w:rsidR="00715AA5" w:rsidRPr="004421AE" w:rsidRDefault="00715AA5" w:rsidP="00611C5A">
      <w:pPr>
        <w:pStyle w:val="Recuodecorpodetexto2"/>
        <w:numPr>
          <w:ilvl w:val="1"/>
          <w:numId w:val="12"/>
        </w:numPr>
        <w:spacing w:after="0" w:line="360" w:lineRule="auto"/>
        <w:ind w:left="0" w:firstLine="0"/>
        <w:rPr>
          <w:color w:val="FF0000"/>
          <w:sz w:val="22"/>
          <w:szCs w:val="22"/>
        </w:rPr>
      </w:pPr>
      <w:r w:rsidRPr="004421AE">
        <w:rPr>
          <w:sz w:val="22"/>
          <w:szCs w:val="22"/>
        </w:rPr>
        <w:t>Sempre que for necessário acrescer ou reduzir os valores e/ou prazos</w:t>
      </w:r>
      <w:r w:rsidRPr="004421AE">
        <w:rPr>
          <w:rFonts w:cs="Arial"/>
          <w:sz w:val="22"/>
          <w:szCs w:val="22"/>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rFonts w:cs="Arial"/>
          <w:sz w:val="22"/>
          <w:szCs w:val="22"/>
        </w:rPr>
        <w:t>Conforme o art. 71 da Lei Federal 13.303/16, toda prorrogação de prazo será justificada por escrito e previamente autorizada pela autoridade competente da CESAMA para celebrar o Contrato.</w:t>
      </w:r>
    </w:p>
    <w:p w:rsidR="00611C5A" w:rsidRPr="004421AE" w:rsidRDefault="00611C5A"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assinatura do Contrato </w:t>
      </w:r>
      <w:r w:rsidR="00A7342C" w:rsidRPr="004421AE">
        <w:rPr>
          <w:rFonts w:cs="Arial"/>
          <w:sz w:val="22"/>
          <w:szCs w:val="22"/>
        </w:rPr>
        <w:t>o licitante</w:t>
      </w:r>
      <w:r w:rsidRPr="004421AE">
        <w:rPr>
          <w:rFonts w:cs="Arial"/>
          <w:sz w:val="22"/>
          <w:szCs w:val="22"/>
        </w:rPr>
        <w:t xml:space="preserve"> dever</w:t>
      </w:r>
      <w:r w:rsidR="00A7342C" w:rsidRPr="004421AE">
        <w:rPr>
          <w:rFonts w:cs="Arial"/>
          <w:sz w:val="22"/>
          <w:szCs w:val="22"/>
        </w:rPr>
        <w:t>á</w:t>
      </w:r>
      <w:r w:rsidRPr="004421AE">
        <w:rPr>
          <w:rFonts w:cs="Arial"/>
          <w:sz w:val="22"/>
          <w:szCs w:val="22"/>
        </w:rPr>
        <w:t xml:space="preserve"> comprovar a regularidade de situação perante o INSS, o FGTS e a Justiça do Trabalho, através de certidões dentro do prazo de validade. </w:t>
      </w:r>
    </w:p>
    <w:p w:rsidR="00584BC3" w:rsidRPr="004421AE" w:rsidRDefault="00584BC3"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 efetiva contratação, </w:t>
      </w:r>
      <w:r w:rsidR="00A7342C" w:rsidRPr="004421AE">
        <w:rPr>
          <w:rFonts w:cs="Arial"/>
          <w:sz w:val="22"/>
          <w:szCs w:val="22"/>
        </w:rPr>
        <w:t xml:space="preserve">o licitante </w:t>
      </w:r>
      <w:r w:rsidRPr="004421AE">
        <w:rPr>
          <w:rFonts w:cs="Arial"/>
          <w:sz w:val="22"/>
          <w:szCs w:val="22"/>
        </w:rPr>
        <w:t>dever</w:t>
      </w:r>
      <w:r w:rsidR="00A7342C" w:rsidRPr="004421AE">
        <w:rPr>
          <w:rFonts w:cs="Arial"/>
          <w:sz w:val="22"/>
          <w:szCs w:val="22"/>
        </w:rPr>
        <w:t>á</w:t>
      </w:r>
      <w:r w:rsidRPr="004421AE">
        <w:rPr>
          <w:rFonts w:cs="Arial"/>
          <w:sz w:val="22"/>
          <w:szCs w:val="22"/>
        </w:rPr>
        <w:t xml:space="preserve"> estar quite com a CESAMA, quando sediada ou domiciliada no município de Juiz de Fora/MG. Caso tenha algum débito, o mesmo deverá ser quitado para que o contrato possa ser assinado.</w:t>
      </w:r>
    </w:p>
    <w:p w:rsidR="00611C5A" w:rsidRPr="004421AE" w:rsidRDefault="00611C5A"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CONTRATADA poderá utilizar a </w:t>
      </w:r>
      <w:r w:rsidRPr="004421AE">
        <w:rPr>
          <w:rFonts w:cs="Arial"/>
          <w:b/>
          <w:sz w:val="22"/>
          <w:szCs w:val="22"/>
        </w:rPr>
        <w:t>subcontratação até o limite de 30%</w:t>
      </w:r>
      <w:r w:rsidRPr="004421AE">
        <w:rPr>
          <w:rFonts w:cs="Arial"/>
          <w:sz w:val="22"/>
          <w:szCs w:val="22"/>
        </w:rPr>
        <w:t xml:space="preserve"> do valor do contrato. Neste caso, a subcontratação deverá seguir os mesmos parâmetros aplicados à CONTRATADA, ficando esta, responsável </w:t>
      </w:r>
      <w:proofErr w:type="gramStart"/>
      <w:r w:rsidRPr="004421AE">
        <w:rPr>
          <w:rFonts w:cs="Arial"/>
          <w:sz w:val="22"/>
          <w:szCs w:val="22"/>
        </w:rPr>
        <w:t>perante a</w:t>
      </w:r>
      <w:proofErr w:type="gramEnd"/>
      <w:r w:rsidRPr="004421AE">
        <w:rPr>
          <w:rFonts w:cs="Arial"/>
          <w:sz w:val="22"/>
          <w:szCs w:val="22"/>
        </w:rPr>
        <w:t xml:space="preserve"> CESAMA pela perfeita execução dos serviços contratados.</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Ao requerer autorização para subcontratação dos serviços, conforme item </w:t>
      </w:r>
      <w:r w:rsidR="00C83635" w:rsidRPr="004421AE">
        <w:rPr>
          <w:rFonts w:cs="Arial"/>
          <w:sz w:val="22"/>
          <w:szCs w:val="22"/>
        </w:rPr>
        <w:t>12.</w:t>
      </w:r>
      <w:r w:rsidR="00063765" w:rsidRPr="004421AE">
        <w:rPr>
          <w:rFonts w:cs="Arial"/>
          <w:sz w:val="22"/>
          <w:szCs w:val="22"/>
        </w:rPr>
        <w:t>13</w:t>
      </w:r>
      <w:r w:rsidRPr="004421AE">
        <w:rPr>
          <w:rFonts w:cs="Arial"/>
          <w:sz w:val="22"/>
          <w:szCs w:val="22"/>
        </w:rPr>
        <w:t xml:space="preserve">, a CONTRATADA deverá comprovar </w:t>
      </w:r>
      <w:proofErr w:type="gramStart"/>
      <w:r w:rsidRPr="004421AE">
        <w:rPr>
          <w:rFonts w:cs="Arial"/>
          <w:sz w:val="22"/>
          <w:szCs w:val="22"/>
        </w:rPr>
        <w:t>perante a</w:t>
      </w:r>
      <w:proofErr w:type="gramEnd"/>
      <w:r w:rsidRPr="004421AE">
        <w:rPr>
          <w:rFonts w:cs="Arial"/>
          <w:sz w:val="22"/>
          <w:szCs w:val="22"/>
        </w:rPr>
        <w:t xml:space="preserve"> CESAMA a regularidade jurídica / fiscal e trabalhista da subcontratada, respondendo solidariamente com esta pelo inadimplemento destas quando relacionadas com o objeto do Contrato.</w:t>
      </w:r>
    </w:p>
    <w:p w:rsidR="00715AA5" w:rsidRPr="004421AE" w:rsidRDefault="00715AA5" w:rsidP="00A261FD">
      <w:pPr>
        <w:pStyle w:val="Recuodecorpodetexto2"/>
        <w:numPr>
          <w:ilvl w:val="1"/>
          <w:numId w:val="12"/>
        </w:numPr>
        <w:spacing w:after="0" w:line="360" w:lineRule="auto"/>
        <w:ind w:left="0" w:firstLine="0"/>
        <w:rPr>
          <w:rFonts w:cs="Arial"/>
          <w:sz w:val="22"/>
          <w:szCs w:val="22"/>
        </w:rPr>
      </w:pPr>
      <w:r w:rsidRPr="004421AE">
        <w:rPr>
          <w:rFonts w:cs="Arial"/>
          <w:sz w:val="22"/>
          <w:szCs w:val="22"/>
        </w:rPr>
        <w:t>A relação que se estabelece na assinatura do Contrato é exclusivamente entre a CESAMA e a Contratada, não havendo qualquer vínculo ou relação de nenhuma espécie entre a CESAMA e a subcontratada.</w:t>
      </w:r>
    </w:p>
    <w:p w:rsidR="00715AA5" w:rsidRPr="004421AE" w:rsidRDefault="00715AA5" w:rsidP="00715AA5">
      <w:pPr>
        <w:spacing w:before="120" w:line="360" w:lineRule="auto"/>
        <w:jc w:val="both"/>
        <w:rPr>
          <w:rFonts w:ascii="Arial" w:hAnsi="Arial" w:cs="Arial"/>
        </w:rPr>
      </w:pPr>
    </w:p>
    <w:p w:rsidR="00715AA5" w:rsidRPr="004421AE" w:rsidRDefault="00715AA5" w:rsidP="00715AA5">
      <w:pPr>
        <w:spacing w:before="120" w:line="360" w:lineRule="auto"/>
        <w:rPr>
          <w:rFonts w:ascii="Arial" w:hAnsi="Arial" w:cs="Arial"/>
          <w:b/>
        </w:rPr>
      </w:pPr>
      <w:r w:rsidRPr="004421AE">
        <w:rPr>
          <w:rFonts w:ascii="Arial" w:hAnsi="Arial" w:cs="Arial"/>
          <w:b/>
        </w:rPr>
        <w:lastRenderedPageBreak/>
        <w:t>13.</w:t>
      </w:r>
      <w:r w:rsidRPr="004421AE">
        <w:rPr>
          <w:rFonts w:ascii="Arial" w:hAnsi="Arial" w:cs="Arial"/>
          <w:b/>
        </w:rPr>
        <w:tab/>
        <w:t>DA INEXECUÇÃO E DA RESCISÃO DO CONTRATO</w:t>
      </w:r>
    </w:p>
    <w:p w:rsidR="00715AA5" w:rsidRPr="004421AE"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No que se refere à inexecução e à rescisão do contrato, aplica-se o disposto nos </w:t>
      </w:r>
      <w:proofErr w:type="spellStart"/>
      <w:r w:rsidRPr="004421AE">
        <w:rPr>
          <w:rFonts w:ascii="Arial" w:hAnsi="Arial" w:cs="Arial"/>
        </w:rPr>
        <w:t>arts</w:t>
      </w:r>
      <w:proofErr w:type="spellEnd"/>
      <w:r w:rsidRPr="004421AE">
        <w:rPr>
          <w:rFonts w:ascii="Arial" w:hAnsi="Arial" w:cs="Arial"/>
        </w:rPr>
        <w:t xml:space="preserve">. 183 a 185 do Regulamento Interno de Licitações, Contratos e Convênios da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A inexecução total ou parcial do contrato poderá ensejar a sua rescisão, com as conseqüências cabíveis.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Constituem motivos para rescisão do contrato os </w:t>
      </w:r>
      <w:proofErr w:type="gramStart"/>
      <w:r w:rsidRPr="004421AE">
        <w:rPr>
          <w:rFonts w:ascii="Arial" w:hAnsi="Arial" w:cs="Arial"/>
        </w:rPr>
        <w:t>especificados nos art. 184 e seguinte do RILC</w:t>
      </w:r>
      <w:proofErr w:type="gramEnd"/>
      <w:r w:rsidRPr="004421AE">
        <w:rPr>
          <w:rFonts w:ascii="Arial" w:hAnsi="Arial" w:cs="Arial"/>
        </w:rPr>
        <w:t>.</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do contrato poderá ser: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a.</w:t>
      </w:r>
      <w:proofErr w:type="gramEnd"/>
      <w:r w:rsidRPr="004421AE">
        <w:rPr>
          <w:rFonts w:ascii="Arial" w:hAnsi="Arial" w:cs="Arial"/>
        </w:rPr>
        <w:t xml:space="preserve"> por ato unilateral e escrito de qualquer das partes;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b.</w:t>
      </w:r>
      <w:proofErr w:type="gramEnd"/>
      <w:r w:rsidRPr="004421AE">
        <w:rPr>
          <w:rFonts w:ascii="Arial" w:hAnsi="Arial" w:cs="Arial"/>
        </w:rPr>
        <w:t xml:space="preserve"> amigável, por acordo entre as partes, reduzida a termo no processo de contratação, desde que haja conveniência para 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c.</w:t>
      </w:r>
      <w:proofErr w:type="gramEnd"/>
      <w:r w:rsidRPr="004421AE">
        <w:rPr>
          <w:rFonts w:ascii="Arial" w:hAnsi="Arial" w:cs="Arial"/>
        </w:rPr>
        <w:t xml:space="preserve"> judicial, nos termos da legislação.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Quando a rescisão ocorrer sem que haja culpa da outra parte contratante, será esta ressarcida dos prejuízos que houver </w:t>
      </w:r>
      <w:proofErr w:type="gramStart"/>
      <w:r w:rsidRPr="004421AE">
        <w:rPr>
          <w:rFonts w:ascii="Arial" w:hAnsi="Arial" w:cs="Arial"/>
        </w:rPr>
        <w:t>sofrido,</w:t>
      </w:r>
      <w:proofErr w:type="gramEnd"/>
      <w:r w:rsidRPr="004421AE">
        <w:rPr>
          <w:rFonts w:ascii="Arial" w:hAnsi="Arial" w:cs="Arial"/>
        </w:rPr>
        <w:t xml:space="preserve"> regularmente comprovados, e no caso da Contratada poderá ter ainda direito 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a.</w:t>
      </w:r>
      <w:proofErr w:type="gramEnd"/>
      <w:r w:rsidRPr="004421AE">
        <w:rPr>
          <w:rFonts w:ascii="Arial" w:hAnsi="Arial" w:cs="Arial"/>
        </w:rPr>
        <w:t xml:space="preserve"> devolução da garantia;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b.</w:t>
      </w:r>
      <w:proofErr w:type="gramEnd"/>
      <w:r w:rsidRPr="004421AE">
        <w:rPr>
          <w:rFonts w:ascii="Arial" w:hAnsi="Arial" w:cs="Arial"/>
        </w:rPr>
        <w:t xml:space="preserve"> pagamentos devidos pela execução do contrato até a data da rescisão;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c.</w:t>
      </w:r>
      <w:proofErr w:type="gramEnd"/>
      <w:r w:rsidRPr="004421AE">
        <w:rPr>
          <w:rFonts w:ascii="Arial" w:hAnsi="Arial" w:cs="Arial"/>
        </w:rPr>
        <w:t xml:space="preserve"> pagamento do custo da desmobilização.</w:t>
      </w:r>
    </w:p>
    <w:p w:rsidR="00715AA5" w:rsidRPr="004421AE"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DISPOSIÇÕES GERAIS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bCs/>
        </w:rPr>
      </w:pPr>
      <w:r w:rsidRPr="004421AE">
        <w:rPr>
          <w:rFonts w:ascii="Arial" w:hAnsi="Arial" w:cs="Arial"/>
          <w:bCs/>
        </w:rPr>
        <w:t xml:space="preserve">A presente contratação não estabelece qualquer vínculo de natureza empregatícia ou de responsabilidade entre a CESAMA e os agentes, prepostos, </w:t>
      </w:r>
      <w:r w:rsidRPr="004421AE">
        <w:rPr>
          <w:rFonts w:ascii="Arial" w:hAnsi="Arial" w:cs="Arial"/>
          <w:bCs/>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4421AE"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4421AE">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4421AE">
        <w:rPr>
          <w:rFonts w:ascii="Arial" w:hAnsi="Arial" w:cs="Arial"/>
          <w:bCs/>
        </w:rPr>
        <w:t>precedido de cálculo ou de demonstração analítica do aumento ou diminuição dos custos, obedecidos</w:t>
      </w:r>
      <w:proofErr w:type="gramEnd"/>
      <w:r w:rsidRPr="004421AE">
        <w:rPr>
          <w:rFonts w:ascii="Arial" w:hAnsi="Arial" w:cs="Arial"/>
          <w:bCs/>
        </w:rPr>
        <w:t xml:space="preserve"> os critérios estabelecidos em planilha de formação de preços e tendo como limite a média dos preços encontrados no mercado em geral.</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Cs/>
        </w:rPr>
      </w:pPr>
      <w:r w:rsidRPr="004421AE">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421AE">
        <w:rPr>
          <w:rFonts w:ascii="Arial" w:hAnsi="Arial" w:cs="Arial"/>
          <w:bCs/>
        </w:rPr>
        <w:t>pleno vigor</w:t>
      </w:r>
      <w:proofErr w:type="gramEnd"/>
      <w:r w:rsidRPr="004421AE">
        <w:rPr>
          <w:rFonts w:ascii="Arial" w:hAnsi="Arial" w:cs="Arial"/>
          <w:bCs/>
        </w:rPr>
        <w:t xml:space="preserve"> todas as condições do ajuste e podendo a CESAMA exigir o seu cumprimento a qualquer tempo.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A Contratada guardará e fará com que seu pessoal guarde sigilo sobre dados, informações ou documentos fornecidos pela CESAMA ou obtidos em razão da </w:t>
      </w:r>
      <w:r w:rsidRPr="004421AE">
        <w:rPr>
          <w:rFonts w:ascii="Arial" w:hAnsi="Arial" w:cs="Arial"/>
          <w:bCs/>
        </w:rPr>
        <w:lastRenderedPageBreak/>
        <w:t>execução do objeto contratual, sendo vedadas todas ou quaisquer reproduções dos mesmos, durante a vigência do ajuste e mesmo após o seu término.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4421AE">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
          <w:bCs/>
        </w:rPr>
      </w:pPr>
      <w:r w:rsidRPr="004421A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Pr="00063765" w:rsidRDefault="00715AA5" w:rsidP="00715AA5">
      <w:pPr>
        <w:spacing w:before="120"/>
        <w:ind w:left="2268"/>
        <w:jc w:val="both"/>
        <w:rPr>
          <w:rFonts w:ascii="Arial" w:hAnsi="Arial" w:cs="Arial"/>
          <w:bCs/>
          <w:sz w:val="20"/>
          <w:szCs w:val="20"/>
        </w:rPr>
      </w:pPr>
      <w:r w:rsidRPr="00063765">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4014E" w:rsidRDefault="00A4014E" w:rsidP="00715AA5">
      <w:pPr>
        <w:rPr>
          <w:rFonts w:ascii="Arial" w:hAnsi="Arial" w:cs="Arial"/>
          <w:b/>
          <w:bCs/>
          <w:sz w:val="24"/>
          <w:szCs w:val="24"/>
        </w:rPr>
      </w:pPr>
    </w:p>
    <w:p w:rsidR="00152ABF" w:rsidRPr="00F2350D" w:rsidRDefault="00F2350D" w:rsidP="00F2350D">
      <w:pPr>
        <w:jc w:val="center"/>
        <w:rPr>
          <w:rFonts w:ascii="Arial" w:hAnsi="Arial" w:cs="Arial"/>
          <w:bCs/>
          <w:sz w:val="18"/>
          <w:szCs w:val="18"/>
        </w:rPr>
      </w:pPr>
      <w:r w:rsidRPr="00F2350D">
        <w:rPr>
          <w:rFonts w:ascii="Arial" w:hAnsi="Arial" w:cs="Arial"/>
          <w:bCs/>
          <w:sz w:val="18"/>
          <w:szCs w:val="18"/>
        </w:rPr>
        <w:t>Assinado no Original</w:t>
      </w:r>
    </w:p>
    <w:p w:rsidR="005A2012" w:rsidRPr="00063765" w:rsidRDefault="005A2012" w:rsidP="00715AA5">
      <w:pPr>
        <w:rPr>
          <w:rFonts w:ascii="Arial" w:hAnsi="Arial" w:cs="Arial"/>
          <w:b/>
          <w:bCs/>
          <w:sz w:val="24"/>
          <w:szCs w:val="24"/>
        </w:rPr>
      </w:pPr>
    </w:p>
    <w:tbl>
      <w:tblPr>
        <w:tblStyle w:val="Tabelacomgrade"/>
        <w:tblW w:w="981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322"/>
      </w:tblGrid>
      <w:tr w:rsidR="00A4014E" w:rsidRPr="00063765" w:rsidTr="00A4014E">
        <w:tc>
          <w:tcPr>
            <w:tcW w:w="5495" w:type="dxa"/>
          </w:tcPr>
          <w:p w:rsidR="00A4014E" w:rsidRPr="00063765" w:rsidRDefault="00A4014E" w:rsidP="00A4014E">
            <w:pPr>
              <w:rPr>
                <w:rFonts w:ascii="Arial" w:hAnsi="Arial" w:cs="Arial"/>
                <w:b/>
                <w:bCs/>
                <w:sz w:val="24"/>
                <w:szCs w:val="24"/>
              </w:rPr>
            </w:pPr>
            <w:r w:rsidRPr="00063765">
              <w:rPr>
                <w:rFonts w:ascii="Arial" w:hAnsi="Arial" w:cs="Arial"/>
                <w:b/>
                <w:bCs/>
                <w:sz w:val="24"/>
                <w:szCs w:val="24"/>
              </w:rPr>
              <w:t xml:space="preserve">Ricardo </w:t>
            </w:r>
            <w:proofErr w:type="spellStart"/>
            <w:r w:rsidRPr="00063765">
              <w:rPr>
                <w:rFonts w:ascii="Arial" w:hAnsi="Arial" w:cs="Arial"/>
                <w:b/>
                <w:bCs/>
                <w:sz w:val="24"/>
                <w:szCs w:val="24"/>
              </w:rPr>
              <w:t>Stahlschmidt</w:t>
            </w:r>
            <w:proofErr w:type="spellEnd"/>
            <w:r w:rsidRPr="00063765">
              <w:rPr>
                <w:rFonts w:ascii="Arial" w:hAnsi="Arial" w:cs="Arial"/>
                <w:b/>
                <w:bCs/>
                <w:sz w:val="24"/>
                <w:szCs w:val="24"/>
              </w:rPr>
              <w:t xml:space="preserve"> Pinto Silva         </w:t>
            </w:r>
            <w:r w:rsidRPr="00063765">
              <w:rPr>
                <w:rFonts w:ascii="Arial" w:hAnsi="Arial" w:cs="Arial"/>
                <w:b/>
                <w:bCs/>
                <w:sz w:val="24"/>
                <w:szCs w:val="24"/>
              </w:rPr>
              <w:tab/>
              <w:t xml:space="preserve">                Chefe do Departamento de Projetos – DEPO                                                            </w:t>
            </w:r>
          </w:p>
        </w:tc>
        <w:tc>
          <w:tcPr>
            <w:tcW w:w="4322" w:type="dxa"/>
          </w:tcPr>
          <w:p w:rsidR="00A4014E" w:rsidRPr="00063765" w:rsidRDefault="00A4014E" w:rsidP="00A4014E">
            <w:pPr>
              <w:rPr>
                <w:rFonts w:ascii="Arial" w:hAnsi="Arial" w:cs="Arial"/>
                <w:b/>
                <w:bCs/>
                <w:sz w:val="24"/>
                <w:szCs w:val="24"/>
              </w:rPr>
            </w:pPr>
            <w:r w:rsidRPr="00063765">
              <w:rPr>
                <w:rFonts w:ascii="Arial" w:hAnsi="Arial" w:cs="Arial"/>
                <w:b/>
                <w:bCs/>
                <w:sz w:val="24"/>
                <w:szCs w:val="24"/>
              </w:rPr>
              <w:t xml:space="preserve">Luis Eduardo do Amaral Faria </w:t>
            </w:r>
          </w:p>
          <w:p w:rsidR="00A4014E" w:rsidRPr="00063765" w:rsidRDefault="00A4014E" w:rsidP="00A4014E">
            <w:pPr>
              <w:rPr>
                <w:rFonts w:ascii="Arial" w:hAnsi="Arial" w:cs="Arial"/>
                <w:b/>
                <w:bCs/>
                <w:sz w:val="24"/>
                <w:szCs w:val="24"/>
              </w:rPr>
            </w:pPr>
            <w:r w:rsidRPr="00063765">
              <w:rPr>
                <w:rFonts w:ascii="Arial" w:hAnsi="Arial" w:cs="Arial"/>
                <w:b/>
                <w:bCs/>
                <w:sz w:val="24"/>
                <w:szCs w:val="24"/>
              </w:rPr>
              <w:t>Gerente Técnico - GETE</w:t>
            </w:r>
          </w:p>
          <w:p w:rsidR="00A4014E" w:rsidRPr="00063765" w:rsidRDefault="00A4014E" w:rsidP="00715AA5">
            <w:pPr>
              <w:rPr>
                <w:rFonts w:ascii="Arial" w:hAnsi="Arial" w:cs="Arial"/>
                <w:b/>
                <w:bCs/>
                <w:sz w:val="24"/>
                <w:szCs w:val="24"/>
              </w:rPr>
            </w:pPr>
          </w:p>
        </w:tc>
      </w:tr>
    </w:tbl>
    <w:p w:rsidR="00715AA5" w:rsidRPr="00063765" w:rsidRDefault="005A2012" w:rsidP="00715AA5">
      <w:pPr>
        <w:jc w:val="center"/>
        <w:rPr>
          <w:rFonts w:ascii="Arial" w:hAnsi="Arial" w:cs="Arial"/>
          <w:b/>
          <w:bCs/>
          <w:sz w:val="24"/>
          <w:szCs w:val="24"/>
        </w:rPr>
      </w:pPr>
      <w:r w:rsidRPr="005A2012">
        <w:rPr>
          <w:rFonts w:ascii="Arial" w:hAnsi="Arial" w:cs="Arial"/>
          <w:bCs/>
          <w:sz w:val="24"/>
          <w:szCs w:val="24"/>
        </w:rPr>
        <w:t>Aprovado</w:t>
      </w:r>
      <w:r>
        <w:rPr>
          <w:rFonts w:ascii="Arial" w:hAnsi="Arial" w:cs="Arial"/>
          <w:b/>
          <w:bCs/>
          <w:sz w:val="24"/>
          <w:szCs w:val="24"/>
        </w:rPr>
        <w:t>:</w:t>
      </w:r>
    </w:p>
    <w:p w:rsidR="00715AA5" w:rsidRDefault="00715AA5" w:rsidP="00715AA5">
      <w:pPr>
        <w:jc w:val="center"/>
        <w:rPr>
          <w:rFonts w:ascii="Arial" w:hAnsi="Arial" w:cs="Arial"/>
          <w:b/>
          <w:bCs/>
          <w:sz w:val="24"/>
          <w:szCs w:val="24"/>
        </w:rPr>
      </w:pPr>
    </w:p>
    <w:p w:rsidR="00152ABF" w:rsidRPr="00063765" w:rsidRDefault="00152ABF" w:rsidP="00715AA5">
      <w:pPr>
        <w:jc w:val="center"/>
        <w:rPr>
          <w:rFonts w:ascii="Arial" w:hAnsi="Arial" w:cs="Arial"/>
          <w:b/>
          <w:bCs/>
          <w:sz w:val="24"/>
          <w:szCs w:val="24"/>
        </w:rPr>
      </w:pPr>
    </w:p>
    <w:p w:rsidR="00715AA5" w:rsidRPr="00063765" w:rsidRDefault="00715AA5" w:rsidP="00715AA5">
      <w:pPr>
        <w:jc w:val="center"/>
        <w:rPr>
          <w:rFonts w:ascii="Arial" w:hAnsi="Arial" w:cs="Arial"/>
          <w:b/>
          <w:bCs/>
          <w:sz w:val="24"/>
          <w:szCs w:val="24"/>
        </w:rPr>
      </w:pPr>
    </w:p>
    <w:p w:rsidR="00715AA5" w:rsidRPr="00063765" w:rsidRDefault="00715AA5" w:rsidP="00715AA5">
      <w:pPr>
        <w:jc w:val="center"/>
        <w:rPr>
          <w:rFonts w:ascii="Arial" w:hAnsi="Arial" w:cs="Arial"/>
          <w:b/>
          <w:bCs/>
          <w:sz w:val="24"/>
          <w:szCs w:val="24"/>
        </w:rPr>
      </w:pPr>
      <w:r w:rsidRPr="00063765">
        <w:rPr>
          <w:rFonts w:ascii="Arial" w:hAnsi="Arial" w:cs="Arial"/>
          <w:b/>
          <w:bCs/>
          <w:sz w:val="24"/>
          <w:szCs w:val="24"/>
        </w:rPr>
        <w:t>Marcelo Mello do Amaral</w:t>
      </w:r>
    </w:p>
    <w:p w:rsidR="006828EC" w:rsidRPr="00063765" w:rsidRDefault="00715AA5" w:rsidP="004421AE">
      <w:pPr>
        <w:jc w:val="center"/>
        <w:rPr>
          <w:sz w:val="24"/>
          <w:szCs w:val="24"/>
        </w:rPr>
      </w:pPr>
      <w:r w:rsidRPr="00063765">
        <w:rPr>
          <w:rFonts w:ascii="Arial" w:hAnsi="Arial" w:cs="Arial"/>
          <w:b/>
          <w:bCs/>
          <w:sz w:val="24"/>
          <w:szCs w:val="24"/>
        </w:rPr>
        <w:t>Diretor de Desenvolvimento e Expansão - DRDE</w:t>
      </w:r>
    </w:p>
    <w:sectPr w:rsidR="006828EC" w:rsidRPr="00063765" w:rsidSect="0038536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E10" w:rsidRDefault="00A96E10" w:rsidP="00912249">
      <w:pPr>
        <w:spacing w:after="0" w:line="240" w:lineRule="auto"/>
      </w:pPr>
      <w:r>
        <w:separator/>
      </w:r>
    </w:p>
  </w:endnote>
  <w:endnote w:type="continuationSeparator" w:id="1">
    <w:p w:rsidR="00A96E10" w:rsidRDefault="00A96E1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E10" w:rsidRPr="00262B4E" w:rsidRDefault="00A96E10"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96E10" w:rsidRPr="00262B4E" w:rsidRDefault="00A96E1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96E10" w:rsidRPr="00262B4E" w:rsidRDefault="00A96E1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A96E10" w:rsidRPr="00262B4E" w:rsidRDefault="00A96E10" w:rsidP="00933362">
    <w:pPr>
      <w:pStyle w:val="Rodap"/>
      <w:tabs>
        <w:tab w:val="clear" w:pos="8504"/>
        <w:tab w:val="right" w:pos="8505"/>
      </w:tabs>
      <w:ind w:right="-1"/>
      <w:jc w:val="center"/>
      <w:rPr>
        <w:rFonts w:ascii="Arial" w:hAnsi="Arial" w:cs="Arial"/>
        <w:color w:val="AEAAAA"/>
        <w:sz w:val="16"/>
        <w:szCs w:val="16"/>
      </w:rPr>
    </w:pPr>
  </w:p>
  <w:p w:rsidR="00A96E10" w:rsidRPr="00DC08CD" w:rsidRDefault="00A96E10"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A96E10" w:rsidRPr="002F2ABF" w:rsidRDefault="00A96E10"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E10" w:rsidRDefault="00A96E10" w:rsidP="00912249">
      <w:pPr>
        <w:spacing w:after="0" w:line="240" w:lineRule="auto"/>
      </w:pPr>
      <w:r>
        <w:separator/>
      </w:r>
    </w:p>
  </w:footnote>
  <w:footnote w:type="continuationSeparator" w:id="1">
    <w:p w:rsidR="00A96E10" w:rsidRDefault="00A96E1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E10" w:rsidRDefault="00A96E10"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27058D"/>
    <w:multiLevelType w:val="hybridMultilevel"/>
    <w:tmpl w:val="C1509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19">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0">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3">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4">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6">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9"/>
  </w:num>
  <w:num w:numId="2">
    <w:abstractNumId w:val="12"/>
  </w:num>
  <w:num w:numId="3">
    <w:abstractNumId w:val="7"/>
  </w:num>
  <w:num w:numId="4">
    <w:abstractNumId w:val="4"/>
  </w:num>
  <w:num w:numId="5">
    <w:abstractNumId w:val="2"/>
  </w:num>
  <w:num w:numId="6">
    <w:abstractNumId w:val="5"/>
  </w:num>
  <w:num w:numId="7">
    <w:abstractNumId w:val="25"/>
  </w:num>
  <w:num w:numId="8">
    <w:abstractNumId w:val="26"/>
  </w:num>
  <w:num w:numId="9">
    <w:abstractNumId w:val="23"/>
  </w:num>
  <w:num w:numId="10">
    <w:abstractNumId w:val="0"/>
  </w:num>
  <w:num w:numId="11">
    <w:abstractNumId w:val="1"/>
  </w:num>
  <w:num w:numId="12">
    <w:abstractNumId w:val="13"/>
  </w:num>
  <w:num w:numId="13">
    <w:abstractNumId w:val="11"/>
  </w:num>
  <w:num w:numId="14">
    <w:abstractNumId w:val="10"/>
  </w:num>
  <w:num w:numId="15">
    <w:abstractNumId w:val="3"/>
  </w:num>
  <w:num w:numId="16">
    <w:abstractNumId w:val="15"/>
  </w:num>
  <w:num w:numId="17">
    <w:abstractNumId w:val="20"/>
  </w:num>
  <w:num w:numId="18">
    <w:abstractNumId w:val="19"/>
  </w:num>
  <w:num w:numId="19">
    <w:abstractNumId w:val="6"/>
  </w:num>
  <w:num w:numId="20">
    <w:abstractNumId w:val="18"/>
  </w:num>
  <w:num w:numId="21">
    <w:abstractNumId w:val="21"/>
  </w:num>
  <w:num w:numId="22">
    <w:abstractNumId w:val="17"/>
  </w:num>
  <w:num w:numId="23">
    <w:abstractNumId w:val="24"/>
  </w:num>
  <w:num w:numId="24">
    <w:abstractNumId w:val="16"/>
  </w:num>
  <w:num w:numId="25">
    <w:abstractNumId w:val="22"/>
  </w:num>
  <w:num w:numId="26">
    <w:abstractNumId w:val="14"/>
  </w:num>
  <w:num w:numId="2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2945"/>
  </w:hdrShapeDefaults>
  <w:footnotePr>
    <w:footnote w:id="0"/>
    <w:footnote w:id="1"/>
  </w:footnotePr>
  <w:endnotePr>
    <w:endnote w:id="0"/>
    <w:endnote w:id="1"/>
  </w:endnotePr>
  <w:compat/>
  <w:rsids>
    <w:rsidRoot w:val="00912249"/>
    <w:rsid w:val="00005C6B"/>
    <w:rsid w:val="00026387"/>
    <w:rsid w:val="000364F4"/>
    <w:rsid w:val="00061301"/>
    <w:rsid w:val="00063765"/>
    <w:rsid w:val="00080042"/>
    <w:rsid w:val="000C4D24"/>
    <w:rsid w:val="000D6B85"/>
    <w:rsid w:val="00145B60"/>
    <w:rsid w:val="00152ABF"/>
    <w:rsid w:val="00163810"/>
    <w:rsid w:val="001A1114"/>
    <w:rsid w:val="001A71F5"/>
    <w:rsid w:val="001A7473"/>
    <w:rsid w:val="001D7F3F"/>
    <w:rsid w:val="001E374A"/>
    <w:rsid w:val="00201354"/>
    <w:rsid w:val="002132AB"/>
    <w:rsid w:val="002257F8"/>
    <w:rsid w:val="00231657"/>
    <w:rsid w:val="002362A7"/>
    <w:rsid w:val="00255898"/>
    <w:rsid w:val="002650C3"/>
    <w:rsid w:val="00270B6B"/>
    <w:rsid w:val="002A679D"/>
    <w:rsid w:val="002B0CC7"/>
    <w:rsid w:val="002B5833"/>
    <w:rsid w:val="002C3CFA"/>
    <w:rsid w:val="002D6FAC"/>
    <w:rsid w:val="003072C6"/>
    <w:rsid w:val="00327A83"/>
    <w:rsid w:val="00352A9D"/>
    <w:rsid w:val="00354B34"/>
    <w:rsid w:val="0036552C"/>
    <w:rsid w:val="0038536B"/>
    <w:rsid w:val="003F7688"/>
    <w:rsid w:val="004067FA"/>
    <w:rsid w:val="00422997"/>
    <w:rsid w:val="004421AE"/>
    <w:rsid w:val="004534A0"/>
    <w:rsid w:val="00455047"/>
    <w:rsid w:val="00477461"/>
    <w:rsid w:val="004A31E6"/>
    <w:rsid w:val="004A62C8"/>
    <w:rsid w:val="004C2BED"/>
    <w:rsid w:val="004E67CE"/>
    <w:rsid w:val="004F4BD7"/>
    <w:rsid w:val="00511570"/>
    <w:rsid w:val="00521432"/>
    <w:rsid w:val="00561500"/>
    <w:rsid w:val="00583B35"/>
    <w:rsid w:val="00584BC3"/>
    <w:rsid w:val="005A1FD8"/>
    <w:rsid w:val="005A2012"/>
    <w:rsid w:val="005A36FD"/>
    <w:rsid w:val="006038AD"/>
    <w:rsid w:val="00611C5A"/>
    <w:rsid w:val="00616A96"/>
    <w:rsid w:val="00631C9E"/>
    <w:rsid w:val="006329F7"/>
    <w:rsid w:val="006504D9"/>
    <w:rsid w:val="00656506"/>
    <w:rsid w:val="006828EC"/>
    <w:rsid w:val="006A52A0"/>
    <w:rsid w:val="006D0D71"/>
    <w:rsid w:val="00701E05"/>
    <w:rsid w:val="00712C3F"/>
    <w:rsid w:val="00715AA5"/>
    <w:rsid w:val="0076066E"/>
    <w:rsid w:val="00762AD7"/>
    <w:rsid w:val="00775883"/>
    <w:rsid w:val="00783370"/>
    <w:rsid w:val="007850A9"/>
    <w:rsid w:val="00790D4B"/>
    <w:rsid w:val="00791991"/>
    <w:rsid w:val="007A23C7"/>
    <w:rsid w:val="007B7D56"/>
    <w:rsid w:val="00820402"/>
    <w:rsid w:val="00833053"/>
    <w:rsid w:val="0083348B"/>
    <w:rsid w:val="00856121"/>
    <w:rsid w:val="00894E85"/>
    <w:rsid w:val="008A5CF0"/>
    <w:rsid w:val="008B7B01"/>
    <w:rsid w:val="008C33EF"/>
    <w:rsid w:val="009027D6"/>
    <w:rsid w:val="009027E9"/>
    <w:rsid w:val="00912249"/>
    <w:rsid w:val="00916A0D"/>
    <w:rsid w:val="0092530E"/>
    <w:rsid w:val="00933362"/>
    <w:rsid w:val="00942086"/>
    <w:rsid w:val="0094664F"/>
    <w:rsid w:val="009470F2"/>
    <w:rsid w:val="00960A5B"/>
    <w:rsid w:val="00991979"/>
    <w:rsid w:val="009925EF"/>
    <w:rsid w:val="009C2E10"/>
    <w:rsid w:val="009C63BD"/>
    <w:rsid w:val="009E0EC9"/>
    <w:rsid w:val="009E3ABD"/>
    <w:rsid w:val="00A03E80"/>
    <w:rsid w:val="00A03EEA"/>
    <w:rsid w:val="00A16EBA"/>
    <w:rsid w:val="00A261FD"/>
    <w:rsid w:val="00A4014E"/>
    <w:rsid w:val="00A67E8C"/>
    <w:rsid w:val="00A7342C"/>
    <w:rsid w:val="00A85FDD"/>
    <w:rsid w:val="00A96E10"/>
    <w:rsid w:val="00AB02B9"/>
    <w:rsid w:val="00AB260C"/>
    <w:rsid w:val="00AB545F"/>
    <w:rsid w:val="00AC7B3A"/>
    <w:rsid w:val="00AD6BC0"/>
    <w:rsid w:val="00AE0C43"/>
    <w:rsid w:val="00B07986"/>
    <w:rsid w:val="00B546C0"/>
    <w:rsid w:val="00B823B0"/>
    <w:rsid w:val="00BA6B13"/>
    <w:rsid w:val="00BB6C46"/>
    <w:rsid w:val="00BC6606"/>
    <w:rsid w:val="00C04CF8"/>
    <w:rsid w:val="00C55A43"/>
    <w:rsid w:val="00C72CFA"/>
    <w:rsid w:val="00C83635"/>
    <w:rsid w:val="00CB2E4C"/>
    <w:rsid w:val="00D0683B"/>
    <w:rsid w:val="00D10FA6"/>
    <w:rsid w:val="00D14DD0"/>
    <w:rsid w:val="00D17723"/>
    <w:rsid w:val="00D2340B"/>
    <w:rsid w:val="00D26BFB"/>
    <w:rsid w:val="00D44FA9"/>
    <w:rsid w:val="00DA3297"/>
    <w:rsid w:val="00DB43C7"/>
    <w:rsid w:val="00DB6955"/>
    <w:rsid w:val="00DC08CD"/>
    <w:rsid w:val="00DD14D5"/>
    <w:rsid w:val="00DF3464"/>
    <w:rsid w:val="00E020AF"/>
    <w:rsid w:val="00E5481A"/>
    <w:rsid w:val="00E86582"/>
    <w:rsid w:val="00E91762"/>
    <w:rsid w:val="00EC1A77"/>
    <w:rsid w:val="00ED0B0C"/>
    <w:rsid w:val="00ED7B30"/>
    <w:rsid w:val="00F2350D"/>
    <w:rsid w:val="00F30C03"/>
    <w:rsid w:val="00F30F05"/>
    <w:rsid w:val="00F37E63"/>
    <w:rsid w:val="00F60160"/>
    <w:rsid w:val="00F9058E"/>
    <w:rsid w:val="00FB5847"/>
    <w:rsid w:val="00FC62EE"/>
    <w:rsid w:val="00FD7D30"/>
    <w:rsid w:val="00FE0DC2"/>
    <w:rsid w:val="00FE4A16"/>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mt@cesama.com.br"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46C8-D4D5-4371-988D-79582C44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3874</Words>
  <Characters>20921</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2021-10-01T12:03:00Z</cp:lastPrinted>
  <dcterms:created xsi:type="dcterms:W3CDTF">2021-10-01T11:59:00Z</dcterms:created>
  <dcterms:modified xsi:type="dcterms:W3CDTF">2021-10-01T12:04:00Z</dcterms:modified>
</cp:coreProperties>
</file>