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shd w:val="clear" w:color="auto" w:fill="D9D9D9"/>
        <w:tblLook w:val="04A0"/>
      </w:tblPr>
      <w:tblGrid>
        <w:gridCol w:w="9212"/>
      </w:tblGrid>
      <w:tr w:rsidR="00FF58BD" w:rsidRPr="00266EC2" w:rsidTr="00FF58BD">
        <w:trPr>
          <w:jc w:val="center"/>
        </w:trPr>
        <w:tc>
          <w:tcPr>
            <w:tcW w:w="9212" w:type="dxa"/>
            <w:shd w:val="clear" w:color="auto" w:fill="D9D9D9"/>
          </w:tcPr>
          <w:p w:rsidR="00FF58BD" w:rsidRPr="00266EC2" w:rsidRDefault="00FF58BD" w:rsidP="001A6B0A">
            <w:pPr>
              <w:pStyle w:val="Ttulo3"/>
              <w:tabs>
                <w:tab w:val="left" w:pos="0"/>
              </w:tabs>
              <w:jc w:val="center"/>
              <w:rPr>
                <w:rFonts w:ascii="Arial" w:hAnsi="Arial" w:cs="Arial"/>
                <w:bCs/>
                <w:color w:val="auto"/>
                <w:sz w:val="22"/>
                <w:szCs w:val="22"/>
              </w:rPr>
            </w:pPr>
            <w:r w:rsidRPr="00266EC2">
              <w:rPr>
                <w:rFonts w:ascii="Arial" w:hAnsi="Arial" w:cs="Arial"/>
                <w:bCs/>
                <w:color w:val="auto"/>
                <w:sz w:val="22"/>
                <w:szCs w:val="22"/>
              </w:rPr>
              <w:t xml:space="preserve">TERMO DE REFERÊNCIA </w:t>
            </w:r>
          </w:p>
        </w:tc>
      </w:tr>
    </w:tbl>
    <w:p w:rsidR="0094367C" w:rsidRPr="00266EC2" w:rsidRDefault="0094367C" w:rsidP="008807A9">
      <w:pPr>
        <w:spacing w:after="0" w:line="360" w:lineRule="auto"/>
        <w:jc w:val="both"/>
        <w:rPr>
          <w:rFonts w:ascii="Arial" w:hAnsi="Arial" w:cs="Arial"/>
        </w:rPr>
      </w:pPr>
    </w:p>
    <w:p w:rsidR="00FF58BD" w:rsidRPr="00266EC2" w:rsidRDefault="00FF58BD" w:rsidP="00FF58BD">
      <w:pPr>
        <w:spacing w:after="0" w:line="360" w:lineRule="auto"/>
        <w:jc w:val="both"/>
        <w:rPr>
          <w:rFonts w:ascii="Arial" w:hAnsi="Arial" w:cs="Arial"/>
          <w:b/>
        </w:rPr>
      </w:pPr>
      <w:r w:rsidRPr="00266EC2">
        <w:rPr>
          <w:rFonts w:ascii="Arial" w:hAnsi="Arial" w:cs="Arial"/>
          <w:b/>
        </w:rPr>
        <w:t>1.</w:t>
      </w:r>
      <w:r w:rsidRPr="00266EC2">
        <w:rPr>
          <w:rFonts w:ascii="Arial" w:hAnsi="Arial" w:cs="Arial"/>
          <w:b/>
        </w:rPr>
        <w:tab/>
        <w:t>OBJETO</w:t>
      </w:r>
    </w:p>
    <w:p w:rsidR="00FF58BD" w:rsidRPr="00266EC2" w:rsidRDefault="005856AC" w:rsidP="00FF58BD">
      <w:pPr>
        <w:spacing w:after="0" w:line="360" w:lineRule="auto"/>
        <w:jc w:val="both"/>
        <w:rPr>
          <w:rFonts w:ascii="Arial" w:hAnsi="Arial" w:cs="Arial"/>
        </w:rPr>
      </w:pPr>
      <w:r w:rsidRPr="00266EC2">
        <w:rPr>
          <w:rFonts w:ascii="Arial" w:hAnsi="Arial" w:cs="Arial"/>
        </w:rPr>
        <w:t>Aquisição e</w:t>
      </w:r>
      <w:r w:rsidR="00FF58BD" w:rsidRPr="00266EC2">
        <w:rPr>
          <w:rFonts w:ascii="Arial" w:hAnsi="Arial" w:cs="Arial"/>
        </w:rPr>
        <w:t xml:space="preserve"> instalação</w:t>
      </w:r>
      <w:r w:rsidRPr="00266EC2">
        <w:rPr>
          <w:rFonts w:ascii="Arial" w:hAnsi="Arial" w:cs="Arial"/>
          <w:lang w:eastAsia="pt-BR"/>
        </w:rPr>
        <w:t xml:space="preserve">de alarmes em 24 </w:t>
      </w:r>
      <w:r w:rsidR="00E32DF2" w:rsidRPr="00266EC2">
        <w:rPr>
          <w:rFonts w:ascii="Arial" w:hAnsi="Arial" w:cs="Arial"/>
          <w:lang w:eastAsia="pt-BR"/>
        </w:rPr>
        <w:t xml:space="preserve">(vinte e quatro) </w:t>
      </w:r>
      <w:r w:rsidRPr="00266EC2">
        <w:rPr>
          <w:rFonts w:ascii="Arial" w:hAnsi="Arial" w:cs="Arial"/>
          <w:lang w:eastAsia="pt-BR"/>
        </w:rPr>
        <w:t xml:space="preserve">elevatórias da CESAMA, com fornecimento de mão-de-obra, material e equipamento, </w:t>
      </w:r>
      <w:r w:rsidR="00FF58BD" w:rsidRPr="00266EC2">
        <w:rPr>
          <w:rFonts w:ascii="Arial" w:hAnsi="Arial" w:cs="Arial"/>
        </w:rPr>
        <w:t>conforme especificações contidas neste Termo de Referência.</w:t>
      </w:r>
    </w:p>
    <w:p w:rsidR="00E32DF2" w:rsidRPr="00266EC2" w:rsidRDefault="00E32DF2" w:rsidP="00FF58BD">
      <w:pPr>
        <w:spacing w:after="0" w:line="360" w:lineRule="auto"/>
        <w:jc w:val="both"/>
        <w:rPr>
          <w:rFonts w:ascii="Arial" w:hAnsi="Arial" w:cs="Arial"/>
        </w:rPr>
      </w:pPr>
    </w:p>
    <w:p w:rsidR="00FF58BD" w:rsidRPr="00266EC2" w:rsidRDefault="00FF58BD" w:rsidP="00FF58BD">
      <w:pPr>
        <w:spacing w:after="0" w:line="360" w:lineRule="auto"/>
        <w:jc w:val="both"/>
        <w:rPr>
          <w:rFonts w:ascii="Arial" w:hAnsi="Arial" w:cs="Arial"/>
          <w:b/>
        </w:rPr>
      </w:pPr>
      <w:r w:rsidRPr="00266EC2">
        <w:rPr>
          <w:rFonts w:ascii="Arial" w:hAnsi="Arial" w:cs="Arial"/>
          <w:b/>
        </w:rPr>
        <w:t>2.</w:t>
      </w:r>
      <w:r w:rsidRPr="00266EC2">
        <w:rPr>
          <w:rFonts w:ascii="Arial" w:hAnsi="Arial" w:cs="Arial"/>
          <w:b/>
        </w:rPr>
        <w:tab/>
        <w:t>JUSTIFICATIVAS</w:t>
      </w:r>
    </w:p>
    <w:p w:rsidR="00B43A73" w:rsidRPr="00266EC2" w:rsidRDefault="00FF58BD" w:rsidP="00545DCE">
      <w:pPr>
        <w:tabs>
          <w:tab w:val="left" w:pos="709"/>
        </w:tabs>
        <w:suppressAutoHyphens/>
        <w:spacing w:after="0" w:line="360" w:lineRule="auto"/>
        <w:jc w:val="both"/>
        <w:rPr>
          <w:rFonts w:ascii="Arial" w:eastAsia="Arial" w:hAnsi="Arial" w:cs="Arial"/>
          <w:bCs/>
          <w:sz w:val="24"/>
          <w:szCs w:val="24"/>
          <w:lang w:eastAsia="pt-BR"/>
        </w:rPr>
      </w:pPr>
      <w:r w:rsidRPr="00266EC2">
        <w:rPr>
          <w:rFonts w:ascii="Arial" w:hAnsi="Arial" w:cs="Arial"/>
          <w:b/>
        </w:rPr>
        <w:t>2.1</w:t>
      </w:r>
      <w:r w:rsidRPr="00266EC2">
        <w:rPr>
          <w:rFonts w:ascii="Arial" w:hAnsi="Arial" w:cs="Arial"/>
        </w:rPr>
        <w:t>.</w:t>
      </w:r>
      <w:r w:rsidRPr="00266EC2">
        <w:rPr>
          <w:rFonts w:ascii="Arial" w:hAnsi="Arial" w:cs="Arial"/>
        </w:rPr>
        <w:tab/>
      </w:r>
      <w:r w:rsidR="00EA5FE3" w:rsidRPr="00266EC2">
        <w:rPr>
          <w:rFonts w:ascii="Arial" w:eastAsia="Arial" w:hAnsi="Arial" w:cs="Arial"/>
          <w:bCs/>
          <w:lang w:eastAsia="pt-BR"/>
        </w:rPr>
        <w:t>Justifico a contratação da aquisição destes equipamentos e serviços, pela necessidade de inibir o furto de cabos e equipamentos que tem acont</w:t>
      </w:r>
      <w:r w:rsidR="00667704" w:rsidRPr="00266EC2">
        <w:rPr>
          <w:rFonts w:ascii="Arial" w:eastAsia="Arial" w:hAnsi="Arial" w:cs="Arial"/>
          <w:bCs/>
          <w:lang w:eastAsia="pt-BR"/>
        </w:rPr>
        <w:t>ecido nas elevatórias da CESAMA. Estas ocorrências causam</w:t>
      </w:r>
      <w:r w:rsidR="00EA5FE3" w:rsidRPr="00266EC2">
        <w:rPr>
          <w:rFonts w:ascii="Arial" w:eastAsia="Arial" w:hAnsi="Arial" w:cs="Arial"/>
          <w:bCs/>
          <w:lang w:eastAsia="pt-BR"/>
        </w:rPr>
        <w:t xml:space="preserve"> um grande prejuízo material e operacional para empresa, uma vez que o abastecimento de água fica comprometido nas áreas atendidas pelas elevatórias onde acontecem estes vandalismos. Desde janeiro deste ano foram registrados </w:t>
      </w:r>
      <w:r w:rsidR="009B6444" w:rsidRPr="00266EC2">
        <w:rPr>
          <w:rFonts w:ascii="Arial" w:eastAsia="Arial" w:hAnsi="Arial" w:cs="Arial"/>
          <w:bCs/>
          <w:lang w:eastAsia="pt-BR"/>
        </w:rPr>
        <w:t>17</w:t>
      </w:r>
      <w:r w:rsidR="00445534" w:rsidRPr="00266EC2">
        <w:rPr>
          <w:rFonts w:ascii="Arial" w:eastAsia="Arial" w:hAnsi="Arial" w:cs="Arial"/>
          <w:bCs/>
          <w:lang w:eastAsia="pt-BR"/>
        </w:rPr>
        <w:t>(</w:t>
      </w:r>
      <w:r w:rsidR="009B6444" w:rsidRPr="00266EC2">
        <w:rPr>
          <w:rFonts w:ascii="Arial" w:eastAsia="Arial" w:hAnsi="Arial" w:cs="Arial"/>
          <w:bCs/>
          <w:lang w:eastAsia="pt-BR"/>
        </w:rPr>
        <w:t>dezessete</w:t>
      </w:r>
      <w:r w:rsidR="00667704" w:rsidRPr="00266EC2">
        <w:rPr>
          <w:rFonts w:ascii="Arial" w:eastAsia="Arial" w:hAnsi="Arial" w:cs="Arial"/>
          <w:bCs/>
          <w:lang w:eastAsia="pt-BR"/>
        </w:rPr>
        <w:t xml:space="preserve"> )</w:t>
      </w:r>
      <w:r w:rsidR="00EA5FE3" w:rsidRPr="00266EC2">
        <w:rPr>
          <w:rFonts w:ascii="Arial" w:eastAsia="Arial" w:hAnsi="Arial" w:cs="Arial"/>
          <w:bCs/>
          <w:lang w:eastAsia="pt-BR"/>
        </w:rPr>
        <w:t xml:space="preserve"> ocorrências de furto nas instalações de elevatórias da CESAMA.</w:t>
      </w:r>
    </w:p>
    <w:p w:rsidR="00FF58BD" w:rsidRPr="00266EC2" w:rsidRDefault="00FF58BD" w:rsidP="00545DCE">
      <w:pPr>
        <w:tabs>
          <w:tab w:val="left" w:pos="709"/>
        </w:tabs>
        <w:suppressAutoHyphens/>
        <w:spacing w:after="0" w:line="360" w:lineRule="auto"/>
        <w:jc w:val="both"/>
        <w:rPr>
          <w:rFonts w:ascii="Arial" w:hAnsi="Arial" w:cs="Arial"/>
        </w:rPr>
      </w:pPr>
      <w:r w:rsidRPr="00266EC2">
        <w:rPr>
          <w:rFonts w:ascii="Arial" w:hAnsi="Arial" w:cs="Arial"/>
          <w:b/>
        </w:rPr>
        <w:t>2.2</w:t>
      </w:r>
      <w:r w:rsidRPr="00266EC2">
        <w:rPr>
          <w:rFonts w:ascii="Arial" w:hAnsi="Arial" w:cs="Arial"/>
        </w:rPr>
        <w:t>.</w:t>
      </w:r>
      <w:r w:rsidRPr="00266EC2">
        <w:rPr>
          <w:rFonts w:ascii="Arial" w:hAnsi="Arial" w:cs="Arial"/>
        </w:rPr>
        <w:tab/>
        <w:t xml:space="preserve">Este Certame refere-se à contratação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 </w:t>
      </w:r>
    </w:p>
    <w:p w:rsidR="00156C22" w:rsidRPr="00266EC2" w:rsidRDefault="00FF58BD" w:rsidP="00FF58BD">
      <w:pPr>
        <w:spacing w:line="360" w:lineRule="auto"/>
        <w:jc w:val="both"/>
        <w:rPr>
          <w:rFonts w:ascii="Arial" w:hAnsi="Arial" w:cs="Arial"/>
        </w:rPr>
      </w:pPr>
      <w:r w:rsidRPr="00266EC2">
        <w:rPr>
          <w:rFonts w:ascii="Arial" w:hAnsi="Arial" w:cs="Arial"/>
          <w:b/>
        </w:rPr>
        <w:t>2.3.</w:t>
      </w:r>
      <w:r w:rsidRPr="00266EC2">
        <w:rPr>
          <w:rFonts w:ascii="Arial" w:hAnsi="Arial" w:cs="Arial"/>
        </w:rPr>
        <w:tab/>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FF58BD" w:rsidRPr="00266EC2" w:rsidRDefault="00FF58BD" w:rsidP="00FF58BD">
      <w:pPr>
        <w:spacing w:after="0" w:line="360" w:lineRule="auto"/>
        <w:jc w:val="both"/>
        <w:rPr>
          <w:rFonts w:ascii="Arial" w:hAnsi="Arial" w:cs="Arial"/>
          <w:b/>
        </w:rPr>
      </w:pPr>
      <w:r w:rsidRPr="00266EC2">
        <w:rPr>
          <w:rFonts w:ascii="Arial" w:hAnsi="Arial" w:cs="Arial"/>
          <w:b/>
        </w:rPr>
        <w:t>3.</w:t>
      </w:r>
      <w:r w:rsidRPr="00266EC2">
        <w:rPr>
          <w:rFonts w:ascii="Arial" w:hAnsi="Arial" w:cs="Arial"/>
          <w:b/>
        </w:rPr>
        <w:tab/>
        <w:t>RECURSOS FINANCEIROS</w:t>
      </w:r>
    </w:p>
    <w:p w:rsidR="00FF58BD" w:rsidRPr="00266EC2" w:rsidRDefault="00FF58BD" w:rsidP="00FF58BD">
      <w:pPr>
        <w:spacing w:line="360" w:lineRule="auto"/>
        <w:jc w:val="both"/>
        <w:rPr>
          <w:rFonts w:ascii="Arial" w:hAnsi="Arial" w:cs="Arial"/>
        </w:rPr>
      </w:pPr>
      <w:r w:rsidRPr="00266EC2">
        <w:rPr>
          <w:rFonts w:ascii="Arial" w:hAnsi="Arial" w:cs="Arial"/>
          <w:b/>
        </w:rPr>
        <w:t>3.1</w:t>
      </w:r>
      <w:r w:rsidRPr="00266EC2">
        <w:rPr>
          <w:rFonts w:ascii="Arial" w:hAnsi="Arial" w:cs="Arial"/>
        </w:rPr>
        <w:t>.</w:t>
      </w:r>
      <w:r w:rsidRPr="00266EC2">
        <w:rPr>
          <w:rFonts w:ascii="Arial" w:hAnsi="Arial" w:cs="Arial"/>
        </w:rPr>
        <w:tab/>
        <w:t>Os recursos financeiros necessários aos pagamentos do objeto desta licitação são oriundos da CESAMA.</w:t>
      </w:r>
    </w:p>
    <w:p w:rsidR="00E32DF2" w:rsidRPr="00266EC2" w:rsidRDefault="00FF58BD" w:rsidP="004D37B5">
      <w:pPr>
        <w:suppressAutoHyphens/>
        <w:spacing w:after="240" w:line="360" w:lineRule="auto"/>
        <w:jc w:val="both"/>
        <w:rPr>
          <w:rFonts w:ascii="Arial" w:hAnsi="Arial" w:cs="Arial"/>
          <w:b/>
        </w:rPr>
      </w:pPr>
      <w:r w:rsidRPr="00266EC2">
        <w:rPr>
          <w:rFonts w:ascii="Arial" w:hAnsi="Arial" w:cs="Arial"/>
          <w:b/>
        </w:rPr>
        <w:t>4.</w:t>
      </w:r>
      <w:r w:rsidRPr="00266EC2">
        <w:rPr>
          <w:rFonts w:ascii="Arial" w:hAnsi="Arial" w:cs="Arial"/>
          <w:b/>
        </w:rPr>
        <w:tab/>
        <w:t>ESPECIFICAÇÃO DO OBJETO</w:t>
      </w:r>
      <w:r w:rsidR="00E32DF2" w:rsidRPr="00266EC2">
        <w:rPr>
          <w:rFonts w:ascii="Arial" w:hAnsi="Arial" w:cs="Arial"/>
          <w:b/>
        </w:rPr>
        <w:t>E QUANTIDADES DOS SERVIÇOS DE INSTALAÇÃO:</w:t>
      </w:r>
    </w:p>
    <w:p w:rsidR="00B949BE" w:rsidRPr="00266EC2" w:rsidRDefault="00B949BE" w:rsidP="00B949BE">
      <w:pPr>
        <w:suppressAutoHyphens/>
        <w:spacing w:after="240" w:line="360" w:lineRule="auto"/>
        <w:jc w:val="both"/>
        <w:rPr>
          <w:rFonts w:ascii="Arial" w:hAnsi="Arial" w:cs="Arial"/>
          <w:bCs/>
        </w:rPr>
      </w:pPr>
      <w:r w:rsidRPr="00266EC2">
        <w:rPr>
          <w:rFonts w:ascii="Arial" w:hAnsi="Arial" w:cs="Arial"/>
          <w:b/>
        </w:rPr>
        <w:t xml:space="preserve">ITEM 001 – </w:t>
      </w:r>
      <w:r w:rsidRPr="00266EC2">
        <w:rPr>
          <w:rFonts w:ascii="Arial" w:hAnsi="Arial" w:cs="Arial"/>
        </w:rPr>
        <w:t>Aquisição e instalação de alarmes em 24 (vinte e quatro) elevatórias da CESAMA, com fornecim</w:t>
      </w:r>
      <w:r w:rsidR="00D03544" w:rsidRPr="00266EC2">
        <w:rPr>
          <w:rFonts w:ascii="Arial" w:hAnsi="Arial" w:cs="Arial"/>
        </w:rPr>
        <w:t xml:space="preserve">ento de mão-de-obra, material, </w:t>
      </w:r>
      <w:r w:rsidRPr="00266EC2">
        <w:rPr>
          <w:rFonts w:ascii="Arial" w:hAnsi="Arial" w:cs="Arial"/>
        </w:rPr>
        <w:t>equipamento</w:t>
      </w:r>
      <w:r w:rsidR="00D03544" w:rsidRPr="00266EC2">
        <w:rPr>
          <w:rFonts w:ascii="Arial" w:hAnsi="Arial" w:cs="Arial"/>
          <w:szCs w:val="24"/>
        </w:rPr>
        <w:t xml:space="preserve"> e </w:t>
      </w:r>
      <w:r w:rsidR="00D03544" w:rsidRPr="00266EC2">
        <w:rPr>
          <w:rFonts w:ascii="Arial" w:hAnsi="Arial" w:cs="Arial"/>
        </w:rPr>
        <w:t>i</w:t>
      </w:r>
      <w:r w:rsidRPr="00266EC2">
        <w:rPr>
          <w:rFonts w:ascii="Arial" w:hAnsi="Arial" w:cs="Arial"/>
          <w:bCs/>
        </w:rPr>
        <w:t>nstalação</w:t>
      </w:r>
      <w:r w:rsidR="00761B13" w:rsidRPr="00266EC2">
        <w:rPr>
          <w:rFonts w:ascii="Arial" w:hAnsi="Arial" w:cs="Arial"/>
          <w:bCs/>
          <w:sz w:val="24"/>
          <w:szCs w:val="24"/>
        </w:rPr>
        <w:t xml:space="preserve">, </w:t>
      </w:r>
      <w:r w:rsidR="00761B13" w:rsidRPr="00266EC2">
        <w:rPr>
          <w:rFonts w:ascii="Arial" w:hAnsi="Arial" w:cs="Arial"/>
          <w:bCs/>
        </w:rPr>
        <w:t>c</w:t>
      </w:r>
      <w:r w:rsidRPr="00266EC2">
        <w:rPr>
          <w:rFonts w:ascii="Arial" w:hAnsi="Arial" w:cs="Arial"/>
          <w:bCs/>
        </w:rPr>
        <w:t>onforme os tipos de instalação e equipamentos descritos abaixo:</w:t>
      </w:r>
    </w:p>
    <w:p w:rsidR="00B949BE" w:rsidRPr="00266EC2" w:rsidRDefault="00B949BE" w:rsidP="004D37B5">
      <w:pPr>
        <w:suppressAutoHyphens/>
        <w:spacing w:after="240" w:line="360" w:lineRule="auto"/>
        <w:jc w:val="both"/>
        <w:rPr>
          <w:rFonts w:ascii="Arial" w:hAnsi="Arial" w:cs="Arial"/>
          <w:b/>
        </w:rPr>
      </w:pPr>
    </w:p>
    <w:p w:rsidR="00C70A3C" w:rsidRPr="00266EC2" w:rsidRDefault="004D37B5" w:rsidP="00C70A3C">
      <w:pPr>
        <w:pStyle w:val="PargrafodaLista"/>
        <w:numPr>
          <w:ilvl w:val="1"/>
          <w:numId w:val="13"/>
        </w:numPr>
        <w:suppressAutoHyphens/>
        <w:spacing w:after="240" w:line="360" w:lineRule="auto"/>
        <w:ind w:left="0" w:firstLine="0"/>
        <w:jc w:val="both"/>
        <w:rPr>
          <w:rFonts w:ascii="Arial" w:hAnsi="Arial" w:cs="Arial"/>
          <w:bCs/>
          <w:sz w:val="24"/>
          <w:szCs w:val="24"/>
        </w:rPr>
      </w:pPr>
      <w:r w:rsidRPr="00266EC2">
        <w:rPr>
          <w:rFonts w:ascii="Arial" w:hAnsi="Arial" w:cs="Arial"/>
          <w:b/>
          <w:bCs/>
          <w:sz w:val="24"/>
          <w:szCs w:val="24"/>
        </w:rPr>
        <w:lastRenderedPageBreak/>
        <w:t>Instalação Tipo 01:</w:t>
      </w:r>
    </w:p>
    <w:p w:rsidR="004D37B5" w:rsidRPr="00266EC2" w:rsidRDefault="004D37B5" w:rsidP="00C70A3C">
      <w:pPr>
        <w:pStyle w:val="PargrafodaLista"/>
        <w:numPr>
          <w:ilvl w:val="2"/>
          <w:numId w:val="13"/>
        </w:numPr>
        <w:suppressAutoHyphens/>
        <w:spacing w:after="240" w:line="360" w:lineRule="auto"/>
        <w:jc w:val="both"/>
        <w:rPr>
          <w:rFonts w:ascii="Arial" w:hAnsi="Arial" w:cs="Arial"/>
          <w:bCs/>
          <w:sz w:val="24"/>
          <w:szCs w:val="24"/>
        </w:rPr>
      </w:pPr>
      <w:r w:rsidRPr="00266EC2">
        <w:rPr>
          <w:rFonts w:ascii="Arial" w:hAnsi="Arial" w:cs="Arial"/>
          <w:b/>
          <w:bCs/>
          <w:sz w:val="24"/>
          <w:szCs w:val="24"/>
        </w:rPr>
        <w:t>Serviço a ser realizado:</w:t>
      </w:r>
      <w:r w:rsidRPr="00266EC2">
        <w:rPr>
          <w:rFonts w:ascii="Arial" w:hAnsi="Arial" w:cs="Arial"/>
          <w:bCs/>
          <w:sz w:val="24"/>
          <w:szCs w:val="24"/>
        </w:rPr>
        <w:t xml:space="preserve"> instalação de um sensor de presença com fio, 15 metros de eletroduto de PVC ¼ (incluindo tubos, curvas, luvas, buchas, parafusos e abraçadeiras), 60 metros de fio 0,5 mm2 (4x15metros) ligando o sensor até a caixa de telemetria da Cesama. </w:t>
      </w:r>
    </w:p>
    <w:p w:rsidR="004D37B5" w:rsidRPr="00266EC2" w:rsidRDefault="004D37B5" w:rsidP="00C70A3C">
      <w:pPr>
        <w:pStyle w:val="PargrafodaLista"/>
        <w:numPr>
          <w:ilvl w:val="2"/>
          <w:numId w:val="13"/>
        </w:numPr>
        <w:suppressAutoHyphens/>
        <w:spacing w:after="0" w:line="360" w:lineRule="auto"/>
        <w:jc w:val="both"/>
        <w:rPr>
          <w:rFonts w:ascii="Arial" w:hAnsi="Arial" w:cs="Arial"/>
          <w:b/>
          <w:bCs/>
          <w:sz w:val="24"/>
          <w:szCs w:val="24"/>
        </w:rPr>
      </w:pPr>
      <w:r w:rsidRPr="00266EC2">
        <w:rPr>
          <w:rFonts w:ascii="Arial" w:hAnsi="Arial" w:cs="Arial"/>
          <w:b/>
          <w:bCs/>
          <w:sz w:val="24"/>
          <w:szCs w:val="24"/>
        </w:rPr>
        <w:t xml:space="preserve">Equipamentos a serem fornecidos: </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 sensor de presença com fio conforme especificado no item 6.1</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Uma fonte de 12Vcc conforme especificado no item 6.2</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w:t>
      </w:r>
      <w:r w:rsidR="00234321" w:rsidRPr="00266EC2">
        <w:rPr>
          <w:rFonts w:ascii="Arial" w:hAnsi="Arial" w:cs="Arial"/>
          <w:bCs/>
          <w:sz w:val="24"/>
          <w:szCs w:val="24"/>
        </w:rPr>
        <w:t>a</w:t>
      </w:r>
      <w:r w:rsidRPr="00266EC2">
        <w:rPr>
          <w:rFonts w:ascii="Arial" w:hAnsi="Arial" w:cs="Arial"/>
          <w:bCs/>
          <w:sz w:val="24"/>
          <w:szCs w:val="24"/>
        </w:rPr>
        <w:t xml:space="preserve"> sirene de 24Vcc conforme especificado no item 6.5</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 relé de 24 Vcc conforme especificado no item 6.6</w:t>
      </w:r>
    </w:p>
    <w:p w:rsidR="00A9111F" w:rsidRPr="00266EC2" w:rsidRDefault="004D37B5" w:rsidP="004429BF">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rPr>
        <w:t xml:space="preserve">Um No break </w:t>
      </w:r>
      <w:r w:rsidRPr="00266EC2">
        <w:rPr>
          <w:rFonts w:ascii="Arial" w:hAnsi="Arial" w:cs="Arial"/>
          <w:bCs/>
          <w:sz w:val="24"/>
          <w:szCs w:val="24"/>
        </w:rPr>
        <w:t>conforme especificado no item 6.7</w:t>
      </w:r>
    </w:p>
    <w:p w:rsidR="00A9111F" w:rsidRPr="00266EC2" w:rsidRDefault="00A9111F" w:rsidP="004429BF">
      <w:pPr>
        <w:pStyle w:val="PargrafodaLista"/>
        <w:numPr>
          <w:ilvl w:val="2"/>
          <w:numId w:val="13"/>
        </w:numPr>
        <w:suppressAutoHyphens/>
        <w:spacing w:after="0" w:line="360" w:lineRule="auto"/>
        <w:jc w:val="both"/>
        <w:rPr>
          <w:rFonts w:ascii="Arial" w:hAnsi="Arial" w:cs="Arial"/>
          <w:bCs/>
          <w:sz w:val="24"/>
          <w:szCs w:val="24"/>
        </w:rPr>
      </w:pPr>
      <w:r w:rsidRPr="00266EC2">
        <w:rPr>
          <w:rFonts w:ascii="Arial" w:hAnsi="Arial" w:cs="Arial"/>
          <w:b/>
          <w:bCs/>
          <w:sz w:val="24"/>
          <w:szCs w:val="24"/>
        </w:rPr>
        <w:t>Quantidade</w:t>
      </w:r>
      <w:r w:rsidR="00B1587A" w:rsidRPr="00266EC2">
        <w:rPr>
          <w:rFonts w:ascii="Arial" w:hAnsi="Arial" w:cs="Arial"/>
          <w:b/>
          <w:bCs/>
          <w:sz w:val="24"/>
          <w:szCs w:val="24"/>
        </w:rPr>
        <w:t xml:space="preserve">de </w:t>
      </w:r>
      <w:r w:rsidR="004429BF" w:rsidRPr="00266EC2">
        <w:rPr>
          <w:rFonts w:ascii="Arial" w:hAnsi="Arial" w:cs="Arial"/>
          <w:b/>
          <w:bCs/>
          <w:sz w:val="24"/>
          <w:szCs w:val="24"/>
        </w:rPr>
        <w:t>Instalação Tipo 01:</w:t>
      </w:r>
      <w:r w:rsidR="004429BF" w:rsidRPr="00266EC2">
        <w:rPr>
          <w:rFonts w:ascii="Arial" w:hAnsi="Arial" w:cs="Arial"/>
          <w:bCs/>
          <w:sz w:val="24"/>
          <w:szCs w:val="24"/>
        </w:rPr>
        <w:t>13 unidades</w:t>
      </w:r>
    </w:p>
    <w:p w:rsidR="004429BF" w:rsidRPr="00266EC2" w:rsidRDefault="004429BF" w:rsidP="004429BF">
      <w:pPr>
        <w:pStyle w:val="PargrafodaLista"/>
        <w:suppressAutoHyphens/>
        <w:spacing w:after="0" w:line="360" w:lineRule="auto"/>
        <w:jc w:val="both"/>
        <w:rPr>
          <w:rFonts w:ascii="Arial" w:hAnsi="Arial" w:cs="Arial"/>
          <w:bCs/>
          <w:sz w:val="24"/>
          <w:szCs w:val="24"/>
        </w:rPr>
      </w:pPr>
    </w:p>
    <w:p w:rsidR="004D37B5" w:rsidRPr="00266EC2" w:rsidRDefault="004D37B5" w:rsidP="00C70A3C">
      <w:pPr>
        <w:numPr>
          <w:ilvl w:val="1"/>
          <w:numId w:val="13"/>
        </w:numPr>
        <w:suppressAutoHyphens/>
        <w:spacing w:after="0" w:line="360" w:lineRule="auto"/>
        <w:ind w:left="0" w:firstLine="0"/>
        <w:jc w:val="both"/>
        <w:rPr>
          <w:rFonts w:ascii="Arial" w:hAnsi="Arial" w:cs="Arial"/>
          <w:bCs/>
          <w:sz w:val="24"/>
          <w:szCs w:val="24"/>
        </w:rPr>
      </w:pPr>
      <w:r w:rsidRPr="00266EC2">
        <w:rPr>
          <w:rFonts w:ascii="Arial" w:hAnsi="Arial" w:cs="Arial"/>
          <w:b/>
          <w:bCs/>
          <w:sz w:val="24"/>
          <w:szCs w:val="24"/>
        </w:rPr>
        <w:t>Instalação Tipo 02</w:t>
      </w:r>
    </w:p>
    <w:p w:rsidR="004D37B5" w:rsidRPr="00266EC2" w:rsidRDefault="004D37B5" w:rsidP="00C70A3C">
      <w:pPr>
        <w:numPr>
          <w:ilvl w:val="2"/>
          <w:numId w:val="13"/>
        </w:numPr>
        <w:suppressAutoHyphens/>
        <w:spacing w:after="240" w:line="360" w:lineRule="auto"/>
        <w:ind w:left="0" w:firstLine="0"/>
        <w:jc w:val="both"/>
        <w:rPr>
          <w:rFonts w:ascii="Arial" w:hAnsi="Arial" w:cs="Arial"/>
          <w:bCs/>
          <w:sz w:val="24"/>
          <w:szCs w:val="24"/>
        </w:rPr>
      </w:pPr>
      <w:r w:rsidRPr="00266EC2">
        <w:rPr>
          <w:rFonts w:ascii="Arial" w:hAnsi="Arial" w:cs="Arial"/>
          <w:b/>
          <w:bCs/>
          <w:sz w:val="24"/>
          <w:szCs w:val="24"/>
        </w:rPr>
        <w:t>Serviço a ser realizado:</w:t>
      </w:r>
      <w:r w:rsidRPr="00266EC2">
        <w:rPr>
          <w:rFonts w:ascii="Arial" w:hAnsi="Arial" w:cs="Arial"/>
          <w:bCs/>
          <w:sz w:val="24"/>
          <w:szCs w:val="24"/>
        </w:rPr>
        <w:t xml:space="preserve"> instalação de dois sensores de presença com fio, 15 metros de eletroduto de PVC ¼ (incluindo tubos,curvas,luvas, buchas, parafusos e abraçadeiras), 60 metros de fio 0,5 mm2 (4x15metros) ligando o sensor até a caixa de telemetria da Cesama. </w:t>
      </w:r>
    </w:p>
    <w:p w:rsidR="004D37B5" w:rsidRPr="00266EC2" w:rsidRDefault="004D37B5" w:rsidP="00C70A3C">
      <w:pPr>
        <w:numPr>
          <w:ilvl w:val="2"/>
          <w:numId w:val="13"/>
        </w:numPr>
        <w:suppressAutoHyphens/>
        <w:spacing w:after="240" w:line="360" w:lineRule="auto"/>
        <w:ind w:left="0" w:firstLine="0"/>
        <w:jc w:val="both"/>
        <w:rPr>
          <w:rFonts w:ascii="Arial" w:hAnsi="Arial" w:cs="Arial"/>
          <w:b/>
          <w:bCs/>
          <w:sz w:val="24"/>
          <w:szCs w:val="24"/>
        </w:rPr>
      </w:pPr>
      <w:r w:rsidRPr="00266EC2">
        <w:rPr>
          <w:rFonts w:ascii="Arial" w:hAnsi="Arial" w:cs="Arial"/>
          <w:b/>
          <w:bCs/>
          <w:sz w:val="24"/>
          <w:szCs w:val="24"/>
        </w:rPr>
        <w:t xml:space="preserve">Equipamentos a serem fornecidos: </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Dois sensores de presença com fio conforme especificado no item 6.1</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Uma fonte de 12Vcc conforme especificado no item 6.2</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w:t>
      </w:r>
      <w:r w:rsidR="00234321" w:rsidRPr="00266EC2">
        <w:rPr>
          <w:rFonts w:ascii="Arial" w:hAnsi="Arial" w:cs="Arial"/>
          <w:bCs/>
          <w:sz w:val="24"/>
          <w:szCs w:val="24"/>
        </w:rPr>
        <w:t>a</w:t>
      </w:r>
      <w:r w:rsidRPr="00266EC2">
        <w:rPr>
          <w:rFonts w:ascii="Arial" w:hAnsi="Arial" w:cs="Arial"/>
          <w:bCs/>
          <w:sz w:val="24"/>
          <w:szCs w:val="24"/>
        </w:rPr>
        <w:t xml:space="preserve"> sirene de 24Vcc conforme especificado no item 6.5</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 relé de 24 Vcc conforme especificado no item 6.6</w:t>
      </w:r>
    </w:p>
    <w:p w:rsidR="004D37B5" w:rsidRPr="00266EC2" w:rsidRDefault="004D37B5" w:rsidP="004429BF">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rPr>
        <w:t xml:space="preserve">Um No break </w:t>
      </w:r>
      <w:r w:rsidRPr="00266EC2">
        <w:rPr>
          <w:rFonts w:ascii="Arial" w:hAnsi="Arial" w:cs="Arial"/>
          <w:bCs/>
          <w:sz w:val="24"/>
          <w:szCs w:val="24"/>
        </w:rPr>
        <w:t>conforme especificado no item 6.7</w:t>
      </w:r>
    </w:p>
    <w:p w:rsidR="00A9111F" w:rsidRPr="00266EC2" w:rsidRDefault="00A9111F" w:rsidP="00545DCE">
      <w:pPr>
        <w:numPr>
          <w:ilvl w:val="3"/>
          <w:numId w:val="13"/>
        </w:numPr>
        <w:suppressAutoHyphens/>
        <w:spacing w:line="360" w:lineRule="auto"/>
        <w:ind w:left="0" w:firstLine="0"/>
        <w:jc w:val="both"/>
        <w:rPr>
          <w:rFonts w:ascii="Arial" w:hAnsi="Arial" w:cs="Arial"/>
          <w:bCs/>
          <w:sz w:val="24"/>
          <w:szCs w:val="24"/>
        </w:rPr>
      </w:pPr>
      <w:r w:rsidRPr="00266EC2">
        <w:rPr>
          <w:rFonts w:ascii="Arial" w:hAnsi="Arial" w:cs="Arial"/>
          <w:b/>
          <w:bCs/>
          <w:sz w:val="24"/>
          <w:szCs w:val="24"/>
        </w:rPr>
        <w:t>Quantidade</w:t>
      </w:r>
      <w:r w:rsidR="00B1587A" w:rsidRPr="00266EC2">
        <w:rPr>
          <w:rFonts w:ascii="Arial" w:hAnsi="Arial" w:cs="Arial"/>
          <w:b/>
          <w:bCs/>
          <w:sz w:val="24"/>
          <w:szCs w:val="24"/>
        </w:rPr>
        <w:t xml:space="preserve">de </w:t>
      </w:r>
      <w:r w:rsidR="004429BF" w:rsidRPr="00266EC2">
        <w:rPr>
          <w:rFonts w:ascii="Arial" w:hAnsi="Arial" w:cs="Arial"/>
          <w:b/>
          <w:bCs/>
          <w:sz w:val="24"/>
          <w:szCs w:val="24"/>
        </w:rPr>
        <w:t>Instalação Tipo 02:</w:t>
      </w:r>
      <w:r w:rsidR="004429BF" w:rsidRPr="00266EC2">
        <w:rPr>
          <w:rFonts w:ascii="Arial" w:hAnsi="Arial" w:cs="Arial"/>
          <w:bCs/>
          <w:sz w:val="24"/>
          <w:szCs w:val="24"/>
        </w:rPr>
        <w:t>01 unidade</w:t>
      </w:r>
    </w:p>
    <w:p w:rsidR="004D37B5" w:rsidRPr="00266EC2" w:rsidRDefault="004D37B5" w:rsidP="00C70A3C">
      <w:pPr>
        <w:numPr>
          <w:ilvl w:val="1"/>
          <w:numId w:val="13"/>
        </w:numPr>
        <w:suppressAutoHyphens/>
        <w:spacing w:after="0" w:line="360" w:lineRule="auto"/>
        <w:ind w:left="0" w:firstLine="0"/>
        <w:jc w:val="both"/>
        <w:rPr>
          <w:rFonts w:ascii="Arial" w:hAnsi="Arial" w:cs="Arial"/>
          <w:b/>
          <w:bCs/>
          <w:sz w:val="24"/>
          <w:szCs w:val="24"/>
        </w:rPr>
      </w:pPr>
      <w:r w:rsidRPr="00266EC2">
        <w:rPr>
          <w:rFonts w:ascii="Arial" w:hAnsi="Arial" w:cs="Arial"/>
          <w:b/>
          <w:bCs/>
          <w:sz w:val="24"/>
          <w:szCs w:val="24"/>
        </w:rPr>
        <w:t>Instalação Tipo 03:</w:t>
      </w:r>
    </w:p>
    <w:p w:rsidR="004D37B5" w:rsidRPr="00266EC2" w:rsidRDefault="004D37B5" w:rsidP="00393FC4">
      <w:pPr>
        <w:numPr>
          <w:ilvl w:val="2"/>
          <w:numId w:val="13"/>
        </w:numPr>
        <w:suppressAutoHyphens/>
        <w:spacing w:after="0" w:line="360" w:lineRule="auto"/>
        <w:ind w:left="0" w:firstLine="0"/>
        <w:jc w:val="both"/>
        <w:rPr>
          <w:rFonts w:ascii="Arial" w:hAnsi="Arial" w:cs="Arial"/>
          <w:bCs/>
          <w:sz w:val="24"/>
          <w:szCs w:val="24"/>
        </w:rPr>
      </w:pPr>
      <w:r w:rsidRPr="00266EC2">
        <w:rPr>
          <w:rFonts w:ascii="Arial" w:hAnsi="Arial" w:cs="Arial"/>
          <w:b/>
          <w:bCs/>
          <w:sz w:val="24"/>
          <w:szCs w:val="24"/>
        </w:rPr>
        <w:t>Serviço a ser realizado</w:t>
      </w:r>
      <w:r w:rsidRPr="00266EC2">
        <w:rPr>
          <w:rFonts w:ascii="Arial" w:hAnsi="Arial" w:cs="Arial"/>
          <w:bCs/>
          <w:sz w:val="24"/>
          <w:szCs w:val="24"/>
        </w:rPr>
        <w:t xml:space="preserve">: instalação de dois sensores de presença sem fio, uma central de monitoramento, 02 metros de eletroduto de PVC ¼ (incluindo tubos,curvas,luvas, buchas, parafusos e abraçadeiras), 08 metros de fio 0,5 mm2 (4x2 metros) ligando a central até a caixa de telemetria da Cesama. </w:t>
      </w:r>
    </w:p>
    <w:p w:rsidR="004D37B5" w:rsidRPr="00266EC2" w:rsidRDefault="004D37B5" w:rsidP="00C70A3C">
      <w:pPr>
        <w:numPr>
          <w:ilvl w:val="2"/>
          <w:numId w:val="13"/>
        </w:numPr>
        <w:suppressAutoHyphens/>
        <w:spacing w:after="0" w:line="360" w:lineRule="auto"/>
        <w:ind w:left="0" w:firstLine="0"/>
        <w:jc w:val="both"/>
        <w:rPr>
          <w:rFonts w:ascii="Arial" w:hAnsi="Arial" w:cs="Arial"/>
          <w:b/>
          <w:bCs/>
          <w:sz w:val="24"/>
          <w:szCs w:val="24"/>
        </w:rPr>
      </w:pPr>
      <w:r w:rsidRPr="00266EC2">
        <w:rPr>
          <w:rFonts w:ascii="Arial" w:hAnsi="Arial" w:cs="Arial"/>
          <w:b/>
          <w:bCs/>
          <w:sz w:val="24"/>
          <w:szCs w:val="24"/>
        </w:rPr>
        <w:lastRenderedPageBreak/>
        <w:t xml:space="preserve">Equipamentos a serem fornecidos: </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Dois sensores de presença sem fio conforme especificado no item 6.3</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Uma central de monitoramento conforme especificado no item 6.4</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w:t>
      </w:r>
      <w:r w:rsidR="00234321" w:rsidRPr="00266EC2">
        <w:rPr>
          <w:rFonts w:ascii="Arial" w:hAnsi="Arial" w:cs="Arial"/>
          <w:bCs/>
          <w:sz w:val="24"/>
          <w:szCs w:val="24"/>
        </w:rPr>
        <w:t>a</w:t>
      </w:r>
      <w:r w:rsidRPr="00266EC2">
        <w:rPr>
          <w:rFonts w:ascii="Arial" w:hAnsi="Arial" w:cs="Arial"/>
          <w:bCs/>
          <w:sz w:val="24"/>
          <w:szCs w:val="24"/>
        </w:rPr>
        <w:t xml:space="preserve"> sirene de 24Vcc conforme especificado no item 6.5</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 relé de 24 Vcc conforme especificado no item 6.6</w:t>
      </w:r>
    </w:p>
    <w:p w:rsidR="004D37B5" w:rsidRPr="00266EC2" w:rsidRDefault="004D37B5" w:rsidP="00393FC4">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rPr>
        <w:t xml:space="preserve">Um No break </w:t>
      </w:r>
      <w:r w:rsidRPr="00266EC2">
        <w:rPr>
          <w:rFonts w:ascii="Arial" w:hAnsi="Arial" w:cs="Arial"/>
          <w:bCs/>
          <w:sz w:val="24"/>
          <w:szCs w:val="24"/>
        </w:rPr>
        <w:t>conforme especificado no item 6.7</w:t>
      </w:r>
    </w:p>
    <w:p w:rsidR="00A9111F" w:rsidRPr="00266EC2" w:rsidRDefault="004429BF" w:rsidP="00545DCE">
      <w:pPr>
        <w:numPr>
          <w:ilvl w:val="3"/>
          <w:numId w:val="13"/>
        </w:numPr>
        <w:suppressAutoHyphens/>
        <w:spacing w:line="360" w:lineRule="auto"/>
        <w:ind w:left="0" w:firstLine="0"/>
        <w:jc w:val="both"/>
        <w:rPr>
          <w:rFonts w:ascii="Arial" w:hAnsi="Arial" w:cs="Arial"/>
          <w:bCs/>
          <w:sz w:val="24"/>
          <w:szCs w:val="24"/>
        </w:rPr>
      </w:pPr>
      <w:r w:rsidRPr="00266EC2">
        <w:rPr>
          <w:rFonts w:ascii="Arial" w:hAnsi="Arial" w:cs="Arial"/>
          <w:b/>
          <w:bCs/>
          <w:sz w:val="24"/>
          <w:szCs w:val="24"/>
        </w:rPr>
        <w:t>Quantidade</w:t>
      </w:r>
      <w:r w:rsidR="00B1587A" w:rsidRPr="00266EC2">
        <w:rPr>
          <w:rFonts w:ascii="Arial" w:hAnsi="Arial" w:cs="Arial"/>
          <w:b/>
          <w:bCs/>
          <w:sz w:val="24"/>
          <w:szCs w:val="24"/>
        </w:rPr>
        <w:t xml:space="preserve">de </w:t>
      </w:r>
      <w:r w:rsidRPr="00266EC2">
        <w:rPr>
          <w:rFonts w:ascii="Arial" w:hAnsi="Arial" w:cs="Arial"/>
          <w:b/>
          <w:bCs/>
          <w:sz w:val="24"/>
          <w:szCs w:val="24"/>
        </w:rPr>
        <w:t>Instalação Tipo 03:</w:t>
      </w:r>
      <w:r w:rsidRPr="00266EC2">
        <w:rPr>
          <w:rFonts w:ascii="Arial" w:hAnsi="Arial" w:cs="Arial"/>
          <w:bCs/>
          <w:sz w:val="24"/>
          <w:szCs w:val="24"/>
        </w:rPr>
        <w:t>02 unidades</w:t>
      </w:r>
    </w:p>
    <w:p w:rsidR="004D37B5" w:rsidRPr="00266EC2" w:rsidRDefault="004D37B5" w:rsidP="00545DCE">
      <w:pPr>
        <w:pStyle w:val="PargrafodaLista"/>
        <w:numPr>
          <w:ilvl w:val="1"/>
          <w:numId w:val="13"/>
        </w:numPr>
        <w:suppressAutoHyphens/>
        <w:spacing w:after="240" w:line="360" w:lineRule="auto"/>
        <w:ind w:left="0" w:firstLine="0"/>
        <w:jc w:val="both"/>
        <w:rPr>
          <w:rFonts w:ascii="Arial" w:hAnsi="Arial" w:cs="Arial"/>
          <w:b/>
          <w:bCs/>
          <w:sz w:val="24"/>
          <w:szCs w:val="24"/>
        </w:rPr>
      </w:pPr>
      <w:r w:rsidRPr="00266EC2">
        <w:rPr>
          <w:rFonts w:ascii="Arial" w:hAnsi="Arial" w:cs="Arial"/>
          <w:b/>
          <w:bCs/>
          <w:sz w:val="24"/>
          <w:szCs w:val="24"/>
        </w:rPr>
        <w:t>Instalação Tipo 04</w:t>
      </w:r>
    </w:p>
    <w:p w:rsidR="004D37B5" w:rsidRPr="00266EC2" w:rsidRDefault="004D37B5" w:rsidP="00393FC4">
      <w:pPr>
        <w:numPr>
          <w:ilvl w:val="2"/>
          <w:numId w:val="13"/>
        </w:numPr>
        <w:suppressAutoHyphens/>
        <w:spacing w:after="0" w:line="360" w:lineRule="auto"/>
        <w:ind w:left="0" w:firstLine="0"/>
        <w:jc w:val="both"/>
        <w:rPr>
          <w:rFonts w:ascii="Arial" w:hAnsi="Arial" w:cs="Arial"/>
          <w:bCs/>
          <w:sz w:val="24"/>
          <w:szCs w:val="24"/>
        </w:rPr>
      </w:pPr>
      <w:r w:rsidRPr="00266EC2">
        <w:rPr>
          <w:rFonts w:ascii="Arial" w:hAnsi="Arial" w:cs="Arial"/>
          <w:b/>
          <w:bCs/>
          <w:sz w:val="24"/>
          <w:szCs w:val="24"/>
        </w:rPr>
        <w:t>Serviço a ser realizado</w:t>
      </w:r>
      <w:r w:rsidRPr="00266EC2">
        <w:rPr>
          <w:rFonts w:ascii="Arial" w:hAnsi="Arial" w:cs="Arial"/>
          <w:bCs/>
          <w:sz w:val="24"/>
          <w:szCs w:val="24"/>
        </w:rPr>
        <w:t xml:space="preserve">: Instalação de três sensores de presença sem fio, uma central de monitoramento, 02 metros de eletroduto de PVC ¼ (incluindo tubos,curvas,luvas, buchas, parafusos e abraçadeiras), 08 metros de fio 0,5 mm2 (4x2 metros) ligando a central até a caixa de telemetria da Cesama. </w:t>
      </w:r>
    </w:p>
    <w:p w:rsidR="004D37B5" w:rsidRPr="00266EC2" w:rsidRDefault="004D37B5" w:rsidP="00C70A3C">
      <w:pPr>
        <w:numPr>
          <w:ilvl w:val="2"/>
          <w:numId w:val="13"/>
        </w:numPr>
        <w:suppressAutoHyphens/>
        <w:spacing w:after="0" w:line="360" w:lineRule="auto"/>
        <w:ind w:left="0" w:firstLine="0"/>
        <w:jc w:val="both"/>
        <w:rPr>
          <w:rFonts w:ascii="Arial" w:hAnsi="Arial" w:cs="Arial"/>
          <w:bCs/>
          <w:sz w:val="24"/>
          <w:szCs w:val="24"/>
        </w:rPr>
      </w:pPr>
      <w:r w:rsidRPr="00266EC2">
        <w:rPr>
          <w:rFonts w:ascii="Arial" w:hAnsi="Arial" w:cs="Arial"/>
          <w:b/>
          <w:bCs/>
          <w:sz w:val="24"/>
          <w:szCs w:val="24"/>
        </w:rPr>
        <w:t xml:space="preserve">Equipamentos a serem fornecidos: </w:t>
      </w:r>
    </w:p>
    <w:p w:rsidR="004D37B5" w:rsidRPr="00266EC2" w:rsidRDefault="004D37B5" w:rsidP="00B1587A">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Três sensores de presença sem fio conforme especificado no item 6.3</w:t>
      </w:r>
    </w:p>
    <w:p w:rsidR="00B1587A" w:rsidRPr="00266EC2" w:rsidRDefault="004D37B5" w:rsidP="00B1587A">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Uma central de monitoramento conforme especificado no item 6.4</w:t>
      </w:r>
    </w:p>
    <w:p w:rsidR="004D37B5" w:rsidRPr="00266EC2" w:rsidRDefault="004D37B5" w:rsidP="00B1587A">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w:t>
      </w:r>
      <w:r w:rsidR="00234321" w:rsidRPr="00266EC2">
        <w:rPr>
          <w:rFonts w:ascii="Arial" w:hAnsi="Arial" w:cs="Arial"/>
          <w:bCs/>
          <w:sz w:val="24"/>
          <w:szCs w:val="24"/>
        </w:rPr>
        <w:t>a</w:t>
      </w:r>
      <w:r w:rsidRPr="00266EC2">
        <w:rPr>
          <w:rFonts w:ascii="Arial" w:hAnsi="Arial" w:cs="Arial"/>
          <w:bCs/>
          <w:sz w:val="24"/>
          <w:szCs w:val="24"/>
        </w:rPr>
        <w:t xml:space="preserve"> sirene de 24Vcc conforme especificado no item 6.5</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 relé de 24 Vcc conforme especificado no item 6.6</w:t>
      </w:r>
    </w:p>
    <w:p w:rsidR="004D37B5" w:rsidRPr="00266EC2" w:rsidRDefault="004D37B5" w:rsidP="00393FC4">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rPr>
        <w:t xml:space="preserve">Um No break </w:t>
      </w:r>
      <w:r w:rsidRPr="00266EC2">
        <w:rPr>
          <w:rFonts w:ascii="Arial" w:hAnsi="Arial" w:cs="Arial"/>
          <w:bCs/>
          <w:sz w:val="24"/>
          <w:szCs w:val="24"/>
        </w:rPr>
        <w:t>conforme especificado no item 6.7</w:t>
      </w:r>
    </w:p>
    <w:p w:rsidR="004429BF" w:rsidRPr="00266EC2" w:rsidRDefault="004429BF" w:rsidP="00393FC4">
      <w:pPr>
        <w:numPr>
          <w:ilvl w:val="2"/>
          <w:numId w:val="13"/>
        </w:numPr>
        <w:suppressAutoHyphens/>
        <w:spacing w:line="360" w:lineRule="auto"/>
        <w:ind w:left="0" w:firstLine="0"/>
        <w:jc w:val="both"/>
        <w:rPr>
          <w:rFonts w:ascii="Arial" w:hAnsi="Arial" w:cs="Arial"/>
          <w:bCs/>
          <w:sz w:val="24"/>
          <w:szCs w:val="24"/>
        </w:rPr>
      </w:pPr>
      <w:r w:rsidRPr="00266EC2">
        <w:rPr>
          <w:rFonts w:ascii="Arial" w:hAnsi="Arial" w:cs="Arial"/>
          <w:b/>
          <w:bCs/>
          <w:sz w:val="24"/>
          <w:szCs w:val="24"/>
        </w:rPr>
        <w:t>Quantidade</w:t>
      </w:r>
      <w:r w:rsidR="00B1587A" w:rsidRPr="00266EC2">
        <w:rPr>
          <w:rFonts w:ascii="Arial" w:hAnsi="Arial" w:cs="Arial"/>
          <w:b/>
          <w:bCs/>
          <w:sz w:val="24"/>
          <w:szCs w:val="24"/>
        </w:rPr>
        <w:t xml:space="preserve">de </w:t>
      </w:r>
      <w:r w:rsidRPr="00266EC2">
        <w:rPr>
          <w:rFonts w:ascii="Arial" w:hAnsi="Arial" w:cs="Arial"/>
          <w:b/>
          <w:bCs/>
          <w:sz w:val="24"/>
          <w:szCs w:val="24"/>
        </w:rPr>
        <w:t>Instalação Tipo 04:</w:t>
      </w:r>
      <w:r w:rsidRPr="00266EC2">
        <w:rPr>
          <w:rFonts w:ascii="Arial" w:hAnsi="Arial" w:cs="Arial"/>
          <w:bCs/>
          <w:sz w:val="24"/>
          <w:szCs w:val="24"/>
        </w:rPr>
        <w:t>06 unidades</w:t>
      </w:r>
    </w:p>
    <w:p w:rsidR="004D37B5" w:rsidRPr="00266EC2" w:rsidRDefault="004D37B5" w:rsidP="00C70A3C">
      <w:pPr>
        <w:numPr>
          <w:ilvl w:val="1"/>
          <w:numId w:val="13"/>
        </w:numPr>
        <w:suppressAutoHyphens/>
        <w:spacing w:after="0" w:line="360" w:lineRule="auto"/>
        <w:ind w:left="0" w:firstLine="0"/>
        <w:jc w:val="both"/>
        <w:rPr>
          <w:rFonts w:ascii="Arial" w:hAnsi="Arial" w:cs="Arial"/>
          <w:b/>
          <w:bCs/>
          <w:sz w:val="24"/>
          <w:szCs w:val="24"/>
        </w:rPr>
      </w:pPr>
      <w:r w:rsidRPr="00266EC2">
        <w:rPr>
          <w:rFonts w:ascii="Arial" w:hAnsi="Arial" w:cs="Arial"/>
          <w:b/>
          <w:bCs/>
          <w:sz w:val="24"/>
          <w:szCs w:val="24"/>
        </w:rPr>
        <w:t>Instalação Tipo 05</w:t>
      </w:r>
    </w:p>
    <w:p w:rsidR="004D37B5" w:rsidRPr="00266EC2" w:rsidRDefault="004D37B5" w:rsidP="00C70A3C">
      <w:pPr>
        <w:numPr>
          <w:ilvl w:val="2"/>
          <w:numId w:val="13"/>
        </w:numPr>
        <w:suppressAutoHyphens/>
        <w:spacing w:after="240" w:line="360" w:lineRule="auto"/>
        <w:ind w:left="0" w:firstLine="0"/>
        <w:jc w:val="both"/>
        <w:rPr>
          <w:rFonts w:ascii="Arial" w:hAnsi="Arial" w:cs="Arial"/>
          <w:bCs/>
          <w:sz w:val="24"/>
          <w:szCs w:val="24"/>
        </w:rPr>
      </w:pPr>
      <w:r w:rsidRPr="00266EC2">
        <w:rPr>
          <w:rFonts w:ascii="Arial" w:hAnsi="Arial" w:cs="Arial"/>
          <w:b/>
          <w:bCs/>
          <w:sz w:val="24"/>
          <w:szCs w:val="24"/>
        </w:rPr>
        <w:t>Serviço a ser realizado</w:t>
      </w:r>
      <w:r w:rsidRPr="00266EC2">
        <w:rPr>
          <w:rFonts w:ascii="Arial" w:hAnsi="Arial" w:cs="Arial"/>
          <w:bCs/>
          <w:sz w:val="24"/>
          <w:szCs w:val="24"/>
        </w:rPr>
        <w:t xml:space="preserve">: Instalação de quatro sensores de presença sem fio, uma central de monitoramento, 02 metros de eletroduto de PVC ¼ (incluindo tubos,curvas,luvas, buchas, parafusos e abraçadeiras), 08 metros de fio 0,5 mm2 (4x2 metros) ligando a central até a caixa de telemetria da Cesama. </w:t>
      </w:r>
    </w:p>
    <w:p w:rsidR="004D37B5" w:rsidRPr="00266EC2" w:rsidRDefault="004D37B5" w:rsidP="00C70A3C">
      <w:pPr>
        <w:numPr>
          <w:ilvl w:val="2"/>
          <w:numId w:val="13"/>
        </w:numPr>
        <w:suppressAutoHyphens/>
        <w:spacing w:after="0" w:line="360" w:lineRule="auto"/>
        <w:ind w:left="0" w:firstLine="0"/>
        <w:jc w:val="both"/>
        <w:rPr>
          <w:rFonts w:ascii="Arial" w:hAnsi="Arial" w:cs="Arial"/>
          <w:b/>
          <w:bCs/>
          <w:sz w:val="24"/>
          <w:szCs w:val="24"/>
        </w:rPr>
      </w:pPr>
      <w:r w:rsidRPr="00266EC2">
        <w:rPr>
          <w:rFonts w:ascii="Arial" w:hAnsi="Arial" w:cs="Arial"/>
          <w:b/>
          <w:bCs/>
          <w:sz w:val="24"/>
          <w:szCs w:val="24"/>
        </w:rPr>
        <w:t xml:space="preserve">Equipamentos serem fornecidos: </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Quatro sensores de presença sem fio conforme especificado no item 6.3</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Uma central de monitoramento conforme especificado no item 6.4</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w:t>
      </w:r>
      <w:r w:rsidR="00234321" w:rsidRPr="00266EC2">
        <w:rPr>
          <w:rFonts w:ascii="Arial" w:hAnsi="Arial" w:cs="Arial"/>
          <w:bCs/>
          <w:sz w:val="24"/>
          <w:szCs w:val="24"/>
        </w:rPr>
        <w:t>a</w:t>
      </w:r>
      <w:r w:rsidRPr="00266EC2">
        <w:rPr>
          <w:rFonts w:ascii="Arial" w:hAnsi="Arial" w:cs="Arial"/>
          <w:bCs/>
          <w:sz w:val="24"/>
          <w:szCs w:val="24"/>
        </w:rPr>
        <w:t xml:space="preserve"> sirene de 24Vcc conforme especificado no item 6.5</w:t>
      </w:r>
    </w:p>
    <w:p w:rsidR="004D37B5" w:rsidRPr="00266EC2" w:rsidRDefault="004D37B5" w:rsidP="00C70A3C">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bCs/>
          <w:sz w:val="24"/>
          <w:szCs w:val="24"/>
        </w:rPr>
        <w:t>Um relé de 24 Vcc conforme especificado no item 6.6</w:t>
      </w:r>
    </w:p>
    <w:p w:rsidR="004D37B5" w:rsidRPr="00266EC2" w:rsidRDefault="004D37B5" w:rsidP="00393FC4">
      <w:pPr>
        <w:numPr>
          <w:ilvl w:val="3"/>
          <w:numId w:val="13"/>
        </w:numPr>
        <w:suppressAutoHyphens/>
        <w:spacing w:after="0" w:line="360" w:lineRule="auto"/>
        <w:ind w:left="0" w:firstLine="0"/>
        <w:jc w:val="both"/>
        <w:rPr>
          <w:rFonts w:ascii="Arial" w:hAnsi="Arial" w:cs="Arial"/>
          <w:bCs/>
          <w:sz w:val="24"/>
          <w:szCs w:val="24"/>
        </w:rPr>
      </w:pPr>
      <w:r w:rsidRPr="00266EC2">
        <w:rPr>
          <w:rFonts w:ascii="Arial" w:hAnsi="Arial" w:cs="Arial"/>
        </w:rPr>
        <w:lastRenderedPageBreak/>
        <w:t xml:space="preserve">Um No break </w:t>
      </w:r>
      <w:r w:rsidRPr="00266EC2">
        <w:rPr>
          <w:rFonts w:ascii="Arial" w:hAnsi="Arial" w:cs="Arial"/>
          <w:bCs/>
          <w:sz w:val="24"/>
          <w:szCs w:val="24"/>
        </w:rPr>
        <w:t>conforme especificado no item 6.7</w:t>
      </w:r>
    </w:p>
    <w:p w:rsidR="004429BF" w:rsidRPr="00266EC2" w:rsidRDefault="004429BF" w:rsidP="004429BF">
      <w:pPr>
        <w:numPr>
          <w:ilvl w:val="2"/>
          <w:numId w:val="13"/>
        </w:numPr>
        <w:suppressAutoHyphens/>
        <w:spacing w:after="0" w:line="360" w:lineRule="auto"/>
        <w:ind w:left="0" w:firstLine="0"/>
        <w:jc w:val="both"/>
        <w:rPr>
          <w:rFonts w:ascii="Arial" w:hAnsi="Arial" w:cs="Arial"/>
          <w:bCs/>
          <w:sz w:val="24"/>
          <w:szCs w:val="24"/>
        </w:rPr>
      </w:pPr>
      <w:r w:rsidRPr="00266EC2">
        <w:rPr>
          <w:rFonts w:ascii="Arial" w:hAnsi="Arial" w:cs="Arial"/>
          <w:b/>
          <w:bCs/>
          <w:sz w:val="24"/>
          <w:szCs w:val="24"/>
        </w:rPr>
        <w:t xml:space="preserve">Quantidade </w:t>
      </w:r>
      <w:r w:rsidR="00B1587A" w:rsidRPr="00266EC2">
        <w:rPr>
          <w:rFonts w:ascii="Arial" w:hAnsi="Arial" w:cs="Arial"/>
          <w:b/>
          <w:bCs/>
          <w:sz w:val="24"/>
          <w:szCs w:val="24"/>
        </w:rPr>
        <w:t xml:space="preserve">de </w:t>
      </w:r>
      <w:r w:rsidRPr="00266EC2">
        <w:rPr>
          <w:rFonts w:ascii="Arial" w:hAnsi="Arial" w:cs="Arial"/>
          <w:b/>
          <w:bCs/>
          <w:sz w:val="24"/>
          <w:szCs w:val="24"/>
        </w:rPr>
        <w:t>Instalação Tipo 05:</w:t>
      </w:r>
      <w:r w:rsidRPr="00266EC2">
        <w:rPr>
          <w:rFonts w:ascii="Arial" w:hAnsi="Arial" w:cs="Arial"/>
          <w:bCs/>
          <w:sz w:val="24"/>
          <w:szCs w:val="24"/>
        </w:rPr>
        <w:t>02 unidades</w:t>
      </w:r>
    </w:p>
    <w:p w:rsidR="00A9111F" w:rsidRPr="00266EC2" w:rsidRDefault="00A9111F" w:rsidP="00A9111F">
      <w:pPr>
        <w:numPr>
          <w:ilvl w:val="1"/>
          <w:numId w:val="13"/>
        </w:numPr>
        <w:suppressAutoHyphens/>
        <w:spacing w:line="360" w:lineRule="auto"/>
        <w:ind w:left="0" w:firstLine="0"/>
        <w:jc w:val="both"/>
        <w:rPr>
          <w:rFonts w:ascii="Arial" w:hAnsi="Arial" w:cs="Arial"/>
          <w:bCs/>
          <w:sz w:val="24"/>
          <w:szCs w:val="24"/>
        </w:rPr>
      </w:pPr>
      <w:r w:rsidRPr="00266EC2">
        <w:rPr>
          <w:rFonts w:ascii="Arial" w:hAnsi="Arial" w:cs="Arial"/>
          <w:b/>
          <w:bCs/>
          <w:sz w:val="24"/>
          <w:szCs w:val="24"/>
        </w:rPr>
        <w:t>OBSERVAÇÃO</w:t>
      </w:r>
      <w:r w:rsidRPr="00266EC2">
        <w:rPr>
          <w:rFonts w:ascii="Arial" w:hAnsi="Arial" w:cs="Arial"/>
          <w:bCs/>
          <w:sz w:val="24"/>
          <w:szCs w:val="24"/>
        </w:rPr>
        <w:t>: Em nenhuma das instalações, será preciso um sistema de monitoramento externo, pois isto será realizado pelo sistema de telemetria da Cesama.</w:t>
      </w:r>
    </w:p>
    <w:p w:rsidR="004D37B5" w:rsidRPr="00266EC2" w:rsidRDefault="008472D0" w:rsidP="00C70A3C">
      <w:pPr>
        <w:pStyle w:val="PargrafodaLista"/>
        <w:numPr>
          <w:ilvl w:val="0"/>
          <w:numId w:val="14"/>
        </w:numPr>
        <w:suppressAutoHyphens/>
        <w:spacing w:after="240" w:line="360" w:lineRule="auto"/>
        <w:ind w:left="142" w:hanging="142"/>
        <w:jc w:val="both"/>
        <w:rPr>
          <w:rFonts w:ascii="Arial" w:hAnsi="Arial" w:cs="Arial"/>
          <w:b/>
          <w:bCs/>
          <w:sz w:val="24"/>
          <w:szCs w:val="24"/>
        </w:rPr>
      </w:pPr>
      <w:r w:rsidRPr="00266EC2">
        <w:rPr>
          <w:rFonts w:ascii="Arial" w:hAnsi="Arial" w:cs="Arial"/>
          <w:b/>
          <w:bCs/>
          <w:sz w:val="24"/>
          <w:szCs w:val="24"/>
        </w:rPr>
        <w:t>UNIDADES DA CESAMA, ENDEREÇO E TIPO DE INSTALAÇÃO A SER REALIZADA:</w:t>
      </w:r>
    </w:p>
    <w:tbl>
      <w:tblPr>
        <w:tblStyle w:val="Tabelacomgrade"/>
        <w:tblW w:w="0" w:type="auto"/>
        <w:tblInd w:w="284" w:type="dxa"/>
        <w:tblLook w:val="04A0"/>
      </w:tblPr>
      <w:tblGrid>
        <w:gridCol w:w="710"/>
        <w:gridCol w:w="2965"/>
        <w:gridCol w:w="3946"/>
        <w:gridCol w:w="815"/>
      </w:tblGrid>
      <w:tr w:rsidR="002E786E" w:rsidRPr="00266EC2" w:rsidTr="00514039">
        <w:trPr>
          <w:trHeight w:val="284"/>
        </w:trPr>
        <w:tc>
          <w:tcPr>
            <w:tcW w:w="3675" w:type="dxa"/>
            <w:gridSpan w:val="2"/>
          </w:tcPr>
          <w:p w:rsidR="002E786E" w:rsidRPr="00266EC2" w:rsidRDefault="002E786E" w:rsidP="00514039">
            <w:pPr>
              <w:suppressAutoHyphens/>
              <w:spacing w:after="240" w:line="360" w:lineRule="auto"/>
              <w:jc w:val="center"/>
              <w:rPr>
                <w:rFonts w:ascii="Arial" w:hAnsi="Arial" w:cs="Arial"/>
                <w:b/>
                <w:bCs/>
                <w:sz w:val="24"/>
                <w:szCs w:val="24"/>
              </w:rPr>
            </w:pPr>
            <w:r w:rsidRPr="00266EC2">
              <w:rPr>
                <w:rFonts w:ascii="Arial" w:hAnsi="Arial" w:cs="Arial"/>
                <w:b/>
                <w:bCs/>
                <w:sz w:val="24"/>
                <w:szCs w:val="24"/>
              </w:rPr>
              <w:t>Unidade</w:t>
            </w:r>
          </w:p>
        </w:tc>
        <w:tc>
          <w:tcPr>
            <w:tcW w:w="3946" w:type="dxa"/>
          </w:tcPr>
          <w:p w:rsidR="002E786E" w:rsidRPr="00266EC2" w:rsidRDefault="002E786E" w:rsidP="00514039">
            <w:pPr>
              <w:suppressAutoHyphens/>
              <w:spacing w:after="240" w:line="360" w:lineRule="auto"/>
              <w:jc w:val="center"/>
              <w:rPr>
                <w:rFonts w:ascii="Arial" w:hAnsi="Arial" w:cs="Arial"/>
                <w:b/>
                <w:bCs/>
                <w:sz w:val="24"/>
                <w:szCs w:val="24"/>
              </w:rPr>
            </w:pPr>
            <w:r w:rsidRPr="00266EC2">
              <w:rPr>
                <w:rFonts w:ascii="Arial" w:hAnsi="Arial" w:cs="Arial"/>
                <w:b/>
                <w:bCs/>
                <w:sz w:val="24"/>
                <w:szCs w:val="24"/>
              </w:rPr>
              <w:t>Endereço</w:t>
            </w:r>
          </w:p>
        </w:tc>
        <w:tc>
          <w:tcPr>
            <w:tcW w:w="815" w:type="dxa"/>
          </w:tcPr>
          <w:p w:rsidR="002E786E" w:rsidRPr="00266EC2" w:rsidRDefault="002E786E" w:rsidP="00514039">
            <w:pPr>
              <w:suppressAutoHyphens/>
              <w:spacing w:after="240" w:line="360" w:lineRule="auto"/>
              <w:jc w:val="center"/>
              <w:rPr>
                <w:rFonts w:ascii="Arial" w:hAnsi="Arial" w:cs="Arial"/>
                <w:b/>
                <w:bCs/>
                <w:sz w:val="12"/>
                <w:szCs w:val="12"/>
              </w:rPr>
            </w:pPr>
            <w:r w:rsidRPr="00266EC2">
              <w:rPr>
                <w:rFonts w:ascii="Arial" w:hAnsi="Arial" w:cs="Arial"/>
                <w:b/>
                <w:bCs/>
                <w:sz w:val="24"/>
                <w:szCs w:val="24"/>
              </w:rPr>
              <w:t>Tipo</w:t>
            </w:r>
          </w:p>
        </w:tc>
      </w:tr>
      <w:tr w:rsidR="004D37B5" w:rsidRPr="00266EC2" w:rsidTr="00514039">
        <w:trPr>
          <w:trHeight w:val="336"/>
        </w:trPr>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Elevatória Belmiro Braga</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Belmiro Braga, 247</w:t>
            </w:r>
          </w:p>
        </w:tc>
        <w:tc>
          <w:tcPr>
            <w:tcW w:w="815" w:type="dxa"/>
          </w:tcPr>
          <w:p w:rsidR="004D37B5" w:rsidRPr="00266EC2" w:rsidRDefault="004D37B5" w:rsidP="00514039">
            <w:pPr>
              <w:suppressAutoHyphens/>
              <w:spacing w:after="240" w:line="360" w:lineRule="auto"/>
              <w:jc w:val="center"/>
              <w:rPr>
                <w:rFonts w:ascii="Arial" w:hAnsi="Arial" w:cs="Arial"/>
                <w:b/>
                <w:bCs/>
                <w:sz w:val="24"/>
                <w:szCs w:val="24"/>
              </w:rPr>
            </w:pPr>
            <w:r w:rsidRPr="00266EC2">
              <w:rPr>
                <w:rFonts w:ascii="Arial" w:hAnsi="Arial" w:cs="Arial"/>
                <w:b/>
                <w:bCs/>
                <w:sz w:val="24"/>
                <w:szCs w:val="24"/>
              </w:rPr>
              <w:t>2</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2</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Reservatório Boa Vista</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Eduardo Viviani, 455</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4</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3</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Elevatória Maternidade</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Av. Itamar Franco, fte 3303</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4</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4</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Elevatória ASE/GRAMA</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Em frente a ASE Campestre</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5</w:t>
            </w:r>
          </w:p>
        </w:tc>
        <w:tc>
          <w:tcPr>
            <w:tcW w:w="2965" w:type="dxa"/>
          </w:tcPr>
          <w:p w:rsidR="004D37B5" w:rsidRPr="00266EC2" w:rsidRDefault="004D37B5" w:rsidP="00514039">
            <w:pPr>
              <w:suppressAutoHyphens/>
              <w:spacing w:after="240" w:line="360" w:lineRule="auto"/>
              <w:rPr>
                <w:rFonts w:ascii="Arial" w:hAnsi="Arial" w:cs="Arial"/>
                <w:bCs/>
                <w:sz w:val="24"/>
                <w:szCs w:val="24"/>
              </w:rPr>
            </w:pPr>
            <w:r w:rsidRPr="00266EC2">
              <w:rPr>
                <w:rFonts w:ascii="Arial" w:hAnsi="Arial" w:cs="Arial"/>
                <w:bCs/>
                <w:sz w:val="24"/>
                <w:szCs w:val="24"/>
              </w:rPr>
              <w:t>Booster Pq. de Exposição</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Av Garcia Rodrigues Paes, 12461</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4</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6</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Captação CDI</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BR 040, Distrito Industrial</w:t>
            </w:r>
          </w:p>
        </w:tc>
        <w:tc>
          <w:tcPr>
            <w:tcW w:w="815" w:type="dxa"/>
          </w:tcPr>
          <w:p w:rsidR="004D37B5" w:rsidRPr="00266EC2" w:rsidRDefault="00907EDB"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3</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7</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 xml:space="preserve">Represa </w:t>
            </w:r>
            <w:r w:rsidR="000660EC" w:rsidRPr="00266EC2">
              <w:rPr>
                <w:rFonts w:ascii="Arial" w:hAnsi="Arial" w:cs="Arial"/>
                <w:bCs/>
                <w:sz w:val="24"/>
                <w:szCs w:val="24"/>
              </w:rPr>
              <w:t>Chapéu D´ú</w:t>
            </w:r>
            <w:r w:rsidRPr="00266EC2">
              <w:rPr>
                <w:rFonts w:ascii="Arial" w:hAnsi="Arial" w:cs="Arial"/>
                <w:bCs/>
                <w:sz w:val="24"/>
                <w:szCs w:val="24"/>
              </w:rPr>
              <w:t>vas</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Represa Chapeu</w:t>
            </w:r>
            <w:r w:rsidR="000660EC" w:rsidRPr="00266EC2">
              <w:rPr>
                <w:rFonts w:ascii="Arial" w:hAnsi="Arial" w:cs="Arial"/>
                <w:bCs/>
                <w:sz w:val="24"/>
                <w:szCs w:val="24"/>
              </w:rPr>
              <w:t xml:space="preserve"> D´u</w:t>
            </w:r>
            <w:r w:rsidRPr="00266EC2">
              <w:rPr>
                <w:rFonts w:ascii="Arial" w:hAnsi="Arial" w:cs="Arial"/>
                <w:bCs/>
                <w:sz w:val="24"/>
                <w:szCs w:val="24"/>
              </w:rPr>
              <w:t>vas</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4</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8</w:t>
            </w:r>
          </w:p>
        </w:tc>
        <w:tc>
          <w:tcPr>
            <w:tcW w:w="2965" w:type="dxa"/>
          </w:tcPr>
          <w:p w:rsidR="004D37B5" w:rsidRPr="00266EC2" w:rsidRDefault="000660EC"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Reservatório</w:t>
            </w:r>
            <w:r w:rsidR="004D37B5" w:rsidRPr="00266EC2">
              <w:rPr>
                <w:rFonts w:ascii="Arial" w:hAnsi="Arial" w:cs="Arial"/>
                <w:bCs/>
                <w:sz w:val="24"/>
                <w:szCs w:val="24"/>
              </w:rPr>
              <w:t xml:space="preserve"> RO</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C, Bairro Santa Amélia</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9</w:t>
            </w:r>
          </w:p>
        </w:tc>
        <w:tc>
          <w:tcPr>
            <w:tcW w:w="2965" w:type="dxa"/>
          </w:tcPr>
          <w:p w:rsidR="004D37B5" w:rsidRPr="00266EC2" w:rsidRDefault="000660EC"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Elevatório Bom</w:t>
            </w:r>
            <w:r w:rsidR="004D37B5" w:rsidRPr="00266EC2">
              <w:rPr>
                <w:rFonts w:ascii="Arial" w:hAnsi="Arial" w:cs="Arial"/>
                <w:bCs/>
                <w:sz w:val="24"/>
                <w:szCs w:val="24"/>
              </w:rPr>
              <w:t xml:space="preserve"> Pastor</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Major João Martins</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10</w:t>
            </w:r>
          </w:p>
        </w:tc>
        <w:tc>
          <w:tcPr>
            <w:tcW w:w="2965" w:type="dxa"/>
          </w:tcPr>
          <w:p w:rsidR="004D37B5" w:rsidRPr="00266EC2" w:rsidRDefault="000660EC"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Elevatório Vitorino</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Av. Vitorino Braga</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5</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11</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Elevatória Tigüera</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Av. Brasil</w:t>
            </w:r>
          </w:p>
        </w:tc>
        <w:tc>
          <w:tcPr>
            <w:tcW w:w="815" w:type="dxa"/>
          </w:tcPr>
          <w:p w:rsidR="004D37B5" w:rsidRPr="00266EC2" w:rsidRDefault="00907EDB"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4</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12</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EE Vila Ideal</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Av. Francisco Valadares, 2216</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4</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13</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  Miguel Marinho</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Jose Luiz Halfeld</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lastRenderedPageBreak/>
              <w:t>14</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Reserv. Tiguera</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Luiz Fellet, 1</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3</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15</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EE 03</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Av. JK 5535</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16</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EE 05</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Av. Brasil 99996</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17</w:t>
            </w:r>
          </w:p>
        </w:tc>
        <w:tc>
          <w:tcPr>
            <w:tcW w:w="2965" w:type="dxa"/>
          </w:tcPr>
          <w:p w:rsidR="004D37B5" w:rsidRPr="00266EC2" w:rsidRDefault="000660EC"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Elevatória</w:t>
            </w:r>
            <w:r w:rsidR="004D37B5" w:rsidRPr="00266EC2">
              <w:rPr>
                <w:rFonts w:ascii="Arial" w:hAnsi="Arial" w:cs="Arial"/>
                <w:bCs/>
                <w:sz w:val="24"/>
                <w:szCs w:val="24"/>
              </w:rPr>
              <w:t xml:space="preserve"> Jockey Clube</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Vidal Barbosa Lage 450</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18</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Res. Zona E Novo</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UFJF</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19</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Booster Vila Esperança</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5 de Agosto,97</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20</w:t>
            </w:r>
          </w:p>
        </w:tc>
        <w:tc>
          <w:tcPr>
            <w:tcW w:w="2965" w:type="dxa"/>
          </w:tcPr>
          <w:p w:rsidR="004D37B5" w:rsidRPr="00266EC2" w:rsidRDefault="004D37B5" w:rsidP="00514039">
            <w:pPr>
              <w:suppressAutoHyphens/>
              <w:spacing w:after="240" w:line="360" w:lineRule="auto"/>
              <w:rPr>
                <w:rFonts w:ascii="Arial" w:hAnsi="Arial" w:cs="Arial"/>
                <w:bCs/>
                <w:sz w:val="24"/>
                <w:szCs w:val="24"/>
              </w:rPr>
            </w:pPr>
            <w:r w:rsidRPr="00266EC2">
              <w:rPr>
                <w:rFonts w:ascii="Arial" w:hAnsi="Arial" w:cs="Arial"/>
                <w:bCs/>
                <w:sz w:val="24"/>
                <w:szCs w:val="24"/>
              </w:rPr>
              <w:t>Res. JK</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Natalino José de Paula, 263</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21</w:t>
            </w:r>
          </w:p>
        </w:tc>
        <w:tc>
          <w:tcPr>
            <w:tcW w:w="2965" w:type="dxa"/>
          </w:tcPr>
          <w:p w:rsidR="004D37B5" w:rsidRPr="00266EC2" w:rsidRDefault="004D37B5" w:rsidP="00514039">
            <w:pPr>
              <w:suppressAutoHyphens/>
              <w:spacing w:after="240" w:line="360" w:lineRule="auto"/>
              <w:rPr>
                <w:rFonts w:ascii="Arial" w:hAnsi="Arial" w:cs="Arial"/>
                <w:bCs/>
                <w:sz w:val="24"/>
                <w:szCs w:val="24"/>
              </w:rPr>
            </w:pPr>
            <w:r w:rsidRPr="00266EC2">
              <w:rPr>
                <w:rFonts w:ascii="Arial" w:hAnsi="Arial" w:cs="Arial"/>
                <w:bCs/>
                <w:sz w:val="24"/>
                <w:szCs w:val="24"/>
              </w:rPr>
              <w:t>Elev. José Rooseveld</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Helena Bitencourt, 270, Carlos Chagas</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5</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22</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 Pq. Guiarani</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Joaquim Borges Pereira, 50</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23</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Reservatório Grajaú</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Antônio Alves Teixeira, JD 85</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r w:rsidR="004D37B5" w:rsidRPr="00266EC2" w:rsidTr="00514039">
        <w:tc>
          <w:tcPr>
            <w:tcW w:w="710"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24</w:t>
            </w:r>
          </w:p>
        </w:tc>
        <w:tc>
          <w:tcPr>
            <w:tcW w:w="2965"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Elev.Zona A2</w:t>
            </w:r>
          </w:p>
        </w:tc>
        <w:tc>
          <w:tcPr>
            <w:tcW w:w="3946" w:type="dxa"/>
          </w:tcPr>
          <w:p w:rsidR="004D37B5" w:rsidRPr="00266EC2" w:rsidRDefault="004D37B5" w:rsidP="00514039">
            <w:pPr>
              <w:suppressAutoHyphens/>
              <w:spacing w:after="240" w:line="360" w:lineRule="auto"/>
              <w:jc w:val="both"/>
              <w:rPr>
                <w:rFonts w:ascii="Arial" w:hAnsi="Arial" w:cs="Arial"/>
                <w:bCs/>
                <w:sz w:val="24"/>
                <w:szCs w:val="24"/>
              </w:rPr>
            </w:pPr>
            <w:r w:rsidRPr="00266EC2">
              <w:rPr>
                <w:rFonts w:ascii="Arial" w:hAnsi="Arial" w:cs="Arial"/>
                <w:bCs/>
                <w:sz w:val="24"/>
                <w:szCs w:val="24"/>
              </w:rPr>
              <w:t>Rua Eugenio Nascimento, 1</w:t>
            </w:r>
          </w:p>
        </w:tc>
        <w:tc>
          <w:tcPr>
            <w:tcW w:w="815" w:type="dxa"/>
          </w:tcPr>
          <w:p w:rsidR="004D37B5" w:rsidRPr="00266EC2" w:rsidRDefault="004D37B5" w:rsidP="00514039">
            <w:pPr>
              <w:suppressAutoHyphens/>
              <w:spacing w:after="240" w:line="360" w:lineRule="auto"/>
              <w:jc w:val="center"/>
              <w:rPr>
                <w:rFonts w:ascii="Arial" w:hAnsi="Arial" w:cs="Arial"/>
                <w:bCs/>
                <w:sz w:val="24"/>
                <w:szCs w:val="24"/>
              </w:rPr>
            </w:pPr>
            <w:r w:rsidRPr="00266EC2">
              <w:rPr>
                <w:rFonts w:ascii="Arial" w:hAnsi="Arial" w:cs="Arial"/>
                <w:bCs/>
                <w:sz w:val="24"/>
                <w:szCs w:val="24"/>
              </w:rPr>
              <w:t>1</w:t>
            </w:r>
          </w:p>
        </w:tc>
      </w:tr>
    </w:tbl>
    <w:p w:rsidR="002E786E" w:rsidRPr="00266EC2" w:rsidRDefault="002E786E" w:rsidP="002E786E">
      <w:pPr>
        <w:spacing w:after="0" w:line="360" w:lineRule="auto"/>
        <w:jc w:val="both"/>
        <w:rPr>
          <w:rFonts w:ascii="Arial" w:hAnsi="Arial" w:cs="Arial"/>
          <w:b/>
          <w:bCs/>
          <w:sz w:val="24"/>
          <w:szCs w:val="24"/>
        </w:rPr>
      </w:pPr>
    </w:p>
    <w:p w:rsidR="00761B13" w:rsidRPr="00266EC2" w:rsidRDefault="00037958" w:rsidP="002E786E">
      <w:pPr>
        <w:pStyle w:val="PargrafodaLista"/>
        <w:numPr>
          <w:ilvl w:val="1"/>
          <w:numId w:val="14"/>
        </w:numPr>
        <w:suppressAutoHyphens/>
        <w:spacing w:before="240" w:after="240" w:line="360" w:lineRule="auto"/>
        <w:ind w:left="0" w:hanging="22"/>
        <w:jc w:val="both"/>
        <w:rPr>
          <w:rFonts w:ascii="Arial" w:hAnsi="Arial" w:cs="Arial"/>
          <w:sz w:val="24"/>
          <w:szCs w:val="24"/>
        </w:rPr>
      </w:pPr>
      <w:r w:rsidRPr="00266EC2">
        <w:rPr>
          <w:rFonts w:ascii="Arial" w:hAnsi="Arial" w:cs="Arial"/>
          <w:b/>
          <w:bCs/>
          <w:sz w:val="24"/>
          <w:szCs w:val="24"/>
        </w:rPr>
        <w:t xml:space="preserve">OBSERVAÇÃO: </w:t>
      </w:r>
      <w:r w:rsidRPr="00266EC2">
        <w:rPr>
          <w:rFonts w:ascii="Arial" w:hAnsi="Arial" w:cs="Arial"/>
          <w:bCs/>
          <w:sz w:val="24"/>
          <w:szCs w:val="24"/>
        </w:rPr>
        <w:t>Para os li</w:t>
      </w:r>
      <w:r w:rsidR="00761B13" w:rsidRPr="00266EC2">
        <w:rPr>
          <w:rFonts w:ascii="Arial" w:hAnsi="Arial" w:cs="Arial"/>
          <w:bCs/>
          <w:sz w:val="24"/>
          <w:szCs w:val="24"/>
        </w:rPr>
        <w:t>citantes que julgarem necessária</w:t>
      </w:r>
      <w:r w:rsidR="00D5400E" w:rsidRPr="00266EC2">
        <w:rPr>
          <w:rFonts w:ascii="Arial" w:hAnsi="Arial" w:cs="Arial"/>
          <w:bCs/>
          <w:sz w:val="24"/>
          <w:szCs w:val="24"/>
        </w:rPr>
        <w:t xml:space="preserve"> uma visita técnica para levantamento de informações para a proposta,</w:t>
      </w:r>
      <w:r w:rsidRPr="00266EC2">
        <w:rPr>
          <w:rFonts w:ascii="Arial" w:hAnsi="Arial" w:cs="Arial"/>
          <w:bCs/>
          <w:sz w:val="24"/>
          <w:szCs w:val="24"/>
        </w:rPr>
        <w:t xml:space="preserve"> a Cesama disponibilizará um funcionário para acompanhar a visita aos locais onde serão realizadas</w:t>
      </w:r>
      <w:r w:rsidR="00D5400E" w:rsidRPr="00266EC2">
        <w:rPr>
          <w:rFonts w:ascii="Arial" w:hAnsi="Arial" w:cs="Arial"/>
          <w:bCs/>
          <w:sz w:val="24"/>
          <w:szCs w:val="24"/>
        </w:rPr>
        <w:t xml:space="preserve"> as instalações. </w:t>
      </w:r>
    </w:p>
    <w:p w:rsidR="00037958" w:rsidRPr="00266EC2" w:rsidRDefault="00D5400E" w:rsidP="00761B13">
      <w:pPr>
        <w:pStyle w:val="PargrafodaLista"/>
        <w:suppressAutoHyphens/>
        <w:spacing w:before="240" w:after="240" w:line="360" w:lineRule="auto"/>
        <w:ind w:left="0"/>
        <w:jc w:val="both"/>
        <w:rPr>
          <w:rFonts w:ascii="Arial" w:hAnsi="Arial" w:cs="Arial"/>
          <w:sz w:val="24"/>
          <w:szCs w:val="24"/>
        </w:rPr>
      </w:pPr>
      <w:r w:rsidRPr="00266EC2">
        <w:rPr>
          <w:rFonts w:ascii="Arial" w:hAnsi="Arial" w:cs="Arial"/>
          <w:bCs/>
          <w:sz w:val="24"/>
          <w:szCs w:val="24"/>
        </w:rPr>
        <w:t>Para isto, será necessário</w:t>
      </w:r>
      <w:r w:rsidR="00037958" w:rsidRPr="00266EC2">
        <w:rPr>
          <w:rFonts w:ascii="Arial" w:hAnsi="Arial" w:cs="Arial"/>
          <w:bCs/>
          <w:sz w:val="24"/>
          <w:szCs w:val="24"/>
        </w:rPr>
        <w:t xml:space="preserve"> um </w:t>
      </w:r>
      <w:r w:rsidR="00FE6807" w:rsidRPr="00266EC2">
        <w:rPr>
          <w:rFonts w:ascii="Arial" w:hAnsi="Arial" w:cs="Arial"/>
          <w:bCs/>
          <w:sz w:val="24"/>
          <w:szCs w:val="24"/>
        </w:rPr>
        <w:t>agendamento</w:t>
      </w:r>
      <w:r w:rsidR="00037958" w:rsidRPr="00266EC2">
        <w:rPr>
          <w:rFonts w:ascii="Arial" w:hAnsi="Arial" w:cs="Arial"/>
          <w:bCs/>
          <w:sz w:val="24"/>
          <w:szCs w:val="24"/>
        </w:rPr>
        <w:t xml:space="preserve"> prévio com o chefe do</w:t>
      </w:r>
      <w:r w:rsidR="002E786E" w:rsidRPr="00266EC2">
        <w:rPr>
          <w:rFonts w:ascii="Arial" w:hAnsi="Arial" w:cs="Arial"/>
          <w:bCs/>
          <w:sz w:val="24"/>
          <w:szCs w:val="24"/>
        </w:rPr>
        <w:t xml:space="preserve"> departamento do DEAU, pelo telefone 32-98420-5509, </w:t>
      </w:r>
      <w:r w:rsidR="002E786E" w:rsidRPr="00266EC2">
        <w:rPr>
          <w:rFonts w:ascii="Arial" w:hAnsi="Arial" w:cs="Arial"/>
          <w:sz w:val="24"/>
          <w:szCs w:val="24"/>
        </w:rPr>
        <w:t xml:space="preserve">em dias úteis, das 08:00h às 11:30h e de 14:00h as 17:00h, até três dias úteis antes do dia </w:t>
      </w:r>
      <w:r w:rsidR="00761B13" w:rsidRPr="00266EC2">
        <w:rPr>
          <w:rFonts w:ascii="Arial" w:hAnsi="Arial" w:cs="Arial"/>
          <w:sz w:val="24"/>
          <w:szCs w:val="24"/>
        </w:rPr>
        <w:t xml:space="preserve">agendamento para abertura </w:t>
      </w:r>
      <w:r w:rsidR="002E786E" w:rsidRPr="00266EC2">
        <w:rPr>
          <w:rFonts w:ascii="Arial" w:hAnsi="Arial" w:cs="Arial"/>
          <w:sz w:val="24"/>
          <w:szCs w:val="24"/>
        </w:rPr>
        <w:t>do pregão.</w:t>
      </w:r>
    </w:p>
    <w:p w:rsidR="0046103A" w:rsidRPr="00266EC2" w:rsidRDefault="00E57FAF" w:rsidP="0046103A">
      <w:pPr>
        <w:pStyle w:val="PargrafodaLista"/>
        <w:numPr>
          <w:ilvl w:val="1"/>
          <w:numId w:val="14"/>
        </w:numPr>
        <w:suppressAutoHyphens/>
        <w:spacing w:before="240" w:after="240" w:line="360" w:lineRule="auto"/>
        <w:ind w:left="0" w:hanging="22"/>
        <w:jc w:val="both"/>
        <w:rPr>
          <w:rFonts w:ascii="Arial" w:hAnsi="Arial" w:cs="Arial"/>
          <w:bCs/>
          <w:sz w:val="24"/>
          <w:szCs w:val="24"/>
        </w:rPr>
      </w:pPr>
      <w:r w:rsidRPr="00266EC2">
        <w:rPr>
          <w:rFonts w:ascii="Arial" w:hAnsi="Arial" w:cs="Arial"/>
          <w:bCs/>
          <w:sz w:val="24"/>
          <w:szCs w:val="24"/>
        </w:rPr>
        <w:t>No Anexo I apresentamos detalhadamente os equipamentos necessários para cada unidade da Cesama.</w:t>
      </w:r>
    </w:p>
    <w:p w:rsidR="003A7C6F" w:rsidRPr="00266EC2" w:rsidRDefault="003A7C6F" w:rsidP="003A7C6F">
      <w:pPr>
        <w:pStyle w:val="PargrafodaLista"/>
        <w:suppressAutoHyphens/>
        <w:spacing w:before="240" w:after="240" w:line="360" w:lineRule="auto"/>
        <w:jc w:val="both"/>
        <w:rPr>
          <w:rFonts w:ascii="Arial" w:hAnsi="Arial" w:cs="Arial"/>
          <w:bCs/>
          <w:sz w:val="24"/>
          <w:szCs w:val="24"/>
        </w:rPr>
      </w:pPr>
    </w:p>
    <w:p w:rsidR="00545DCE" w:rsidRPr="00266EC2" w:rsidRDefault="00545DCE" w:rsidP="00545DCE">
      <w:pPr>
        <w:pStyle w:val="PargrafodaLista"/>
        <w:suppressAutoHyphens/>
        <w:spacing w:before="240" w:after="240" w:line="360" w:lineRule="auto"/>
        <w:ind w:left="0"/>
        <w:jc w:val="both"/>
        <w:rPr>
          <w:rFonts w:ascii="Arial" w:hAnsi="Arial" w:cs="Arial"/>
          <w:bCs/>
          <w:sz w:val="24"/>
          <w:szCs w:val="24"/>
        </w:rPr>
      </w:pPr>
    </w:p>
    <w:p w:rsidR="004D37B5" w:rsidRPr="00266EC2" w:rsidRDefault="00036F64" w:rsidP="0046103A">
      <w:pPr>
        <w:pStyle w:val="PargrafodaLista"/>
        <w:numPr>
          <w:ilvl w:val="0"/>
          <w:numId w:val="14"/>
        </w:numPr>
        <w:suppressAutoHyphens/>
        <w:spacing w:before="240" w:after="240" w:line="360" w:lineRule="auto"/>
        <w:ind w:left="426" w:hanging="426"/>
        <w:jc w:val="both"/>
        <w:rPr>
          <w:rFonts w:ascii="Arial" w:hAnsi="Arial" w:cs="Arial"/>
          <w:b/>
          <w:bCs/>
          <w:sz w:val="24"/>
          <w:szCs w:val="24"/>
        </w:rPr>
      </w:pPr>
      <w:r w:rsidRPr="00266EC2">
        <w:rPr>
          <w:rFonts w:ascii="Arial" w:hAnsi="Arial" w:cs="Arial"/>
          <w:b/>
          <w:bCs/>
          <w:sz w:val="24"/>
          <w:szCs w:val="24"/>
        </w:rPr>
        <w:lastRenderedPageBreak/>
        <w:t>ESPECIFICAÇÃO DOS EQUIPAMENTOS A SEREM UTILIZADOS:</w:t>
      </w:r>
    </w:p>
    <w:p w:rsidR="004D37B5" w:rsidRPr="00266EC2" w:rsidRDefault="004D37B5" w:rsidP="00AB3A25">
      <w:pPr>
        <w:pStyle w:val="PargrafodaLista"/>
        <w:numPr>
          <w:ilvl w:val="1"/>
          <w:numId w:val="14"/>
        </w:numPr>
        <w:suppressAutoHyphens/>
        <w:spacing w:after="0" w:line="360" w:lineRule="auto"/>
        <w:ind w:left="426" w:hanging="426"/>
        <w:jc w:val="both"/>
        <w:rPr>
          <w:rFonts w:ascii="Arial" w:eastAsia="Arial" w:hAnsi="Arial" w:cs="Arial"/>
          <w:b/>
          <w:bCs/>
          <w:sz w:val="24"/>
          <w:szCs w:val="24"/>
          <w:lang w:eastAsia="pt-BR"/>
        </w:rPr>
      </w:pPr>
      <w:r w:rsidRPr="00266EC2">
        <w:rPr>
          <w:rFonts w:ascii="Arial" w:hAnsi="Arial" w:cs="Arial"/>
          <w:b/>
          <w:sz w:val="24"/>
          <w:szCs w:val="24"/>
        </w:rPr>
        <w:t xml:space="preserve">– </w:t>
      </w:r>
      <w:r w:rsidRPr="00266EC2">
        <w:rPr>
          <w:rFonts w:ascii="Arial" w:hAnsi="Arial" w:cs="Arial"/>
          <w:sz w:val="24"/>
          <w:szCs w:val="24"/>
        </w:rPr>
        <w:t>Sensor de presença infravermelho com fio.</w:t>
      </w:r>
    </w:p>
    <w:p w:rsidR="004D37B5" w:rsidRPr="00266EC2" w:rsidRDefault="004D37B5" w:rsidP="004D37B5">
      <w:pPr>
        <w:spacing w:line="360" w:lineRule="auto"/>
        <w:jc w:val="both"/>
        <w:rPr>
          <w:rFonts w:ascii="Arial" w:hAnsi="Arial" w:cs="Arial"/>
        </w:rPr>
      </w:pPr>
      <w:r w:rsidRPr="00266EC2">
        <w:rPr>
          <w:rFonts w:ascii="Arial" w:eastAsia="Arial" w:hAnsi="Arial" w:cs="Arial"/>
          <w:b/>
          <w:bCs/>
          <w:lang w:eastAsia="pt-BR"/>
        </w:rPr>
        <w:t>Descrição:</w:t>
      </w:r>
      <w:r w:rsidRPr="00266EC2">
        <w:rPr>
          <w:rFonts w:ascii="Arial" w:eastAsia="Arial" w:hAnsi="Arial" w:cs="Arial"/>
          <w:bCs/>
          <w:lang w:eastAsia="pt-BR"/>
        </w:rPr>
        <w:t xml:space="preserve">Sensor passivo de presença com tecnologia infravermelha e micro-ondas, para uso em ambientes internos. Alimentação de 9 a 16Vcc. Detecção deslocamento e variação de calor. Com tecnologia PET immunity (não detectar corpos com menos de 20 kg). Com ajuste de pulso e sensibilidade de detecção. Com imunidade a interferências eletromagnéticas – RFI/EMI. Alcance de 12 a 15 metros no mínimo. Saída de alarme a relé NA e NF. </w:t>
      </w:r>
      <w:r w:rsidRPr="00266EC2">
        <w:rPr>
          <w:rFonts w:ascii="Arial" w:hAnsi="Arial" w:cs="Arial"/>
        </w:rPr>
        <w:t>Garantia de um ano.</w:t>
      </w:r>
    </w:p>
    <w:p w:rsidR="004D37B5" w:rsidRPr="00266EC2" w:rsidRDefault="00AB3A25" w:rsidP="00AB3A25">
      <w:pPr>
        <w:suppressAutoHyphens/>
        <w:spacing w:after="0" w:line="360" w:lineRule="auto"/>
        <w:jc w:val="both"/>
        <w:rPr>
          <w:rFonts w:ascii="Arial" w:hAnsi="Arial" w:cs="Arial"/>
          <w:sz w:val="24"/>
          <w:szCs w:val="24"/>
        </w:rPr>
      </w:pPr>
      <w:r w:rsidRPr="00266EC2">
        <w:rPr>
          <w:rFonts w:ascii="Arial" w:eastAsia="Arial" w:hAnsi="Arial" w:cs="Arial"/>
          <w:b/>
          <w:bCs/>
          <w:sz w:val="24"/>
          <w:szCs w:val="24"/>
          <w:lang w:eastAsia="pt-BR"/>
        </w:rPr>
        <w:t xml:space="preserve">6.2 </w:t>
      </w:r>
      <w:r w:rsidR="00234321" w:rsidRPr="00266EC2">
        <w:rPr>
          <w:rFonts w:ascii="Arial" w:eastAsia="Arial" w:hAnsi="Arial" w:cs="Arial"/>
          <w:b/>
          <w:bCs/>
          <w:sz w:val="24"/>
          <w:szCs w:val="24"/>
          <w:lang w:eastAsia="pt-BR"/>
        </w:rPr>
        <w:t xml:space="preserve">- </w:t>
      </w:r>
      <w:r w:rsidR="004D37B5" w:rsidRPr="00266EC2">
        <w:rPr>
          <w:rFonts w:ascii="Arial" w:eastAsia="Arial" w:hAnsi="Arial" w:cs="Arial"/>
          <w:bCs/>
          <w:sz w:val="24"/>
          <w:szCs w:val="24"/>
          <w:lang w:eastAsia="pt-BR"/>
        </w:rPr>
        <w:t>Fonte de 12 Vcc.</w:t>
      </w:r>
    </w:p>
    <w:p w:rsidR="004D37B5" w:rsidRPr="00266EC2" w:rsidRDefault="004D37B5" w:rsidP="004D37B5">
      <w:pPr>
        <w:suppressAutoHyphens/>
        <w:spacing w:line="360" w:lineRule="auto"/>
        <w:jc w:val="both"/>
        <w:rPr>
          <w:rFonts w:ascii="Arial" w:hAnsi="Arial" w:cs="Arial"/>
        </w:rPr>
      </w:pPr>
      <w:r w:rsidRPr="00266EC2">
        <w:rPr>
          <w:rFonts w:ascii="Arial" w:hAnsi="Arial" w:cs="Arial"/>
          <w:b/>
        </w:rPr>
        <w:t xml:space="preserve">Descrição: </w:t>
      </w:r>
      <w:r w:rsidRPr="00266EC2">
        <w:rPr>
          <w:rFonts w:ascii="Arial" w:hAnsi="Arial" w:cs="Arial"/>
        </w:rPr>
        <w:t>Fonte com entrada de 90 a 230 Vca e saída de 12 Vcc para alimentação de sensor de presença, com pinos para tomada 2P+T.</w:t>
      </w:r>
    </w:p>
    <w:p w:rsidR="004D37B5" w:rsidRPr="00266EC2" w:rsidRDefault="00234321" w:rsidP="00AB3A25">
      <w:pPr>
        <w:pStyle w:val="PargrafodaLista"/>
        <w:numPr>
          <w:ilvl w:val="1"/>
          <w:numId w:val="15"/>
        </w:numPr>
        <w:suppressAutoHyphens/>
        <w:spacing w:after="0" w:line="360" w:lineRule="auto"/>
        <w:ind w:left="426"/>
        <w:jc w:val="both"/>
        <w:rPr>
          <w:rFonts w:ascii="Arial" w:eastAsia="Arial" w:hAnsi="Arial" w:cs="Arial"/>
          <w:bCs/>
          <w:sz w:val="24"/>
          <w:szCs w:val="24"/>
          <w:lang w:eastAsia="pt-BR"/>
        </w:rPr>
      </w:pPr>
      <w:r w:rsidRPr="00266EC2">
        <w:rPr>
          <w:rFonts w:ascii="Arial" w:eastAsia="Arial" w:hAnsi="Arial" w:cs="Arial"/>
          <w:b/>
          <w:bCs/>
          <w:sz w:val="24"/>
          <w:szCs w:val="24"/>
          <w:lang w:eastAsia="pt-BR"/>
        </w:rPr>
        <w:t xml:space="preserve">- </w:t>
      </w:r>
      <w:r w:rsidR="004D37B5" w:rsidRPr="00266EC2">
        <w:rPr>
          <w:rFonts w:ascii="Arial" w:eastAsia="Arial" w:hAnsi="Arial" w:cs="Arial"/>
          <w:bCs/>
          <w:sz w:val="24"/>
          <w:szCs w:val="24"/>
          <w:lang w:eastAsia="pt-BR"/>
        </w:rPr>
        <w:t>Sensor de presença infravermelho sem fio.</w:t>
      </w:r>
    </w:p>
    <w:p w:rsidR="004D37B5" w:rsidRPr="00266EC2" w:rsidRDefault="004D37B5" w:rsidP="004D37B5">
      <w:pPr>
        <w:spacing w:line="360" w:lineRule="auto"/>
        <w:jc w:val="both"/>
        <w:rPr>
          <w:rFonts w:ascii="Arial" w:eastAsia="Arial" w:hAnsi="Arial" w:cs="Arial"/>
          <w:bCs/>
          <w:lang w:eastAsia="pt-BR"/>
        </w:rPr>
      </w:pPr>
      <w:r w:rsidRPr="00266EC2">
        <w:rPr>
          <w:rFonts w:ascii="Arial" w:hAnsi="Arial" w:cs="Arial"/>
          <w:b/>
        </w:rPr>
        <w:t xml:space="preserve">Descrição: </w:t>
      </w:r>
      <w:r w:rsidRPr="00266EC2">
        <w:rPr>
          <w:rFonts w:ascii="Arial" w:hAnsi="Arial" w:cs="Arial"/>
        </w:rPr>
        <w:t xml:space="preserve">Sensor passivo de presença com tecnologia infravermelha sem fio, para uso em ambiente fechado. Programável remotamente por aplicativo para ajuste automático de temperatura e sensibilidade até quatro níveis. Recurso para comunicação sem fio com uma central de comunicação por radiofreqüência homologada pela Anatel, com alcance melhor que 200 metros e potencia máxima de transmissão de 11dBm.  </w:t>
      </w:r>
      <w:r w:rsidRPr="00266EC2">
        <w:rPr>
          <w:rFonts w:ascii="Arial" w:eastAsia="Arial" w:hAnsi="Arial" w:cs="Arial"/>
          <w:bCs/>
          <w:lang w:eastAsia="pt-BR"/>
        </w:rPr>
        <w:t>PET Immunity (não detectar corpos com menos de 20 kg). Led indicativo de comunicação. Alcance melhor que 11 metros. Bateria de lítio de longa duração (melhor que 3 anos). Fixação em parede e/ou teto.</w:t>
      </w:r>
      <w:r w:rsidRPr="00266EC2">
        <w:rPr>
          <w:rFonts w:ascii="Arial" w:hAnsi="Arial" w:cs="Arial"/>
        </w:rPr>
        <w:t>Garantia de um ano.</w:t>
      </w:r>
    </w:p>
    <w:p w:rsidR="004D37B5" w:rsidRPr="00266EC2" w:rsidRDefault="004D37B5" w:rsidP="00AB3A25">
      <w:pPr>
        <w:numPr>
          <w:ilvl w:val="1"/>
          <w:numId w:val="15"/>
        </w:numPr>
        <w:suppressAutoHyphens/>
        <w:spacing w:after="0" w:line="360" w:lineRule="auto"/>
        <w:ind w:left="0" w:firstLine="0"/>
        <w:jc w:val="both"/>
        <w:rPr>
          <w:rFonts w:ascii="Arial" w:hAnsi="Arial" w:cs="Arial"/>
        </w:rPr>
      </w:pPr>
      <w:r w:rsidRPr="00266EC2">
        <w:rPr>
          <w:rFonts w:ascii="Arial" w:hAnsi="Arial" w:cs="Arial"/>
        </w:rPr>
        <w:t xml:space="preserve"> Central de Alarme Monitorada sem fio.</w:t>
      </w:r>
    </w:p>
    <w:p w:rsidR="004D37B5" w:rsidRPr="00266EC2" w:rsidRDefault="004D37B5" w:rsidP="003A7C6F">
      <w:pPr>
        <w:spacing w:line="360" w:lineRule="auto"/>
        <w:jc w:val="both"/>
        <w:rPr>
          <w:rFonts w:ascii="Arial" w:hAnsi="Arial" w:cs="Arial"/>
        </w:rPr>
      </w:pPr>
      <w:r w:rsidRPr="00266EC2">
        <w:rPr>
          <w:rFonts w:ascii="Arial" w:hAnsi="Arial" w:cs="Arial"/>
          <w:b/>
        </w:rPr>
        <w:t xml:space="preserve">Descrição: </w:t>
      </w:r>
      <w:r w:rsidRPr="00266EC2">
        <w:rPr>
          <w:rFonts w:ascii="Arial" w:hAnsi="Arial" w:cs="Arial"/>
        </w:rPr>
        <w:t>Central de alarme monitorada sem fio; com comunicação via radiofreqüência com licença da Anatel; com capacidade de se comunicar por uma rede interna como sirenes e sensores de presença sem fio e com uma rede externa através de Ethernet com IP dedicado para nuvem, protocolo de comunicação TCP/IP, original na placa ou via modulo adicional. Alimentação de 90 a 220 Vca; Bateria de lítio recarregável; antena interna com potencia igual ou melhor que 18 dBm. Fixação na parede. Garantia de um ano. Deverá disponibilizar uma saída à relé NF/NA, original na placa ou via modulo adicional.</w:t>
      </w:r>
    </w:p>
    <w:p w:rsidR="004D37B5" w:rsidRPr="00266EC2" w:rsidRDefault="004D37B5" w:rsidP="00AB3A25">
      <w:pPr>
        <w:numPr>
          <w:ilvl w:val="1"/>
          <w:numId w:val="15"/>
        </w:numPr>
        <w:suppressAutoHyphens/>
        <w:spacing w:after="0" w:line="360" w:lineRule="auto"/>
        <w:ind w:left="0" w:firstLine="0"/>
        <w:jc w:val="both"/>
        <w:rPr>
          <w:rFonts w:ascii="Arial" w:hAnsi="Arial" w:cs="Arial"/>
        </w:rPr>
      </w:pPr>
      <w:r w:rsidRPr="00266EC2">
        <w:rPr>
          <w:rFonts w:ascii="Arial" w:hAnsi="Arial" w:cs="Arial"/>
        </w:rPr>
        <w:t>- Sirene de 24Vcc</w:t>
      </w:r>
    </w:p>
    <w:p w:rsidR="004D37B5" w:rsidRPr="00266EC2" w:rsidRDefault="004D37B5" w:rsidP="004D37B5">
      <w:pPr>
        <w:spacing w:line="276" w:lineRule="auto"/>
        <w:jc w:val="both"/>
        <w:rPr>
          <w:rFonts w:ascii="Arial" w:hAnsi="Arial" w:cs="Arial"/>
        </w:rPr>
      </w:pPr>
      <w:r w:rsidRPr="00266EC2">
        <w:rPr>
          <w:rFonts w:ascii="Arial" w:hAnsi="Arial" w:cs="Arial"/>
          <w:b/>
        </w:rPr>
        <w:t xml:space="preserve">Descrição: </w:t>
      </w:r>
      <w:r w:rsidRPr="00266EC2">
        <w:rPr>
          <w:rFonts w:ascii="Arial" w:hAnsi="Arial" w:cs="Arial"/>
        </w:rPr>
        <w:t>Sirene para alarme de sistema de segurança com sinal sonoro maior que 110 dB, alimentação 24Vcc. Fixação em parede.</w:t>
      </w:r>
    </w:p>
    <w:p w:rsidR="003A7C6F" w:rsidRPr="00266EC2" w:rsidRDefault="003A7C6F" w:rsidP="004D37B5">
      <w:pPr>
        <w:spacing w:line="276" w:lineRule="auto"/>
        <w:jc w:val="both"/>
        <w:rPr>
          <w:rFonts w:ascii="Arial" w:hAnsi="Arial" w:cs="Arial"/>
        </w:rPr>
      </w:pPr>
    </w:p>
    <w:p w:rsidR="003A7C6F" w:rsidRPr="00266EC2" w:rsidRDefault="003A7C6F" w:rsidP="004D37B5">
      <w:pPr>
        <w:spacing w:line="276" w:lineRule="auto"/>
        <w:jc w:val="both"/>
        <w:rPr>
          <w:rFonts w:ascii="Arial" w:hAnsi="Arial" w:cs="Arial"/>
        </w:rPr>
      </w:pPr>
    </w:p>
    <w:p w:rsidR="004D37B5" w:rsidRPr="00266EC2" w:rsidRDefault="004D37B5" w:rsidP="00AB3A25">
      <w:pPr>
        <w:numPr>
          <w:ilvl w:val="1"/>
          <w:numId w:val="15"/>
        </w:numPr>
        <w:suppressAutoHyphens/>
        <w:spacing w:after="0" w:line="360" w:lineRule="auto"/>
        <w:ind w:left="0" w:firstLine="0"/>
        <w:jc w:val="both"/>
        <w:rPr>
          <w:rFonts w:ascii="Arial" w:hAnsi="Arial" w:cs="Arial"/>
        </w:rPr>
      </w:pPr>
      <w:r w:rsidRPr="00266EC2">
        <w:rPr>
          <w:rFonts w:ascii="Arial" w:hAnsi="Arial" w:cs="Arial"/>
        </w:rPr>
        <w:lastRenderedPageBreak/>
        <w:t>– Relé de 24 Vcc</w:t>
      </w:r>
    </w:p>
    <w:p w:rsidR="004D37B5" w:rsidRPr="00266EC2" w:rsidRDefault="004D37B5" w:rsidP="004D37B5">
      <w:pPr>
        <w:spacing w:line="276" w:lineRule="auto"/>
        <w:jc w:val="both"/>
        <w:rPr>
          <w:rFonts w:ascii="Arial" w:hAnsi="Arial" w:cs="Arial"/>
        </w:rPr>
      </w:pPr>
      <w:r w:rsidRPr="00266EC2">
        <w:rPr>
          <w:rFonts w:ascii="Arial" w:hAnsi="Arial" w:cs="Arial"/>
          <w:b/>
        </w:rPr>
        <w:t xml:space="preserve">Descrição: </w:t>
      </w:r>
      <w:r w:rsidRPr="00266EC2">
        <w:rPr>
          <w:rFonts w:ascii="Arial" w:hAnsi="Arial" w:cs="Arial"/>
        </w:rPr>
        <w:t>Relé de 24Vcc, alimentação de 24Vcc, um contato NF e um contato NA. Fixação em trilho dim 35mm</w:t>
      </w:r>
    </w:p>
    <w:p w:rsidR="004D37B5" w:rsidRPr="00266EC2" w:rsidRDefault="004D37B5" w:rsidP="00AB3A25">
      <w:pPr>
        <w:numPr>
          <w:ilvl w:val="1"/>
          <w:numId w:val="15"/>
        </w:numPr>
        <w:suppressAutoHyphens/>
        <w:spacing w:after="0" w:line="360" w:lineRule="auto"/>
        <w:ind w:left="0" w:firstLine="0"/>
        <w:jc w:val="both"/>
        <w:rPr>
          <w:rFonts w:ascii="Arial" w:hAnsi="Arial" w:cs="Arial"/>
        </w:rPr>
      </w:pPr>
      <w:r w:rsidRPr="00266EC2">
        <w:rPr>
          <w:rFonts w:ascii="Arial" w:hAnsi="Arial" w:cs="Arial"/>
        </w:rPr>
        <w:t xml:space="preserve">– No break </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hAnsi="Arial" w:cs="Arial"/>
          <w:b/>
        </w:rPr>
        <w:t>Descrição:</w:t>
      </w:r>
      <w:r w:rsidRPr="00266EC2">
        <w:rPr>
          <w:rFonts w:ascii="Arial" w:eastAsia="Arial" w:hAnsi="Arial" w:cs="Arial"/>
          <w:bCs/>
          <w:lang w:eastAsia="pt-BR"/>
        </w:rPr>
        <w:t>Modelo bivolt automático: entrada 115/127V~ ou 220V~ e saída 115V~.</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filtro de linha.</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baterias seladas de 12v e 7ah</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estabilizador interno com 4 estágios de regulação.</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Forma de onda senoidal por aproximação (retangular PWM).</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DC Start.</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autodiagnóstico de bateria (informa quando a bateria precisa ser substituída)</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Recarga automática das baterias em 4 estágios, mesmo com o nobreak desligado.</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Recarga da bateria mesmo com níveis muito baixos de carga.</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Recurso para análise de distúrbios da rede elétrica.</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microprocessador RISC/FLASH de alta velocidade</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autoteste dos circuitos internos.</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Interativo - regulação on-line.</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inversor sincronizado com a rede (sistema PLL).</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circuito desmagnetizador</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ledes coloridos no painel frontal para indicação das condições de funcionamento do nobreak - modo rede, modo inversor/bateria, final de autonomia, subtensão, sobretensão, no mínimo</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alarme audiovisual: sinalização de eventos como queda de rede, subtensão e sobretensão, fim do tempo de autonomia e final de vida útil da bateria, no mínimo.</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Com botão liga/desliga temporizado com função "mute": evita o acionamento ou desacionamento acidental, além de desabilitar o alarme sonoro após a sinalização de algum evento.</w:t>
      </w:r>
    </w:p>
    <w:p w:rsidR="004D37B5" w:rsidRPr="00266EC2" w:rsidRDefault="004D37B5" w:rsidP="003A7C6F">
      <w:pPr>
        <w:spacing w:after="0" w:line="360" w:lineRule="auto"/>
        <w:jc w:val="both"/>
        <w:rPr>
          <w:rFonts w:ascii="Arial" w:eastAsia="Arial" w:hAnsi="Arial" w:cs="Arial"/>
          <w:bCs/>
          <w:lang w:eastAsia="pt-BR"/>
        </w:rPr>
      </w:pPr>
      <w:r w:rsidRPr="00266EC2">
        <w:rPr>
          <w:rFonts w:ascii="Arial" w:eastAsia="Arial" w:hAnsi="Arial" w:cs="Arial"/>
          <w:bCs/>
          <w:lang w:eastAsia="pt-BR"/>
        </w:rPr>
        <w:t>Porta fusível externo com unidade reserva.</w:t>
      </w:r>
    </w:p>
    <w:p w:rsidR="004D37B5" w:rsidRPr="00266EC2" w:rsidRDefault="004D37B5" w:rsidP="003A7C6F">
      <w:pPr>
        <w:spacing w:line="360" w:lineRule="auto"/>
        <w:jc w:val="both"/>
        <w:rPr>
          <w:rFonts w:ascii="Arial" w:eastAsia="Arial" w:hAnsi="Arial" w:cs="Arial"/>
          <w:bCs/>
          <w:lang w:eastAsia="pt-BR"/>
        </w:rPr>
      </w:pPr>
      <w:r w:rsidRPr="00266EC2">
        <w:rPr>
          <w:rFonts w:ascii="Arial" w:eastAsia="Arial" w:hAnsi="Arial" w:cs="Arial"/>
          <w:bCs/>
          <w:lang w:eastAsia="pt-BR"/>
        </w:rPr>
        <w:t>Garantia: 12 meses.</w:t>
      </w:r>
    </w:p>
    <w:p w:rsidR="00FF58BD" w:rsidRPr="00266EC2" w:rsidRDefault="00AB3A25" w:rsidP="00FF58BD">
      <w:pPr>
        <w:spacing w:after="0" w:line="360" w:lineRule="auto"/>
        <w:jc w:val="both"/>
        <w:rPr>
          <w:rFonts w:ascii="Arial" w:hAnsi="Arial" w:cs="Arial"/>
          <w:b/>
        </w:rPr>
      </w:pPr>
      <w:r w:rsidRPr="00266EC2">
        <w:rPr>
          <w:rFonts w:ascii="Arial" w:hAnsi="Arial" w:cs="Arial"/>
          <w:b/>
        </w:rPr>
        <w:t>7</w:t>
      </w:r>
      <w:r w:rsidR="00FF58BD" w:rsidRPr="00266EC2">
        <w:rPr>
          <w:rFonts w:ascii="Arial" w:hAnsi="Arial" w:cs="Arial"/>
          <w:b/>
        </w:rPr>
        <w:t>.</w:t>
      </w:r>
      <w:r w:rsidR="00FF58BD" w:rsidRPr="00266EC2">
        <w:rPr>
          <w:rFonts w:ascii="Arial" w:hAnsi="Arial" w:cs="Arial"/>
          <w:b/>
        </w:rPr>
        <w:tab/>
        <w:t>VALOR</w:t>
      </w:r>
      <w:r w:rsidR="00514039" w:rsidRPr="00266EC2">
        <w:rPr>
          <w:rFonts w:ascii="Arial" w:hAnsi="Arial" w:cs="Arial"/>
          <w:b/>
        </w:rPr>
        <w:t xml:space="preserve"> </w:t>
      </w:r>
      <w:r w:rsidR="00FF58BD" w:rsidRPr="00266EC2">
        <w:rPr>
          <w:rFonts w:ascii="Arial" w:hAnsi="Arial" w:cs="Arial"/>
          <w:b/>
        </w:rPr>
        <w:t>MÁXIMO ACEITÁVE</w:t>
      </w:r>
      <w:r w:rsidR="00514039" w:rsidRPr="00266EC2">
        <w:rPr>
          <w:rFonts w:ascii="Arial" w:hAnsi="Arial" w:cs="Arial"/>
          <w:b/>
        </w:rPr>
        <w:t>L</w:t>
      </w:r>
    </w:p>
    <w:p w:rsidR="00FF58BD" w:rsidRPr="00266EC2" w:rsidRDefault="00FF58BD" w:rsidP="00FF58BD">
      <w:pPr>
        <w:spacing w:after="0" w:line="360" w:lineRule="auto"/>
        <w:jc w:val="both"/>
        <w:rPr>
          <w:rFonts w:ascii="Arial" w:hAnsi="Arial" w:cs="Arial"/>
        </w:rPr>
      </w:pPr>
      <w:r w:rsidRPr="00266EC2">
        <w:rPr>
          <w:rFonts w:ascii="Arial" w:hAnsi="Arial" w:cs="Arial"/>
        </w:rPr>
        <w:t>O valor máximo aceitáve</w:t>
      </w:r>
      <w:r w:rsidR="00514039" w:rsidRPr="00266EC2">
        <w:rPr>
          <w:rFonts w:ascii="Arial" w:hAnsi="Arial" w:cs="Arial"/>
        </w:rPr>
        <w:t>l</w:t>
      </w:r>
      <w:r w:rsidRPr="00266EC2">
        <w:rPr>
          <w:rFonts w:ascii="Arial" w:hAnsi="Arial" w:cs="Arial"/>
        </w:rPr>
        <w:t xml:space="preserve"> para a aquisição </w:t>
      </w:r>
      <w:r w:rsidR="00514039" w:rsidRPr="00266EC2">
        <w:rPr>
          <w:rFonts w:ascii="Arial" w:hAnsi="Arial" w:cs="Arial"/>
        </w:rPr>
        <w:t>foi</w:t>
      </w:r>
      <w:r w:rsidRPr="00266EC2">
        <w:rPr>
          <w:rFonts w:ascii="Arial" w:hAnsi="Arial" w:cs="Arial"/>
        </w:rPr>
        <w:t xml:space="preserve"> </w:t>
      </w:r>
      <w:r w:rsidR="00514039" w:rsidRPr="00266EC2">
        <w:rPr>
          <w:rFonts w:ascii="Arial" w:hAnsi="Arial" w:cs="Arial"/>
        </w:rPr>
        <w:t>apurado</w:t>
      </w:r>
      <w:r w:rsidRPr="00266EC2">
        <w:rPr>
          <w:rFonts w:ascii="Arial" w:hAnsi="Arial" w:cs="Arial"/>
        </w:rPr>
        <w:t xml:space="preserve"> através de pesquisa de mercado, conforme informações constantes no processo licitatório.</w:t>
      </w:r>
    </w:p>
    <w:p w:rsidR="00755FF3" w:rsidRPr="00266EC2" w:rsidRDefault="00755FF3" w:rsidP="00FF58BD">
      <w:pPr>
        <w:spacing w:after="0" w:line="360" w:lineRule="auto"/>
        <w:jc w:val="both"/>
        <w:rPr>
          <w:rFonts w:ascii="Arial" w:hAnsi="Arial" w:cs="Arial"/>
        </w:rPr>
      </w:pPr>
    </w:p>
    <w:p w:rsidR="003A7C6F" w:rsidRPr="00266EC2" w:rsidRDefault="003A7C6F" w:rsidP="00FF58BD">
      <w:pPr>
        <w:spacing w:after="0" w:line="360" w:lineRule="auto"/>
        <w:jc w:val="both"/>
        <w:rPr>
          <w:rFonts w:ascii="Arial" w:hAnsi="Arial" w:cs="Arial"/>
        </w:rPr>
      </w:pPr>
    </w:p>
    <w:p w:rsidR="003A7C6F" w:rsidRPr="00266EC2" w:rsidRDefault="003A7C6F" w:rsidP="00FF58BD">
      <w:pPr>
        <w:spacing w:after="0" w:line="360" w:lineRule="auto"/>
        <w:jc w:val="both"/>
        <w:rPr>
          <w:rFonts w:ascii="Arial" w:hAnsi="Arial" w:cs="Arial"/>
        </w:rPr>
      </w:pPr>
    </w:p>
    <w:tbl>
      <w:tblPr>
        <w:tblW w:w="9541" w:type="dxa"/>
        <w:tblInd w:w="51" w:type="dxa"/>
        <w:tblCellMar>
          <w:left w:w="70" w:type="dxa"/>
          <w:right w:w="70" w:type="dxa"/>
        </w:tblCellMar>
        <w:tblLook w:val="04A0"/>
      </w:tblPr>
      <w:tblGrid>
        <w:gridCol w:w="847"/>
        <w:gridCol w:w="2277"/>
        <w:gridCol w:w="1673"/>
        <w:gridCol w:w="2405"/>
        <w:gridCol w:w="2339"/>
      </w:tblGrid>
      <w:tr w:rsidR="00675B1C" w:rsidRPr="00266EC2" w:rsidTr="00675B1C">
        <w:trPr>
          <w:trHeight w:val="480"/>
        </w:trPr>
        <w:tc>
          <w:tcPr>
            <w:tcW w:w="9541" w:type="dxa"/>
            <w:gridSpan w:val="5"/>
            <w:tcBorders>
              <w:top w:val="single" w:sz="8" w:space="0" w:color="auto"/>
              <w:left w:val="single" w:sz="8" w:space="0" w:color="auto"/>
              <w:bottom w:val="single" w:sz="8" w:space="0" w:color="auto"/>
              <w:right w:val="single" w:sz="8" w:space="0" w:color="000000"/>
            </w:tcBorders>
            <w:shd w:val="clear" w:color="000000" w:fill="BCD6EE"/>
            <w:noWrap/>
            <w:vAlign w:val="center"/>
            <w:hideMark/>
          </w:tcPr>
          <w:p w:rsidR="00675B1C" w:rsidRPr="00266EC2" w:rsidRDefault="00675B1C" w:rsidP="00675B1C">
            <w:pPr>
              <w:spacing w:after="0" w:line="240" w:lineRule="auto"/>
              <w:jc w:val="center"/>
              <w:rPr>
                <w:rFonts w:eastAsia="Times New Roman" w:cs="Calibri"/>
                <w:b/>
                <w:bCs/>
                <w:sz w:val="36"/>
                <w:szCs w:val="36"/>
                <w:lang w:eastAsia="pt-BR"/>
              </w:rPr>
            </w:pPr>
            <w:r w:rsidRPr="00266EC2">
              <w:rPr>
                <w:rFonts w:eastAsia="Times New Roman" w:cs="Calibri"/>
                <w:b/>
                <w:bCs/>
                <w:sz w:val="36"/>
                <w:szCs w:val="36"/>
                <w:lang w:eastAsia="pt-BR"/>
              </w:rPr>
              <w:lastRenderedPageBreak/>
              <w:t>COMPOSIÇÃO DOS PREÇOS UNITÁRIOS</w:t>
            </w:r>
          </w:p>
        </w:tc>
      </w:tr>
      <w:tr w:rsidR="00675B1C" w:rsidRPr="00266EC2" w:rsidTr="00675B1C">
        <w:trPr>
          <w:trHeight w:val="420"/>
        </w:trPr>
        <w:tc>
          <w:tcPr>
            <w:tcW w:w="847" w:type="dxa"/>
            <w:tcBorders>
              <w:top w:val="nil"/>
              <w:left w:val="single" w:sz="8" w:space="0" w:color="auto"/>
              <w:bottom w:val="single" w:sz="4" w:space="0" w:color="auto"/>
              <w:right w:val="single" w:sz="4" w:space="0" w:color="auto"/>
            </w:tcBorders>
            <w:shd w:val="clear" w:color="000000" w:fill="BCD6EE"/>
            <w:noWrap/>
            <w:vAlign w:val="center"/>
            <w:hideMark/>
          </w:tcPr>
          <w:p w:rsidR="00675B1C" w:rsidRPr="00266EC2" w:rsidRDefault="00675B1C" w:rsidP="00675B1C">
            <w:pPr>
              <w:spacing w:after="0" w:line="240" w:lineRule="auto"/>
              <w:jc w:val="center"/>
              <w:rPr>
                <w:rFonts w:eastAsia="Times New Roman" w:cs="Calibri"/>
                <w:b/>
                <w:bCs/>
                <w:sz w:val="24"/>
                <w:szCs w:val="24"/>
                <w:lang w:eastAsia="pt-BR"/>
              </w:rPr>
            </w:pPr>
            <w:r w:rsidRPr="00266EC2">
              <w:rPr>
                <w:rFonts w:eastAsia="Times New Roman" w:cs="Calibri"/>
                <w:b/>
                <w:bCs/>
                <w:sz w:val="24"/>
                <w:szCs w:val="24"/>
                <w:lang w:eastAsia="pt-BR"/>
              </w:rPr>
              <w:t>ITEM</w:t>
            </w:r>
          </w:p>
        </w:tc>
        <w:tc>
          <w:tcPr>
            <w:tcW w:w="2277" w:type="dxa"/>
            <w:tcBorders>
              <w:top w:val="nil"/>
              <w:left w:val="nil"/>
              <w:bottom w:val="single" w:sz="4" w:space="0" w:color="auto"/>
              <w:right w:val="single" w:sz="4" w:space="0" w:color="auto"/>
            </w:tcBorders>
            <w:shd w:val="clear" w:color="000000" w:fill="BCD6EE"/>
            <w:noWrap/>
            <w:vAlign w:val="center"/>
            <w:hideMark/>
          </w:tcPr>
          <w:p w:rsidR="00675B1C" w:rsidRPr="00266EC2" w:rsidRDefault="00675B1C" w:rsidP="00675B1C">
            <w:pPr>
              <w:spacing w:after="0" w:line="240" w:lineRule="auto"/>
              <w:jc w:val="center"/>
              <w:rPr>
                <w:rFonts w:eastAsia="Times New Roman" w:cs="Calibri"/>
                <w:b/>
                <w:bCs/>
                <w:sz w:val="32"/>
                <w:szCs w:val="32"/>
                <w:lang w:eastAsia="pt-BR"/>
              </w:rPr>
            </w:pPr>
            <w:r w:rsidRPr="00266EC2">
              <w:rPr>
                <w:rFonts w:eastAsia="Times New Roman" w:cs="Calibri"/>
                <w:b/>
                <w:bCs/>
                <w:sz w:val="32"/>
                <w:szCs w:val="32"/>
                <w:lang w:eastAsia="pt-BR"/>
              </w:rPr>
              <w:t>DESCRIÇÃO</w:t>
            </w:r>
          </w:p>
        </w:tc>
        <w:tc>
          <w:tcPr>
            <w:tcW w:w="1673" w:type="dxa"/>
            <w:tcBorders>
              <w:top w:val="nil"/>
              <w:left w:val="nil"/>
              <w:bottom w:val="single" w:sz="4" w:space="0" w:color="auto"/>
              <w:right w:val="single" w:sz="4" w:space="0" w:color="auto"/>
            </w:tcBorders>
            <w:shd w:val="clear" w:color="000000" w:fill="BCD6EE"/>
            <w:noWrap/>
            <w:vAlign w:val="center"/>
            <w:hideMark/>
          </w:tcPr>
          <w:p w:rsidR="00675B1C" w:rsidRPr="00266EC2" w:rsidRDefault="00675B1C" w:rsidP="00675B1C">
            <w:pPr>
              <w:spacing w:after="0" w:line="240" w:lineRule="auto"/>
              <w:jc w:val="center"/>
              <w:rPr>
                <w:rFonts w:eastAsia="Times New Roman" w:cs="Calibri"/>
                <w:b/>
                <w:bCs/>
                <w:sz w:val="24"/>
                <w:szCs w:val="24"/>
                <w:lang w:eastAsia="pt-BR"/>
              </w:rPr>
            </w:pPr>
            <w:r w:rsidRPr="00266EC2">
              <w:rPr>
                <w:rFonts w:eastAsia="Times New Roman" w:cs="Calibri"/>
                <w:b/>
                <w:bCs/>
                <w:sz w:val="24"/>
                <w:szCs w:val="24"/>
                <w:lang w:eastAsia="pt-BR"/>
              </w:rPr>
              <w:t>QUANTIDADE</w:t>
            </w:r>
          </w:p>
        </w:tc>
        <w:tc>
          <w:tcPr>
            <w:tcW w:w="2405" w:type="dxa"/>
            <w:tcBorders>
              <w:top w:val="nil"/>
              <w:left w:val="nil"/>
              <w:bottom w:val="single" w:sz="4" w:space="0" w:color="auto"/>
              <w:right w:val="nil"/>
            </w:tcBorders>
            <w:shd w:val="clear" w:color="000000" w:fill="BCD6EE"/>
            <w:noWrap/>
            <w:vAlign w:val="center"/>
            <w:hideMark/>
          </w:tcPr>
          <w:p w:rsidR="00675B1C" w:rsidRPr="00266EC2" w:rsidRDefault="00675B1C" w:rsidP="00675B1C">
            <w:pPr>
              <w:spacing w:after="0" w:line="240" w:lineRule="auto"/>
              <w:jc w:val="center"/>
              <w:rPr>
                <w:rFonts w:eastAsia="Times New Roman" w:cs="Calibri"/>
                <w:b/>
                <w:bCs/>
                <w:sz w:val="32"/>
                <w:szCs w:val="32"/>
                <w:lang w:eastAsia="pt-BR"/>
              </w:rPr>
            </w:pPr>
            <w:r w:rsidRPr="00266EC2">
              <w:rPr>
                <w:rFonts w:eastAsia="Times New Roman" w:cs="Calibri"/>
                <w:b/>
                <w:bCs/>
                <w:sz w:val="32"/>
                <w:szCs w:val="32"/>
                <w:lang w:eastAsia="pt-BR"/>
              </w:rPr>
              <w:t>Preço unitário</w:t>
            </w:r>
          </w:p>
        </w:tc>
        <w:tc>
          <w:tcPr>
            <w:tcW w:w="2339" w:type="dxa"/>
            <w:tcBorders>
              <w:top w:val="nil"/>
              <w:left w:val="single" w:sz="4" w:space="0" w:color="auto"/>
              <w:bottom w:val="single" w:sz="4" w:space="0" w:color="auto"/>
              <w:right w:val="single" w:sz="8" w:space="0" w:color="auto"/>
            </w:tcBorders>
            <w:shd w:val="clear" w:color="000000" w:fill="BCD6EE"/>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Preço Total </w:t>
            </w:r>
          </w:p>
        </w:tc>
      </w:tr>
      <w:tr w:rsidR="00675B1C" w:rsidRPr="00266EC2" w:rsidTr="00675B1C">
        <w:trPr>
          <w:trHeight w:val="420"/>
        </w:trPr>
        <w:tc>
          <w:tcPr>
            <w:tcW w:w="847" w:type="dxa"/>
            <w:vMerge w:val="restart"/>
            <w:tcBorders>
              <w:top w:val="nil"/>
              <w:left w:val="single" w:sz="8" w:space="0" w:color="auto"/>
              <w:bottom w:val="single" w:sz="8" w:space="0" w:color="000000"/>
              <w:right w:val="single" w:sz="4" w:space="0" w:color="auto"/>
            </w:tcBorders>
            <w:shd w:val="clear" w:color="auto" w:fill="auto"/>
            <w:vAlign w:val="center"/>
            <w:hideMark/>
          </w:tcPr>
          <w:p w:rsidR="00675B1C" w:rsidRPr="00266EC2" w:rsidRDefault="00675B1C" w:rsidP="00675B1C">
            <w:pPr>
              <w:spacing w:after="0" w:line="240" w:lineRule="auto"/>
              <w:jc w:val="center"/>
              <w:rPr>
                <w:rFonts w:eastAsia="Times New Roman" w:cs="Calibri"/>
                <w:b/>
                <w:bCs/>
                <w:sz w:val="24"/>
                <w:szCs w:val="24"/>
                <w:lang w:eastAsia="pt-BR"/>
              </w:rPr>
            </w:pPr>
            <w:r w:rsidRPr="00266EC2">
              <w:rPr>
                <w:rFonts w:eastAsia="Times New Roman" w:cs="Calibri"/>
                <w:b/>
                <w:bCs/>
                <w:sz w:val="24"/>
                <w:szCs w:val="24"/>
                <w:lang w:eastAsia="pt-BR"/>
              </w:rPr>
              <w:t>1</w:t>
            </w:r>
          </w:p>
        </w:tc>
        <w:tc>
          <w:tcPr>
            <w:tcW w:w="2277" w:type="dxa"/>
            <w:tcBorders>
              <w:top w:val="nil"/>
              <w:left w:val="nil"/>
              <w:bottom w:val="single" w:sz="4" w:space="0" w:color="auto"/>
              <w:right w:val="single" w:sz="4" w:space="0" w:color="auto"/>
            </w:tcBorders>
            <w:shd w:val="clear" w:color="auto" w:fill="auto"/>
            <w:noWrap/>
            <w:vAlign w:val="bottom"/>
            <w:hideMark/>
          </w:tcPr>
          <w:p w:rsidR="00675B1C" w:rsidRPr="00266EC2" w:rsidRDefault="00675B1C" w:rsidP="00675B1C">
            <w:pPr>
              <w:spacing w:after="0" w:line="240" w:lineRule="auto"/>
              <w:jc w:val="center"/>
              <w:rPr>
                <w:rFonts w:ascii="Arial" w:eastAsia="Times New Roman" w:hAnsi="Arial" w:cs="Arial"/>
                <w:sz w:val="24"/>
                <w:szCs w:val="24"/>
                <w:lang w:eastAsia="pt-BR"/>
              </w:rPr>
            </w:pPr>
            <w:r w:rsidRPr="00266EC2">
              <w:rPr>
                <w:rFonts w:ascii="Arial" w:eastAsia="Times New Roman" w:hAnsi="Arial" w:cs="Arial"/>
                <w:sz w:val="24"/>
                <w:szCs w:val="24"/>
                <w:lang w:eastAsia="pt-BR"/>
              </w:rPr>
              <w:t>Instalação tipo 01</w:t>
            </w:r>
          </w:p>
        </w:tc>
        <w:tc>
          <w:tcPr>
            <w:tcW w:w="1673" w:type="dxa"/>
            <w:tcBorders>
              <w:top w:val="nil"/>
              <w:left w:val="nil"/>
              <w:bottom w:val="single" w:sz="4" w:space="0" w:color="auto"/>
              <w:right w:val="single" w:sz="4" w:space="0" w:color="auto"/>
            </w:tcBorders>
            <w:shd w:val="clear" w:color="auto" w:fill="auto"/>
            <w:noWrap/>
            <w:vAlign w:val="center"/>
            <w:hideMark/>
          </w:tcPr>
          <w:p w:rsidR="00675B1C" w:rsidRPr="00266EC2" w:rsidRDefault="00675B1C" w:rsidP="00675B1C">
            <w:pPr>
              <w:spacing w:after="0" w:line="240" w:lineRule="auto"/>
              <w:jc w:val="center"/>
              <w:rPr>
                <w:rFonts w:eastAsia="Times New Roman" w:cs="Calibri"/>
                <w:lang w:eastAsia="pt-BR"/>
              </w:rPr>
            </w:pPr>
            <w:r w:rsidRPr="00266EC2">
              <w:rPr>
                <w:rFonts w:eastAsia="Times New Roman" w:cs="Calibri"/>
                <w:lang w:eastAsia="pt-BR"/>
              </w:rPr>
              <w:t>13</w:t>
            </w:r>
          </w:p>
        </w:tc>
        <w:tc>
          <w:tcPr>
            <w:tcW w:w="2405" w:type="dxa"/>
            <w:tcBorders>
              <w:top w:val="nil"/>
              <w:left w:val="nil"/>
              <w:bottom w:val="single" w:sz="4" w:space="0" w:color="auto"/>
              <w:right w:val="nil"/>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2.352,89 </w:t>
            </w:r>
          </w:p>
        </w:tc>
        <w:tc>
          <w:tcPr>
            <w:tcW w:w="2339" w:type="dxa"/>
            <w:tcBorders>
              <w:top w:val="nil"/>
              <w:left w:val="single" w:sz="4" w:space="0" w:color="auto"/>
              <w:bottom w:val="single" w:sz="4" w:space="0" w:color="auto"/>
              <w:right w:val="single" w:sz="8" w:space="0" w:color="auto"/>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30.587,54 </w:t>
            </w:r>
          </w:p>
        </w:tc>
      </w:tr>
      <w:tr w:rsidR="00675B1C" w:rsidRPr="00266EC2" w:rsidTr="00675B1C">
        <w:trPr>
          <w:trHeight w:val="420"/>
        </w:trPr>
        <w:tc>
          <w:tcPr>
            <w:tcW w:w="847" w:type="dxa"/>
            <w:vMerge/>
            <w:tcBorders>
              <w:top w:val="nil"/>
              <w:left w:val="single" w:sz="8" w:space="0" w:color="auto"/>
              <w:bottom w:val="single" w:sz="8" w:space="0" w:color="000000"/>
              <w:right w:val="single" w:sz="4" w:space="0" w:color="auto"/>
            </w:tcBorders>
            <w:vAlign w:val="center"/>
            <w:hideMark/>
          </w:tcPr>
          <w:p w:rsidR="00675B1C" w:rsidRPr="00266EC2" w:rsidRDefault="00675B1C" w:rsidP="00675B1C">
            <w:pPr>
              <w:spacing w:after="0" w:line="240" w:lineRule="auto"/>
              <w:rPr>
                <w:rFonts w:eastAsia="Times New Roman" w:cs="Calibri"/>
                <w:b/>
                <w:bCs/>
                <w:sz w:val="24"/>
                <w:szCs w:val="24"/>
                <w:lang w:eastAsia="pt-BR"/>
              </w:rPr>
            </w:pPr>
          </w:p>
        </w:tc>
        <w:tc>
          <w:tcPr>
            <w:tcW w:w="2277" w:type="dxa"/>
            <w:tcBorders>
              <w:top w:val="nil"/>
              <w:left w:val="nil"/>
              <w:bottom w:val="single" w:sz="4" w:space="0" w:color="auto"/>
              <w:right w:val="single" w:sz="4" w:space="0" w:color="auto"/>
            </w:tcBorders>
            <w:shd w:val="clear" w:color="auto" w:fill="auto"/>
            <w:noWrap/>
            <w:vAlign w:val="bottom"/>
            <w:hideMark/>
          </w:tcPr>
          <w:p w:rsidR="00675B1C" w:rsidRPr="00266EC2" w:rsidRDefault="00675B1C" w:rsidP="00675B1C">
            <w:pPr>
              <w:spacing w:after="0" w:line="240" w:lineRule="auto"/>
              <w:jc w:val="center"/>
              <w:rPr>
                <w:rFonts w:ascii="Arial" w:eastAsia="Times New Roman" w:hAnsi="Arial" w:cs="Arial"/>
                <w:sz w:val="24"/>
                <w:szCs w:val="24"/>
                <w:lang w:eastAsia="pt-BR"/>
              </w:rPr>
            </w:pPr>
            <w:r w:rsidRPr="00266EC2">
              <w:rPr>
                <w:rFonts w:ascii="Arial" w:eastAsia="Times New Roman" w:hAnsi="Arial" w:cs="Arial"/>
                <w:sz w:val="24"/>
                <w:szCs w:val="24"/>
                <w:lang w:eastAsia="pt-BR"/>
              </w:rPr>
              <w:t>Instalação tipo 02</w:t>
            </w:r>
          </w:p>
        </w:tc>
        <w:tc>
          <w:tcPr>
            <w:tcW w:w="1673" w:type="dxa"/>
            <w:tcBorders>
              <w:top w:val="nil"/>
              <w:left w:val="nil"/>
              <w:bottom w:val="nil"/>
              <w:right w:val="single" w:sz="4" w:space="0" w:color="auto"/>
            </w:tcBorders>
            <w:shd w:val="clear" w:color="auto" w:fill="auto"/>
            <w:noWrap/>
            <w:vAlign w:val="center"/>
            <w:hideMark/>
          </w:tcPr>
          <w:p w:rsidR="00675B1C" w:rsidRPr="00266EC2" w:rsidRDefault="00675B1C" w:rsidP="00675B1C">
            <w:pPr>
              <w:spacing w:after="0" w:line="240" w:lineRule="auto"/>
              <w:jc w:val="center"/>
              <w:rPr>
                <w:rFonts w:eastAsia="Times New Roman" w:cs="Calibri"/>
                <w:lang w:eastAsia="pt-BR"/>
              </w:rPr>
            </w:pPr>
            <w:r w:rsidRPr="00266EC2">
              <w:rPr>
                <w:rFonts w:eastAsia="Times New Roman" w:cs="Calibri"/>
                <w:lang w:eastAsia="pt-BR"/>
              </w:rPr>
              <w:t>1</w:t>
            </w:r>
          </w:p>
        </w:tc>
        <w:tc>
          <w:tcPr>
            <w:tcW w:w="2405" w:type="dxa"/>
            <w:tcBorders>
              <w:top w:val="nil"/>
              <w:left w:val="nil"/>
              <w:bottom w:val="single" w:sz="4" w:space="0" w:color="auto"/>
              <w:right w:val="nil"/>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2.634,45 </w:t>
            </w:r>
          </w:p>
        </w:tc>
        <w:tc>
          <w:tcPr>
            <w:tcW w:w="2339" w:type="dxa"/>
            <w:tcBorders>
              <w:top w:val="nil"/>
              <w:left w:val="single" w:sz="4" w:space="0" w:color="auto"/>
              <w:bottom w:val="single" w:sz="4" w:space="0" w:color="auto"/>
              <w:right w:val="single" w:sz="8" w:space="0" w:color="auto"/>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2.634,45 </w:t>
            </w:r>
          </w:p>
        </w:tc>
      </w:tr>
      <w:tr w:rsidR="00675B1C" w:rsidRPr="00266EC2" w:rsidTr="00675B1C">
        <w:trPr>
          <w:trHeight w:val="420"/>
        </w:trPr>
        <w:tc>
          <w:tcPr>
            <w:tcW w:w="847" w:type="dxa"/>
            <w:vMerge/>
            <w:tcBorders>
              <w:top w:val="nil"/>
              <w:left w:val="single" w:sz="8" w:space="0" w:color="auto"/>
              <w:bottom w:val="single" w:sz="8" w:space="0" w:color="000000"/>
              <w:right w:val="single" w:sz="4" w:space="0" w:color="auto"/>
            </w:tcBorders>
            <w:vAlign w:val="center"/>
            <w:hideMark/>
          </w:tcPr>
          <w:p w:rsidR="00675B1C" w:rsidRPr="00266EC2" w:rsidRDefault="00675B1C" w:rsidP="00675B1C">
            <w:pPr>
              <w:spacing w:after="0" w:line="240" w:lineRule="auto"/>
              <w:rPr>
                <w:rFonts w:eastAsia="Times New Roman" w:cs="Calibri"/>
                <w:b/>
                <w:bCs/>
                <w:sz w:val="24"/>
                <w:szCs w:val="24"/>
                <w:lang w:eastAsia="pt-BR"/>
              </w:rPr>
            </w:pPr>
          </w:p>
        </w:tc>
        <w:tc>
          <w:tcPr>
            <w:tcW w:w="2277" w:type="dxa"/>
            <w:tcBorders>
              <w:top w:val="nil"/>
              <w:left w:val="nil"/>
              <w:bottom w:val="single" w:sz="4" w:space="0" w:color="auto"/>
              <w:right w:val="single" w:sz="4" w:space="0" w:color="auto"/>
            </w:tcBorders>
            <w:shd w:val="clear" w:color="auto" w:fill="auto"/>
            <w:noWrap/>
            <w:vAlign w:val="bottom"/>
            <w:hideMark/>
          </w:tcPr>
          <w:p w:rsidR="00675B1C" w:rsidRPr="00266EC2" w:rsidRDefault="00675B1C" w:rsidP="00675B1C">
            <w:pPr>
              <w:spacing w:after="0" w:line="240" w:lineRule="auto"/>
              <w:jc w:val="center"/>
              <w:rPr>
                <w:rFonts w:ascii="Arial" w:eastAsia="Times New Roman" w:hAnsi="Arial" w:cs="Arial"/>
                <w:sz w:val="24"/>
                <w:szCs w:val="24"/>
                <w:lang w:eastAsia="pt-BR"/>
              </w:rPr>
            </w:pPr>
            <w:r w:rsidRPr="00266EC2">
              <w:rPr>
                <w:rFonts w:ascii="Arial" w:eastAsia="Times New Roman" w:hAnsi="Arial" w:cs="Arial"/>
                <w:sz w:val="24"/>
                <w:szCs w:val="24"/>
                <w:lang w:eastAsia="pt-BR"/>
              </w:rPr>
              <w:t>Instalação tipo 03</w:t>
            </w:r>
          </w:p>
        </w:tc>
        <w:tc>
          <w:tcPr>
            <w:tcW w:w="1673" w:type="dxa"/>
            <w:tcBorders>
              <w:top w:val="single" w:sz="4" w:space="0" w:color="auto"/>
              <w:left w:val="nil"/>
              <w:bottom w:val="nil"/>
              <w:right w:val="single" w:sz="4" w:space="0" w:color="auto"/>
            </w:tcBorders>
            <w:shd w:val="clear" w:color="auto" w:fill="auto"/>
            <w:noWrap/>
            <w:vAlign w:val="center"/>
            <w:hideMark/>
          </w:tcPr>
          <w:p w:rsidR="00675B1C" w:rsidRPr="00266EC2" w:rsidRDefault="00675B1C" w:rsidP="00675B1C">
            <w:pPr>
              <w:spacing w:after="0" w:line="240" w:lineRule="auto"/>
              <w:jc w:val="center"/>
              <w:rPr>
                <w:rFonts w:eastAsia="Times New Roman" w:cs="Calibri"/>
                <w:lang w:eastAsia="pt-BR"/>
              </w:rPr>
            </w:pPr>
            <w:r w:rsidRPr="00266EC2">
              <w:rPr>
                <w:rFonts w:eastAsia="Times New Roman" w:cs="Calibri"/>
                <w:lang w:eastAsia="pt-BR"/>
              </w:rPr>
              <w:t>2</w:t>
            </w:r>
          </w:p>
        </w:tc>
        <w:tc>
          <w:tcPr>
            <w:tcW w:w="2405" w:type="dxa"/>
            <w:tcBorders>
              <w:top w:val="nil"/>
              <w:left w:val="nil"/>
              <w:bottom w:val="single" w:sz="4" w:space="0" w:color="auto"/>
              <w:right w:val="nil"/>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3.809,67 </w:t>
            </w:r>
          </w:p>
        </w:tc>
        <w:tc>
          <w:tcPr>
            <w:tcW w:w="2339" w:type="dxa"/>
            <w:tcBorders>
              <w:top w:val="nil"/>
              <w:left w:val="single" w:sz="4" w:space="0" w:color="auto"/>
              <w:bottom w:val="single" w:sz="4" w:space="0" w:color="auto"/>
              <w:right w:val="single" w:sz="8" w:space="0" w:color="auto"/>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7.619,33 </w:t>
            </w:r>
          </w:p>
        </w:tc>
      </w:tr>
      <w:tr w:rsidR="00675B1C" w:rsidRPr="00266EC2" w:rsidTr="00675B1C">
        <w:trPr>
          <w:trHeight w:val="420"/>
        </w:trPr>
        <w:tc>
          <w:tcPr>
            <w:tcW w:w="847" w:type="dxa"/>
            <w:vMerge/>
            <w:tcBorders>
              <w:top w:val="nil"/>
              <w:left w:val="single" w:sz="8" w:space="0" w:color="auto"/>
              <w:bottom w:val="single" w:sz="8" w:space="0" w:color="000000"/>
              <w:right w:val="single" w:sz="4" w:space="0" w:color="auto"/>
            </w:tcBorders>
            <w:vAlign w:val="center"/>
            <w:hideMark/>
          </w:tcPr>
          <w:p w:rsidR="00675B1C" w:rsidRPr="00266EC2" w:rsidRDefault="00675B1C" w:rsidP="00675B1C">
            <w:pPr>
              <w:spacing w:after="0" w:line="240" w:lineRule="auto"/>
              <w:rPr>
                <w:rFonts w:eastAsia="Times New Roman" w:cs="Calibri"/>
                <w:b/>
                <w:bCs/>
                <w:sz w:val="24"/>
                <w:szCs w:val="24"/>
                <w:lang w:eastAsia="pt-BR"/>
              </w:rPr>
            </w:pPr>
          </w:p>
        </w:tc>
        <w:tc>
          <w:tcPr>
            <w:tcW w:w="2277" w:type="dxa"/>
            <w:tcBorders>
              <w:top w:val="nil"/>
              <w:left w:val="nil"/>
              <w:bottom w:val="single" w:sz="4" w:space="0" w:color="auto"/>
              <w:right w:val="single" w:sz="4" w:space="0" w:color="auto"/>
            </w:tcBorders>
            <w:shd w:val="clear" w:color="auto" w:fill="auto"/>
            <w:noWrap/>
            <w:vAlign w:val="bottom"/>
            <w:hideMark/>
          </w:tcPr>
          <w:p w:rsidR="00675B1C" w:rsidRPr="00266EC2" w:rsidRDefault="00675B1C" w:rsidP="00675B1C">
            <w:pPr>
              <w:spacing w:after="0" w:line="240" w:lineRule="auto"/>
              <w:jc w:val="center"/>
              <w:rPr>
                <w:rFonts w:ascii="Arial" w:eastAsia="Times New Roman" w:hAnsi="Arial" w:cs="Arial"/>
                <w:sz w:val="24"/>
                <w:szCs w:val="24"/>
                <w:lang w:eastAsia="pt-BR"/>
              </w:rPr>
            </w:pPr>
            <w:r w:rsidRPr="00266EC2">
              <w:rPr>
                <w:rFonts w:ascii="Arial" w:eastAsia="Times New Roman" w:hAnsi="Arial" w:cs="Arial"/>
                <w:sz w:val="24"/>
                <w:szCs w:val="24"/>
                <w:lang w:eastAsia="pt-BR"/>
              </w:rPr>
              <w:t>Instalação tipo 04</w:t>
            </w:r>
          </w:p>
        </w:tc>
        <w:tc>
          <w:tcPr>
            <w:tcW w:w="1673" w:type="dxa"/>
            <w:tcBorders>
              <w:top w:val="single" w:sz="4" w:space="0" w:color="auto"/>
              <w:left w:val="nil"/>
              <w:bottom w:val="nil"/>
              <w:right w:val="single" w:sz="4" w:space="0" w:color="auto"/>
            </w:tcBorders>
            <w:shd w:val="clear" w:color="auto" w:fill="auto"/>
            <w:noWrap/>
            <w:vAlign w:val="center"/>
            <w:hideMark/>
          </w:tcPr>
          <w:p w:rsidR="00675B1C" w:rsidRPr="00266EC2" w:rsidRDefault="00675B1C" w:rsidP="00675B1C">
            <w:pPr>
              <w:spacing w:after="0" w:line="240" w:lineRule="auto"/>
              <w:jc w:val="center"/>
              <w:rPr>
                <w:rFonts w:eastAsia="Times New Roman" w:cs="Calibri"/>
                <w:lang w:eastAsia="pt-BR"/>
              </w:rPr>
            </w:pPr>
            <w:r w:rsidRPr="00266EC2">
              <w:rPr>
                <w:rFonts w:eastAsia="Times New Roman" w:cs="Calibri"/>
                <w:lang w:eastAsia="pt-BR"/>
              </w:rPr>
              <w:t>6</w:t>
            </w:r>
          </w:p>
        </w:tc>
        <w:tc>
          <w:tcPr>
            <w:tcW w:w="2405" w:type="dxa"/>
            <w:tcBorders>
              <w:top w:val="nil"/>
              <w:left w:val="nil"/>
              <w:bottom w:val="single" w:sz="4" w:space="0" w:color="auto"/>
              <w:right w:val="nil"/>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4.231,18 </w:t>
            </w:r>
          </w:p>
        </w:tc>
        <w:tc>
          <w:tcPr>
            <w:tcW w:w="2339" w:type="dxa"/>
            <w:tcBorders>
              <w:top w:val="nil"/>
              <w:left w:val="single" w:sz="4" w:space="0" w:color="auto"/>
              <w:bottom w:val="single" w:sz="4" w:space="0" w:color="auto"/>
              <w:right w:val="single" w:sz="8" w:space="0" w:color="auto"/>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25.387,07 </w:t>
            </w:r>
          </w:p>
        </w:tc>
      </w:tr>
      <w:tr w:rsidR="00675B1C" w:rsidRPr="00266EC2" w:rsidTr="00675B1C">
        <w:trPr>
          <w:trHeight w:val="435"/>
        </w:trPr>
        <w:tc>
          <w:tcPr>
            <w:tcW w:w="847" w:type="dxa"/>
            <w:vMerge/>
            <w:tcBorders>
              <w:top w:val="nil"/>
              <w:left w:val="single" w:sz="8" w:space="0" w:color="auto"/>
              <w:bottom w:val="single" w:sz="8" w:space="0" w:color="000000"/>
              <w:right w:val="single" w:sz="4" w:space="0" w:color="auto"/>
            </w:tcBorders>
            <w:vAlign w:val="center"/>
            <w:hideMark/>
          </w:tcPr>
          <w:p w:rsidR="00675B1C" w:rsidRPr="00266EC2" w:rsidRDefault="00675B1C" w:rsidP="00675B1C">
            <w:pPr>
              <w:spacing w:after="0" w:line="240" w:lineRule="auto"/>
              <w:rPr>
                <w:rFonts w:eastAsia="Times New Roman" w:cs="Calibri"/>
                <w:b/>
                <w:bCs/>
                <w:sz w:val="24"/>
                <w:szCs w:val="24"/>
                <w:lang w:eastAsia="pt-BR"/>
              </w:rPr>
            </w:pPr>
          </w:p>
        </w:tc>
        <w:tc>
          <w:tcPr>
            <w:tcW w:w="2277" w:type="dxa"/>
            <w:tcBorders>
              <w:top w:val="nil"/>
              <w:left w:val="nil"/>
              <w:bottom w:val="nil"/>
              <w:right w:val="single" w:sz="4" w:space="0" w:color="auto"/>
            </w:tcBorders>
            <w:shd w:val="clear" w:color="auto" w:fill="auto"/>
            <w:noWrap/>
            <w:vAlign w:val="bottom"/>
            <w:hideMark/>
          </w:tcPr>
          <w:p w:rsidR="00675B1C" w:rsidRPr="00266EC2" w:rsidRDefault="00675B1C" w:rsidP="00675B1C">
            <w:pPr>
              <w:spacing w:after="0" w:line="240" w:lineRule="auto"/>
              <w:jc w:val="center"/>
              <w:rPr>
                <w:rFonts w:ascii="Arial" w:eastAsia="Times New Roman" w:hAnsi="Arial" w:cs="Arial"/>
                <w:sz w:val="24"/>
                <w:szCs w:val="24"/>
                <w:lang w:eastAsia="pt-BR"/>
              </w:rPr>
            </w:pPr>
            <w:r w:rsidRPr="00266EC2">
              <w:rPr>
                <w:rFonts w:ascii="Arial" w:eastAsia="Times New Roman" w:hAnsi="Arial" w:cs="Arial"/>
                <w:sz w:val="24"/>
                <w:szCs w:val="24"/>
                <w:lang w:eastAsia="pt-BR"/>
              </w:rPr>
              <w:t>Instalação tipo 05</w:t>
            </w:r>
          </w:p>
        </w:tc>
        <w:tc>
          <w:tcPr>
            <w:tcW w:w="1673" w:type="dxa"/>
            <w:tcBorders>
              <w:top w:val="single" w:sz="4" w:space="0" w:color="auto"/>
              <w:left w:val="nil"/>
              <w:bottom w:val="nil"/>
              <w:right w:val="single" w:sz="4" w:space="0" w:color="auto"/>
            </w:tcBorders>
            <w:shd w:val="clear" w:color="auto" w:fill="auto"/>
            <w:noWrap/>
            <w:vAlign w:val="center"/>
            <w:hideMark/>
          </w:tcPr>
          <w:p w:rsidR="00675B1C" w:rsidRPr="00266EC2" w:rsidRDefault="00675B1C" w:rsidP="00675B1C">
            <w:pPr>
              <w:spacing w:after="0" w:line="240" w:lineRule="auto"/>
              <w:jc w:val="center"/>
              <w:rPr>
                <w:rFonts w:eastAsia="Times New Roman" w:cs="Calibri"/>
                <w:lang w:eastAsia="pt-BR"/>
              </w:rPr>
            </w:pPr>
            <w:r w:rsidRPr="00266EC2">
              <w:rPr>
                <w:rFonts w:eastAsia="Times New Roman" w:cs="Calibri"/>
                <w:lang w:eastAsia="pt-BR"/>
              </w:rPr>
              <w:t>2</w:t>
            </w:r>
          </w:p>
        </w:tc>
        <w:tc>
          <w:tcPr>
            <w:tcW w:w="2405" w:type="dxa"/>
            <w:tcBorders>
              <w:top w:val="nil"/>
              <w:left w:val="nil"/>
              <w:bottom w:val="nil"/>
              <w:right w:val="nil"/>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4.652,69 </w:t>
            </w:r>
          </w:p>
        </w:tc>
        <w:tc>
          <w:tcPr>
            <w:tcW w:w="2339" w:type="dxa"/>
            <w:tcBorders>
              <w:top w:val="nil"/>
              <w:left w:val="single" w:sz="4" w:space="0" w:color="auto"/>
              <w:bottom w:val="nil"/>
              <w:right w:val="single" w:sz="8" w:space="0" w:color="auto"/>
            </w:tcBorders>
            <w:shd w:val="clear" w:color="auto" w:fill="auto"/>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9.305,38 </w:t>
            </w:r>
          </w:p>
        </w:tc>
      </w:tr>
      <w:tr w:rsidR="00675B1C" w:rsidRPr="00266EC2" w:rsidTr="00675B1C">
        <w:trPr>
          <w:trHeight w:val="435"/>
        </w:trPr>
        <w:tc>
          <w:tcPr>
            <w:tcW w:w="7202" w:type="dxa"/>
            <w:gridSpan w:val="4"/>
            <w:tcBorders>
              <w:top w:val="single" w:sz="8" w:space="0" w:color="auto"/>
              <w:left w:val="single" w:sz="8" w:space="0" w:color="auto"/>
              <w:bottom w:val="single" w:sz="8" w:space="0" w:color="auto"/>
              <w:right w:val="nil"/>
            </w:tcBorders>
            <w:shd w:val="clear" w:color="000000" w:fill="BCD6EE"/>
            <w:noWrap/>
            <w:vAlign w:val="center"/>
            <w:hideMark/>
          </w:tcPr>
          <w:p w:rsidR="00675B1C" w:rsidRPr="00266EC2" w:rsidRDefault="00675B1C" w:rsidP="00675B1C">
            <w:pPr>
              <w:spacing w:after="0" w:line="240" w:lineRule="auto"/>
              <w:jc w:val="right"/>
              <w:rPr>
                <w:rFonts w:eastAsia="Times New Roman" w:cs="Calibri"/>
                <w:b/>
                <w:bCs/>
                <w:sz w:val="32"/>
                <w:szCs w:val="32"/>
                <w:lang w:eastAsia="pt-BR"/>
              </w:rPr>
            </w:pPr>
            <w:r w:rsidRPr="00266EC2">
              <w:rPr>
                <w:rFonts w:eastAsia="Times New Roman" w:cs="Calibri"/>
                <w:b/>
                <w:bCs/>
                <w:sz w:val="32"/>
                <w:szCs w:val="32"/>
                <w:lang w:eastAsia="pt-BR"/>
              </w:rPr>
              <w:t>VALOR TOTAL</w:t>
            </w:r>
          </w:p>
        </w:tc>
        <w:tc>
          <w:tcPr>
            <w:tcW w:w="2339" w:type="dxa"/>
            <w:tcBorders>
              <w:top w:val="single" w:sz="8" w:space="0" w:color="auto"/>
              <w:left w:val="single" w:sz="4" w:space="0" w:color="auto"/>
              <w:bottom w:val="single" w:sz="8" w:space="0" w:color="auto"/>
              <w:right w:val="single" w:sz="8" w:space="0" w:color="auto"/>
            </w:tcBorders>
            <w:shd w:val="clear" w:color="000000" w:fill="BCD6EE"/>
            <w:noWrap/>
            <w:vAlign w:val="bottom"/>
            <w:hideMark/>
          </w:tcPr>
          <w:p w:rsidR="00675B1C" w:rsidRPr="00266EC2" w:rsidRDefault="00675B1C" w:rsidP="00675B1C">
            <w:pPr>
              <w:spacing w:after="0" w:line="240" w:lineRule="auto"/>
              <w:rPr>
                <w:rFonts w:eastAsia="Times New Roman" w:cs="Calibri"/>
                <w:b/>
                <w:bCs/>
                <w:sz w:val="32"/>
                <w:szCs w:val="32"/>
                <w:lang w:eastAsia="pt-BR"/>
              </w:rPr>
            </w:pPr>
            <w:r w:rsidRPr="00266EC2">
              <w:rPr>
                <w:rFonts w:eastAsia="Times New Roman" w:cs="Calibri"/>
                <w:b/>
                <w:bCs/>
                <w:sz w:val="32"/>
                <w:szCs w:val="32"/>
                <w:lang w:eastAsia="pt-BR"/>
              </w:rPr>
              <w:t xml:space="preserve"> R$   75.533,77 </w:t>
            </w:r>
          </w:p>
        </w:tc>
      </w:tr>
    </w:tbl>
    <w:p w:rsidR="00675B1C" w:rsidRPr="00266EC2" w:rsidRDefault="00675B1C" w:rsidP="00FF58BD">
      <w:pPr>
        <w:spacing w:after="0" w:line="360" w:lineRule="auto"/>
        <w:jc w:val="both"/>
        <w:rPr>
          <w:rFonts w:ascii="Arial" w:hAnsi="Arial" w:cs="Arial"/>
        </w:rPr>
      </w:pPr>
    </w:p>
    <w:p w:rsidR="00FF58BD" w:rsidRPr="00266EC2" w:rsidRDefault="00FF58BD" w:rsidP="00FF58BD">
      <w:pPr>
        <w:spacing w:after="0" w:line="360" w:lineRule="auto"/>
        <w:jc w:val="both"/>
        <w:rPr>
          <w:rFonts w:ascii="Arial" w:hAnsi="Arial" w:cs="Arial"/>
        </w:rPr>
      </w:pPr>
      <w:r w:rsidRPr="00266EC2">
        <w:rPr>
          <w:rFonts w:ascii="Arial" w:hAnsi="Arial" w:cs="Arial"/>
          <w:b/>
        </w:rPr>
        <w:t>OBS.:</w:t>
      </w:r>
      <w:r w:rsidRPr="00266EC2">
        <w:rPr>
          <w:rFonts w:ascii="Arial" w:hAnsi="Arial" w:cs="Arial"/>
        </w:rPr>
        <w:t xml:space="preserve"> Pesquisa feita direta com fornecedores conforme artigo 17 do RILC, </w:t>
      </w:r>
      <w:r w:rsidR="00C04273" w:rsidRPr="00266EC2">
        <w:rPr>
          <w:rFonts w:ascii="Arial" w:hAnsi="Arial" w:cs="Arial"/>
        </w:rPr>
        <w:t>composta por 04</w:t>
      </w:r>
      <w:r w:rsidRPr="00266EC2">
        <w:rPr>
          <w:rFonts w:ascii="Arial" w:hAnsi="Arial" w:cs="Arial"/>
        </w:rPr>
        <w:t xml:space="preserve"> propostas, o preço de referência foi obtido através da média entre os valores considerados válidos. Após a análise do orçamentista, não houve a desconsideração de valores visando a economicidade e considerando que a composição da média não foi prejudicada visto que não foi apresentado menos de três preços.</w:t>
      </w:r>
    </w:p>
    <w:p w:rsidR="00E00D88" w:rsidRPr="00266EC2" w:rsidRDefault="00E00D88" w:rsidP="00FF58BD">
      <w:pPr>
        <w:spacing w:after="0" w:line="360" w:lineRule="auto"/>
        <w:jc w:val="both"/>
        <w:rPr>
          <w:rFonts w:ascii="Arial" w:hAnsi="Arial" w:cs="Arial"/>
        </w:rPr>
      </w:pPr>
    </w:p>
    <w:p w:rsidR="00FF58BD" w:rsidRPr="00266EC2" w:rsidRDefault="00AB3A25" w:rsidP="00FF58BD">
      <w:pPr>
        <w:spacing w:after="0" w:line="360" w:lineRule="auto"/>
        <w:jc w:val="both"/>
        <w:rPr>
          <w:rFonts w:ascii="Arial" w:hAnsi="Arial" w:cs="Arial"/>
          <w:b/>
        </w:rPr>
      </w:pPr>
      <w:r w:rsidRPr="00266EC2">
        <w:rPr>
          <w:rFonts w:ascii="Arial" w:hAnsi="Arial" w:cs="Arial"/>
          <w:b/>
        </w:rPr>
        <w:t>8</w:t>
      </w:r>
      <w:r w:rsidR="00FF58BD" w:rsidRPr="00266EC2">
        <w:rPr>
          <w:rFonts w:ascii="Arial" w:hAnsi="Arial" w:cs="Arial"/>
          <w:b/>
        </w:rPr>
        <w:t>.</w:t>
      </w:r>
      <w:r w:rsidR="00FF58BD" w:rsidRPr="00266EC2">
        <w:rPr>
          <w:rFonts w:ascii="Arial" w:hAnsi="Arial" w:cs="Arial"/>
          <w:b/>
        </w:rPr>
        <w:tab/>
        <w:t>ENTREGA E CONDIÇÕES DE FORNECIMENTO</w:t>
      </w:r>
    </w:p>
    <w:p w:rsidR="003557CF" w:rsidRPr="00266EC2" w:rsidRDefault="00AB3A25" w:rsidP="003557CF">
      <w:pPr>
        <w:suppressAutoHyphens/>
        <w:spacing w:after="240" w:line="360" w:lineRule="auto"/>
        <w:jc w:val="both"/>
        <w:rPr>
          <w:rFonts w:ascii="Arial" w:hAnsi="Arial" w:cs="Arial"/>
          <w:bCs/>
        </w:rPr>
      </w:pPr>
      <w:r w:rsidRPr="00266EC2">
        <w:rPr>
          <w:rFonts w:ascii="Arial" w:hAnsi="Arial" w:cs="Arial"/>
          <w:b/>
        </w:rPr>
        <w:t>8</w:t>
      </w:r>
      <w:r w:rsidR="00FF58BD" w:rsidRPr="00266EC2">
        <w:rPr>
          <w:rFonts w:ascii="Arial" w:hAnsi="Arial" w:cs="Arial"/>
          <w:b/>
        </w:rPr>
        <w:t>.1.</w:t>
      </w:r>
      <w:r w:rsidR="00FF58BD" w:rsidRPr="00266EC2">
        <w:rPr>
          <w:rFonts w:ascii="Arial" w:hAnsi="Arial" w:cs="Arial"/>
        </w:rPr>
        <w:tab/>
      </w:r>
      <w:r w:rsidR="003557CF" w:rsidRPr="00266EC2">
        <w:rPr>
          <w:rFonts w:ascii="Arial" w:hAnsi="Arial" w:cs="Arial"/>
        </w:rPr>
        <w:t xml:space="preserve">A entrega e instalação será realizada no prazo máximo de </w:t>
      </w:r>
      <w:r w:rsidR="003557CF" w:rsidRPr="00266EC2">
        <w:rPr>
          <w:rFonts w:ascii="Arial" w:hAnsi="Arial" w:cs="Arial"/>
          <w:b/>
        </w:rPr>
        <w:t>30</w:t>
      </w:r>
      <w:r w:rsidR="00514039" w:rsidRPr="00266EC2">
        <w:rPr>
          <w:rFonts w:ascii="Arial" w:hAnsi="Arial" w:cs="Arial"/>
          <w:b/>
        </w:rPr>
        <w:t xml:space="preserve"> </w:t>
      </w:r>
      <w:r w:rsidR="003557CF" w:rsidRPr="00266EC2">
        <w:rPr>
          <w:rFonts w:ascii="Arial" w:hAnsi="Arial" w:cs="Arial"/>
          <w:b/>
          <w:bCs/>
        </w:rPr>
        <w:t>(trinta)</w:t>
      </w:r>
      <w:r w:rsidR="003557CF" w:rsidRPr="00266EC2">
        <w:rPr>
          <w:rFonts w:ascii="Arial" w:hAnsi="Arial" w:cs="Arial"/>
        </w:rPr>
        <w:t xml:space="preserve"> dias contados a partir do recebimento da solicitação, feita através da Ordem de Serviço</w:t>
      </w:r>
      <w:r w:rsidR="003557CF" w:rsidRPr="00266EC2">
        <w:rPr>
          <w:rFonts w:ascii="Arial" w:hAnsi="Arial" w:cs="Arial"/>
          <w:bCs/>
        </w:rPr>
        <w:t>.</w:t>
      </w:r>
    </w:p>
    <w:p w:rsidR="00FF58BD" w:rsidRPr="00266EC2" w:rsidRDefault="00AB3A25" w:rsidP="00FF58BD">
      <w:pPr>
        <w:spacing w:after="0" w:line="360" w:lineRule="auto"/>
        <w:jc w:val="both"/>
        <w:rPr>
          <w:rFonts w:ascii="Arial" w:hAnsi="Arial" w:cs="Arial"/>
        </w:rPr>
      </w:pPr>
      <w:r w:rsidRPr="00266EC2">
        <w:rPr>
          <w:rFonts w:ascii="Arial" w:hAnsi="Arial" w:cs="Arial"/>
          <w:b/>
        </w:rPr>
        <w:t>8</w:t>
      </w:r>
      <w:r w:rsidR="000660EC" w:rsidRPr="00266EC2">
        <w:rPr>
          <w:rFonts w:ascii="Arial" w:hAnsi="Arial" w:cs="Arial"/>
          <w:b/>
        </w:rPr>
        <w:t>.2.</w:t>
      </w:r>
      <w:r w:rsidR="000660EC" w:rsidRPr="00266EC2">
        <w:rPr>
          <w:rFonts w:ascii="Arial" w:hAnsi="Arial" w:cs="Arial"/>
        </w:rPr>
        <w:tab/>
        <w:t xml:space="preserve">A entrega dos equipamentos e a execução dos serviços, </w:t>
      </w:r>
      <w:r w:rsidR="00FF58BD" w:rsidRPr="00266EC2">
        <w:rPr>
          <w:rFonts w:ascii="Arial" w:hAnsi="Arial" w:cs="Arial"/>
        </w:rPr>
        <w:t xml:space="preserve">deverão ser </w:t>
      </w:r>
      <w:r w:rsidR="000660EC" w:rsidRPr="00266EC2">
        <w:rPr>
          <w:rFonts w:ascii="Arial" w:hAnsi="Arial" w:cs="Arial"/>
        </w:rPr>
        <w:t>realizados</w:t>
      </w:r>
      <w:r w:rsidR="00FF58BD" w:rsidRPr="00266EC2">
        <w:rPr>
          <w:rFonts w:ascii="Arial" w:hAnsi="Arial" w:cs="Arial"/>
        </w:rPr>
        <w:t xml:space="preserve"> nos endereços especificados</w:t>
      </w:r>
      <w:r w:rsidR="00CF3C37" w:rsidRPr="00266EC2">
        <w:rPr>
          <w:rFonts w:ascii="Arial" w:hAnsi="Arial" w:cs="Arial"/>
        </w:rPr>
        <w:t xml:space="preserve"> no item 5</w:t>
      </w:r>
      <w:r w:rsidR="000660EC" w:rsidRPr="00266EC2">
        <w:rPr>
          <w:rFonts w:ascii="Arial" w:hAnsi="Arial" w:cs="Arial"/>
        </w:rPr>
        <w:t>,</w:t>
      </w:r>
      <w:r w:rsidR="00FF58BD" w:rsidRPr="00266EC2">
        <w:rPr>
          <w:rFonts w:ascii="Arial" w:hAnsi="Arial" w:cs="Arial"/>
        </w:rPr>
        <w:t xml:space="preserve"> em dias úteis, das 08:00h às 11:30h e de 14:00h as 17:00h.</w:t>
      </w:r>
    </w:p>
    <w:p w:rsidR="00FF58BD" w:rsidRPr="00266EC2" w:rsidRDefault="00AB3A25" w:rsidP="00FF58BD">
      <w:pPr>
        <w:spacing w:after="0" w:line="360" w:lineRule="auto"/>
        <w:jc w:val="both"/>
        <w:rPr>
          <w:rFonts w:ascii="Arial" w:hAnsi="Arial" w:cs="Arial"/>
        </w:rPr>
      </w:pPr>
      <w:r w:rsidRPr="00266EC2">
        <w:rPr>
          <w:rFonts w:ascii="Arial" w:hAnsi="Arial" w:cs="Arial"/>
          <w:b/>
        </w:rPr>
        <w:t>8.3</w:t>
      </w:r>
      <w:r w:rsidR="00FF58BD" w:rsidRPr="00266EC2">
        <w:rPr>
          <w:rFonts w:ascii="Arial" w:hAnsi="Arial" w:cs="Arial"/>
        </w:rPr>
        <w:t>.</w:t>
      </w:r>
      <w:r w:rsidR="00FF58BD" w:rsidRPr="00266EC2">
        <w:rPr>
          <w:rFonts w:ascii="Arial" w:hAnsi="Arial" w:cs="Arial"/>
        </w:rPr>
        <w:tab/>
        <w:t>Os equipamentos deverão ser entregues devidamente embalados, lacrados, acondicionados e transportados com segurança e sob a responsabilidade dafornecedora. A CESAMA recusará os materiais que forem entregues em desconformidade com esta previsão.</w:t>
      </w:r>
    </w:p>
    <w:p w:rsidR="00AB3A25" w:rsidRPr="00266EC2" w:rsidRDefault="00AB3A25" w:rsidP="00FF58BD">
      <w:pPr>
        <w:spacing w:after="0" w:line="360" w:lineRule="auto"/>
        <w:jc w:val="both"/>
        <w:rPr>
          <w:rFonts w:ascii="Arial" w:hAnsi="Arial" w:cs="Arial"/>
        </w:rPr>
      </w:pPr>
      <w:r w:rsidRPr="00266EC2">
        <w:rPr>
          <w:rFonts w:ascii="Arial" w:hAnsi="Arial" w:cs="Arial"/>
          <w:b/>
        </w:rPr>
        <w:t>8</w:t>
      </w:r>
      <w:r w:rsidR="00FF58BD" w:rsidRPr="00266EC2">
        <w:rPr>
          <w:rFonts w:ascii="Arial" w:hAnsi="Arial" w:cs="Arial"/>
          <w:b/>
        </w:rPr>
        <w:t>.3.1</w:t>
      </w:r>
      <w:r w:rsidR="00FF58BD" w:rsidRPr="00266EC2">
        <w:rPr>
          <w:rFonts w:ascii="Arial" w:hAnsi="Arial" w:cs="Arial"/>
        </w:rPr>
        <w:t>.</w:t>
      </w:r>
      <w:r w:rsidR="00FF58BD" w:rsidRPr="00266EC2">
        <w:rPr>
          <w:rFonts w:ascii="Arial" w:hAnsi="Arial" w:cs="Arial"/>
        </w:rPr>
        <w:tab/>
        <w:t xml:space="preserve">Durante os serviços de transporte e descarga a Contratada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w:t>
      </w:r>
    </w:p>
    <w:p w:rsidR="00FF58BD" w:rsidRPr="00266EC2" w:rsidRDefault="00AB3A25" w:rsidP="00FF58BD">
      <w:pPr>
        <w:spacing w:after="0" w:line="360" w:lineRule="auto"/>
        <w:jc w:val="both"/>
        <w:rPr>
          <w:rFonts w:ascii="Arial" w:hAnsi="Arial" w:cs="Arial"/>
        </w:rPr>
      </w:pPr>
      <w:r w:rsidRPr="00266EC2">
        <w:rPr>
          <w:rFonts w:ascii="Arial" w:hAnsi="Arial" w:cs="Arial"/>
          <w:b/>
        </w:rPr>
        <w:t>8</w:t>
      </w:r>
      <w:r w:rsidR="00FF58BD" w:rsidRPr="00266EC2">
        <w:rPr>
          <w:rFonts w:ascii="Arial" w:hAnsi="Arial" w:cs="Arial"/>
          <w:b/>
        </w:rPr>
        <w:t>.3.2.</w:t>
      </w:r>
      <w:r w:rsidR="00FF58BD" w:rsidRPr="00266EC2">
        <w:rPr>
          <w:rFonts w:ascii="Arial" w:hAnsi="Arial" w:cs="Arial"/>
        </w:rPr>
        <w:tab/>
        <w:t xml:space="preserve">O veículo utilizado para entrega dos equipamentos deverá prover uma forma de descarregar o mesmo no endereço especificado no item </w:t>
      </w:r>
      <w:r w:rsidR="00514039" w:rsidRPr="00266EC2">
        <w:rPr>
          <w:rFonts w:ascii="Arial" w:hAnsi="Arial" w:cs="Arial"/>
        </w:rPr>
        <w:t>5</w:t>
      </w:r>
      <w:r w:rsidR="00FF58BD" w:rsidRPr="00266EC2">
        <w:rPr>
          <w:rFonts w:ascii="Arial" w:hAnsi="Arial" w:cs="Arial"/>
        </w:rPr>
        <w:t>.</w:t>
      </w:r>
    </w:p>
    <w:p w:rsidR="00FF58BD" w:rsidRPr="00266EC2" w:rsidRDefault="00AB3A25" w:rsidP="00FF58BD">
      <w:pPr>
        <w:spacing w:after="0" w:line="360" w:lineRule="auto"/>
        <w:jc w:val="both"/>
        <w:rPr>
          <w:rFonts w:ascii="Arial" w:hAnsi="Arial" w:cs="Arial"/>
        </w:rPr>
      </w:pPr>
      <w:r w:rsidRPr="00266EC2">
        <w:rPr>
          <w:rFonts w:ascii="Arial" w:hAnsi="Arial" w:cs="Arial"/>
          <w:b/>
        </w:rPr>
        <w:lastRenderedPageBreak/>
        <w:t>8</w:t>
      </w:r>
      <w:r w:rsidR="00FF58BD" w:rsidRPr="00266EC2">
        <w:rPr>
          <w:rFonts w:ascii="Arial" w:hAnsi="Arial" w:cs="Arial"/>
          <w:b/>
        </w:rPr>
        <w:t>.4</w:t>
      </w:r>
      <w:r w:rsidR="00FF58BD" w:rsidRPr="00266EC2">
        <w:rPr>
          <w:rFonts w:ascii="Arial" w:hAnsi="Arial" w:cs="Arial"/>
        </w:rPr>
        <w:t>.</w:t>
      </w:r>
      <w:r w:rsidR="00FF58BD" w:rsidRPr="00266EC2">
        <w:rPr>
          <w:rFonts w:ascii="Arial" w:hAnsi="Arial" w:cs="Arial"/>
        </w:rPr>
        <w:tab/>
        <w:t>A CESAMA irá designar um empregado para acompanhar</w:t>
      </w:r>
      <w:r w:rsidR="00037958" w:rsidRPr="00266EC2">
        <w:rPr>
          <w:rFonts w:ascii="Arial" w:hAnsi="Arial" w:cs="Arial"/>
        </w:rPr>
        <w:t xml:space="preserve"> o recebimento dos equipamentos e a execução dos serviços.</w:t>
      </w:r>
    </w:p>
    <w:p w:rsidR="00FF58BD" w:rsidRPr="00266EC2" w:rsidRDefault="00AB3A25" w:rsidP="00FF58BD">
      <w:pPr>
        <w:spacing w:after="0" w:line="360" w:lineRule="auto"/>
        <w:jc w:val="both"/>
        <w:rPr>
          <w:rFonts w:ascii="Arial" w:hAnsi="Arial" w:cs="Arial"/>
        </w:rPr>
      </w:pPr>
      <w:r w:rsidRPr="00266EC2">
        <w:rPr>
          <w:rFonts w:ascii="Arial" w:hAnsi="Arial" w:cs="Arial"/>
          <w:b/>
        </w:rPr>
        <w:t>8</w:t>
      </w:r>
      <w:r w:rsidR="00FF58BD" w:rsidRPr="00266EC2">
        <w:rPr>
          <w:rFonts w:ascii="Arial" w:hAnsi="Arial" w:cs="Arial"/>
          <w:b/>
        </w:rPr>
        <w:t>.4.1.</w:t>
      </w:r>
      <w:r w:rsidR="00FF58BD" w:rsidRPr="00266EC2">
        <w:rPr>
          <w:rFonts w:ascii="Arial" w:hAnsi="Arial" w:cs="Arial"/>
        </w:rPr>
        <w:tab/>
        <w:t xml:space="preserve">O empregado designado assinará termo ratificando o recebimento provisório, podendo recusar os materiais que estiverem em desacordo com a exigência editalícia no prazo máximo de 10 (dez) dias úteis a contar de sua entrega no local informado no item </w:t>
      </w:r>
      <w:r w:rsidR="00571FCA" w:rsidRPr="00266EC2">
        <w:rPr>
          <w:rFonts w:ascii="Arial" w:hAnsi="Arial" w:cs="Arial"/>
        </w:rPr>
        <w:t>5</w:t>
      </w:r>
      <w:r w:rsidR="00FF58BD" w:rsidRPr="00266EC2">
        <w:rPr>
          <w:rFonts w:ascii="Arial" w:hAnsi="Arial" w:cs="Arial"/>
        </w:rPr>
        <w:t>.</w:t>
      </w:r>
    </w:p>
    <w:p w:rsidR="00FF58BD" w:rsidRPr="00266EC2" w:rsidRDefault="00AB3A25" w:rsidP="00FF58BD">
      <w:pPr>
        <w:spacing w:after="0" w:line="360" w:lineRule="auto"/>
        <w:jc w:val="both"/>
        <w:rPr>
          <w:rFonts w:ascii="Arial" w:hAnsi="Arial" w:cs="Arial"/>
        </w:rPr>
      </w:pPr>
      <w:r w:rsidRPr="00266EC2">
        <w:rPr>
          <w:rFonts w:ascii="Arial" w:hAnsi="Arial" w:cs="Arial"/>
          <w:b/>
        </w:rPr>
        <w:t>8</w:t>
      </w:r>
      <w:r w:rsidR="00FF58BD" w:rsidRPr="00266EC2">
        <w:rPr>
          <w:rFonts w:ascii="Arial" w:hAnsi="Arial" w:cs="Arial"/>
          <w:b/>
        </w:rPr>
        <w:t>.5.</w:t>
      </w:r>
      <w:r w:rsidR="00FF58BD" w:rsidRPr="00266EC2">
        <w:rPr>
          <w:rFonts w:ascii="Arial" w:hAnsi="Arial" w:cs="Arial"/>
        </w:rPr>
        <w:tab/>
        <w:t>Os equipamentos serão devolvidos / recusados na hipótese de não corresponderem às especificações deste Edital, devendo ser recolhidos das dependências da CESAMA para substituição, às custas da Contratada, no prazo máximo de 02 (dois) dias úteis.</w:t>
      </w:r>
    </w:p>
    <w:p w:rsidR="00FF58BD" w:rsidRPr="00266EC2" w:rsidRDefault="00AB3A25" w:rsidP="00FF58BD">
      <w:pPr>
        <w:spacing w:after="0" w:line="360" w:lineRule="auto"/>
        <w:jc w:val="both"/>
        <w:rPr>
          <w:rFonts w:ascii="Arial" w:hAnsi="Arial" w:cs="Arial"/>
        </w:rPr>
      </w:pPr>
      <w:r w:rsidRPr="00266EC2">
        <w:rPr>
          <w:rFonts w:ascii="Arial" w:hAnsi="Arial" w:cs="Arial"/>
          <w:b/>
        </w:rPr>
        <w:t>8</w:t>
      </w:r>
      <w:r w:rsidR="00FF58BD" w:rsidRPr="00266EC2">
        <w:rPr>
          <w:rFonts w:ascii="Arial" w:hAnsi="Arial" w:cs="Arial"/>
          <w:b/>
        </w:rPr>
        <w:t>.5.1.</w:t>
      </w:r>
      <w:r w:rsidR="00FF58BD" w:rsidRPr="00266EC2">
        <w:rPr>
          <w:rFonts w:ascii="Arial" w:hAnsi="Arial" w:cs="Arial"/>
        </w:rPr>
        <w:tab/>
        <w:t xml:space="preserve">A substituição de que trata o item </w:t>
      </w:r>
      <w:r w:rsidR="00BB25B4" w:rsidRPr="00266EC2">
        <w:rPr>
          <w:rFonts w:ascii="Arial" w:hAnsi="Arial" w:cs="Arial"/>
        </w:rPr>
        <w:t>8</w:t>
      </w:r>
      <w:r w:rsidR="00FF58BD" w:rsidRPr="00266EC2">
        <w:rPr>
          <w:rFonts w:ascii="Arial" w:hAnsi="Arial" w:cs="Arial"/>
        </w:rPr>
        <w:t>.5 deverá ser feita no prazo máximo de 05 (cinco) dias corridos, a contar da data do recolhimento dos materiais na CESAMA, sujeitando-se a Contratada, na inobservância, às penalidades previstas no Edital.</w:t>
      </w:r>
    </w:p>
    <w:p w:rsidR="00FF58BD" w:rsidRPr="00266EC2" w:rsidRDefault="00AB3A25" w:rsidP="00FF58BD">
      <w:pPr>
        <w:spacing w:after="0" w:line="360" w:lineRule="auto"/>
        <w:jc w:val="both"/>
        <w:rPr>
          <w:rFonts w:ascii="Arial" w:hAnsi="Arial" w:cs="Arial"/>
        </w:rPr>
      </w:pPr>
      <w:r w:rsidRPr="00266EC2">
        <w:rPr>
          <w:rFonts w:ascii="Arial" w:hAnsi="Arial" w:cs="Arial"/>
          <w:b/>
        </w:rPr>
        <w:t>8</w:t>
      </w:r>
      <w:r w:rsidR="00FF58BD" w:rsidRPr="00266EC2">
        <w:rPr>
          <w:rFonts w:ascii="Arial" w:hAnsi="Arial" w:cs="Arial"/>
          <w:b/>
        </w:rPr>
        <w:t>.5.2</w:t>
      </w:r>
      <w:r w:rsidR="00FF58BD" w:rsidRPr="00266EC2">
        <w:rPr>
          <w:rFonts w:ascii="Arial" w:hAnsi="Arial" w:cs="Arial"/>
        </w:rPr>
        <w:t>.</w:t>
      </w:r>
      <w:r w:rsidR="00FF58BD" w:rsidRPr="00266EC2">
        <w:rPr>
          <w:rFonts w:ascii="Arial" w:hAnsi="Arial" w:cs="Arial"/>
        </w:rPr>
        <w:tab/>
        <w:t>A recusa total ou parcial dos equipamentos entregues, por motivos justificados no recebimento, não será razão para prorrogação do prazo da en</w:t>
      </w:r>
      <w:r w:rsidR="00C70A3C" w:rsidRPr="00266EC2">
        <w:rPr>
          <w:rFonts w:ascii="Arial" w:hAnsi="Arial" w:cs="Arial"/>
        </w:rPr>
        <w:t>trega, previamente consignado na Ordem de Serviço</w:t>
      </w:r>
      <w:r w:rsidR="00FF58BD" w:rsidRPr="00266EC2">
        <w:rPr>
          <w:rFonts w:ascii="Arial" w:hAnsi="Arial" w:cs="Arial"/>
        </w:rPr>
        <w:t>.</w:t>
      </w:r>
    </w:p>
    <w:p w:rsidR="00FF58BD" w:rsidRPr="00266EC2" w:rsidRDefault="00AB3A25" w:rsidP="00FF58BD">
      <w:pPr>
        <w:spacing w:after="0" w:line="360" w:lineRule="auto"/>
        <w:jc w:val="both"/>
        <w:rPr>
          <w:rFonts w:ascii="Arial" w:hAnsi="Arial" w:cs="Arial"/>
        </w:rPr>
      </w:pPr>
      <w:r w:rsidRPr="00266EC2">
        <w:rPr>
          <w:rFonts w:ascii="Arial" w:hAnsi="Arial" w:cs="Arial"/>
          <w:b/>
        </w:rPr>
        <w:t>8</w:t>
      </w:r>
      <w:r w:rsidR="00FF58BD" w:rsidRPr="00266EC2">
        <w:rPr>
          <w:rFonts w:ascii="Arial" w:hAnsi="Arial" w:cs="Arial"/>
          <w:b/>
        </w:rPr>
        <w:t>.6.</w:t>
      </w:r>
      <w:r w:rsidR="00FF58BD" w:rsidRPr="00266EC2">
        <w:rPr>
          <w:rFonts w:ascii="Arial" w:hAnsi="Arial" w:cs="Arial"/>
        </w:rPr>
        <w:tab/>
        <w:t xml:space="preserve">Verificando-se, novamente, a desconformidade do material entregue </w:t>
      </w:r>
      <w:r w:rsidR="00675B1C" w:rsidRPr="00266EC2">
        <w:rPr>
          <w:rFonts w:ascii="Arial" w:hAnsi="Arial" w:cs="Arial"/>
        </w:rPr>
        <w:t xml:space="preserve">ou dos serviços entregues, </w:t>
      </w:r>
      <w:r w:rsidR="00FF58BD" w:rsidRPr="00266EC2">
        <w:rPr>
          <w:rFonts w:ascii="Arial" w:hAnsi="Arial" w:cs="Arial"/>
        </w:rPr>
        <w:t>com o exigido em edital, ficará demonstrada a incapacidade da empresa contratada, sujeitando-se, a mesma</w:t>
      </w:r>
      <w:r w:rsidR="00675B1C" w:rsidRPr="00266EC2">
        <w:rPr>
          <w:rFonts w:ascii="Arial" w:hAnsi="Arial" w:cs="Arial"/>
        </w:rPr>
        <w:t>, as penalidades previstas no</w:t>
      </w:r>
      <w:r w:rsidR="00FF58BD" w:rsidRPr="00266EC2">
        <w:rPr>
          <w:rFonts w:ascii="Arial" w:hAnsi="Arial" w:cs="Arial"/>
        </w:rPr>
        <w:t xml:space="preserve"> Edital.</w:t>
      </w:r>
    </w:p>
    <w:p w:rsidR="003557CF" w:rsidRPr="00266EC2" w:rsidRDefault="003557CF" w:rsidP="00FF58BD">
      <w:pPr>
        <w:spacing w:after="0" w:line="360" w:lineRule="auto"/>
        <w:jc w:val="both"/>
        <w:rPr>
          <w:rFonts w:ascii="Arial" w:hAnsi="Arial" w:cs="Arial"/>
        </w:rPr>
      </w:pPr>
    </w:p>
    <w:p w:rsidR="00FF58BD" w:rsidRPr="00266EC2" w:rsidRDefault="00AB3A25" w:rsidP="00FF58BD">
      <w:pPr>
        <w:spacing w:after="0" w:line="360" w:lineRule="auto"/>
        <w:jc w:val="both"/>
        <w:rPr>
          <w:rFonts w:ascii="Arial" w:hAnsi="Arial" w:cs="Arial"/>
          <w:b/>
        </w:rPr>
      </w:pPr>
      <w:r w:rsidRPr="00266EC2">
        <w:rPr>
          <w:rFonts w:ascii="Arial" w:hAnsi="Arial" w:cs="Arial"/>
          <w:b/>
        </w:rPr>
        <w:t xml:space="preserve">9. </w:t>
      </w:r>
      <w:r w:rsidR="00FF58BD" w:rsidRPr="00266EC2">
        <w:rPr>
          <w:rFonts w:ascii="Arial" w:hAnsi="Arial" w:cs="Arial"/>
          <w:b/>
        </w:rPr>
        <w:tab/>
        <w:t>C</w:t>
      </w:r>
      <w:r w:rsidRPr="00266EC2">
        <w:rPr>
          <w:rFonts w:ascii="Arial" w:hAnsi="Arial" w:cs="Arial"/>
          <w:b/>
        </w:rPr>
        <w:t>ONDIÇÕES GERAIS DA</w:t>
      </w:r>
      <w:r w:rsidR="00514039" w:rsidRPr="00266EC2">
        <w:rPr>
          <w:rFonts w:ascii="Arial" w:hAnsi="Arial" w:cs="Arial"/>
          <w:b/>
        </w:rPr>
        <w:t xml:space="preserve"> </w:t>
      </w:r>
      <w:r w:rsidR="003557CF" w:rsidRPr="00266EC2">
        <w:rPr>
          <w:rFonts w:ascii="Arial" w:hAnsi="Arial" w:cs="Arial"/>
          <w:b/>
        </w:rPr>
        <w:t>ORDEM DE SERVIÇO</w:t>
      </w:r>
      <w:r w:rsidR="00514039" w:rsidRPr="00266EC2">
        <w:rPr>
          <w:rFonts w:ascii="Arial" w:hAnsi="Arial" w:cs="Arial"/>
          <w:b/>
        </w:rPr>
        <w:t xml:space="preserve"> </w:t>
      </w:r>
      <w:r w:rsidR="00FF58BD" w:rsidRPr="00266EC2">
        <w:rPr>
          <w:rFonts w:ascii="Arial" w:hAnsi="Arial" w:cs="Arial"/>
          <w:b/>
        </w:rPr>
        <w:t>E SUA RESCISÃO</w:t>
      </w:r>
    </w:p>
    <w:p w:rsidR="00FF58BD" w:rsidRPr="00266EC2" w:rsidRDefault="00AB3A25" w:rsidP="00FF58BD">
      <w:pPr>
        <w:spacing w:after="0" w:line="360" w:lineRule="auto"/>
        <w:jc w:val="both"/>
        <w:rPr>
          <w:rFonts w:ascii="Arial" w:hAnsi="Arial" w:cs="Arial"/>
        </w:rPr>
      </w:pPr>
      <w:r w:rsidRPr="00266EC2">
        <w:rPr>
          <w:rFonts w:ascii="Arial" w:hAnsi="Arial" w:cs="Arial"/>
          <w:b/>
        </w:rPr>
        <w:t>9.1</w:t>
      </w:r>
      <w:r w:rsidR="00FF58BD" w:rsidRPr="00266EC2">
        <w:rPr>
          <w:rFonts w:ascii="Arial" w:hAnsi="Arial" w:cs="Arial"/>
        </w:rPr>
        <w:tab/>
        <w:t xml:space="preserve">O </w:t>
      </w:r>
      <w:r w:rsidR="003557CF" w:rsidRPr="00266EC2">
        <w:rPr>
          <w:rFonts w:ascii="Arial" w:hAnsi="Arial" w:cs="Arial"/>
        </w:rPr>
        <w:t xml:space="preserve">Ordem de Serviço </w:t>
      </w:r>
      <w:r w:rsidR="00FF58BD" w:rsidRPr="00266EC2">
        <w:rPr>
          <w:rFonts w:ascii="Arial" w:hAnsi="Arial" w:cs="Arial"/>
        </w:rPr>
        <w:t>obedecerá às disposições da Lei Federal nº13.303 de 30/06/2016 e alterações posteriores, bem como as disposições deste Edital e preceitos do direito privado, no que concerne à sua execução, alteração, inexecução ou rescisão.</w:t>
      </w:r>
    </w:p>
    <w:p w:rsidR="00FF58BD" w:rsidRPr="00266EC2" w:rsidRDefault="00AB3A25" w:rsidP="00FF58BD">
      <w:pPr>
        <w:spacing w:after="0" w:line="360" w:lineRule="auto"/>
        <w:jc w:val="both"/>
        <w:rPr>
          <w:rFonts w:ascii="Arial" w:hAnsi="Arial" w:cs="Arial"/>
        </w:rPr>
      </w:pPr>
      <w:r w:rsidRPr="00266EC2">
        <w:rPr>
          <w:rFonts w:ascii="Arial" w:hAnsi="Arial" w:cs="Arial"/>
          <w:b/>
        </w:rPr>
        <w:t>9.2.</w:t>
      </w:r>
      <w:r w:rsidR="00FF58BD" w:rsidRPr="00266EC2">
        <w:rPr>
          <w:rFonts w:ascii="Arial" w:hAnsi="Arial" w:cs="Arial"/>
        </w:rPr>
        <w:tab/>
        <w:t xml:space="preserve">O prazo contratual é de </w:t>
      </w:r>
      <w:r w:rsidR="003557CF" w:rsidRPr="00266EC2">
        <w:rPr>
          <w:rFonts w:ascii="Arial" w:hAnsi="Arial" w:cs="Arial"/>
          <w:b/>
        </w:rPr>
        <w:t>70</w:t>
      </w:r>
      <w:r w:rsidR="00A446A3" w:rsidRPr="00266EC2">
        <w:rPr>
          <w:rFonts w:ascii="Arial" w:hAnsi="Arial" w:cs="Arial"/>
          <w:b/>
        </w:rPr>
        <w:t xml:space="preserve"> (</w:t>
      </w:r>
      <w:r w:rsidR="003557CF" w:rsidRPr="00266EC2">
        <w:rPr>
          <w:rFonts w:ascii="Arial" w:hAnsi="Arial" w:cs="Arial"/>
          <w:b/>
        </w:rPr>
        <w:t>setenta)</w:t>
      </w:r>
      <w:r w:rsidR="00234321" w:rsidRPr="00266EC2">
        <w:rPr>
          <w:rFonts w:ascii="Arial" w:hAnsi="Arial" w:cs="Arial"/>
          <w:b/>
        </w:rPr>
        <w:t xml:space="preserve"> dias</w:t>
      </w:r>
      <w:r w:rsidR="00FF58BD" w:rsidRPr="00266EC2">
        <w:rPr>
          <w:rFonts w:ascii="Arial" w:hAnsi="Arial" w:cs="Arial"/>
        </w:rPr>
        <w:t xml:space="preserve"> contados a partir d</w:t>
      </w:r>
      <w:r w:rsidR="003557CF" w:rsidRPr="00266EC2">
        <w:rPr>
          <w:rFonts w:ascii="Arial" w:hAnsi="Arial" w:cs="Arial"/>
        </w:rPr>
        <w:t>orecebimento da Ordem de Serviço</w:t>
      </w:r>
      <w:r w:rsidR="00FF58BD" w:rsidRPr="00266EC2">
        <w:rPr>
          <w:rFonts w:ascii="Arial" w:hAnsi="Arial" w:cs="Arial"/>
        </w:rPr>
        <w:t>.</w:t>
      </w:r>
    </w:p>
    <w:p w:rsidR="00FF58BD" w:rsidRPr="00266EC2" w:rsidRDefault="00AB3A25"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.3</w:t>
      </w:r>
      <w:r w:rsidR="00FF58BD" w:rsidRPr="00266EC2">
        <w:rPr>
          <w:rFonts w:ascii="Arial" w:hAnsi="Arial" w:cs="Arial"/>
        </w:rPr>
        <w:t>.</w:t>
      </w:r>
      <w:r w:rsidR="00FF58BD" w:rsidRPr="00266EC2">
        <w:rPr>
          <w:rFonts w:ascii="Arial" w:hAnsi="Arial" w:cs="Arial"/>
        </w:rPr>
        <w:tab/>
        <w:t>São partes integrantes d</w:t>
      </w:r>
      <w:r w:rsidR="003E65EC" w:rsidRPr="00266EC2">
        <w:rPr>
          <w:rFonts w:ascii="Arial" w:hAnsi="Arial" w:cs="Arial"/>
        </w:rPr>
        <w:t>a Ordem de Serviço</w:t>
      </w:r>
      <w:r w:rsidR="00FF58BD" w:rsidRPr="00266EC2">
        <w:rPr>
          <w:rFonts w:ascii="Arial" w:hAnsi="Arial" w:cs="Arial"/>
        </w:rPr>
        <w:t>, independente de transcrição, o Aviso de Licitação, o Edital e seus anexos, o Termo de Referência e a proposta da licitante vencedora e seus anexos.</w:t>
      </w:r>
    </w:p>
    <w:p w:rsidR="00FF58BD" w:rsidRPr="00266EC2" w:rsidRDefault="00C6553D"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.4.</w:t>
      </w:r>
      <w:r w:rsidR="00FF58BD" w:rsidRPr="00266EC2">
        <w:rPr>
          <w:rFonts w:ascii="Arial" w:hAnsi="Arial" w:cs="Arial"/>
        </w:rPr>
        <w:tab/>
        <w:t xml:space="preserve">O licitante vencedor se obriga a confirmar o recebimento do </w:t>
      </w:r>
      <w:r w:rsidR="003557CF" w:rsidRPr="00266EC2">
        <w:rPr>
          <w:rFonts w:ascii="Arial" w:hAnsi="Arial" w:cs="Arial"/>
        </w:rPr>
        <w:t xml:space="preserve">Ordem de Serviço </w:t>
      </w:r>
      <w:r w:rsidR="00FF58BD" w:rsidRPr="00266EC2">
        <w:rPr>
          <w:rFonts w:ascii="Arial" w:hAnsi="Arial" w:cs="Arial"/>
        </w:rPr>
        <w:t>em até 05 (cinco) dias úteis, contados a partir da data do recebimento da notificação da CESAMA, respondendo pelos ônus dos tributos que incidam ou venham a incidir sobre o ato ou instrumento que o formalize.</w:t>
      </w:r>
    </w:p>
    <w:p w:rsidR="00FF58BD" w:rsidRPr="00266EC2" w:rsidRDefault="00C6553D"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.5.</w:t>
      </w:r>
      <w:r w:rsidR="00FF58BD" w:rsidRPr="00266EC2">
        <w:rPr>
          <w:rFonts w:ascii="Arial" w:hAnsi="Arial" w:cs="Arial"/>
        </w:rPr>
        <w:tab/>
        <w:t>Decorrido o prazo do item anterior, o licitante vencedor será considerado desistente.</w:t>
      </w:r>
    </w:p>
    <w:p w:rsidR="00FF58BD" w:rsidRPr="00266EC2" w:rsidRDefault="00C6553D"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.6.</w:t>
      </w:r>
      <w:r w:rsidR="00FF58BD" w:rsidRPr="00266EC2">
        <w:rPr>
          <w:rFonts w:ascii="Arial" w:hAnsi="Arial" w:cs="Arial"/>
        </w:rPr>
        <w:tab/>
        <w:t>Ocorren</w:t>
      </w:r>
      <w:r w:rsidRPr="00266EC2">
        <w:rPr>
          <w:rFonts w:ascii="Arial" w:hAnsi="Arial" w:cs="Arial"/>
        </w:rPr>
        <w:t>do a hipótese descrita no item 9</w:t>
      </w:r>
      <w:r w:rsidR="00FF58BD" w:rsidRPr="00266EC2">
        <w:rPr>
          <w:rFonts w:ascii="Arial" w:hAnsi="Arial" w:cs="Arial"/>
        </w:rPr>
        <w:t xml:space="preserve">.5, serão convocados, sucessivamente, para contratação os licitantes classificados imediatamente após o desistente, dentro dos prazos e nas mesmas condições do primeiro classificado, inclusive quanto ao preço oferecido, </w:t>
      </w:r>
      <w:r w:rsidR="00FF58BD" w:rsidRPr="00266EC2">
        <w:rPr>
          <w:rFonts w:ascii="Arial" w:hAnsi="Arial" w:cs="Arial"/>
        </w:rPr>
        <w:lastRenderedPageBreak/>
        <w:t>conforme art. 87 do RILC ou na impossibilidade de se aplicar o disposto no caput deste artigo a Cesama deverá revogar a licitação.</w:t>
      </w:r>
    </w:p>
    <w:p w:rsidR="00FF58BD" w:rsidRPr="00266EC2" w:rsidRDefault="00C6553D"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.7.</w:t>
      </w:r>
      <w:r w:rsidR="00FF58BD" w:rsidRPr="00266EC2">
        <w:rPr>
          <w:rFonts w:ascii="Arial" w:hAnsi="Arial" w:cs="Arial"/>
        </w:rPr>
        <w:tab/>
        <w:t>A Contratada poderá aceitar nas mesmas condições contratuais, os acréscimos ou supressões, estabelecidos no art. 81, § 1º da Lei Federal nº 13.303/16.</w:t>
      </w:r>
    </w:p>
    <w:p w:rsidR="00FF58BD" w:rsidRPr="00266EC2" w:rsidRDefault="00C6553D"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.8</w:t>
      </w:r>
      <w:r w:rsidR="00FF58BD" w:rsidRPr="00266EC2">
        <w:rPr>
          <w:rFonts w:ascii="Arial" w:hAnsi="Arial" w:cs="Arial"/>
        </w:rPr>
        <w:t>.</w:t>
      </w:r>
      <w:r w:rsidR="00FF58BD" w:rsidRPr="00266EC2">
        <w:rPr>
          <w:rFonts w:ascii="Arial" w:hAnsi="Arial" w:cs="Arial"/>
        </w:rPr>
        <w:tab/>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FF58BD" w:rsidRPr="00266EC2" w:rsidRDefault="00C6553D"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.8.1.</w:t>
      </w:r>
      <w:r w:rsidR="00FF58BD" w:rsidRPr="00266EC2">
        <w:rPr>
          <w:rFonts w:ascii="Arial" w:hAnsi="Arial" w:cs="Arial"/>
        </w:rPr>
        <w:tab/>
        <w:t>Conforme art. 71 da Lei Federal 13.303/16, toda prorrogação de prazo será justificada por escrito e previamente autorizada pela autoridade competente da CESAMA para celebrar o Contrato.</w:t>
      </w:r>
    </w:p>
    <w:p w:rsidR="00FF58BD" w:rsidRPr="00266EC2" w:rsidRDefault="00C6553D"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.9.</w:t>
      </w:r>
      <w:r w:rsidR="00FF58BD" w:rsidRPr="00266EC2">
        <w:rPr>
          <w:rFonts w:ascii="Arial" w:hAnsi="Arial" w:cs="Arial"/>
        </w:rPr>
        <w:tab/>
        <w:t xml:space="preserve">Para </w:t>
      </w:r>
      <w:r w:rsidR="00602366" w:rsidRPr="00266EC2">
        <w:rPr>
          <w:rFonts w:ascii="Arial" w:hAnsi="Arial" w:cs="Arial"/>
        </w:rPr>
        <w:t>recebimento da Ordem de Serviço</w:t>
      </w:r>
      <w:r w:rsidR="00FF58BD" w:rsidRPr="00266EC2">
        <w:rPr>
          <w:rFonts w:ascii="Arial" w:hAnsi="Arial" w:cs="Arial"/>
        </w:rPr>
        <w:t xml:space="preserve">, a empresa deverá comprovar a regularidade de situação perante o INSS, o FGTS e a Justiça do Trabalho, através de certidões dentro do prazo de validade. </w:t>
      </w:r>
    </w:p>
    <w:p w:rsidR="00FF58BD" w:rsidRPr="00266EC2" w:rsidRDefault="00E5072B"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.10</w:t>
      </w:r>
      <w:r w:rsidR="00FF58BD" w:rsidRPr="00266EC2">
        <w:rPr>
          <w:rFonts w:ascii="Arial" w:hAnsi="Arial" w:cs="Arial"/>
        </w:rPr>
        <w:t>.</w:t>
      </w:r>
      <w:r w:rsidR="00FF58BD" w:rsidRPr="00266EC2">
        <w:rPr>
          <w:rFonts w:ascii="Arial" w:hAnsi="Arial" w:cs="Arial"/>
        </w:rPr>
        <w:tab/>
        <w:t>A licitante vencedora deverá estar quite com a CESAMA, quando sediada ou domiciliada no município de Juiz de Fora/MG</w:t>
      </w:r>
    </w:p>
    <w:p w:rsidR="00FF58BD" w:rsidRPr="00266EC2" w:rsidRDefault="00E5072B"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.11</w:t>
      </w:r>
      <w:r w:rsidR="00FF58BD" w:rsidRPr="00266EC2">
        <w:rPr>
          <w:rFonts w:ascii="Arial" w:hAnsi="Arial" w:cs="Arial"/>
        </w:rPr>
        <w:t>.</w:t>
      </w:r>
      <w:r w:rsidR="00FF58BD" w:rsidRPr="00266EC2">
        <w:rPr>
          <w:rFonts w:ascii="Arial" w:hAnsi="Arial" w:cs="Arial"/>
        </w:rPr>
        <w:tab/>
        <w:t>No que se refere a inexecução e a rescisão</w:t>
      </w:r>
      <w:r w:rsidR="00713680" w:rsidRPr="00266EC2">
        <w:rPr>
          <w:rFonts w:ascii="Arial" w:hAnsi="Arial" w:cs="Arial"/>
        </w:rPr>
        <w:t xml:space="preserve"> da </w:t>
      </w:r>
      <w:r w:rsidR="000A0420" w:rsidRPr="00266EC2">
        <w:rPr>
          <w:rFonts w:ascii="Arial" w:hAnsi="Arial" w:cs="Arial"/>
        </w:rPr>
        <w:t>Ordem de S</w:t>
      </w:r>
      <w:r w:rsidR="00713680" w:rsidRPr="00266EC2">
        <w:rPr>
          <w:rFonts w:ascii="Arial" w:hAnsi="Arial" w:cs="Arial"/>
        </w:rPr>
        <w:t>erviço</w:t>
      </w:r>
      <w:r w:rsidR="00FF58BD" w:rsidRPr="00266EC2">
        <w:rPr>
          <w:rFonts w:ascii="Arial" w:hAnsi="Arial" w:cs="Arial"/>
        </w:rPr>
        <w:t xml:space="preserve">, aplica-se o disposto nos arts. 183 a 185 do Regulamento Interno de Licitações, Contratos e Convênios da Cesama. </w:t>
      </w:r>
    </w:p>
    <w:p w:rsidR="00FF58BD" w:rsidRPr="00266EC2" w:rsidRDefault="00E5072B"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.12</w:t>
      </w:r>
      <w:r w:rsidR="00FF58BD" w:rsidRPr="00266EC2">
        <w:rPr>
          <w:rFonts w:ascii="Arial" w:hAnsi="Arial" w:cs="Arial"/>
        </w:rPr>
        <w:t>.</w:t>
      </w:r>
      <w:r w:rsidR="00FF58BD" w:rsidRPr="00266EC2">
        <w:rPr>
          <w:rFonts w:ascii="Arial" w:hAnsi="Arial" w:cs="Arial"/>
        </w:rPr>
        <w:tab/>
        <w:t xml:space="preserve">A inexecução total ou parcial </w:t>
      </w:r>
      <w:r w:rsidR="00713680" w:rsidRPr="00266EC2">
        <w:rPr>
          <w:rFonts w:ascii="Arial" w:hAnsi="Arial" w:cs="Arial"/>
        </w:rPr>
        <w:t>da Ordem de Serviço</w:t>
      </w:r>
      <w:r w:rsidR="00FF58BD" w:rsidRPr="00266EC2">
        <w:rPr>
          <w:rFonts w:ascii="Arial" w:hAnsi="Arial" w:cs="Arial"/>
        </w:rPr>
        <w:t xml:space="preserve">poderá ensejar a sua rescisão, com as </w:t>
      </w:r>
      <w:r w:rsidR="002F6380" w:rsidRPr="00266EC2">
        <w:rPr>
          <w:rFonts w:ascii="Arial" w:hAnsi="Arial" w:cs="Arial"/>
        </w:rPr>
        <w:t>consequências</w:t>
      </w:r>
      <w:r w:rsidR="00FF58BD" w:rsidRPr="00266EC2">
        <w:rPr>
          <w:rFonts w:ascii="Arial" w:hAnsi="Arial" w:cs="Arial"/>
        </w:rPr>
        <w:t xml:space="preserve"> cabíveis.</w:t>
      </w:r>
    </w:p>
    <w:p w:rsidR="00FF58BD" w:rsidRPr="00266EC2" w:rsidRDefault="00E5072B" w:rsidP="00FF58BD">
      <w:pPr>
        <w:spacing w:after="0" w:line="360" w:lineRule="auto"/>
        <w:jc w:val="both"/>
        <w:rPr>
          <w:rFonts w:ascii="Arial" w:hAnsi="Arial" w:cs="Arial"/>
        </w:rPr>
      </w:pPr>
      <w:r w:rsidRPr="00266EC2">
        <w:rPr>
          <w:rFonts w:ascii="Arial" w:hAnsi="Arial" w:cs="Arial"/>
          <w:b/>
        </w:rPr>
        <w:t>9</w:t>
      </w:r>
      <w:r w:rsidR="00C6553D" w:rsidRPr="00266EC2">
        <w:rPr>
          <w:rFonts w:ascii="Arial" w:hAnsi="Arial" w:cs="Arial"/>
          <w:b/>
        </w:rPr>
        <w:t>.13</w:t>
      </w:r>
      <w:r w:rsidR="00FF58BD" w:rsidRPr="00266EC2">
        <w:rPr>
          <w:rFonts w:ascii="Arial" w:hAnsi="Arial" w:cs="Arial"/>
        </w:rPr>
        <w:tab/>
        <w:t>Co</w:t>
      </w:r>
      <w:r w:rsidR="005E7962" w:rsidRPr="00266EC2">
        <w:rPr>
          <w:rFonts w:ascii="Arial" w:hAnsi="Arial" w:cs="Arial"/>
        </w:rPr>
        <w:t xml:space="preserve">nstituem motivo para rescisão daOrdem de Serviço </w:t>
      </w:r>
      <w:r w:rsidR="00FF58BD" w:rsidRPr="00266EC2">
        <w:rPr>
          <w:rFonts w:ascii="Arial" w:hAnsi="Arial" w:cs="Arial"/>
        </w:rPr>
        <w:t>os especificados no art. 184 e seguintes do RILC.</w:t>
      </w:r>
    </w:p>
    <w:p w:rsidR="00FF58BD" w:rsidRPr="00266EC2" w:rsidRDefault="00E5072B" w:rsidP="00FF58BD">
      <w:pPr>
        <w:spacing w:after="0" w:line="360" w:lineRule="auto"/>
        <w:jc w:val="both"/>
        <w:rPr>
          <w:rFonts w:ascii="Arial" w:hAnsi="Arial" w:cs="Arial"/>
        </w:rPr>
      </w:pPr>
      <w:r w:rsidRPr="00266EC2">
        <w:rPr>
          <w:rFonts w:ascii="Arial" w:hAnsi="Arial" w:cs="Arial"/>
          <w:b/>
        </w:rPr>
        <w:t>9</w:t>
      </w:r>
      <w:r w:rsidR="00C6553D" w:rsidRPr="00266EC2">
        <w:rPr>
          <w:rFonts w:ascii="Arial" w:hAnsi="Arial" w:cs="Arial"/>
          <w:b/>
        </w:rPr>
        <w:t>.</w:t>
      </w:r>
      <w:r w:rsidR="00FF58BD" w:rsidRPr="00266EC2">
        <w:rPr>
          <w:rFonts w:ascii="Arial" w:hAnsi="Arial" w:cs="Arial"/>
          <w:b/>
        </w:rPr>
        <w:t>14.</w:t>
      </w:r>
      <w:r w:rsidR="00FF58BD" w:rsidRPr="00266EC2">
        <w:rPr>
          <w:rFonts w:ascii="Arial" w:hAnsi="Arial" w:cs="Arial"/>
        </w:rPr>
        <w:tab/>
        <w:t xml:space="preserve">A rescisão da </w:t>
      </w:r>
      <w:r w:rsidR="00713680" w:rsidRPr="00266EC2">
        <w:rPr>
          <w:rFonts w:ascii="Arial" w:hAnsi="Arial" w:cs="Arial"/>
        </w:rPr>
        <w:t>Ordem de Serviço</w:t>
      </w:r>
      <w:r w:rsidR="00FF58BD" w:rsidRPr="00266EC2">
        <w:rPr>
          <w:rFonts w:ascii="Arial" w:hAnsi="Arial" w:cs="Arial"/>
        </w:rPr>
        <w:t xml:space="preserve"> poderá ser: </w:t>
      </w:r>
    </w:p>
    <w:p w:rsidR="00FF58BD" w:rsidRPr="00266EC2" w:rsidRDefault="00FF58BD" w:rsidP="00FF58BD">
      <w:pPr>
        <w:spacing w:after="0" w:line="360" w:lineRule="auto"/>
        <w:jc w:val="both"/>
        <w:rPr>
          <w:rFonts w:ascii="Arial" w:hAnsi="Arial" w:cs="Arial"/>
        </w:rPr>
      </w:pPr>
      <w:r w:rsidRPr="00266EC2">
        <w:rPr>
          <w:rFonts w:ascii="Arial" w:hAnsi="Arial" w:cs="Arial"/>
        </w:rPr>
        <w:t xml:space="preserve">a. por ato unilateral e escrito de qualquer das partes; </w:t>
      </w:r>
    </w:p>
    <w:p w:rsidR="00FF58BD" w:rsidRPr="00266EC2" w:rsidRDefault="00FF58BD" w:rsidP="00FF58BD">
      <w:pPr>
        <w:spacing w:after="0" w:line="360" w:lineRule="auto"/>
        <w:jc w:val="both"/>
        <w:rPr>
          <w:rFonts w:ascii="Arial" w:hAnsi="Arial" w:cs="Arial"/>
        </w:rPr>
      </w:pPr>
      <w:r w:rsidRPr="00266EC2">
        <w:rPr>
          <w:rFonts w:ascii="Arial" w:hAnsi="Arial" w:cs="Arial"/>
        </w:rPr>
        <w:t xml:space="preserve">b. amigável, por acordo entre as partes, reduzida a termo no processo de contratação, desde que haja conveniência para a Cesama; </w:t>
      </w:r>
    </w:p>
    <w:p w:rsidR="00FF58BD" w:rsidRPr="00266EC2" w:rsidRDefault="00FF58BD" w:rsidP="00FF58BD">
      <w:pPr>
        <w:spacing w:after="0" w:line="360" w:lineRule="auto"/>
        <w:jc w:val="both"/>
        <w:rPr>
          <w:rFonts w:ascii="Arial" w:hAnsi="Arial" w:cs="Arial"/>
        </w:rPr>
      </w:pPr>
      <w:r w:rsidRPr="00266EC2">
        <w:rPr>
          <w:rFonts w:ascii="Arial" w:hAnsi="Arial" w:cs="Arial"/>
        </w:rPr>
        <w:t xml:space="preserve">c. judicial, nos termos da legislação. </w:t>
      </w:r>
    </w:p>
    <w:p w:rsidR="00FF58BD" w:rsidRPr="00266EC2" w:rsidRDefault="00E5072B"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.15.</w:t>
      </w:r>
      <w:r w:rsidR="00FF58BD" w:rsidRPr="00266EC2">
        <w:rPr>
          <w:rFonts w:ascii="Arial" w:hAnsi="Arial" w:cs="Arial"/>
        </w:rPr>
        <w:tab/>
        <w:t xml:space="preserve">A rescisão por ato unilateral a que se refere à alínea “a” do item acima, deverá ser precedida de comunicação escrita e fundamentada da parte interessada e ser enviada à outra parte com antecedência mínima de </w:t>
      </w:r>
      <w:r w:rsidR="00675B1C" w:rsidRPr="00266EC2">
        <w:rPr>
          <w:rFonts w:ascii="Arial" w:hAnsi="Arial" w:cs="Arial"/>
        </w:rPr>
        <w:t>15</w:t>
      </w:r>
      <w:r w:rsidR="00FF58BD" w:rsidRPr="00266EC2">
        <w:rPr>
          <w:rFonts w:ascii="Arial" w:hAnsi="Arial" w:cs="Arial"/>
        </w:rPr>
        <w:t xml:space="preserve"> (</w:t>
      </w:r>
      <w:r w:rsidR="00675B1C" w:rsidRPr="00266EC2">
        <w:rPr>
          <w:rFonts w:ascii="Arial" w:hAnsi="Arial" w:cs="Arial"/>
        </w:rPr>
        <w:t>quinze</w:t>
      </w:r>
      <w:r w:rsidR="00FF58BD" w:rsidRPr="00266EC2">
        <w:rPr>
          <w:rFonts w:ascii="Arial" w:hAnsi="Arial" w:cs="Arial"/>
        </w:rPr>
        <w:t xml:space="preserve">) dias. </w:t>
      </w:r>
    </w:p>
    <w:p w:rsidR="00FF58BD" w:rsidRPr="00266EC2" w:rsidRDefault="00E5072B" w:rsidP="00FF58BD">
      <w:pPr>
        <w:spacing w:after="0" w:line="360" w:lineRule="auto"/>
        <w:jc w:val="both"/>
        <w:rPr>
          <w:rFonts w:ascii="Arial" w:hAnsi="Arial" w:cs="Arial"/>
        </w:rPr>
      </w:pPr>
      <w:r w:rsidRPr="00266EC2">
        <w:rPr>
          <w:rFonts w:ascii="Arial" w:hAnsi="Arial" w:cs="Arial"/>
          <w:b/>
        </w:rPr>
        <w:t>9</w:t>
      </w:r>
      <w:r w:rsidR="00FF58BD" w:rsidRPr="00266EC2">
        <w:rPr>
          <w:rFonts w:ascii="Arial" w:hAnsi="Arial" w:cs="Arial"/>
          <w:b/>
        </w:rPr>
        <w:t>.16</w:t>
      </w:r>
      <w:r w:rsidR="00FF58BD" w:rsidRPr="00266EC2">
        <w:rPr>
          <w:rFonts w:ascii="Arial" w:hAnsi="Arial" w:cs="Arial"/>
        </w:rPr>
        <w:t>.</w:t>
      </w:r>
      <w:r w:rsidR="00FF58BD" w:rsidRPr="00266EC2">
        <w:rPr>
          <w:rFonts w:ascii="Arial" w:hAnsi="Arial" w:cs="Arial"/>
        </w:rPr>
        <w:tab/>
        <w:t xml:space="preserve">Quando a rescisão ocorrer sem que haja culpa da outra parte contratante, será esta ressarcida dos prejuízos que houver sofrido, regularmente comprovados, e no caso da Contratada poderá ter ainda direito a: </w:t>
      </w:r>
    </w:p>
    <w:p w:rsidR="00FF58BD" w:rsidRPr="00266EC2" w:rsidRDefault="00FF58BD" w:rsidP="00FF58BD">
      <w:pPr>
        <w:spacing w:after="0" w:line="360" w:lineRule="auto"/>
        <w:jc w:val="both"/>
        <w:rPr>
          <w:rFonts w:ascii="Arial" w:hAnsi="Arial" w:cs="Arial"/>
        </w:rPr>
      </w:pPr>
      <w:r w:rsidRPr="00266EC2">
        <w:rPr>
          <w:rFonts w:ascii="Arial" w:hAnsi="Arial" w:cs="Arial"/>
        </w:rPr>
        <w:lastRenderedPageBreak/>
        <w:t xml:space="preserve">a. devolução da garantia; </w:t>
      </w:r>
    </w:p>
    <w:p w:rsidR="00FF58BD" w:rsidRPr="00266EC2" w:rsidRDefault="00FF58BD" w:rsidP="00FF58BD">
      <w:pPr>
        <w:spacing w:after="0" w:line="360" w:lineRule="auto"/>
        <w:jc w:val="both"/>
        <w:rPr>
          <w:rFonts w:ascii="Arial" w:hAnsi="Arial" w:cs="Arial"/>
        </w:rPr>
      </w:pPr>
      <w:r w:rsidRPr="00266EC2">
        <w:rPr>
          <w:rFonts w:ascii="Arial" w:hAnsi="Arial" w:cs="Arial"/>
        </w:rPr>
        <w:t xml:space="preserve">b. pagamentos devidos pela execução do </w:t>
      </w:r>
      <w:r w:rsidR="003557CF" w:rsidRPr="00266EC2">
        <w:rPr>
          <w:rFonts w:ascii="Arial" w:hAnsi="Arial" w:cs="Arial"/>
        </w:rPr>
        <w:t>Ordem de Serviço</w:t>
      </w:r>
      <w:r w:rsidRPr="00266EC2">
        <w:rPr>
          <w:rFonts w:ascii="Arial" w:hAnsi="Arial" w:cs="Arial"/>
        </w:rPr>
        <w:t xml:space="preserve">até a data da rescisão; </w:t>
      </w:r>
    </w:p>
    <w:p w:rsidR="00FF58BD" w:rsidRPr="00266EC2" w:rsidRDefault="00FF58BD" w:rsidP="00FF58BD">
      <w:pPr>
        <w:spacing w:after="0" w:line="360" w:lineRule="auto"/>
        <w:jc w:val="both"/>
        <w:rPr>
          <w:rFonts w:ascii="Arial" w:hAnsi="Arial" w:cs="Arial"/>
        </w:rPr>
      </w:pPr>
      <w:r w:rsidRPr="00266EC2">
        <w:rPr>
          <w:rFonts w:ascii="Arial" w:hAnsi="Arial" w:cs="Arial"/>
        </w:rPr>
        <w:t>c. pagamento do custo da desmobilização.</w:t>
      </w:r>
    </w:p>
    <w:p w:rsidR="00374649" w:rsidRPr="00266EC2" w:rsidRDefault="00374649" w:rsidP="00A46189">
      <w:pPr>
        <w:spacing w:after="0" w:line="360" w:lineRule="auto"/>
        <w:jc w:val="both"/>
        <w:rPr>
          <w:rFonts w:ascii="Arial" w:hAnsi="Arial" w:cs="Arial"/>
          <w:b/>
        </w:rPr>
      </w:pPr>
    </w:p>
    <w:p w:rsidR="00A46189" w:rsidRPr="00266EC2" w:rsidRDefault="00E5072B" w:rsidP="00A46189">
      <w:pPr>
        <w:spacing w:after="0" w:line="360" w:lineRule="auto"/>
        <w:jc w:val="both"/>
        <w:rPr>
          <w:rFonts w:ascii="Arial" w:hAnsi="Arial" w:cs="Arial"/>
          <w:b/>
        </w:rPr>
      </w:pPr>
      <w:r w:rsidRPr="00266EC2">
        <w:rPr>
          <w:rFonts w:ascii="Arial" w:hAnsi="Arial" w:cs="Arial"/>
          <w:b/>
        </w:rPr>
        <w:t>10</w:t>
      </w:r>
      <w:r w:rsidR="00FF58BD" w:rsidRPr="00266EC2">
        <w:rPr>
          <w:rFonts w:ascii="Arial" w:hAnsi="Arial" w:cs="Arial"/>
          <w:b/>
        </w:rPr>
        <w:t>.</w:t>
      </w:r>
      <w:r w:rsidR="00FF58BD" w:rsidRPr="00266EC2">
        <w:rPr>
          <w:rFonts w:ascii="Arial" w:hAnsi="Arial" w:cs="Arial"/>
          <w:b/>
        </w:rPr>
        <w:tab/>
        <w:t>DO PAGAMENTO</w:t>
      </w:r>
    </w:p>
    <w:p w:rsidR="00F77083" w:rsidRPr="00266EC2" w:rsidRDefault="00A46189" w:rsidP="00A46189">
      <w:pPr>
        <w:spacing w:after="0" w:line="360" w:lineRule="auto"/>
        <w:jc w:val="both"/>
        <w:rPr>
          <w:rFonts w:ascii="Arial" w:hAnsi="Arial" w:cs="Arial"/>
        </w:rPr>
      </w:pPr>
      <w:r w:rsidRPr="00266EC2">
        <w:rPr>
          <w:rFonts w:ascii="Arial" w:hAnsi="Arial" w:cs="Arial"/>
          <w:b/>
        </w:rPr>
        <w:t>10</w:t>
      </w:r>
      <w:r w:rsidR="00FF58BD" w:rsidRPr="00266EC2">
        <w:rPr>
          <w:rFonts w:ascii="Arial" w:hAnsi="Arial" w:cs="Arial"/>
          <w:b/>
        </w:rPr>
        <w:t>.1.</w:t>
      </w:r>
      <w:r w:rsidR="00FF58BD" w:rsidRPr="00266EC2">
        <w:rPr>
          <w:rFonts w:ascii="Arial" w:hAnsi="Arial" w:cs="Arial"/>
        </w:rPr>
        <w:tab/>
      </w:r>
      <w:r w:rsidR="008E1F74" w:rsidRPr="00266EC2">
        <w:rPr>
          <w:rFonts w:ascii="Arial" w:hAnsi="Arial" w:cs="Arial"/>
        </w:rPr>
        <w:t xml:space="preserve">A CESAMA efetuará o pagamento até </w:t>
      </w:r>
      <w:r w:rsidR="008E1F74" w:rsidRPr="00266EC2">
        <w:rPr>
          <w:rFonts w:ascii="Arial" w:hAnsi="Arial" w:cs="Arial"/>
          <w:iCs/>
        </w:rPr>
        <w:t xml:space="preserve">30 </w:t>
      </w:r>
      <w:r w:rsidR="008E1F74" w:rsidRPr="00266EC2">
        <w:rPr>
          <w:rFonts w:ascii="Arial" w:hAnsi="Arial" w:cs="Arial"/>
        </w:rPr>
        <w:t>(trinta) dias após a entrega e instalação dos equipamentos juntamente com a apresentação e aceitação da Nota Fiscal / Fatura pelo departamento competente.</w:t>
      </w:r>
    </w:p>
    <w:p w:rsidR="00AD110E" w:rsidRPr="00266EC2" w:rsidRDefault="00A46189" w:rsidP="00AD110E">
      <w:pPr>
        <w:suppressAutoHyphens/>
        <w:autoSpaceDE w:val="0"/>
        <w:autoSpaceDN w:val="0"/>
        <w:adjustRightInd w:val="0"/>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.2</w:t>
      </w:r>
      <w:r w:rsidR="00FF58BD" w:rsidRPr="00266EC2">
        <w:rPr>
          <w:rFonts w:ascii="Arial" w:hAnsi="Arial" w:cs="Arial"/>
          <w:b/>
        </w:rPr>
        <w:t>.</w:t>
      </w:r>
      <w:r w:rsidR="00FF58BD" w:rsidRPr="00266EC2">
        <w:rPr>
          <w:rFonts w:ascii="Arial" w:hAnsi="Arial" w:cs="Arial"/>
        </w:rPr>
        <w:tab/>
        <w:t xml:space="preserve">Caso o vencimento ocorra no sábado, domingo, feriado ou ponto facultativo para a Cesama, o pagamento será realizado no primeiro dia subsequente. </w:t>
      </w:r>
    </w:p>
    <w:p w:rsidR="00FF58BD" w:rsidRPr="00266EC2" w:rsidRDefault="00A46189" w:rsidP="00AD110E">
      <w:pPr>
        <w:suppressAutoHyphens/>
        <w:autoSpaceDE w:val="0"/>
        <w:autoSpaceDN w:val="0"/>
        <w:adjustRightInd w:val="0"/>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.3</w:t>
      </w:r>
      <w:r w:rsidR="00FF58BD" w:rsidRPr="00266EC2">
        <w:rPr>
          <w:rFonts w:ascii="Arial" w:hAnsi="Arial" w:cs="Arial"/>
        </w:rPr>
        <w:tab/>
        <w:t>O pagamento será efetuado através de depósito em conta bancária ou via TED (transferência eletrônica disponível), cujas tarifas extras correrão por conta da Contratada.</w:t>
      </w:r>
    </w:p>
    <w:p w:rsidR="00FF58BD" w:rsidRPr="00266EC2" w:rsidRDefault="00A46189" w:rsidP="00AD110E">
      <w:pPr>
        <w:spacing w:after="0" w:line="360" w:lineRule="auto"/>
        <w:jc w:val="both"/>
        <w:rPr>
          <w:rFonts w:ascii="Arial" w:hAnsi="Arial" w:cs="Arial"/>
        </w:rPr>
      </w:pPr>
      <w:r w:rsidRPr="00266EC2">
        <w:rPr>
          <w:rFonts w:ascii="Arial" w:hAnsi="Arial" w:cs="Arial"/>
          <w:b/>
        </w:rPr>
        <w:t>10</w:t>
      </w:r>
      <w:r w:rsidR="00FF58BD" w:rsidRPr="00266EC2">
        <w:rPr>
          <w:rFonts w:ascii="Arial" w:hAnsi="Arial" w:cs="Arial"/>
          <w:b/>
        </w:rPr>
        <w:t>.</w:t>
      </w:r>
      <w:r w:rsidR="00F77083" w:rsidRPr="00266EC2">
        <w:rPr>
          <w:rFonts w:ascii="Arial" w:hAnsi="Arial" w:cs="Arial"/>
          <w:b/>
        </w:rPr>
        <w:t>3</w:t>
      </w:r>
      <w:r w:rsidR="00FF58BD" w:rsidRPr="00266EC2">
        <w:rPr>
          <w:rFonts w:ascii="Arial" w:hAnsi="Arial" w:cs="Arial"/>
          <w:b/>
        </w:rPr>
        <w:t>.1</w:t>
      </w:r>
      <w:r w:rsidR="00FF58BD" w:rsidRPr="00266EC2">
        <w:rPr>
          <w:rFonts w:ascii="Arial" w:hAnsi="Arial" w:cs="Arial"/>
        </w:rPr>
        <w:t>.</w:t>
      </w:r>
      <w:r w:rsidR="00FF58BD" w:rsidRPr="00266EC2">
        <w:rPr>
          <w:rFonts w:ascii="Arial" w:hAnsi="Arial" w:cs="Arial"/>
        </w:rPr>
        <w:tab/>
        <w:t xml:space="preserve">A Nota Fiscal Eletrônica – NF-e – deverá ser enviada para o e-mail nfe@cesama.com.br e </w:t>
      </w:r>
      <w:r w:rsidR="000F33F2" w:rsidRPr="00266EC2">
        <w:rPr>
          <w:rFonts w:ascii="Arial" w:hAnsi="Arial" w:cs="Arial"/>
        </w:rPr>
        <w:t>gate</w:t>
      </w:r>
      <w:r w:rsidR="00FF58BD" w:rsidRPr="00266EC2">
        <w:rPr>
          <w:rFonts w:ascii="Arial" w:hAnsi="Arial" w:cs="Arial"/>
        </w:rPr>
        <w:t>@cesama.com.br</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.3</w:t>
      </w:r>
      <w:r w:rsidR="00FF58BD" w:rsidRPr="00266EC2">
        <w:rPr>
          <w:rFonts w:ascii="Arial" w:hAnsi="Arial" w:cs="Arial"/>
          <w:b/>
        </w:rPr>
        <w:t>.1.1.</w:t>
      </w:r>
      <w:r w:rsidR="00FF58BD" w:rsidRPr="00266EC2">
        <w:rPr>
          <w:rFonts w:ascii="Arial" w:hAnsi="Arial" w:cs="Arial"/>
        </w:rPr>
        <w:tab/>
        <w:t xml:space="preserve">O pagamento só poderá ser realizado em nome do fornecedor e os boletos não poderão, em hipótese nenhuma, ser pagos em nome de outro beneficiário. </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.3</w:t>
      </w:r>
      <w:r w:rsidR="00FF58BD" w:rsidRPr="00266EC2">
        <w:rPr>
          <w:rFonts w:ascii="Arial" w:hAnsi="Arial" w:cs="Arial"/>
          <w:b/>
        </w:rPr>
        <w:t>.2</w:t>
      </w:r>
      <w:r w:rsidR="00FF58BD" w:rsidRPr="00266EC2">
        <w:rPr>
          <w:rFonts w:ascii="Arial" w:hAnsi="Arial" w:cs="Arial"/>
        </w:rPr>
        <w:t>.</w:t>
      </w:r>
      <w:r w:rsidR="00FF58BD" w:rsidRPr="00266EC2">
        <w:rPr>
          <w:rFonts w:ascii="Arial" w:hAnsi="Arial" w:cs="Arial"/>
        </w:rPr>
        <w:tab/>
        <w:t>Deverá constar na descrição da Nota Fiscal / Fatura o número d</w:t>
      </w:r>
      <w:r w:rsidR="00C70A3C" w:rsidRPr="00266EC2">
        <w:rPr>
          <w:rFonts w:ascii="Arial" w:hAnsi="Arial" w:cs="Arial"/>
        </w:rPr>
        <w:t>a licitação e número da Ordem de Serviço</w:t>
      </w:r>
      <w:r w:rsidR="00FF58BD" w:rsidRPr="00266EC2">
        <w:rPr>
          <w:rFonts w:ascii="Arial" w:hAnsi="Arial" w:cs="Arial"/>
        </w:rPr>
        <w:t>.</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.4</w:t>
      </w:r>
      <w:r w:rsidR="00FF58BD" w:rsidRPr="00266EC2">
        <w:rPr>
          <w:rFonts w:ascii="Arial" w:hAnsi="Arial" w:cs="Arial"/>
          <w:b/>
        </w:rPr>
        <w:t>.</w:t>
      </w:r>
      <w:r w:rsidR="00FF58BD" w:rsidRPr="00266EC2">
        <w:rPr>
          <w:rFonts w:ascii="Arial" w:hAnsi="Arial" w:cs="Arial"/>
        </w:rPr>
        <w:tab/>
        <w:t>O pagamento SOMENTE será efetuado:</w:t>
      </w:r>
    </w:p>
    <w:p w:rsidR="00FF58BD" w:rsidRPr="00266EC2" w:rsidRDefault="00FF58BD" w:rsidP="00FF58BD">
      <w:pPr>
        <w:spacing w:after="0" w:line="360" w:lineRule="auto"/>
        <w:jc w:val="both"/>
        <w:rPr>
          <w:rFonts w:ascii="Arial" w:hAnsi="Arial" w:cs="Arial"/>
        </w:rPr>
      </w:pPr>
      <w:r w:rsidRPr="00266EC2">
        <w:rPr>
          <w:rFonts w:ascii="Arial" w:hAnsi="Arial" w:cs="Arial"/>
        </w:rPr>
        <w:t>a)</w:t>
      </w:r>
      <w:r w:rsidRPr="00266EC2">
        <w:rPr>
          <w:rFonts w:ascii="Arial" w:hAnsi="Arial" w:cs="Arial"/>
        </w:rPr>
        <w:tab/>
        <w:t>Após a aceitação da Nota Fiscal / Fatura.</w:t>
      </w:r>
    </w:p>
    <w:p w:rsidR="00FF58BD" w:rsidRPr="00266EC2" w:rsidRDefault="00FF58BD" w:rsidP="00FF58BD">
      <w:pPr>
        <w:spacing w:after="0" w:line="360" w:lineRule="auto"/>
        <w:jc w:val="both"/>
        <w:rPr>
          <w:rFonts w:ascii="Arial" w:hAnsi="Arial" w:cs="Arial"/>
        </w:rPr>
      </w:pPr>
      <w:r w:rsidRPr="00266EC2">
        <w:rPr>
          <w:rFonts w:ascii="Arial" w:hAnsi="Arial" w:cs="Arial"/>
        </w:rPr>
        <w:t>b)</w:t>
      </w:r>
      <w:r w:rsidRPr="00266EC2">
        <w:rPr>
          <w:rFonts w:ascii="Arial" w:hAnsi="Arial" w:cs="Arial"/>
        </w:rPr>
        <w:tab/>
        <w:t>Após o recolhimento pela adjudicatária de quaisquer multas que lhe tenham sido impostas em decorrência de inadimplemento contratual.</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.5</w:t>
      </w:r>
      <w:r w:rsidR="00FF58BD" w:rsidRPr="00266EC2">
        <w:rPr>
          <w:rFonts w:ascii="Arial" w:hAnsi="Arial" w:cs="Arial"/>
          <w:b/>
        </w:rPr>
        <w:t>.</w:t>
      </w:r>
      <w:r w:rsidR="00FF58BD" w:rsidRPr="00266EC2">
        <w:rPr>
          <w:rFonts w:ascii="Arial" w:hAnsi="Arial" w:cs="Arial"/>
          <w:b/>
        </w:rPr>
        <w:tab/>
      </w:r>
      <w:r w:rsidR="00FF58BD" w:rsidRPr="00266EC2">
        <w:rPr>
          <w:rFonts w:ascii="Arial" w:hAnsi="Arial" w:cs="Arial"/>
        </w:rPr>
        <w:t>Na Nota Fiscal / Fatura (em duas vias) deverão ser anexadas as certidões atualizadas de regularidade junto ao INSS, ao FGTS e à Justiça do Trabalho.</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.6</w:t>
      </w:r>
      <w:r w:rsidR="00FF58BD" w:rsidRPr="00266EC2">
        <w:rPr>
          <w:rFonts w:ascii="Arial" w:hAnsi="Arial" w:cs="Arial"/>
          <w:b/>
        </w:rPr>
        <w:t>.</w:t>
      </w:r>
      <w:r w:rsidR="00FF58BD" w:rsidRPr="00266EC2">
        <w:rPr>
          <w:rFonts w:ascii="Arial" w:hAnsi="Arial" w:cs="Arial"/>
        </w:rPr>
        <w:tab/>
        <w:t>Na eventualidade de aplicação de multas, estas deverão ser liquidadas simultaneamente com parcela vinculada ao evento cujo descumprimento der origem à aplicação da penalidade.</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.7</w:t>
      </w:r>
      <w:r w:rsidR="00FF58BD" w:rsidRPr="00266EC2">
        <w:rPr>
          <w:rFonts w:ascii="Arial" w:hAnsi="Arial" w:cs="Arial"/>
          <w:b/>
        </w:rPr>
        <w:t>.</w:t>
      </w:r>
      <w:r w:rsidR="00FF58BD" w:rsidRPr="00266EC2">
        <w:rPr>
          <w:rFonts w:ascii="Arial" w:hAnsi="Arial" w:cs="Arial"/>
        </w:rPr>
        <w:tab/>
        <w:t>O CNPJ da Contratada constante da Nota Fiscal / Fatura deverá ser o mesmo da documentação apresentada na licitação.</w:t>
      </w:r>
    </w:p>
    <w:p w:rsidR="00F77083" w:rsidRPr="00266EC2" w:rsidRDefault="00A4618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.8</w:t>
      </w:r>
      <w:r w:rsidR="00FF58BD" w:rsidRPr="00266EC2">
        <w:rPr>
          <w:rFonts w:ascii="Arial" w:hAnsi="Arial" w:cs="Arial"/>
          <w:b/>
        </w:rPr>
        <w:t>.</w:t>
      </w:r>
      <w:r w:rsidR="00FF58BD" w:rsidRPr="00266EC2">
        <w:rPr>
          <w:rFonts w:ascii="Arial" w:hAnsi="Arial" w:cs="Arial"/>
        </w:rPr>
        <w:tab/>
        <w:t>A proponente tem conhecimento dos termos do Decreto 8.542 de 09/05/2005, que regulamenta o reajuste de preços nos contratos da Administração Pública Municipal Direta e Indireta e cujas normas se incorporam ao Contrato, no que couber.</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.9</w:t>
      </w:r>
      <w:r w:rsidR="00FF58BD" w:rsidRPr="00266EC2">
        <w:rPr>
          <w:rFonts w:ascii="Arial" w:hAnsi="Arial" w:cs="Arial"/>
          <w:b/>
        </w:rPr>
        <w:t>.</w:t>
      </w:r>
      <w:r w:rsidR="00FF58BD" w:rsidRPr="00266EC2">
        <w:rPr>
          <w:rFonts w:ascii="Arial" w:hAnsi="Arial" w:cs="Arial"/>
        </w:rPr>
        <w:tab/>
        <w:t xml:space="preserve">Na hipótese de ocorrer atraso no pagamento da Nota Fiscal / Fatura por responsabilidade da CESAMA, esta se compromete a aplicar, conforme legislação em vigor, </w:t>
      </w:r>
      <w:r w:rsidR="00FF58BD" w:rsidRPr="00266EC2">
        <w:rPr>
          <w:rFonts w:ascii="Arial" w:hAnsi="Arial" w:cs="Arial"/>
        </w:rPr>
        <w:lastRenderedPageBreak/>
        <w:t>juros de mora sobre o valor devido “pro rata” entre a data do vencimento e o efetivo pagamento.</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F58BD" w:rsidRPr="00266EC2">
        <w:rPr>
          <w:rFonts w:ascii="Arial" w:hAnsi="Arial" w:cs="Arial"/>
          <w:b/>
        </w:rPr>
        <w:t>.1</w:t>
      </w:r>
      <w:r w:rsidR="00F77083" w:rsidRPr="00266EC2">
        <w:rPr>
          <w:rFonts w:ascii="Arial" w:hAnsi="Arial" w:cs="Arial"/>
          <w:b/>
        </w:rPr>
        <w:t>0</w:t>
      </w:r>
      <w:r w:rsidR="00FF58BD" w:rsidRPr="00266EC2">
        <w:rPr>
          <w:rFonts w:ascii="Arial" w:hAnsi="Arial" w:cs="Arial"/>
        </w:rPr>
        <w:t>.</w:t>
      </w:r>
      <w:r w:rsidR="00FF58BD" w:rsidRPr="00266EC2">
        <w:rPr>
          <w:rFonts w:ascii="Arial" w:hAnsi="Arial" w:cs="Arial"/>
        </w:rPr>
        <w:tab/>
        <w:t>A Contratada não poderá ceder ou dar em garantia, em qualquer hipótese, no todo ou em parte, os créditos de qualquer natureza, decorrentes ou oriundos d</w:t>
      </w:r>
      <w:r w:rsidR="00571FCA" w:rsidRPr="00266EC2">
        <w:rPr>
          <w:rFonts w:ascii="Arial" w:hAnsi="Arial" w:cs="Arial"/>
        </w:rPr>
        <w:t>a Ordem de Serviço</w:t>
      </w:r>
      <w:r w:rsidR="00FF58BD" w:rsidRPr="00266EC2">
        <w:rPr>
          <w:rFonts w:ascii="Arial" w:hAnsi="Arial" w:cs="Arial"/>
        </w:rPr>
        <w:t>.</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F58BD" w:rsidRPr="00266EC2">
        <w:rPr>
          <w:rFonts w:ascii="Arial" w:hAnsi="Arial" w:cs="Arial"/>
          <w:b/>
        </w:rPr>
        <w:t>.1</w:t>
      </w:r>
      <w:r w:rsidR="00F77083" w:rsidRPr="00266EC2">
        <w:rPr>
          <w:rFonts w:ascii="Arial" w:hAnsi="Arial" w:cs="Arial"/>
          <w:b/>
        </w:rPr>
        <w:t>1</w:t>
      </w:r>
      <w:r w:rsidR="00FF58BD" w:rsidRPr="00266EC2">
        <w:rPr>
          <w:rFonts w:ascii="Arial" w:hAnsi="Arial" w:cs="Arial"/>
          <w:b/>
        </w:rPr>
        <w:t>.</w:t>
      </w:r>
      <w:r w:rsidR="00FF58BD" w:rsidRPr="00266EC2">
        <w:rPr>
          <w:rFonts w:ascii="Arial" w:hAnsi="Arial" w:cs="Arial"/>
        </w:rPr>
        <w:tab/>
        <w:t>Nenhum pagamento será efetuado à Contratada enquanto pendente de liquidação quaisquer obrigações financeiras que lhe foram impostas, em virtude de penalidade ou inadimplência, sem que isso gere direito ao pleito de reajustamento de preços ou correção monetária.</w:t>
      </w:r>
    </w:p>
    <w:p w:rsidR="00FF58BD" w:rsidRPr="00266EC2" w:rsidRDefault="00A4618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.12</w:t>
      </w:r>
      <w:r w:rsidR="00FF58BD" w:rsidRPr="00266EC2">
        <w:rPr>
          <w:rFonts w:ascii="Arial" w:hAnsi="Arial" w:cs="Arial"/>
        </w:rPr>
        <w:t>.</w:t>
      </w:r>
      <w:r w:rsidR="00FF58BD" w:rsidRPr="00266EC2">
        <w:rPr>
          <w:rFonts w:ascii="Arial" w:hAnsi="Arial" w:cs="Arial"/>
        </w:rPr>
        <w:tab/>
        <w:t xml:space="preserve">A antecipação de pagamento só poderá ocorrer caso os materiais tenham sido entregues. </w:t>
      </w:r>
    </w:p>
    <w:p w:rsidR="00FF58BD" w:rsidRPr="00266EC2" w:rsidRDefault="008E7D49" w:rsidP="00FF58BD">
      <w:pPr>
        <w:spacing w:after="0" w:line="360" w:lineRule="auto"/>
        <w:jc w:val="both"/>
        <w:rPr>
          <w:rFonts w:ascii="Arial" w:hAnsi="Arial" w:cs="Arial"/>
        </w:rPr>
      </w:pPr>
      <w:r w:rsidRPr="00266EC2">
        <w:rPr>
          <w:rFonts w:ascii="Arial" w:hAnsi="Arial" w:cs="Arial"/>
          <w:b/>
        </w:rPr>
        <w:t>10</w:t>
      </w:r>
      <w:r w:rsidR="00F77083" w:rsidRPr="00266EC2">
        <w:rPr>
          <w:rFonts w:ascii="Arial" w:hAnsi="Arial" w:cs="Arial"/>
          <w:b/>
        </w:rPr>
        <w:t>.13</w:t>
      </w:r>
      <w:r w:rsidR="00FF58BD" w:rsidRPr="00266EC2">
        <w:rPr>
          <w:rFonts w:ascii="Arial" w:hAnsi="Arial" w:cs="Arial"/>
        </w:rPr>
        <w:t>.</w:t>
      </w:r>
      <w:r w:rsidR="00FF58BD" w:rsidRPr="00266EC2">
        <w:rPr>
          <w:rFonts w:ascii="Arial" w:hAnsi="Arial" w:cs="Arial"/>
        </w:rPr>
        <w:tab/>
        <w:t>A Cesama poderá realizar o pagamento antes do prazo definido no</w:t>
      </w:r>
      <w:r w:rsidR="003D2C56" w:rsidRPr="00266EC2">
        <w:rPr>
          <w:rFonts w:ascii="Arial" w:hAnsi="Arial" w:cs="Arial"/>
        </w:rPr>
        <w:t>s</w:t>
      </w:r>
      <w:r w:rsidR="00FF58BD" w:rsidRPr="00266EC2">
        <w:rPr>
          <w:rFonts w:ascii="Arial" w:hAnsi="Arial" w:cs="Arial"/>
        </w:rPr>
        <w:t xml:space="preserve"> ite</w:t>
      </w:r>
      <w:r w:rsidR="003D2C56" w:rsidRPr="00266EC2">
        <w:rPr>
          <w:rFonts w:ascii="Arial" w:hAnsi="Arial" w:cs="Arial"/>
        </w:rPr>
        <w:t>ns</w:t>
      </w:r>
      <w:r w:rsidR="00A46189" w:rsidRPr="00266EC2">
        <w:rPr>
          <w:rFonts w:ascii="Arial" w:hAnsi="Arial" w:cs="Arial"/>
        </w:rPr>
        <w:t>10</w:t>
      </w:r>
      <w:r w:rsidR="00FF58BD" w:rsidRPr="00266EC2">
        <w:rPr>
          <w:rFonts w:ascii="Arial" w:hAnsi="Arial" w:cs="Arial"/>
        </w:rPr>
        <w:t>.1</w:t>
      </w:r>
      <w:r w:rsidR="00A46189" w:rsidRPr="00266EC2">
        <w:rPr>
          <w:rFonts w:ascii="Arial" w:hAnsi="Arial" w:cs="Arial"/>
        </w:rPr>
        <w:t>. e 10</w:t>
      </w:r>
      <w:r w:rsidR="00520353" w:rsidRPr="00266EC2">
        <w:rPr>
          <w:rFonts w:ascii="Arial" w:hAnsi="Arial" w:cs="Arial"/>
        </w:rPr>
        <w:t>.2,</w:t>
      </w:r>
      <w:r w:rsidR="00FF58BD" w:rsidRPr="00266EC2">
        <w:rPr>
          <w:rFonts w:ascii="Arial" w:hAnsi="Arial" w:cs="Arial"/>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Índice Nacional de Preços ao Consumidor – INPC acrescido de 1% (um por cento) “pro rata”.</w:t>
      </w:r>
    </w:p>
    <w:p w:rsidR="00374649" w:rsidRPr="00266EC2" w:rsidRDefault="00374649" w:rsidP="00FF58BD">
      <w:pPr>
        <w:spacing w:after="0" w:line="360" w:lineRule="auto"/>
        <w:jc w:val="both"/>
        <w:rPr>
          <w:rFonts w:ascii="Arial" w:hAnsi="Arial" w:cs="Arial"/>
          <w:b/>
        </w:rPr>
      </w:pPr>
    </w:p>
    <w:p w:rsidR="00FF58BD" w:rsidRPr="00266EC2" w:rsidRDefault="00C86AEF" w:rsidP="00FF58BD">
      <w:pPr>
        <w:spacing w:after="0" w:line="360" w:lineRule="auto"/>
        <w:jc w:val="both"/>
        <w:rPr>
          <w:rFonts w:ascii="Arial" w:hAnsi="Arial" w:cs="Arial"/>
          <w:b/>
        </w:rPr>
      </w:pPr>
      <w:r w:rsidRPr="00266EC2">
        <w:rPr>
          <w:rFonts w:ascii="Arial" w:hAnsi="Arial" w:cs="Arial"/>
          <w:b/>
        </w:rPr>
        <w:t xml:space="preserve">11. </w:t>
      </w:r>
      <w:r w:rsidR="00FF58BD" w:rsidRPr="00266EC2">
        <w:rPr>
          <w:rFonts w:ascii="Arial" w:hAnsi="Arial" w:cs="Arial"/>
          <w:b/>
        </w:rPr>
        <w:tab/>
        <w:t>OBRIGAÇÕES DA CONTRATADA</w:t>
      </w:r>
    </w:p>
    <w:p w:rsidR="00FF58BD" w:rsidRPr="00266EC2" w:rsidRDefault="00C86AEF" w:rsidP="00FF58BD">
      <w:pPr>
        <w:spacing w:after="0" w:line="360" w:lineRule="auto"/>
        <w:jc w:val="both"/>
        <w:rPr>
          <w:rFonts w:ascii="Arial" w:hAnsi="Arial" w:cs="Arial"/>
        </w:rPr>
      </w:pPr>
      <w:r w:rsidRPr="00266EC2">
        <w:rPr>
          <w:rFonts w:ascii="Arial" w:hAnsi="Arial" w:cs="Arial"/>
          <w:b/>
        </w:rPr>
        <w:t>11</w:t>
      </w:r>
      <w:r w:rsidR="00FF58BD" w:rsidRPr="00266EC2">
        <w:rPr>
          <w:rFonts w:ascii="Arial" w:hAnsi="Arial" w:cs="Arial"/>
          <w:b/>
        </w:rPr>
        <w:t>.1.</w:t>
      </w:r>
      <w:r w:rsidR="00FF58BD" w:rsidRPr="00266EC2">
        <w:rPr>
          <w:rFonts w:ascii="Arial" w:hAnsi="Arial" w:cs="Arial"/>
        </w:rPr>
        <w:tab/>
        <w:t xml:space="preserve">Observar o prazo mínimo de validade dos materiais fornecidos, conforme definido neste Termo. </w:t>
      </w:r>
    </w:p>
    <w:p w:rsidR="00FF58BD" w:rsidRPr="00266EC2" w:rsidRDefault="00C86AEF" w:rsidP="00FF58BD">
      <w:pPr>
        <w:spacing w:after="0" w:line="360" w:lineRule="auto"/>
        <w:jc w:val="both"/>
        <w:rPr>
          <w:rFonts w:ascii="Arial" w:hAnsi="Arial" w:cs="Arial"/>
        </w:rPr>
      </w:pPr>
      <w:r w:rsidRPr="00266EC2">
        <w:rPr>
          <w:rFonts w:ascii="Arial" w:hAnsi="Arial" w:cs="Arial"/>
          <w:b/>
        </w:rPr>
        <w:t>11</w:t>
      </w:r>
      <w:r w:rsidR="00FF58BD" w:rsidRPr="00266EC2">
        <w:rPr>
          <w:rFonts w:ascii="Arial" w:hAnsi="Arial" w:cs="Arial"/>
          <w:b/>
        </w:rPr>
        <w:t>.2.</w:t>
      </w:r>
      <w:r w:rsidR="00FF58BD" w:rsidRPr="00266EC2">
        <w:rPr>
          <w:rFonts w:ascii="Arial" w:hAnsi="Arial" w:cs="Arial"/>
        </w:rPr>
        <w:tab/>
        <w:t>Providenciar, imediatamente, a correção das deficiências apontadas pela CESAMA com respeito ao fornecimento do objeto.</w:t>
      </w:r>
    </w:p>
    <w:p w:rsidR="00FA58BF" w:rsidRPr="00266EC2" w:rsidRDefault="00FA58BF" w:rsidP="00FF58BD">
      <w:pPr>
        <w:spacing w:after="0" w:line="360" w:lineRule="auto"/>
        <w:jc w:val="both"/>
        <w:rPr>
          <w:rFonts w:ascii="Arial" w:hAnsi="Arial" w:cs="Arial"/>
        </w:rPr>
      </w:pPr>
      <w:r w:rsidRPr="00266EC2">
        <w:rPr>
          <w:rFonts w:ascii="Arial" w:hAnsi="Arial" w:cs="Arial"/>
          <w:b/>
        </w:rPr>
        <w:t>11</w:t>
      </w:r>
      <w:r w:rsidR="00FF58BD" w:rsidRPr="00266EC2">
        <w:rPr>
          <w:rFonts w:ascii="Arial" w:hAnsi="Arial" w:cs="Arial"/>
          <w:b/>
        </w:rPr>
        <w:t>.3</w:t>
      </w:r>
      <w:r w:rsidR="00FF58BD" w:rsidRPr="00266EC2">
        <w:rPr>
          <w:rFonts w:ascii="Arial" w:hAnsi="Arial" w:cs="Arial"/>
        </w:rPr>
        <w:t>.</w:t>
      </w:r>
      <w:r w:rsidR="00FF58BD" w:rsidRPr="00266EC2">
        <w:rPr>
          <w:rFonts w:ascii="Arial" w:hAnsi="Arial" w:cs="Arial"/>
        </w:rPr>
        <w:tab/>
        <w:t xml:space="preserve">Entregar os equipamentos e realizar a </w:t>
      </w:r>
      <w:r w:rsidR="003B3DC8" w:rsidRPr="00266EC2">
        <w:rPr>
          <w:rFonts w:ascii="Arial" w:hAnsi="Arial" w:cs="Arial"/>
        </w:rPr>
        <w:t>instalação</w:t>
      </w:r>
      <w:r w:rsidR="00FF58BD" w:rsidRPr="00266EC2">
        <w:rPr>
          <w:rFonts w:ascii="Arial" w:hAnsi="Arial" w:cs="Arial"/>
        </w:rPr>
        <w:t xml:space="preserve"> dentro das condições estabelecidas e respeitando os prazos fixados.</w:t>
      </w:r>
    </w:p>
    <w:p w:rsidR="00FF58BD" w:rsidRPr="00266EC2" w:rsidRDefault="00FA58BF" w:rsidP="00FF58BD">
      <w:pPr>
        <w:spacing w:after="0" w:line="360" w:lineRule="auto"/>
        <w:jc w:val="both"/>
        <w:rPr>
          <w:rFonts w:ascii="Arial" w:hAnsi="Arial" w:cs="Arial"/>
        </w:rPr>
      </w:pPr>
      <w:r w:rsidRPr="00266EC2">
        <w:rPr>
          <w:rFonts w:ascii="Arial" w:hAnsi="Arial" w:cs="Arial"/>
          <w:b/>
        </w:rPr>
        <w:t>11</w:t>
      </w:r>
      <w:r w:rsidR="00FF58BD" w:rsidRPr="00266EC2">
        <w:rPr>
          <w:rFonts w:ascii="Arial" w:hAnsi="Arial" w:cs="Arial"/>
          <w:b/>
        </w:rPr>
        <w:t>.4.</w:t>
      </w:r>
      <w:r w:rsidR="00FF58BD" w:rsidRPr="00266EC2">
        <w:rPr>
          <w:rFonts w:ascii="Arial" w:hAnsi="Arial" w:cs="Arial"/>
        </w:rPr>
        <w:tab/>
        <w:t>Responsabilizar-se pela quantidade e qualidade dos materiais, substituindo, imediatamente, aqueles que apresentarem qualquer tipo de vício ou imperfeição, ou não se adequarem às especificações constantes deste Termo, sob pena de aplicação das sanções cabíveis, inclusive rescisão d</w:t>
      </w:r>
      <w:r w:rsidR="00571FCA" w:rsidRPr="00266EC2">
        <w:rPr>
          <w:rFonts w:ascii="Arial" w:hAnsi="Arial" w:cs="Arial"/>
        </w:rPr>
        <w:t>a Ordem de Serviço</w:t>
      </w:r>
      <w:r w:rsidR="00FF58BD" w:rsidRPr="00266EC2">
        <w:rPr>
          <w:rFonts w:ascii="Arial" w:hAnsi="Arial" w:cs="Arial"/>
        </w:rPr>
        <w:t>.</w:t>
      </w:r>
    </w:p>
    <w:p w:rsidR="00FF58BD" w:rsidRPr="00266EC2" w:rsidRDefault="00FA58BF" w:rsidP="00FF58BD">
      <w:pPr>
        <w:spacing w:after="0" w:line="360" w:lineRule="auto"/>
        <w:jc w:val="both"/>
        <w:rPr>
          <w:rFonts w:ascii="Arial" w:hAnsi="Arial" w:cs="Arial"/>
        </w:rPr>
      </w:pPr>
      <w:r w:rsidRPr="00266EC2">
        <w:rPr>
          <w:rFonts w:ascii="Arial" w:hAnsi="Arial" w:cs="Arial"/>
          <w:b/>
        </w:rPr>
        <w:t>11</w:t>
      </w:r>
      <w:r w:rsidR="00FF58BD" w:rsidRPr="00266EC2">
        <w:rPr>
          <w:rFonts w:ascii="Arial" w:hAnsi="Arial" w:cs="Arial"/>
          <w:b/>
        </w:rPr>
        <w:t>.5.</w:t>
      </w:r>
      <w:r w:rsidR="00FF58BD" w:rsidRPr="00266EC2">
        <w:rPr>
          <w:rFonts w:ascii="Arial" w:hAnsi="Arial" w:cs="Arial"/>
        </w:rPr>
        <w:tab/>
        <w:t>Cumprir os prazos previstos em Edital ou outros que venham a ser fixados pela CESAMA.</w:t>
      </w:r>
    </w:p>
    <w:p w:rsidR="0041177A" w:rsidRPr="00266EC2" w:rsidRDefault="00FA58BF" w:rsidP="00FF58BD">
      <w:pPr>
        <w:spacing w:after="0" w:line="360" w:lineRule="auto"/>
        <w:jc w:val="both"/>
        <w:rPr>
          <w:rFonts w:ascii="Arial" w:hAnsi="Arial" w:cs="Arial"/>
        </w:rPr>
      </w:pPr>
      <w:r w:rsidRPr="00266EC2">
        <w:rPr>
          <w:rFonts w:ascii="Arial" w:hAnsi="Arial" w:cs="Arial"/>
          <w:b/>
        </w:rPr>
        <w:t>11</w:t>
      </w:r>
      <w:r w:rsidR="00FF58BD" w:rsidRPr="00266EC2">
        <w:rPr>
          <w:rFonts w:ascii="Arial" w:hAnsi="Arial" w:cs="Arial"/>
          <w:b/>
        </w:rPr>
        <w:t>.6.</w:t>
      </w:r>
      <w:r w:rsidR="00FF58BD" w:rsidRPr="00266EC2">
        <w:rPr>
          <w:rFonts w:ascii="Arial" w:hAnsi="Arial" w:cs="Arial"/>
        </w:rPr>
        <w:tab/>
        <w:t>Dirimir qualquer dúvida e prestar esclarecimentos acerca da execução d</w:t>
      </w:r>
      <w:r w:rsidR="00571FCA" w:rsidRPr="00266EC2">
        <w:rPr>
          <w:rFonts w:ascii="Arial" w:hAnsi="Arial" w:cs="Arial"/>
        </w:rPr>
        <w:t>a Ordem de Serviço</w:t>
      </w:r>
      <w:r w:rsidR="00FF58BD" w:rsidRPr="00266EC2">
        <w:rPr>
          <w:rFonts w:ascii="Arial" w:hAnsi="Arial" w:cs="Arial"/>
        </w:rPr>
        <w:t>, durante toda a sua vigência, a pedido da CESAMA.</w:t>
      </w:r>
    </w:p>
    <w:p w:rsidR="0041177A" w:rsidRPr="00266EC2" w:rsidRDefault="00FA58BF" w:rsidP="0041177A">
      <w:pPr>
        <w:spacing w:after="0" w:line="360" w:lineRule="auto"/>
        <w:jc w:val="both"/>
        <w:rPr>
          <w:rFonts w:ascii="Arial" w:hAnsi="Arial" w:cs="Arial"/>
        </w:rPr>
      </w:pPr>
      <w:r w:rsidRPr="00266EC2">
        <w:rPr>
          <w:rFonts w:ascii="Arial" w:hAnsi="Arial" w:cs="Arial"/>
          <w:b/>
        </w:rPr>
        <w:lastRenderedPageBreak/>
        <w:t>11</w:t>
      </w:r>
      <w:r w:rsidR="00FF58BD" w:rsidRPr="00266EC2">
        <w:rPr>
          <w:rFonts w:ascii="Arial" w:hAnsi="Arial" w:cs="Arial"/>
          <w:b/>
        </w:rPr>
        <w:t>.7</w:t>
      </w:r>
      <w:r w:rsidR="00FF58BD" w:rsidRPr="00266EC2">
        <w:rPr>
          <w:rFonts w:ascii="Arial" w:hAnsi="Arial" w:cs="Arial"/>
        </w:rPr>
        <w:t>.</w:t>
      </w:r>
      <w:r w:rsidR="00FF58BD" w:rsidRPr="00266EC2">
        <w:rPr>
          <w:rFonts w:ascii="Arial" w:hAnsi="Arial" w:cs="Arial"/>
        </w:rPr>
        <w:tab/>
        <w:t xml:space="preserve">Retirar os equipamentos em desacordo com o edital, conforme item </w:t>
      </w:r>
      <w:r w:rsidR="00571FCA" w:rsidRPr="00266EC2">
        <w:rPr>
          <w:rFonts w:ascii="Arial" w:hAnsi="Arial" w:cs="Arial"/>
        </w:rPr>
        <w:t>8</w:t>
      </w:r>
      <w:r w:rsidR="00FF58BD" w:rsidRPr="00266EC2">
        <w:rPr>
          <w:rFonts w:ascii="Arial" w:hAnsi="Arial" w:cs="Arial"/>
        </w:rPr>
        <w:t>.5. Os produtos que não forem retirados receberão, a critério da CESAMA, destinação adequada a sua natureza, vedadas reivindicações por parte do fornecedor.</w:t>
      </w:r>
    </w:p>
    <w:p w:rsidR="0046103A" w:rsidRPr="00266EC2" w:rsidRDefault="0041177A" w:rsidP="0041177A">
      <w:pPr>
        <w:spacing w:after="0" w:line="360" w:lineRule="auto"/>
        <w:jc w:val="both"/>
        <w:rPr>
          <w:rFonts w:ascii="Arial" w:hAnsi="Arial" w:cs="Arial"/>
        </w:rPr>
      </w:pPr>
      <w:r w:rsidRPr="00266EC2">
        <w:rPr>
          <w:rFonts w:ascii="Arial" w:hAnsi="Arial" w:cs="Arial"/>
          <w:b/>
        </w:rPr>
        <w:t>11.8.</w:t>
      </w:r>
      <w:r w:rsidR="002028E3" w:rsidRPr="00266EC2">
        <w:rPr>
          <w:rFonts w:ascii="Arial" w:hAnsi="Arial" w:cs="Arial"/>
        </w:rPr>
        <w:t>Cumprir e fazer cumprir todas as instruções técnicas e de segurança em serviços de eletricidade constantes da Norma Técnica NR10.</w:t>
      </w:r>
    </w:p>
    <w:p w:rsidR="003B3DC8" w:rsidRPr="00266EC2" w:rsidRDefault="003B3DC8" w:rsidP="00FF58BD">
      <w:pPr>
        <w:spacing w:after="0" w:line="360" w:lineRule="auto"/>
        <w:jc w:val="both"/>
        <w:rPr>
          <w:rFonts w:ascii="Arial" w:hAnsi="Arial" w:cs="Arial"/>
        </w:rPr>
      </w:pPr>
    </w:p>
    <w:p w:rsidR="00FF58BD" w:rsidRPr="00266EC2" w:rsidRDefault="00FA58BF" w:rsidP="00FF58BD">
      <w:pPr>
        <w:spacing w:after="0" w:line="360" w:lineRule="auto"/>
        <w:jc w:val="both"/>
        <w:rPr>
          <w:rFonts w:ascii="Arial" w:hAnsi="Arial" w:cs="Arial"/>
          <w:b/>
        </w:rPr>
      </w:pPr>
      <w:r w:rsidRPr="00266EC2">
        <w:rPr>
          <w:rFonts w:ascii="Arial" w:hAnsi="Arial" w:cs="Arial"/>
          <w:b/>
        </w:rPr>
        <w:t>12</w:t>
      </w:r>
      <w:r w:rsidR="00FF58BD" w:rsidRPr="00266EC2">
        <w:rPr>
          <w:rFonts w:ascii="Arial" w:hAnsi="Arial" w:cs="Arial"/>
          <w:b/>
        </w:rPr>
        <w:t>.</w:t>
      </w:r>
      <w:r w:rsidR="00FF58BD" w:rsidRPr="00266EC2">
        <w:rPr>
          <w:rFonts w:ascii="Arial" w:hAnsi="Arial" w:cs="Arial"/>
          <w:b/>
        </w:rPr>
        <w:tab/>
        <w:t>OBRIGAÇÕES DA CESAMA</w:t>
      </w:r>
    </w:p>
    <w:p w:rsidR="00FF58BD" w:rsidRPr="00266EC2" w:rsidRDefault="00FA58BF" w:rsidP="00FF58BD">
      <w:pPr>
        <w:spacing w:after="0" w:line="360" w:lineRule="auto"/>
        <w:jc w:val="both"/>
        <w:rPr>
          <w:rFonts w:ascii="Arial" w:hAnsi="Arial" w:cs="Arial"/>
        </w:rPr>
      </w:pPr>
      <w:r w:rsidRPr="00266EC2">
        <w:rPr>
          <w:rFonts w:ascii="Arial" w:hAnsi="Arial" w:cs="Arial"/>
          <w:b/>
        </w:rPr>
        <w:t>12.1</w:t>
      </w:r>
      <w:r w:rsidR="00FF58BD" w:rsidRPr="00266EC2">
        <w:rPr>
          <w:rFonts w:ascii="Arial" w:hAnsi="Arial" w:cs="Arial"/>
        </w:rPr>
        <w:tab/>
        <w:t>Emitir o pedid</w:t>
      </w:r>
      <w:r w:rsidR="003B3DC8" w:rsidRPr="00266EC2">
        <w:rPr>
          <w:rFonts w:ascii="Arial" w:hAnsi="Arial" w:cs="Arial"/>
        </w:rPr>
        <w:t>o através da Ordem de Serviço</w:t>
      </w:r>
      <w:r w:rsidR="00FF58BD" w:rsidRPr="00266EC2">
        <w:rPr>
          <w:rFonts w:ascii="Arial" w:hAnsi="Arial" w:cs="Arial"/>
        </w:rPr>
        <w:t>.</w:t>
      </w:r>
    </w:p>
    <w:p w:rsidR="00FF58BD" w:rsidRPr="00266EC2" w:rsidRDefault="00FA58BF" w:rsidP="00FF58BD">
      <w:pPr>
        <w:spacing w:after="0" w:line="360" w:lineRule="auto"/>
        <w:jc w:val="both"/>
        <w:rPr>
          <w:rFonts w:ascii="Arial" w:hAnsi="Arial" w:cs="Arial"/>
        </w:rPr>
      </w:pPr>
      <w:r w:rsidRPr="00266EC2">
        <w:rPr>
          <w:rFonts w:ascii="Arial" w:hAnsi="Arial" w:cs="Arial"/>
          <w:b/>
        </w:rPr>
        <w:t>12</w:t>
      </w:r>
      <w:r w:rsidR="00FF58BD" w:rsidRPr="00266EC2">
        <w:rPr>
          <w:rFonts w:ascii="Arial" w:hAnsi="Arial" w:cs="Arial"/>
          <w:b/>
        </w:rPr>
        <w:t>.2.</w:t>
      </w:r>
      <w:r w:rsidR="00FF58BD" w:rsidRPr="00266EC2">
        <w:rPr>
          <w:rFonts w:ascii="Arial" w:hAnsi="Arial" w:cs="Arial"/>
        </w:rPr>
        <w:tab/>
        <w:t>Efetuar todos os pagamentos devidos à Contratada, nas condições estabelecidas.</w:t>
      </w:r>
    </w:p>
    <w:p w:rsidR="00FF58BD" w:rsidRPr="00266EC2" w:rsidRDefault="00FA58BF" w:rsidP="00FF58BD">
      <w:pPr>
        <w:spacing w:after="0" w:line="360" w:lineRule="auto"/>
        <w:jc w:val="both"/>
        <w:rPr>
          <w:rFonts w:ascii="Arial" w:hAnsi="Arial" w:cs="Arial"/>
        </w:rPr>
      </w:pPr>
      <w:r w:rsidRPr="00266EC2">
        <w:rPr>
          <w:rFonts w:ascii="Arial" w:hAnsi="Arial" w:cs="Arial"/>
          <w:b/>
        </w:rPr>
        <w:t>12</w:t>
      </w:r>
      <w:r w:rsidR="00FF58BD" w:rsidRPr="00266EC2">
        <w:rPr>
          <w:rFonts w:ascii="Arial" w:hAnsi="Arial" w:cs="Arial"/>
          <w:b/>
        </w:rPr>
        <w:t>.3.</w:t>
      </w:r>
      <w:r w:rsidR="00FF58BD" w:rsidRPr="00266EC2">
        <w:rPr>
          <w:rFonts w:ascii="Arial" w:hAnsi="Arial" w:cs="Arial"/>
        </w:rPr>
        <w:tab/>
        <w:t>Fiscalizar a execução d</w:t>
      </w:r>
      <w:r w:rsidR="006A552D" w:rsidRPr="00266EC2">
        <w:rPr>
          <w:rFonts w:ascii="Arial" w:hAnsi="Arial" w:cs="Arial"/>
        </w:rPr>
        <w:t>a Ordem de Serviço</w:t>
      </w:r>
      <w:r w:rsidR="00FF58BD" w:rsidRPr="00266EC2">
        <w:rPr>
          <w:rFonts w:ascii="Arial" w:hAnsi="Arial" w:cs="Arial"/>
        </w:rPr>
        <w:t>, o que não fará cessar ou diminuir a responsabilidade da fornecedora pelo perfeito cumprimento das obrigações estipuladas, nem por quaisquer danos, inclusive quanto a terceiros, ou por irregularidades constatadas;</w:t>
      </w:r>
    </w:p>
    <w:p w:rsidR="00FF58BD" w:rsidRPr="00266EC2" w:rsidRDefault="00FA58BF" w:rsidP="00FF58BD">
      <w:pPr>
        <w:spacing w:after="0" w:line="360" w:lineRule="auto"/>
        <w:jc w:val="both"/>
        <w:rPr>
          <w:rFonts w:ascii="Arial" w:hAnsi="Arial" w:cs="Arial"/>
        </w:rPr>
      </w:pPr>
      <w:r w:rsidRPr="00266EC2">
        <w:rPr>
          <w:rFonts w:ascii="Arial" w:hAnsi="Arial" w:cs="Arial"/>
          <w:b/>
        </w:rPr>
        <w:t>12</w:t>
      </w:r>
      <w:r w:rsidR="00FF58BD" w:rsidRPr="00266EC2">
        <w:rPr>
          <w:rFonts w:ascii="Arial" w:hAnsi="Arial" w:cs="Arial"/>
          <w:b/>
        </w:rPr>
        <w:t>.4.</w:t>
      </w:r>
      <w:r w:rsidR="00FF58BD" w:rsidRPr="00266EC2">
        <w:rPr>
          <w:rFonts w:ascii="Arial" w:hAnsi="Arial" w:cs="Arial"/>
        </w:rPr>
        <w:tab/>
        <w:t>Rejeitar todo e qualquer material de má qualidade e em desconformidade com as especificações deste Termo;</w:t>
      </w:r>
    </w:p>
    <w:p w:rsidR="00FF58BD" w:rsidRPr="00266EC2" w:rsidRDefault="00FA58BF" w:rsidP="00FF58BD">
      <w:pPr>
        <w:spacing w:after="0" w:line="360" w:lineRule="auto"/>
        <w:jc w:val="both"/>
        <w:rPr>
          <w:rFonts w:ascii="Arial" w:hAnsi="Arial" w:cs="Arial"/>
        </w:rPr>
      </w:pPr>
      <w:r w:rsidRPr="00266EC2">
        <w:rPr>
          <w:rFonts w:ascii="Arial" w:hAnsi="Arial" w:cs="Arial"/>
          <w:b/>
        </w:rPr>
        <w:t>12</w:t>
      </w:r>
      <w:r w:rsidR="00FF58BD" w:rsidRPr="00266EC2">
        <w:rPr>
          <w:rFonts w:ascii="Arial" w:hAnsi="Arial" w:cs="Arial"/>
          <w:b/>
        </w:rPr>
        <w:t>.5</w:t>
      </w:r>
      <w:r w:rsidR="00FF58BD" w:rsidRPr="00266EC2">
        <w:rPr>
          <w:rFonts w:ascii="Arial" w:hAnsi="Arial" w:cs="Arial"/>
        </w:rPr>
        <w:t>.</w:t>
      </w:r>
      <w:r w:rsidR="00FF58BD" w:rsidRPr="00266EC2">
        <w:rPr>
          <w:rFonts w:ascii="Arial" w:hAnsi="Arial" w:cs="Arial"/>
        </w:rPr>
        <w:tab/>
        <w:t>Efetuar o recebimento provisório e o recebimento definitivo do objeto, por meio d</w:t>
      </w:r>
      <w:r w:rsidR="003D2C56" w:rsidRPr="00266EC2">
        <w:rPr>
          <w:rFonts w:ascii="Arial" w:hAnsi="Arial" w:cs="Arial"/>
        </w:rPr>
        <w:t>a Gerência Automação e Telecomunicações.</w:t>
      </w:r>
    </w:p>
    <w:p w:rsidR="001A4807" w:rsidRPr="00266EC2" w:rsidRDefault="001A4807" w:rsidP="00FF58BD">
      <w:pPr>
        <w:spacing w:after="0" w:line="360" w:lineRule="auto"/>
        <w:jc w:val="both"/>
        <w:rPr>
          <w:rFonts w:ascii="Arial" w:hAnsi="Arial" w:cs="Arial"/>
        </w:rPr>
      </w:pPr>
    </w:p>
    <w:p w:rsidR="00FF58BD" w:rsidRPr="00266EC2" w:rsidRDefault="00FA58BF" w:rsidP="00FF58BD">
      <w:pPr>
        <w:spacing w:after="0" w:line="360" w:lineRule="auto"/>
        <w:jc w:val="both"/>
        <w:rPr>
          <w:rFonts w:ascii="Arial" w:hAnsi="Arial" w:cs="Arial"/>
          <w:b/>
        </w:rPr>
      </w:pPr>
      <w:r w:rsidRPr="00266EC2">
        <w:rPr>
          <w:rFonts w:ascii="Arial" w:hAnsi="Arial" w:cs="Arial"/>
          <w:b/>
        </w:rPr>
        <w:t>13</w:t>
      </w:r>
      <w:r w:rsidR="00FF58BD" w:rsidRPr="00266EC2">
        <w:rPr>
          <w:rFonts w:ascii="Arial" w:hAnsi="Arial" w:cs="Arial"/>
          <w:b/>
        </w:rPr>
        <w:t>.</w:t>
      </w:r>
      <w:r w:rsidR="00FF58BD" w:rsidRPr="00266EC2">
        <w:rPr>
          <w:rFonts w:ascii="Arial" w:hAnsi="Arial" w:cs="Arial"/>
          <w:b/>
        </w:rPr>
        <w:tab/>
        <w:t xml:space="preserve">CRITÉRIO DE JULGAMENTO  </w:t>
      </w:r>
    </w:p>
    <w:p w:rsidR="00FF58BD" w:rsidRPr="00266EC2" w:rsidRDefault="00FF58BD" w:rsidP="00FF58BD">
      <w:pPr>
        <w:spacing w:after="0" w:line="360" w:lineRule="auto"/>
        <w:jc w:val="both"/>
        <w:rPr>
          <w:rFonts w:ascii="Arial" w:hAnsi="Arial" w:cs="Arial"/>
        </w:rPr>
      </w:pPr>
      <w:r w:rsidRPr="00266EC2">
        <w:rPr>
          <w:rFonts w:ascii="Arial" w:hAnsi="Arial" w:cs="Arial"/>
        </w:rPr>
        <w:t xml:space="preserve">O critério de julgamento será pelo </w:t>
      </w:r>
      <w:r w:rsidRPr="00266EC2">
        <w:rPr>
          <w:rFonts w:ascii="Arial" w:hAnsi="Arial" w:cs="Arial"/>
          <w:b/>
        </w:rPr>
        <w:t>MENOR PREÇO</w:t>
      </w:r>
      <w:r w:rsidRPr="00266EC2">
        <w:rPr>
          <w:rFonts w:ascii="Arial" w:hAnsi="Arial" w:cs="Arial"/>
        </w:rPr>
        <w:t xml:space="preserve">, representado pelo </w:t>
      </w:r>
      <w:r w:rsidRPr="00266EC2">
        <w:rPr>
          <w:rFonts w:ascii="Arial" w:hAnsi="Arial" w:cs="Arial"/>
          <w:b/>
        </w:rPr>
        <w:t>MENOR PREÇO TOTAL POR ITEM</w:t>
      </w:r>
      <w:r w:rsidRPr="00266EC2">
        <w:rPr>
          <w:rFonts w:ascii="Arial" w:hAnsi="Arial" w:cs="Arial"/>
        </w:rPr>
        <w:t>, desde que observadas às especificações e demais condições estabelecidas no Edital e seus anexos</w:t>
      </w:r>
    </w:p>
    <w:p w:rsidR="00FF58BD" w:rsidRPr="00266EC2" w:rsidRDefault="00FF58BD" w:rsidP="00FF58BD">
      <w:pPr>
        <w:spacing w:after="0" w:line="360" w:lineRule="auto"/>
        <w:jc w:val="both"/>
        <w:rPr>
          <w:rFonts w:ascii="Arial" w:hAnsi="Arial" w:cs="Arial"/>
        </w:rPr>
      </w:pPr>
    </w:p>
    <w:p w:rsidR="00FF58BD" w:rsidRPr="00266EC2" w:rsidRDefault="007E1608" w:rsidP="00FF58BD">
      <w:pPr>
        <w:spacing w:after="0" w:line="360" w:lineRule="auto"/>
        <w:jc w:val="both"/>
        <w:rPr>
          <w:rFonts w:ascii="Arial" w:hAnsi="Arial" w:cs="Arial"/>
          <w:b/>
        </w:rPr>
      </w:pPr>
      <w:r w:rsidRPr="00266EC2">
        <w:rPr>
          <w:rFonts w:ascii="Arial" w:hAnsi="Arial" w:cs="Arial"/>
          <w:b/>
        </w:rPr>
        <w:t>14</w:t>
      </w:r>
      <w:r w:rsidR="00FF58BD" w:rsidRPr="00266EC2">
        <w:rPr>
          <w:rFonts w:ascii="Arial" w:hAnsi="Arial" w:cs="Arial"/>
          <w:b/>
        </w:rPr>
        <w:t>.</w:t>
      </w:r>
      <w:r w:rsidR="00FF58BD" w:rsidRPr="00266EC2">
        <w:rPr>
          <w:rFonts w:ascii="Arial" w:hAnsi="Arial" w:cs="Arial"/>
          <w:b/>
        </w:rPr>
        <w:tab/>
        <w:t>PENALIDADES</w:t>
      </w:r>
    </w:p>
    <w:p w:rsidR="00FF58BD" w:rsidRPr="00266EC2" w:rsidRDefault="00374649" w:rsidP="00FF58BD">
      <w:pPr>
        <w:spacing w:after="0" w:line="360" w:lineRule="auto"/>
        <w:jc w:val="both"/>
        <w:rPr>
          <w:rFonts w:ascii="Arial" w:hAnsi="Arial" w:cs="Arial"/>
        </w:rPr>
      </w:pPr>
      <w:r w:rsidRPr="00266EC2">
        <w:rPr>
          <w:rFonts w:ascii="Arial" w:hAnsi="Arial" w:cs="Arial"/>
          <w:b/>
        </w:rPr>
        <w:t>14.1</w:t>
      </w:r>
      <w:r w:rsidR="00FF58BD" w:rsidRPr="00266EC2">
        <w:rPr>
          <w:rFonts w:ascii="Arial" w:hAnsi="Arial" w:cs="Arial"/>
        </w:rPr>
        <w:t>O descumprimento de quaisquer cláusulas estabelecidas neste Termo de Referência sujeitará à aplicação das sanções previstas no edital, conforme minuta padrão e informações das áreas pertinentes.</w:t>
      </w:r>
    </w:p>
    <w:p w:rsidR="00B20A33" w:rsidRPr="00266EC2" w:rsidRDefault="00B20A33" w:rsidP="00FF58BD">
      <w:pPr>
        <w:spacing w:after="0" w:line="360" w:lineRule="auto"/>
        <w:jc w:val="both"/>
        <w:rPr>
          <w:rFonts w:ascii="Arial" w:hAnsi="Arial" w:cs="Arial"/>
        </w:rPr>
      </w:pPr>
    </w:p>
    <w:p w:rsidR="007E1608" w:rsidRPr="00266EC2" w:rsidRDefault="007E1608" w:rsidP="00FF58BD">
      <w:pPr>
        <w:spacing w:after="0" w:line="360" w:lineRule="auto"/>
        <w:jc w:val="both"/>
        <w:rPr>
          <w:rFonts w:ascii="Arial" w:hAnsi="Arial" w:cs="Arial"/>
          <w:b/>
        </w:rPr>
      </w:pPr>
      <w:r w:rsidRPr="00266EC2">
        <w:rPr>
          <w:rFonts w:ascii="Arial" w:hAnsi="Arial" w:cs="Arial"/>
          <w:b/>
        </w:rPr>
        <w:t>15</w:t>
      </w:r>
      <w:r w:rsidR="00FF58BD" w:rsidRPr="00266EC2">
        <w:rPr>
          <w:rFonts w:ascii="Arial" w:hAnsi="Arial" w:cs="Arial"/>
          <w:b/>
        </w:rPr>
        <w:t>.</w:t>
      </w:r>
      <w:r w:rsidR="00FF58BD" w:rsidRPr="00266EC2">
        <w:rPr>
          <w:rFonts w:ascii="Arial" w:hAnsi="Arial" w:cs="Arial"/>
          <w:b/>
        </w:rPr>
        <w:tab/>
        <w:t>DISPOSIÇÕES GERAIS</w:t>
      </w:r>
    </w:p>
    <w:p w:rsidR="00FF58BD" w:rsidRPr="00266EC2" w:rsidRDefault="007E1608" w:rsidP="00FF58BD">
      <w:pPr>
        <w:spacing w:after="0" w:line="360" w:lineRule="auto"/>
        <w:jc w:val="both"/>
        <w:rPr>
          <w:rFonts w:ascii="Arial" w:hAnsi="Arial" w:cs="Arial"/>
        </w:rPr>
      </w:pPr>
      <w:r w:rsidRPr="00266EC2">
        <w:rPr>
          <w:rFonts w:ascii="Arial" w:hAnsi="Arial" w:cs="Arial"/>
          <w:b/>
        </w:rPr>
        <w:t>15</w:t>
      </w:r>
      <w:r w:rsidR="00FF58BD" w:rsidRPr="00266EC2">
        <w:rPr>
          <w:rFonts w:ascii="Arial" w:hAnsi="Arial" w:cs="Arial"/>
          <w:b/>
        </w:rPr>
        <w:t>.1</w:t>
      </w:r>
      <w:r w:rsidR="00FF58BD" w:rsidRPr="00266EC2">
        <w:rPr>
          <w:rFonts w:ascii="Arial" w:hAnsi="Arial" w:cs="Arial"/>
        </w:rPr>
        <w:t>. 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FF58BD" w:rsidRPr="00266EC2" w:rsidRDefault="007E1608" w:rsidP="00FF58BD">
      <w:pPr>
        <w:spacing w:after="0" w:line="360" w:lineRule="auto"/>
        <w:jc w:val="both"/>
        <w:rPr>
          <w:rFonts w:ascii="Arial" w:hAnsi="Arial" w:cs="Arial"/>
        </w:rPr>
      </w:pPr>
      <w:r w:rsidRPr="00266EC2">
        <w:rPr>
          <w:rFonts w:ascii="Arial" w:hAnsi="Arial" w:cs="Arial"/>
          <w:b/>
        </w:rPr>
        <w:lastRenderedPageBreak/>
        <w:t>15</w:t>
      </w:r>
      <w:r w:rsidR="00FF58BD" w:rsidRPr="00266EC2">
        <w:rPr>
          <w:rFonts w:ascii="Arial" w:hAnsi="Arial" w:cs="Arial"/>
          <w:b/>
        </w:rPr>
        <w:t>.2</w:t>
      </w:r>
      <w:r w:rsidR="00FF58BD" w:rsidRPr="00266EC2">
        <w:rPr>
          <w:rFonts w:ascii="Arial" w:hAnsi="Arial" w:cs="Arial"/>
        </w:rPr>
        <w:t>. 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FF58BD" w:rsidRPr="00266EC2" w:rsidRDefault="007E1608" w:rsidP="00FF58BD">
      <w:pPr>
        <w:spacing w:after="0" w:line="360" w:lineRule="auto"/>
        <w:jc w:val="both"/>
        <w:rPr>
          <w:rFonts w:ascii="Arial" w:hAnsi="Arial" w:cs="Arial"/>
        </w:rPr>
      </w:pPr>
      <w:r w:rsidRPr="00266EC2">
        <w:rPr>
          <w:rFonts w:ascii="Arial" w:hAnsi="Arial" w:cs="Arial"/>
          <w:b/>
        </w:rPr>
        <w:t>15</w:t>
      </w:r>
      <w:r w:rsidR="00FF58BD" w:rsidRPr="00266EC2">
        <w:rPr>
          <w:rFonts w:ascii="Arial" w:hAnsi="Arial" w:cs="Arial"/>
          <w:b/>
        </w:rPr>
        <w:t>.3</w:t>
      </w:r>
      <w:r w:rsidR="00FF58BD" w:rsidRPr="00266EC2">
        <w:rPr>
          <w:rFonts w:ascii="Arial" w:hAnsi="Arial" w:cs="Arial"/>
        </w:rPr>
        <w:t>. 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165, §2º do RILC, assim como aplicar o disposto no artigo 130 inciso VI do RILC, sem prejuízo das sanções previstas.</w:t>
      </w:r>
    </w:p>
    <w:p w:rsidR="00FF58BD" w:rsidRPr="00266EC2" w:rsidRDefault="007E1608" w:rsidP="00FF58BD">
      <w:pPr>
        <w:spacing w:after="0" w:line="360" w:lineRule="auto"/>
        <w:jc w:val="both"/>
        <w:rPr>
          <w:rFonts w:ascii="Arial" w:hAnsi="Arial" w:cs="Arial"/>
        </w:rPr>
      </w:pPr>
      <w:r w:rsidRPr="00266EC2">
        <w:rPr>
          <w:rFonts w:ascii="Arial" w:hAnsi="Arial" w:cs="Arial"/>
          <w:b/>
        </w:rPr>
        <w:t>15</w:t>
      </w:r>
      <w:r w:rsidR="00FF58BD" w:rsidRPr="00266EC2">
        <w:rPr>
          <w:rFonts w:ascii="Arial" w:hAnsi="Arial" w:cs="Arial"/>
          <w:b/>
        </w:rPr>
        <w:t>.4</w:t>
      </w:r>
      <w:r w:rsidR="00FF58BD" w:rsidRPr="00266EC2">
        <w:rPr>
          <w:rFonts w:ascii="Arial" w:hAnsi="Arial" w:cs="Arial"/>
        </w:rPr>
        <w:t>. Qualquer tolerância por parte da CESAMA, no que tange ao cumprimento das obrigações ora assumidas pela Contratada, não importará, em hipótese alguma, em alteração contratual, novação, transação ou perdão, permanecendo em pleno vigor todas as condições do ajuste e podendo a CESAMA exigir o seu cumprimento a qualquer tempo.</w:t>
      </w:r>
    </w:p>
    <w:p w:rsidR="00FF58BD" w:rsidRPr="00266EC2" w:rsidRDefault="007E1608" w:rsidP="00FF58BD">
      <w:pPr>
        <w:spacing w:after="0" w:line="360" w:lineRule="auto"/>
        <w:jc w:val="both"/>
        <w:rPr>
          <w:rFonts w:ascii="Arial" w:hAnsi="Arial" w:cs="Arial"/>
        </w:rPr>
      </w:pPr>
      <w:r w:rsidRPr="00266EC2">
        <w:rPr>
          <w:rFonts w:ascii="Arial" w:hAnsi="Arial" w:cs="Arial"/>
        </w:rPr>
        <w:t>15</w:t>
      </w:r>
      <w:r w:rsidR="00FF58BD" w:rsidRPr="00266EC2">
        <w:rPr>
          <w:rFonts w:ascii="Arial" w:hAnsi="Arial" w:cs="Arial"/>
        </w:rPr>
        <w:t>.5. 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FF58BD" w:rsidRPr="00266EC2" w:rsidRDefault="007E1608" w:rsidP="00FF58BD">
      <w:pPr>
        <w:spacing w:after="0" w:line="360" w:lineRule="auto"/>
        <w:jc w:val="both"/>
        <w:rPr>
          <w:rFonts w:ascii="Arial" w:hAnsi="Arial" w:cs="Arial"/>
        </w:rPr>
      </w:pPr>
      <w:r w:rsidRPr="00266EC2">
        <w:rPr>
          <w:rFonts w:ascii="Arial" w:hAnsi="Arial" w:cs="Arial"/>
          <w:b/>
        </w:rPr>
        <w:t>15</w:t>
      </w:r>
      <w:r w:rsidR="00FF58BD" w:rsidRPr="00266EC2">
        <w:rPr>
          <w:rFonts w:ascii="Arial" w:hAnsi="Arial" w:cs="Arial"/>
          <w:b/>
        </w:rPr>
        <w:t>.6.</w:t>
      </w:r>
      <w:r w:rsidR="00FF58BD" w:rsidRPr="00266EC2">
        <w:rPr>
          <w:rFonts w:ascii="Arial" w:hAnsi="Arial" w:cs="Arial"/>
        </w:rPr>
        <w:t xml:space="preserve"> 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FF58BD" w:rsidRPr="00266EC2" w:rsidRDefault="007E1608" w:rsidP="00FF58BD">
      <w:pPr>
        <w:spacing w:after="0" w:line="360" w:lineRule="auto"/>
        <w:jc w:val="both"/>
        <w:rPr>
          <w:rFonts w:ascii="Arial" w:hAnsi="Arial" w:cs="Arial"/>
        </w:rPr>
      </w:pPr>
      <w:r w:rsidRPr="00266EC2">
        <w:rPr>
          <w:rFonts w:ascii="Arial" w:hAnsi="Arial" w:cs="Arial"/>
          <w:b/>
        </w:rPr>
        <w:t>15</w:t>
      </w:r>
      <w:r w:rsidR="00FF58BD" w:rsidRPr="00266EC2">
        <w:rPr>
          <w:rFonts w:ascii="Arial" w:hAnsi="Arial" w:cs="Arial"/>
          <w:b/>
        </w:rPr>
        <w:t>.7</w:t>
      </w:r>
      <w:r w:rsidR="00FF58BD" w:rsidRPr="00266EC2">
        <w:rPr>
          <w:rFonts w:ascii="Arial" w:hAnsi="Arial" w:cs="Arial"/>
        </w:rPr>
        <w:t>. 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da CESAMA, sob pena de responsabilização administrativa, civil ou criminal, nos termos da legislação.</w:t>
      </w:r>
    </w:p>
    <w:p w:rsidR="00FF58BD" w:rsidRPr="00266EC2" w:rsidRDefault="007E1608" w:rsidP="00FF58BD">
      <w:pPr>
        <w:spacing w:after="0" w:line="360" w:lineRule="auto"/>
        <w:jc w:val="both"/>
        <w:rPr>
          <w:rFonts w:ascii="Arial" w:hAnsi="Arial" w:cs="Arial"/>
        </w:rPr>
      </w:pPr>
      <w:r w:rsidRPr="00266EC2">
        <w:rPr>
          <w:rFonts w:ascii="Arial" w:hAnsi="Arial" w:cs="Arial"/>
          <w:b/>
        </w:rPr>
        <w:t>15</w:t>
      </w:r>
      <w:r w:rsidR="00FF58BD" w:rsidRPr="00266EC2">
        <w:rPr>
          <w:rFonts w:ascii="Arial" w:hAnsi="Arial" w:cs="Arial"/>
          <w:b/>
        </w:rPr>
        <w:t>.8</w:t>
      </w:r>
      <w:r w:rsidR="00FF58BD" w:rsidRPr="00266EC2">
        <w:rPr>
          <w:rFonts w:ascii="Arial" w:hAnsi="Arial" w:cs="Arial"/>
        </w:rPr>
        <w:t xml:space="preserve">. A contratação será formalizada mediante </w:t>
      </w:r>
      <w:r w:rsidR="006A552D" w:rsidRPr="00266EC2">
        <w:rPr>
          <w:rFonts w:ascii="Arial" w:hAnsi="Arial" w:cs="Arial"/>
        </w:rPr>
        <w:t>emissão de Ordem de serviço</w:t>
      </w:r>
      <w:r w:rsidR="00FF58BD" w:rsidRPr="00266EC2">
        <w:rPr>
          <w:rFonts w:ascii="Arial" w:hAnsi="Arial" w:cs="Arial"/>
        </w:rPr>
        <w:t>, nos termos do art. 137, inciso I</w:t>
      </w:r>
      <w:r w:rsidR="006A552D" w:rsidRPr="00266EC2">
        <w:rPr>
          <w:rFonts w:ascii="Arial" w:hAnsi="Arial" w:cs="Arial"/>
        </w:rPr>
        <w:t>I letra a</w:t>
      </w:r>
      <w:r w:rsidR="00FF58BD" w:rsidRPr="00266EC2">
        <w:rPr>
          <w:rFonts w:ascii="Arial" w:hAnsi="Arial" w:cs="Arial"/>
        </w:rPr>
        <w:t>, do RILC.</w:t>
      </w:r>
    </w:p>
    <w:p w:rsidR="00FF58BD" w:rsidRPr="00266EC2" w:rsidRDefault="007E1608" w:rsidP="00FF58BD">
      <w:pPr>
        <w:spacing w:after="0" w:line="360" w:lineRule="auto"/>
        <w:jc w:val="both"/>
        <w:rPr>
          <w:rFonts w:ascii="Arial" w:hAnsi="Arial" w:cs="Arial"/>
        </w:rPr>
      </w:pPr>
      <w:r w:rsidRPr="00266EC2">
        <w:rPr>
          <w:rFonts w:ascii="Arial" w:hAnsi="Arial" w:cs="Arial"/>
          <w:b/>
        </w:rPr>
        <w:t>15</w:t>
      </w:r>
      <w:r w:rsidR="00FF58BD" w:rsidRPr="00266EC2">
        <w:rPr>
          <w:rFonts w:ascii="Arial" w:hAnsi="Arial" w:cs="Arial"/>
          <w:b/>
        </w:rPr>
        <w:t>.9.</w:t>
      </w:r>
      <w:r w:rsidR="00FF58BD" w:rsidRPr="00266EC2">
        <w:rPr>
          <w:rFonts w:ascii="Arial" w:hAnsi="Arial" w:cs="Arial"/>
        </w:rPr>
        <w:t xml:space="preserve"> 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D3375B" w:rsidRPr="00266EC2" w:rsidRDefault="00D3375B" w:rsidP="00FF58BD">
      <w:pPr>
        <w:spacing w:after="0" w:line="360" w:lineRule="auto"/>
        <w:jc w:val="both"/>
        <w:rPr>
          <w:rFonts w:ascii="Arial" w:hAnsi="Arial" w:cs="Arial"/>
        </w:rPr>
      </w:pPr>
    </w:p>
    <w:p w:rsidR="00226DFD" w:rsidRPr="00266EC2" w:rsidRDefault="00226DFD" w:rsidP="00FF58BD">
      <w:pPr>
        <w:spacing w:after="0" w:line="360" w:lineRule="auto"/>
        <w:jc w:val="both"/>
        <w:rPr>
          <w:rFonts w:ascii="Arial" w:hAnsi="Arial" w:cs="Arial"/>
        </w:rPr>
      </w:pPr>
    </w:p>
    <w:p w:rsidR="00A010EE" w:rsidRPr="00266EC2" w:rsidRDefault="00A010EE" w:rsidP="00FF58BD">
      <w:pPr>
        <w:spacing w:after="0" w:line="360" w:lineRule="auto"/>
        <w:jc w:val="both"/>
        <w:rPr>
          <w:rFonts w:ascii="Arial" w:hAnsi="Arial" w:cs="Arial"/>
        </w:rPr>
      </w:pPr>
    </w:p>
    <w:p w:rsidR="00A010EE" w:rsidRPr="00266EC2" w:rsidRDefault="00A010EE" w:rsidP="00FF58BD">
      <w:pPr>
        <w:spacing w:after="0" w:line="360" w:lineRule="auto"/>
        <w:jc w:val="both"/>
        <w:rPr>
          <w:rFonts w:ascii="Arial" w:hAnsi="Arial" w:cs="Arial"/>
        </w:rPr>
      </w:pPr>
    </w:p>
    <w:p w:rsidR="00226DFD" w:rsidRPr="00266EC2" w:rsidRDefault="00226DFD" w:rsidP="00FF58BD">
      <w:pPr>
        <w:spacing w:after="0" w:line="360" w:lineRule="auto"/>
        <w:jc w:val="both"/>
        <w:rPr>
          <w:rFonts w:ascii="Arial" w:hAnsi="Arial" w:cs="Arial"/>
        </w:rPr>
      </w:pPr>
    </w:p>
    <w:p w:rsidR="00D033DA" w:rsidRPr="00266EC2" w:rsidRDefault="00D033DA" w:rsidP="00D033DA">
      <w:pPr>
        <w:spacing w:after="240" w:line="360" w:lineRule="auto"/>
        <w:ind w:left="993"/>
        <w:jc w:val="both"/>
        <w:rPr>
          <w:rFonts w:ascii="Arial" w:hAnsi="Arial" w:cs="Arial"/>
          <w:bCs/>
          <w:i/>
          <w:iCs/>
          <w:sz w:val="20"/>
          <w:szCs w:val="20"/>
        </w:rPr>
      </w:pPr>
      <w:r w:rsidRPr="00266EC2">
        <w:rPr>
          <w:rFonts w:ascii="Arial" w:hAnsi="Arial" w:cs="Arial"/>
          <w:bCs/>
          <w:i/>
          <w:iCs/>
          <w:sz w:val="20"/>
          <w:szCs w:val="20"/>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D3375B" w:rsidRPr="00266EC2" w:rsidRDefault="00D3375B" w:rsidP="00FF58BD">
      <w:pPr>
        <w:spacing w:after="0" w:line="360" w:lineRule="auto"/>
        <w:jc w:val="both"/>
        <w:rPr>
          <w:rFonts w:ascii="Arial" w:hAnsi="Arial" w:cs="Arial"/>
        </w:rPr>
      </w:pPr>
    </w:p>
    <w:p w:rsidR="00D3375B" w:rsidRPr="00266EC2" w:rsidRDefault="00493D9B" w:rsidP="00493D9B">
      <w:pPr>
        <w:spacing w:after="0" w:line="360" w:lineRule="auto"/>
        <w:jc w:val="center"/>
        <w:rPr>
          <w:rFonts w:ascii="Arial" w:hAnsi="Arial" w:cs="Arial"/>
          <w:b/>
          <w:i/>
        </w:rPr>
      </w:pPr>
      <w:r w:rsidRPr="00266EC2">
        <w:rPr>
          <w:rFonts w:ascii="Arial" w:hAnsi="Arial" w:cs="Arial"/>
          <w:b/>
          <w:i/>
        </w:rPr>
        <w:t>assinado no original                   assinado no original</w:t>
      </w:r>
    </w:p>
    <w:p w:rsidR="00D3375B" w:rsidRPr="00266EC2" w:rsidRDefault="00D3375B" w:rsidP="00493D9B">
      <w:pPr>
        <w:spacing w:after="0" w:line="240" w:lineRule="auto"/>
        <w:jc w:val="center"/>
        <w:rPr>
          <w:rFonts w:ascii="Arial" w:hAnsi="Arial" w:cs="Arial"/>
          <w:sz w:val="24"/>
          <w:szCs w:val="24"/>
        </w:rPr>
      </w:pPr>
      <w:r w:rsidRPr="00266EC2">
        <w:rPr>
          <w:rFonts w:ascii="Arial" w:hAnsi="Arial" w:cs="Arial"/>
          <w:sz w:val="24"/>
          <w:szCs w:val="24"/>
        </w:rPr>
        <w:t>José Antônio Teixeira</w:t>
      </w:r>
      <w:r w:rsidRPr="00266EC2">
        <w:rPr>
          <w:rFonts w:ascii="Arial" w:hAnsi="Arial" w:cs="Arial"/>
          <w:sz w:val="24"/>
          <w:szCs w:val="24"/>
        </w:rPr>
        <w:tab/>
        <w:t>Sérgio Queiroz de Almeida</w:t>
      </w:r>
    </w:p>
    <w:p w:rsidR="00D3375B" w:rsidRPr="00266EC2" w:rsidRDefault="00D3375B" w:rsidP="00493D9B">
      <w:pPr>
        <w:spacing w:after="0" w:line="240" w:lineRule="auto"/>
        <w:jc w:val="center"/>
        <w:rPr>
          <w:rFonts w:ascii="Arial" w:hAnsi="Arial" w:cs="Arial"/>
          <w:b/>
          <w:sz w:val="20"/>
          <w:szCs w:val="20"/>
        </w:rPr>
      </w:pPr>
      <w:r w:rsidRPr="00266EC2">
        <w:rPr>
          <w:rFonts w:ascii="Arial" w:hAnsi="Arial" w:cs="Arial"/>
          <w:b/>
          <w:sz w:val="20"/>
          <w:szCs w:val="20"/>
        </w:rPr>
        <w:t>DEAU</w:t>
      </w:r>
      <w:r w:rsidRPr="00266EC2">
        <w:rPr>
          <w:rFonts w:ascii="Arial" w:hAnsi="Arial" w:cs="Arial"/>
          <w:sz w:val="24"/>
          <w:szCs w:val="24"/>
        </w:rPr>
        <w:tab/>
      </w:r>
      <w:r w:rsidRPr="00266EC2">
        <w:rPr>
          <w:rFonts w:ascii="Arial" w:hAnsi="Arial" w:cs="Arial"/>
          <w:sz w:val="24"/>
          <w:szCs w:val="24"/>
        </w:rPr>
        <w:tab/>
      </w:r>
      <w:r w:rsidRPr="00266EC2">
        <w:rPr>
          <w:rFonts w:ascii="Arial" w:hAnsi="Arial" w:cs="Arial"/>
          <w:sz w:val="24"/>
          <w:szCs w:val="24"/>
        </w:rPr>
        <w:tab/>
      </w:r>
      <w:r w:rsidRPr="00266EC2">
        <w:rPr>
          <w:rFonts w:ascii="Arial" w:hAnsi="Arial" w:cs="Arial"/>
          <w:sz w:val="24"/>
          <w:szCs w:val="24"/>
        </w:rPr>
        <w:tab/>
      </w:r>
      <w:r w:rsidRPr="00266EC2">
        <w:rPr>
          <w:rFonts w:ascii="Arial" w:hAnsi="Arial" w:cs="Arial"/>
          <w:b/>
          <w:sz w:val="20"/>
          <w:szCs w:val="20"/>
        </w:rPr>
        <w:t>GATE</w:t>
      </w:r>
    </w:p>
    <w:p w:rsidR="00D3375B" w:rsidRPr="00266EC2" w:rsidRDefault="00D3375B" w:rsidP="00493D9B">
      <w:pPr>
        <w:spacing w:after="0" w:line="240" w:lineRule="auto"/>
        <w:jc w:val="center"/>
        <w:rPr>
          <w:rFonts w:ascii="Arial" w:hAnsi="Arial" w:cs="Arial"/>
          <w:sz w:val="24"/>
          <w:szCs w:val="24"/>
        </w:rPr>
      </w:pPr>
    </w:p>
    <w:p w:rsidR="00D3375B" w:rsidRPr="00266EC2" w:rsidRDefault="00D3375B" w:rsidP="00D3375B">
      <w:pPr>
        <w:spacing w:after="0" w:line="240" w:lineRule="auto"/>
        <w:jc w:val="center"/>
        <w:rPr>
          <w:rFonts w:ascii="Arial" w:hAnsi="Arial" w:cs="Arial"/>
          <w:sz w:val="24"/>
          <w:szCs w:val="24"/>
        </w:rPr>
      </w:pPr>
    </w:p>
    <w:p w:rsidR="007F5094" w:rsidRPr="00266EC2" w:rsidRDefault="007F5094" w:rsidP="00D3375B">
      <w:pPr>
        <w:spacing w:after="0" w:line="240" w:lineRule="auto"/>
        <w:jc w:val="center"/>
        <w:rPr>
          <w:rFonts w:ascii="Arial" w:hAnsi="Arial" w:cs="Arial"/>
          <w:sz w:val="24"/>
          <w:szCs w:val="24"/>
        </w:rPr>
      </w:pPr>
    </w:p>
    <w:p w:rsidR="007F5094" w:rsidRPr="00266EC2" w:rsidRDefault="007F5094" w:rsidP="00D3375B">
      <w:pPr>
        <w:spacing w:after="0" w:line="240" w:lineRule="auto"/>
        <w:jc w:val="center"/>
        <w:rPr>
          <w:rFonts w:ascii="Arial" w:hAnsi="Arial" w:cs="Arial"/>
          <w:sz w:val="24"/>
          <w:szCs w:val="24"/>
        </w:rPr>
      </w:pPr>
    </w:p>
    <w:p w:rsidR="00D3375B" w:rsidRPr="00266EC2" w:rsidRDefault="00D3375B" w:rsidP="00D3375B">
      <w:pPr>
        <w:spacing w:after="0" w:line="240" w:lineRule="auto"/>
        <w:jc w:val="center"/>
        <w:rPr>
          <w:rFonts w:ascii="Arial" w:hAnsi="Arial" w:cs="Arial"/>
          <w:sz w:val="24"/>
          <w:szCs w:val="24"/>
        </w:rPr>
      </w:pPr>
      <w:r w:rsidRPr="00266EC2">
        <w:rPr>
          <w:rFonts w:ascii="Arial" w:hAnsi="Arial" w:cs="Arial"/>
          <w:sz w:val="24"/>
          <w:szCs w:val="24"/>
        </w:rPr>
        <w:t>Aprovado por:</w:t>
      </w:r>
    </w:p>
    <w:p w:rsidR="00D3375B" w:rsidRPr="00266EC2" w:rsidRDefault="00D3375B" w:rsidP="00D3375B">
      <w:pPr>
        <w:spacing w:after="0" w:line="240" w:lineRule="auto"/>
        <w:jc w:val="center"/>
        <w:rPr>
          <w:rFonts w:ascii="Arial" w:hAnsi="Arial" w:cs="Arial"/>
          <w:sz w:val="24"/>
          <w:szCs w:val="24"/>
        </w:rPr>
      </w:pPr>
    </w:p>
    <w:p w:rsidR="00D3375B" w:rsidRPr="00266EC2" w:rsidRDefault="00D3375B" w:rsidP="00D3375B">
      <w:pPr>
        <w:spacing w:after="0" w:line="240" w:lineRule="auto"/>
        <w:jc w:val="center"/>
        <w:rPr>
          <w:rFonts w:ascii="Arial" w:hAnsi="Arial" w:cs="Arial"/>
          <w:sz w:val="24"/>
          <w:szCs w:val="24"/>
        </w:rPr>
      </w:pPr>
    </w:p>
    <w:p w:rsidR="007F5094" w:rsidRPr="00266EC2" w:rsidRDefault="007F5094" w:rsidP="00D3375B">
      <w:pPr>
        <w:spacing w:after="0" w:line="240" w:lineRule="auto"/>
        <w:jc w:val="center"/>
        <w:rPr>
          <w:rFonts w:ascii="Arial" w:hAnsi="Arial" w:cs="Arial"/>
          <w:sz w:val="24"/>
          <w:szCs w:val="24"/>
        </w:rPr>
      </w:pPr>
    </w:p>
    <w:p w:rsidR="007F5094" w:rsidRPr="00266EC2" w:rsidRDefault="00493D9B" w:rsidP="00D3375B">
      <w:pPr>
        <w:spacing w:after="0" w:line="240" w:lineRule="auto"/>
        <w:jc w:val="center"/>
        <w:rPr>
          <w:rFonts w:ascii="Arial" w:hAnsi="Arial" w:cs="Arial"/>
          <w:sz w:val="24"/>
          <w:szCs w:val="24"/>
        </w:rPr>
      </w:pPr>
      <w:r w:rsidRPr="00266EC2">
        <w:rPr>
          <w:rFonts w:ascii="Arial" w:hAnsi="Arial" w:cs="Arial"/>
          <w:b/>
          <w:i/>
        </w:rPr>
        <w:t>assinado no original</w:t>
      </w:r>
    </w:p>
    <w:p w:rsidR="00D3375B" w:rsidRPr="00266EC2" w:rsidRDefault="00D3375B" w:rsidP="00D3375B">
      <w:pPr>
        <w:spacing w:after="0" w:line="240" w:lineRule="auto"/>
        <w:jc w:val="center"/>
        <w:rPr>
          <w:rFonts w:ascii="Arial" w:hAnsi="Arial" w:cs="Arial"/>
          <w:sz w:val="24"/>
          <w:szCs w:val="24"/>
        </w:rPr>
      </w:pPr>
      <w:r w:rsidRPr="00266EC2">
        <w:rPr>
          <w:rFonts w:ascii="Arial" w:hAnsi="Arial" w:cs="Arial"/>
          <w:sz w:val="24"/>
          <w:szCs w:val="24"/>
        </w:rPr>
        <w:t>Márcio Augusto Pessoa Azevedo</w:t>
      </w:r>
    </w:p>
    <w:p w:rsidR="00D3375B" w:rsidRPr="00266EC2" w:rsidRDefault="00D3375B" w:rsidP="00D3375B">
      <w:pPr>
        <w:spacing w:after="0" w:line="240" w:lineRule="auto"/>
        <w:jc w:val="center"/>
        <w:rPr>
          <w:rFonts w:ascii="Arial" w:hAnsi="Arial" w:cs="Arial"/>
          <w:b/>
          <w:sz w:val="20"/>
          <w:szCs w:val="20"/>
        </w:rPr>
      </w:pPr>
      <w:r w:rsidRPr="00266EC2">
        <w:rPr>
          <w:rFonts w:ascii="Arial" w:hAnsi="Arial" w:cs="Arial"/>
          <w:b/>
          <w:sz w:val="20"/>
          <w:szCs w:val="20"/>
        </w:rPr>
        <w:t>DRTO</w:t>
      </w:r>
    </w:p>
    <w:p w:rsidR="006324BD" w:rsidRPr="00266EC2" w:rsidRDefault="006324BD" w:rsidP="006324BD">
      <w:pPr>
        <w:spacing w:after="240"/>
        <w:ind w:left="2268"/>
        <w:rPr>
          <w:rFonts w:cs="Arial"/>
          <w:bCs/>
          <w:i/>
          <w:iCs/>
        </w:rPr>
      </w:pPr>
    </w:p>
    <w:p w:rsidR="0094367C" w:rsidRPr="00266EC2" w:rsidRDefault="0094367C" w:rsidP="008807A9">
      <w:pPr>
        <w:spacing w:after="0" w:line="360" w:lineRule="auto"/>
        <w:jc w:val="both"/>
        <w:rPr>
          <w:rFonts w:ascii="Arial" w:hAnsi="Arial" w:cs="Arial"/>
        </w:rPr>
      </w:pPr>
    </w:p>
    <w:p w:rsidR="00FF58BD" w:rsidRPr="00266EC2" w:rsidRDefault="00FF58BD" w:rsidP="008807A9">
      <w:pPr>
        <w:spacing w:after="0" w:line="360" w:lineRule="auto"/>
        <w:jc w:val="both"/>
        <w:rPr>
          <w:rFonts w:ascii="Arial" w:hAnsi="Arial" w:cs="Arial"/>
        </w:rPr>
      </w:pPr>
    </w:p>
    <w:sectPr w:rsidR="00FF58BD" w:rsidRPr="00266EC2" w:rsidSect="00D5400E">
      <w:headerReference w:type="default" r:id="rId7"/>
      <w:footerReference w:type="even" r:id="rId8"/>
      <w:footerReference w:type="default" r:id="rId9"/>
      <w:pgSz w:w="11906" w:h="16838"/>
      <w:pgMar w:top="1417" w:right="113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3819" w:rsidRDefault="007B3819" w:rsidP="00912249">
      <w:pPr>
        <w:spacing w:after="0" w:line="240" w:lineRule="auto"/>
      </w:pPr>
      <w:r>
        <w:separator/>
      </w:r>
    </w:p>
  </w:endnote>
  <w:endnote w:type="continuationSeparator" w:id="1">
    <w:p w:rsidR="007B3819" w:rsidRDefault="007B3819" w:rsidP="0091224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039" w:rsidRDefault="00514039" w:rsidP="00D7507E">
    <w:pPr>
      <w:pStyle w:val="Rodap"/>
      <w:jc w:val="both"/>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039" w:rsidRPr="00262B4E" w:rsidRDefault="0051403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Companhia de Saneamento Municipal – Cesama</w:t>
    </w:r>
  </w:p>
  <w:p w:rsidR="00514039" w:rsidRPr="00262B4E" w:rsidRDefault="0051403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Avenida Barão do Rio Branco, 1843/10º andar - Centro</w:t>
    </w:r>
  </w:p>
  <w:p w:rsidR="00514039" w:rsidRPr="00262B4E" w:rsidRDefault="00514039" w:rsidP="00D7507E">
    <w:pPr>
      <w:pStyle w:val="Rodap"/>
      <w:tabs>
        <w:tab w:val="clear" w:pos="8504"/>
        <w:tab w:val="right" w:pos="8505"/>
      </w:tabs>
      <w:ind w:right="-1"/>
      <w:jc w:val="center"/>
      <w:rPr>
        <w:rFonts w:ascii="Arial" w:hAnsi="Arial" w:cs="Arial"/>
        <w:color w:val="AEAAAA"/>
        <w:sz w:val="16"/>
        <w:szCs w:val="16"/>
      </w:rPr>
    </w:pPr>
    <w:r w:rsidRPr="00262B4E">
      <w:rPr>
        <w:rFonts w:ascii="Arial" w:hAnsi="Arial" w:cs="Arial"/>
        <w:color w:val="AEAAAA"/>
        <w:sz w:val="16"/>
        <w:szCs w:val="16"/>
      </w:rPr>
      <w:t xml:space="preserve">CEP: 36.013-020 I Juiz de </w:t>
    </w:r>
    <w:r>
      <w:rPr>
        <w:rFonts w:ascii="Arial" w:hAnsi="Arial" w:cs="Arial"/>
        <w:color w:val="AEAAAA"/>
        <w:sz w:val="16"/>
        <w:szCs w:val="16"/>
      </w:rPr>
      <w:t xml:space="preserve">Fora - MG </w:t>
    </w:r>
  </w:p>
  <w:p w:rsidR="00514039" w:rsidRPr="00262B4E" w:rsidRDefault="00514039" w:rsidP="00D7507E">
    <w:pPr>
      <w:pStyle w:val="Rodap"/>
      <w:tabs>
        <w:tab w:val="clear" w:pos="8504"/>
        <w:tab w:val="right" w:pos="8505"/>
      </w:tabs>
      <w:ind w:right="-1"/>
      <w:jc w:val="center"/>
      <w:rPr>
        <w:rFonts w:ascii="Arial" w:hAnsi="Arial" w:cs="Arial"/>
        <w:color w:val="AEAAAA"/>
        <w:sz w:val="16"/>
        <w:szCs w:val="16"/>
      </w:rPr>
    </w:pPr>
  </w:p>
  <w:p w:rsidR="00514039" w:rsidRPr="00262B4E" w:rsidRDefault="00514039" w:rsidP="00D7507E">
    <w:pPr>
      <w:pStyle w:val="Rodap"/>
      <w:tabs>
        <w:tab w:val="clear" w:pos="8504"/>
        <w:tab w:val="right" w:pos="8505"/>
      </w:tabs>
      <w:ind w:right="-1"/>
      <w:jc w:val="center"/>
      <w:rPr>
        <w:rFonts w:ascii="Arial" w:hAnsi="Arial" w:cs="Arial"/>
        <w:b/>
        <w:color w:val="AEAAAA"/>
        <w:sz w:val="16"/>
        <w:szCs w:val="16"/>
      </w:rPr>
    </w:pPr>
    <w:r w:rsidRPr="00262B4E">
      <w:rPr>
        <w:rFonts w:ascii="Arial" w:hAnsi="Arial" w:cs="Arial"/>
        <w:b/>
        <w:color w:val="AEAAAA"/>
        <w:sz w:val="16"/>
        <w:szCs w:val="16"/>
      </w:rPr>
      <w:t xml:space="preserve">Missão </w:t>
    </w:r>
    <w:r w:rsidRPr="00262B4E">
      <w:rPr>
        <w:rFonts w:ascii="Arial" w:hAnsi="Arial" w:cs="Arial"/>
        <w:color w:val="AEAAAA"/>
        <w:sz w:val="16"/>
        <w:szCs w:val="16"/>
      </w:rPr>
      <w:t>- Planejar e executar a prestação dos serviços de abastecimento de água, coleta e tratamento de esgoto sanitário, no atendimento à universalização, à sustentabilidade econômica, social e ambiental</w:t>
    </w:r>
    <w:r w:rsidRPr="00262B4E">
      <w:rPr>
        <w:rFonts w:ascii="Arial" w:hAnsi="Arial" w:cs="Arial"/>
        <w:b/>
        <w:color w:val="AEAAAA"/>
        <w:sz w:val="16"/>
        <w:szCs w:val="16"/>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3819" w:rsidRDefault="007B3819" w:rsidP="00912249">
      <w:pPr>
        <w:spacing w:after="0" w:line="240" w:lineRule="auto"/>
      </w:pPr>
      <w:r>
        <w:separator/>
      </w:r>
    </w:p>
  </w:footnote>
  <w:footnote w:type="continuationSeparator" w:id="1">
    <w:p w:rsidR="007B3819" w:rsidRDefault="007B3819" w:rsidP="0091224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4039" w:rsidRPr="00262B4E" w:rsidRDefault="00514039" w:rsidP="00D7507E">
    <w:pPr>
      <w:pStyle w:val="Cabealho"/>
      <w:jc w:val="both"/>
      <w:rPr>
        <w:sz w:val="16"/>
        <w:szCs w:val="16"/>
      </w:rPr>
    </w:pPr>
    <w:r w:rsidRPr="00262B4E">
      <w:rPr>
        <w:noProof/>
        <w:sz w:val="16"/>
        <w:szCs w:val="16"/>
        <w:lang w:eastAsia="pt-BR"/>
      </w:rPr>
      <w:drawing>
        <wp:inline distT="0" distB="0" distL="0" distR="0">
          <wp:extent cx="5400675" cy="647700"/>
          <wp:effectExtent l="0" t="0" r="9525" b="0"/>
          <wp:docPr id="1"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http://schemas.microsoft.com/office/word/2018/wordml" xmlns:w16cid="http://schemas.microsoft.com/office/word/2016/wordml/cid" xmlns:w16cex="http://schemas.microsoft.com/office/word/2018/wordml/c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400675" cy="647700"/>
                  </a:xfrm>
                  <a:prstGeom prst="rect">
                    <a:avLst/>
                  </a:prstGeom>
                  <a:noFill/>
                  <a:ln>
                    <a:noFill/>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166D5D"/>
    <w:multiLevelType w:val="multilevel"/>
    <w:tmpl w:val="91E68CA4"/>
    <w:lvl w:ilvl="0">
      <w:start w:val="5"/>
      <w:numFmt w:val="decimal"/>
      <w:lvlText w:val="%1."/>
      <w:lvlJc w:val="left"/>
      <w:pPr>
        <w:ind w:left="720" w:hanging="360"/>
      </w:pPr>
      <w:rPr>
        <w:rFonts w:hint="default"/>
      </w:rPr>
    </w:lvl>
    <w:lvl w:ilvl="1">
      <w:start w:val="1"/>
      <w:numFmt w:val="decimal"/>
      <w:isLgl/>
      <w:lvlText w:val="%1.%2"/>
      <w:lvlJc w:val="left"/>
      <w:pPr>
        <w:ind w:left="1440" w:hanging="360"/>
      </w:pPr>
      <w:rPr>
        <w:rFonts w:eastAsia="Calibri" w:hint="default"/>
        <w:b/>
      </w:rPr>
    </w:lvl>
    <w:lvl w:ilvl="2">
      <w:start w:val="1"/>
      <w:numFmt w:val="decimal"/>
      <w:isLgl/>
      <w:lvlText w:val="%1.%2.%3"/>
      <w:lvlJc w:val="left"/>
      <w:pPr>
        <w:ind w:left="2520" w:hanging="720"/>
      </w:pPr>
      <w:rPr>
        <w:rFonts w:eastAsia="Calibri" w:hint="default"/>
      </w:rPr>
    </w:lvl>
    <w:lvl w:ilvl="3">
      <w:start w:val="1"/>
      <w:numFmt w:val="decimal"/>
      <w:isLgl/>
      <w:lvlText w:val="%1.%2.%3.%4"/>
      <w:lvlJc w:val="left"/>
      <w:pPr>
        <w:ind w:left="3600" w:hanging="1080"/>
      </w:pPr>
      <w:rPr>
        <w:rFonts w:eastAsia="Calibri" w:hint="default"/>
      </w:rPr>
    </w:lvl>
    <w:lvl w:ilvl="4">
      <w:start w:val="1"/>
      <w:numFmt w:val="decimal"/>
      <w:isLgl/>
      <w:lvlText w:val="%1.%2.%3.%4.%5"/>
      <w:lvlJc w:val="left"/>
      <w:pPr>
        <w:ind w:left="4320" w:hanging="1080"/>
      </w:pPr>
      <w:rPr>
        <w:rFonts w:eastAsia="Calibri" w:hint="default"/>
      </w:rPr>
    </w:lvl>
    <w:lvl w:ilvl="5">
      <w:start w:val="1"/>
      <w:numFmt w:val="decimal"/>
      <w:isLgl/>
      <w:lvlText w:val="%1.%2.%3.%4.%5.%6"/>
      <w:lvlJc w:val="left"/>
      <w:pPr>
        <w:ind w:left="5400" w:hanging="1440"/>
      </w:pPr>
      <w:rPr>
        <w:rFonts w:eastAsia="Calibri" w:hint="default"/>
      </w:rPr>
    </w:lvl>
    <w:lvl w:ilvl="6">
      <w:start w:val="1"/>
      <w:numFmt w:val="decimal"/>
      <w:isLgl/>
      <w:lvlText w:val="%1.%2.%3.%4.%5.%6.%7"/>
      <w:lvlJc w:val="left"/>
      <w:pPr>
        <w:ind w:left="6120" w:hanging="1440"/>
      </w:pPr>
      <w:rPr>
        <w:rFonts w:eastAsia="Calibri" w:hint="default"/>
      </w:rPr>
    </w:lvl>
    <w:lvl w:ilvl="7">
      <w:start w:val="1"/>
      <w:numFmt w:val="decimal"/>
      <w:isLgl/>
      <w:lvlText w:val="%1.%2.%3.%4.%5.%6.%7.%8"/>
      <w:lvlJc w:val="left"/>
      <w:pPr>
        <w:ind w:left="7200" w:hanging="1800"/>
      </w:pPr>
      <w:rPr>
        <w:rFonts w:eastAsia="Calibri" w:hint="default"/>
      </w:rPr>
    </w:lvl>
    <w:lvl w:ilvl="8">
      <w:start w:val="1"/>
      <w:numFmt w:val="decimal"/>
      <w:isLgl/>
      <w:lvlText w:val="%1.%2.%3.%4.%5.%6.%7.%8.%9"/>
      <w:lvlJc w:val="left"/>
      <w:pPr>
        <w:ind w:left="7920" w:hanging="1800"/>
      </w:pPr>
      <w:rPr>
        <w:rFonts w:eastAsia="Calibri" w:hint="default"/>
      </w:rPr>
    </w:lvl>
  </w:abstractNum>
  <w:abstractNum w:abstractNumId="1">
    <w:nsid w:val="041A12E1"/>
    <w:multiLevelType w:val="multilevel"/>
    <w:tmpl w:val="DC2E56D0"/>
    <w:lvl w:ilvl="0">
      <w:start w:val="4"/>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
    <w:nsid w:val="134A228D"/>
    <w:multiLevelType w:val="hybridMultilevel"/>
    <w:tmpl w:val="62F24CAE"/>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B1D65F1"/>
    <w:multiLevelType w:val="hybridMultilevel"/>
    <w:tmpl w:val="1EECA41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1D852265"/>
    <w:multiLevelType w:val="hybridMultilevel"/>
    <w:tmpl w:val="566CC444"/>
    <w:lvl w:ilvl="0" w:tplc="ED94DE64">
      <w:numFmt w:val="bullet"/>
      <w:lvlText w:val="•"/>
      <w:lvlJc w:val="left"/>
      <w:pPr>
        <w:ind w:left="1065" w:hanging="705"/>
      </w:pPr>
      <w:rPr>
        <w:rFonts w:ascii="Arial" w:eastAsia="Calibr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2DA84D49"/>
    <w:multiLevelType w:val="hybridMultilevel"/>
    <w:tmpl w:val="4E5A345C"/>
    <w:lvl w:ilvl="0" w:tplc="ED94DE64">
      <w:numFmt w:val="bullet"/>
      <w:lvlText w:val="•"/>
      <w:lvlJc w:val="left"/>
      <w:pPr>
        <w:ind w:left="1065" w:hanging="705"/>
      </w:pPr>
      <w:rPr>
        <w:rFonts w:ascii="Arial" w:eastAsia="Calibr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F191C34"/>
    <w:multiLevelType w:val="multilevel"/>
    <w:tmpl w:val="30B04FB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931"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0DB085D"/>
    <w:multiLevelType w:val="multilevel"/>
    <w:tmpl w:val="11542088"/>
    <w:lvl w:ilvl="0">
      <w:start w:val="6"/>
      <w:numFmt w:val="decimal"/>
      <w:lvlText w:val="%1"/>
      <w:lvlJc w:val="left"/>
      <w:pPr>
        <w:ind w:left="360" w:hanging="360"/>
      </w:pPr>
      <w:rPr>
        <w:rFonts w:hint="default"/>
        <w:b/>
      </w:rPr>
    </w:lvl>
    <w:lvl w:ilvl="1">
      <w:start w:val="3"/>
      <w:numFmt w:val="decimal"/>
      <w:lvlText w:val="%1.%2"/>
      <w:lvlJc w:val="left"/>
      <w:pPr>
        <w:ind w:left="1800" w:hanging="360"/>
      </w:pPr>
      <w:rPr>
        <w:rFonts w:hint="default"/>
        <w:b/>
      </w:rPr>
    </w:lvl>
    <w:lvl w:ilvl="2">
      <w:start w:val="1"/>
      <w:numFmt w:val="decimal"/>
      <w:lvlText w:val="%1.%2.%3"/>
      <w:lvlJc w:val="left"/>
      <w:pPr>
        <w:ind w:left="3600" w:hanging="720"/>
      </w:pPr>
      <w:rPr>
        <w:rFonts w:hint="default"/>
        <w:b/>
      </w:rPr>
    </w:lvl>
    <w:lvl w:ilvl="3">
      <w:start w:val="1"/>
      <w:numFmt w:val="decimal"/>
      <w:lvlText w:val="%1.%2.%3.%4"/>
      <w:lvlJc w:val="left"/>
      <w:pPr>
        <w:ind w:left="5400" w:hanging="1080"/>
      </w:pPr>
      <w:rPr>
        <w:rFonts w:hint="default"/>
        <w:b/>
      </w:rPr>
    </w:lvl>
    <w:lvl w:ilvl="4">
      <w:start w:val="1"/>
      <w:numFmt w:val="decimal"/>
      <w:lvlText w:val="%1.%2.%3.%4.%5"/>
      <w:lvlJc w:val="left"/>
      <w:pPr>
        <w:ind w:left="6840" w:hanging="1080"/>
      </w:pPr>
      <w:rPr>
        <w:rFonts w:hint="default"/>
        <w:b/>
      </w:rPr>
    </w:lvl>
    <w:lvl w:ilvl="5">
      <w:start w:val="1"/>
      <w:numFmt w:val="decimal"/>
      <w:lvlText w:val="%1.%2.%3.%4.%5.%6"/>
      <w:lvlJc w:val="left"/>
      <w:pPr>
        <w:ind w:left="8640" w:hanging="1440"/>
      </w:pPr>
      <w:rPr>
        <w:rFonts w:hint="default"/>
        <w:b/>
      </w:rPr>
    </w:lvl>
    <w:lvl w:ilvl="6">
      <w:start w:val="1"/>
      <w:numFmt w:val="decimal"/>
      <w:lvlText w:val="%1.%2.%3.%4.%5.%6.%7"/>
      <w:lvlJc w:val="left"/>
      <w:pPr>
        <w:ind w:left="10080" w:hanging="1440"/>
      </w:pPr>
      <w:rPr>
        <w:rFonts w:hint="default"/>
        <w:b/>
      </w:rPr>
    </w:lvl>
    <w:lvl w:ilvl="7">
      <w:start w:val="1"/>
      <w:numFmt w:val="decimal"/>
      <w:lvlText w:val="%1.%2.%3.%4.%5.%6.%7.%8"/>
      <w:lvlJc w:val="left"/>
      <w:pPr>
        <w:ind w:left="11880" w:hanging="1800"/>
      </w:pPr>
      <w:rPr>
        <w:rFonts w:hint="default"/>
        <w:b/>
      </w:rPr>
    </w:lvl>
    <w:lvl w:ilvl="8">
      <w:start w:val="1"/>
      <w:numFmt w:val="decimal"/>
      <w:lvlText w:val="%1.%2.%3.%4.%5.%6.%7.%8.%9"/>
      <w:lvlJc w:val="left"/>
      <w:pPr>
        <w:ind w:left="13320" w:hanging="1800"/>
      </w:pPr>
      <w:rPr>
        <w:rFonts w:hint="default"/>
        <w:b/>
      </w:rPr>
    </w:lvl>
  </w:abstractNum>
  <w:abstractNum w:abstractNumId="8">
    <w:nsid w:val="3C055C4B"/>
    <w:multiLevelType w:val="hybridMultilevel"/>
    <w:tmpl w:val="2CECAEFC"/>
    <w:lvl w:ilvl="0" w:tplc="0416000F">
      <w:start w:val="5"/>
      <w:numFmt w:val="decimal"/>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40CF03AA"/>
    <w:multiLevelType w:val="hybridMultilevel"/>
    <w:tmpl w:val="5DE222A2"/>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46B66C8A"/>
    <w:multiLevelType w:val="hybridMultilevel"/>
    <w:tmpl w:val="5768835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4CCE36BA"/>
    <w:multiLevelType w:val="multilevel"/>
    <w:tmpl w:val="567073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5661123D"/>
    <w:multiLevelType w:val="multilevel"/>
    <w:tmpl w:val="62D2A77A"/>
    <w:lvl w:ilvl="0">
      <w:start w:val="5"/>
      <w:numFmt w:val="decimal"/>
      <w:lvlText w:val="%1"/>
      <w:lvlJc w:val="left"/>
      <w:pPr>
        <w:ind w:left="360" w:hanging="360"/>
      </w:pPr>
      <w:rPr>
        <w:rFonts w:eastAsia="Calibri" w:hint="default"/>
      </w:rPr>
    </w:lvl>
    <w:lvl w:ilvl="1">
      <w:start w:val="1"/>
      <w:numFmt w:val="decimal"/>
      <w:lvlText w:val="%1.%2"/>
      <w:lvlJc w:val="left"/>
      <w:pPr>
        <w:ind w:left="1440" w:hanging="360"/>
      </w:pPr>
      <w:rPr>
        <w:rFonts w:eastAsia="Calibri" w:hint="default"/>
        <w:b/>
      </w:rPr>
    </w:lvl>
    <w:lvl w:ilvl="2">
      <w:start w:val="1"/>
      <w:numFmt w:val="decimal"/>
      <w:lvlText w:val="%1.%2.%3"/>
      <w:lvlJc w:val="left"/>
      <w:pPr>
        <w:ind w:left="2880" w:hanging="720"/>
      </w:pPr>
      <w:rPr>
        <w:rFonts w:eastAsia="Calibri" w:hint="default"/>
      </w:rPr>
    </w:lvl>
    <w:lvl w:ilvl="3">
      <w:start w:val="1"/>
      <w:numFmt w:val="decimal"/>
      <w:lvlText w:val="%1.%2.%3.%4"/>
      <w:lvlJc w:val="left"/>
      <w:pPr>
        <w:ind w:left="4320" w:hanging="1080"/>
      </w:pPr>
      <w:rPr>
        <w:rFonts w:eastAsia="Calibri" w:hint="default"/>
      </w:rPr>
    </w:lvl>
    <w:lvl w:ilvl="4">
      <w:start w:val="1"/>
      <w:numFmt w:val="decimal"/>
      <w:lvlText w:val="%1.%2.%3.%4.%5"/>
      <w:lvlJc w:val="left"/>
      <w:pPr>
        <w:ind w:left="5400" w:hanging="1080"/>
      </w:pPr>
      <w:rPr>
        <w:rFonts w:eastAsia="Calibri" w:hint="default"/>
      </w:rPr>
    </w:lvl>
    <w:lvl w:ilvl="5">
      <w:start w:val="1"/>
      <w:numFmt w:val="decimal"/>
      <w:lvlText w:val="%1.%2.%3.%4.%5.%6"/>
      <w:lvlJc w:val="left"/>
      <w:pPr>
        <w:ind w:left="6840" w:hanging="1440"/>
      </w:pPr>
      <w:rPr>
        <w:rFonts w:eastAsia="Calibri" w:hint="default"/>
      </w:rPr>
    </w:lvl>
    <w:lvl w:ilvl="6">
      <w:start w:val="1"/>
      <w:numFmt w:val="decimal"/>
      <w:lvlText w:val="%1.%2.%3.%4.%5.%6.%7"/>
      <w:lvlJc w:val="left"/>
      <w:pPr>
        <w:ind w:left="7920" w:hanging="1440"/>
      </w:pPr>
      <w:rPr>
        <w:rFonts w:eastAsia="Calibri" w:hint="default"/>
      </w:rPr>
    </w:lvl>
    <w:lvl w:ilvl="7">
      <w:start w:val="1"/>
      <w:numFmt w:val="decimal"/>
      <w:lvlText w:val="%1.%2.%3.%4.%5.%6.%7.%8"/>
      <w:lvlJc w:val="left"/>
      <w:pPr>
        <w:ind w:left="9360" w:hanging="1800"/>
      </w:pPr>
      <w:rPr>
        <w:rFonts w:eastAsia="Calibri" w:hint="default"/>
      </w:rPr>
    </w:lvl>
    <w:lvl w:ilvl="8">
      <w:start w:val="1"/>
      <w:numFmt w:val="decimal"/>
      <w:lvlText w:val="%1.%2.%3.%4.%5.%6.%7.%8.%9"/>
      <w:lvlJc w:val="left"/>
      <w:pPr>
        <w:ind w:left="10440" w:hanging="1800"/>
      </w:pPr>
      <w:rPr>
        <w:rFonts w:eastAsia="Calibri" w:hint="default"/>
      </w:rPr>
    </w:lvl>
  </w:abstractNum>
  <w:abstractNum w:abstractNumId="13">
    <w:nsid w:val="62300C3C"/>
    <w:multiLevelType w:val="hybridMultilevel"/>
    <w:tmpl w:val="1C0EBA92"/>
    <w:lvl w:ilvl="0" w:tplc="ED94DE64">
      <w:numFmt w:val="bullet"/>
      <w:lvlText w:val="•"/>
      <w:lvlJc w:val="left"/>
      <w:pPr>
        <w:ind w:left="1065" w:hanging="705"/>
      </w:pPr>
      <w:rPr>
        <w:rFonts w:ascii="Arial" w:eastAsia="Calibri"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CB81283"/>
    <w:multiLevelType w:val="hybridMultilevel"/>
    <w:tmpl w:val="9BC41ED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3"/>
  </w:num>
  <w:num w:numId="3">
    <w:abstractNumId w:val="2"/>
  </w:num>
  <w:num w:numId="4">
    <w:abstractNumId w:val="14"/>
  </w:num>
  <w:num w:numId="5">
    <w:abstractNumId w:val="10"/>
  </w:num>
  <w:num w:numId="6">
    <w:abstractNumId w:val="4"/>
  </w:num>
  <w:num w:numId="7">
    <w:abstractNumId w:val="5"/>
  </w:num>
  <w:num w:numId="8">
    <w:abstractNumId w:val="13"/>
  </w:num>
  <w:num w:numId="9">
    <w:abstractNumId w:val="6"/>
  </w:num>
  <w:num w:numId="10">
    <w:abstractNumId w:val="8"/>
  </w:num>
  <w:num w:numId="11">
    <w:abstractNumId w:val="12"/>
  </w:num>
  <w:num w:numId="12">
    <w:abstractNumId w:val="11"/>
  </w:num>
  <w:num w:numId="13">
    <w:abstractNumId w:val="1"/>
  </w:num>
  <w:num w:numId="14">
    <w:abstractNumId w:val="0"/>
  </w:num>
  <w:num w:numId="15">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60418"/>
  </w:hdrShapeDefaults>
  <w:footnotePr>
    <w:footnote w:id="0"/>
    <w:footnote w:id="1"/>
  </w:footnotePr>
  <w:endnotePr>
    <w:endnote w:id="0"/>
    <w:endnote w:id="1"/>
  </w:endnotePr>
  <w:compat/>
  <w:rsids>
    <w:rsidRoot w:val="00912249"/>
    <w:rsid w:val="00001A11"/>
    <w:rsid w:val="00013676"/>
    <w:rsid w:val="00036F64"/>
    <w:rsid w:val="00037958"/>
    <w:rsid w:val="000660EC"/>
    <w:rsid w:val="00087D19"/>
    <w:rsid w:val="000A0420"/>
    <w:rsid w:val="000C1861"/>
    <w:rsid w:val="000C4117"/>
    <w:rsid w:val="000F33F2"/>
    <w:rsid w:val="00156C22"/>
    <w:rsid w:val="00161DB7"/>
    <w:rsid w:val="001770D7"/>
    <w:rsid w:val="001A4807"/>
    <w:rsid w:val="001A6B0A"/>
    <w:rsid w:val="001A7473"/>
    <w:rsid w:val="001B31BB"/>
    <w:rsid w:val="00200ABF"/>
    <w:rsid w:val="002028E3"/>
    <w:rsid w:val="00226DFD"/>
    <w:rsid w:val="002333E6"/>
    <w:rsid w:val="00234321"/>
    <w:rsid w:val="00242EAD"/>
    <w:rsid w:val="00244AB1"/>
    <w:rsid w:val="002543AB"/>
    <w:rsid w:val="00254F4E"/>
    <w:rsid w:val="00262B4E"/>
    <w:rsid w:val="00264F43"/>
    <w:rsid w:val="00266EC2"/>
    <w:rsid w:val="002E00C6"/>
    <w:rsid w:val="002E786E"/>
    <w:rsid w:val="002F6380"/>
    <w:rsid w:val="00327EB2"/>
    <w:rsid w:val="0033543C"/>
    <w:rsid w:val="0033792E"/>
    <w:rsid w:val="003557CF"/>
    <w:rsid w:val="00374649"/>
    <w:rsid w:val="00383143"/>
    <w:rsid w:val="00393FC4"/>
    <w:rsid w:val="003A7C6F"/>
    <w:rsid w:val="003B3DC8"/>
    <w:rsid w:val="003B4314"/>
    <w:rsid w:val="003D2C56"/>
    <w:rsid w:val="003E65EC"/>
    <w:rsid w:val="0041177A"/>
    <w:rsid w:val="00417E2A"/>
    <w:rsid w:val="00424FD6"/>
    <w:rsid w:val="00435588"/>
    <w:rsid w:val="0044018E"/>
    <w:rsid w:val="004429BF"/>
    <w:rsid w:val="00445534"/>
    <w:rsid w:val="004534B0"/>
    <w:rsid w:val="0046103A"/>
    <w:rsid w:val="00475FF6"/>
    <w:rsid w:val="00493D9B"/>
    <w:rsid w:val="004B0A11"/>
    <w:rsid w:val="004C4553"/>
    <w:rsid w:val="004D37B5"/>
    <w:rsid w:val="00503F25"/>
    <w:rsid w:val="005071BB"/>
    <w:rsid w:val="00514039"/>
    <w:rsid w:val="0051711C"/>
    <w:rsid w:val="00520353"/>
    <w:rsid w:val="00544819"/>
    <w:rsid w:val="00545DCE"/>
    <w:rsid w:val="00571FCA"/>
    <w:rsid w:val="005856AC"/>
    <w:rsid w:val="005945FB"/>
    <w:rsid w:val="005A6C54"/>
    <w:rsid w:val="005B7B8C"/>
    <w:rsid w:val="005C532C"/>
    <w:rsid w:val="005E7962"/>
    <w:rsid w:val="00602366"/>
    <w:rsid w:val="006324BD"/>
    <w:rsid w:val="006566A4"/>
    <w:rsid w:val="00667704"/>
    <w:rsid w:val="00675B1C"/>
    <w:rsid w:val="006828EC"/>
    <w:rsid w:val="006A4414"/>
    <w:rsid w:val="006A552D"/>
    <w:rsid w:val="006C4D5F"/>
    <w:rsid w:val="006F54C9"/>
    <w:rsid w:val="006F71E0"/>
    <w:rsid w:val="00713680"/>
    <w:rsid w:val="00733DB0"/>
    <w:rsid w:val="007379B7"/>
    <w:rsid w:val="007426E6"/>
    <w:rsid w:val="0075250F"/>
    <w:rsid w:val="00755FF3"/>
    <w:rsid w:val="0076066E"/>
    <w:rsid w:val="00761B13"/>
    <w:rsid w:val="007B3819"/>
    <w:rsid w:val="007C1823"/>
    <w:rsid w:val="007C7CC5"/>
    <w:rsid w:val="007E1608"/>
    <w:rsid w:val="007F5094"/>
    <w:rsid w:val="00833389"/>
    <w:rsid w:val="00843B2B"/>
    <w:rsid w:val="00845E3E"/>
    <w:rsid w:val="008472D0"/>
    <w:rsid w:val="0086337E"/>
    <w:rsid w:val="00874540"/>
    <w:rsid w:val="008807A9"/>
    <w:rsid w:val="00891AE2"/>
    <w:rsid w:val="008B111B"/>
    <w:rsid w:val="008D5F1C"/>
    <w:rsid w:val="008E1F74"/>
    <w:rsid w:val="008E3BD5"/>
    <w:rsid w:val="008E7D49"/>
    <w:rsid w:val="008E7D68"/>
    <w:rsid w:val="008F6873"/>
    <w:rsid w:val="00907EDB"/>
    <w:rsid w:val="00912249"/>
    <w:rsid w:val="0092142C"/>
    <w:rsid w:val="00927EC2"/>
    <w:rsid w:val="0094367C"/>
    <w:rsid w:val="00943BA8"/>
    <w:rsid w:val="00952614"/>
    <w:rsid w:val="00963C85"/>
    <w:rsid w:val="00985534"/>
    <w:rsid w:val="009913F4"/>
    <w:rsid w:val="00996CF5"/>
    <w:rsid w:val="009A5C36"/>
    <w:rsid w:val="009B6444"/>
    <w:rsid w:val="009B7417"/>
    <w:rsid w:val="00A010EE"/>
    <w:rsid w:val="00A12350"/>
    <w:rsid w:val="00A13DDC"/>
    <w:rsid w:val="00A446A3"/>
    <w:rsid w:val="00A46189"/>
    <w:rsid w:val="00A61659"/>
    <w:rsid w:val="00A67E8C"/>
    <w:rsid w:val="00A715FF"/>
    <w:rsid w:val="00A8400B"/>
    <w:rsid w:val="00A9111F"/>
    <w:rsid w:val="00A968CF"/>
    <w:rsid w:val="00A969AC"/>
    <w:rsid w:val="00AA669D"/>
    <w:rsid w:val="00AB0760"/>
    <w:rsid w:val="00AB3A25"/>
    <w:rsid w:val="00AD110E"/>
    <w:rsid w:val="00B02195"/>
    <w:rsid w:val="00B120AF"/>
    <w:rsid w:val="00B1587A"/>
    <w:rsid w:val="00B20A33"/>
    <w:rsid w:val="00B319C5"/>
    <w:rsid w:val="00B43A73"/>
    <w:rsid w:val="00B46C0E"/>
    <w:rsid w:val="00B76DBD"/>
    <w:rsid w:val="00B949BE"/>
    <w:rsid w:val="00BA7CDC"/>
    <w:rsid w:val="00BB25B4"/>
    <w:rsid w:val="00BD63CC"/>
    <w:rsid w:val="00BE3A80"/>
    <w:rsid w:val="00BE553C"/>
    <w:rsid w:val="00BF7AEA"/>
    <w:rsid w:val="00C04273"/>
    <w:rsid w:val="00C302A7"/>
    <w:rsid w:val="00C45988"/>
    <w:rsid w:val="00C6553D"/>
    <w:rsid w:val="00C70A3C"/>
    <w:rsid w:val="00C8281E"/>
    <w:rsid w:val="00C83829"/>
    <w:rsid w:val="00C849FA"/>
    <w:rsid w:val="00C85A3A"/>
    <w:rsid w:val="00C863C8"/>
    <w:rsid w:val="00C86AEF"/>
    <w:rsid w:val="00CB4572"/>
    <w:rsid w:val="00CB5A5E"/>
    <w:rsid w:val="00CB637E"/>
    <w:rsid w:val="00CB7EC8"/>
    <w:rsid w:val="00CD7A15"/>
    <w:rsid w:val="00CF3C37"/>
    <w:rsid w:val="00CF74FD"/>
    <w:rsid w:val="00D033DA"/>
    <w:rsid w:val="00D03544"/>
    <w:rsid w:val="00D267FF"/>
    <w:rsid w:val="00D3375B"/>
    <w:rsid w:val="00D5400E"/>
    <w:rsid w:val="00D601F0"/>
    <w:rsid w:val="00D612F7"/>
    <w:rsid w:val="00D72104"/>
    <w:rsid w:val="00D7507E"/>
    <w:rsid w:val="00DB7E65"/>
    <w:rsid w:val="00DC08CD"/>
    <w:rsid w:val="00DD6BE9"/>
    <w:rsid w:val="00E00D88"/>
    <w:rsid w:val="00E32DF2"/>
    <w:rsid w:val="00E44620"/>
    <w:rsid w:val="00E5072B"/>
    <w:rsid w:val="00E57FAF"/>
    <w:rsid w:val="00E604AC"/>
    <w:rsid w:val="00EA5FE3"/>
    <w:rsid w:val="00EC7A01"/>
    <w:rsid w:val="00ED7B9A"/>
    <w:rsid w:val="00EE04B8"/>
    <w:rsid w:val="00EE1FBC"/>
    <w:rsid w:val="00EE44E4"/>
    <w:rsid w:val="00F06CC2"/>
    <w:rsid w:val="00F1562A"/>
    <w:rsid w:val="00F47384"/>
    <w:rsid w:val="00F60D8A"/>
    <w:rsid w:val="00F77083"/>
    <w:rsid w:val="00F8687E"/>
    <w:rsid w:val="00F96259"/>
    <w:rsid w:val="00FA58BF"/>
    <w:rsid w:val="00FB3AFD"/>
    <w:rsid w:val="00FB74E0"/>
    <w:rsid w:val="00FE6807"/>
    <w:rsid w:val="00FF58BD"/>
    <w:rsid w:val="00FF6850"/>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604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DB0"/>
    <w:pPr>
      <w:spacing w:after="160" w:line="259" w:lineRule="auto"/>
    </w:pPr>
    <w:rPr>
      <w:sz w:val="22"/>
      <w:szCs w:val="22"/>
      <w:lang w:eastAsia="en-US"/>
    </w:rPr>
  </w:style>
  <w:style w:type="paragraph" w:styleId="Ttulo3">
    <w:name w:val="heading 3"/>
    <w:basedOn w:val="Normal"/>
    <w:next w:val="Normal"/>
    <w:link w:val="Ttulo3Char"/>
    <w:uiPriority w:val="9"/>
    <w:unhideWhenUsed/>
    <w:qFormat/>
    <w:rsid w:val="00FF58B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tulo5">
    <w:name w:val="heading 5"/>
    <w:basedOn w:val="Normal"/>
    <w:next w:val="Normal"/>
    <w:link w:val="Ttulo5Char"/>
    <w:semiHidden/>
    <w:unhideWhenUsed/>
    <w:qFormat/>
    <w:rsid w:val="00B46C0E"/>
    <w:pPr>
      <w:spacing w:before="240" w:after="60" w:line="240" w:lineRule="auto"/>
      <w:outlineLvl w:val="4"/>
    </w:pPr>
    <w:rPr>
      <w:rFonts w:eastAsia="Times New Roman"/>
      <w:b/>
      <w:bCs/>
      <w:i/>
      <w:iCs/>
      <w:sz w:val="26"/>
      <w:szCs w:val="2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912249"/>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912249"/>
  </w:style>
  <w:style w:type="paragraph" w:styleId="Rodap">
    <w:name w:val="footer"/>
    <w:basedOn w:val="Normal"/>
    <w:link w:val="RodapChar"/>
    <w:uiPriority w:val="99"/>
    <w:unhideWhenUsed/>
    <w:rsid w:val="00912249"/>
    <w:pPr>
      <w:tabs>
        <w:tab w:val="center" w:pos="4252"/>
        <w:tab w:val="right" w:pos="8504"/>
      </w:tabs>
      <w:spacing w:after="0" w:line="240" w:lineRule="auto"/>
    </w:pPr>
  </w:style>
  <w:style w:type="character" w:customStyle="1" w:styleId="RodapChar">
    <w:name w:val="Rodapé Char"/>
    <w:basedOn w:val="Fontepargpadro"/>
    <w:link w:val="Rodap"/>
    <w:uiPriority w:val="99"/>
    <w:rsid w:val="00912249"/>
  </w:style>
  <w:style w:type="paragraph" w:styleId="Textodebalo">
    <w:name w:val="Balloon Text"/>
    <w:basedOn w:val="Normal"/>
    <w:link w:val="TextodebaloChar"/>
    <w:uiPriority w:val="99"/>
    <w:semiHidden/>
    <w:unhideWhenUsed/>
    <w:rsid w:val="00912249"/>
    <w:pPr>
      <w:spacing w:after="0" w:line="240" w:lineRule="auto"/>
    </w:pPr>
    <w:rPr>
      <w:rFonts w:ascii="Segoe UI" w:hAnsi="Segoe UI" w:cs="Segoe UI"/>
      <w:sz w:val="18"/>
      <w:szCs w:val="18"/>
    </w:rPr>
  </w:style>
  <w:style w:type="character" w:customStyle="1" w:styleId="TextodebaloChar">
    <w:name w:val="Texto de balão Char"/>
    <w:link w:val="Textodebalo"/>
    <w:uiPriority w:val="99"/>
    <w:semiHidden/>
    <w:rsid w:val="00912249"/>
    <w:rPr>
      <w:rFonts w:ascii="Segoe UI" w:hAnsi="Segoe UI" w:cs="Segoe UI"/>
      <w:sz w:val="18"/>
      <w:szCs w:val="18"/>
    </w:rPr>
  </w:style>
  <w:style w:type="character" w:customStyle="1" w:styleId="Ttulo5Char">
    <w:name w:val="Título 5 Char"/>
    <w:link w:val="Ttulo5"/>
    <w:semiHidden/>
    <w:rsid w:val="00B46C0E"/>
    <w:rPr>
      <w:rFonts w:ascii="Calibri" w:eastAsia="Times New Roman" w:hAnsi="Calibri" w:cs="Times New Roman"/>
      <w:b/>
      <w:bCs/>
      <w:i/>
      <w:iCs/>
      <w:sz w:val="26"/>
      <w:szCs w:val="26"/>
      <w:lang w:eastAsia="pt-BR"/>
    </w:rPr>
  </w:style>
  <w:style w:type="paragraph" w:customStyle="1" w:styleId="western">
    <w:name w:val="western"/>
    <w:basedOn w:val="Normal"/>
    <w:rsid w:val="00A61659"/>
    <w:pPr>
      <w:spacing w:before="100" w:beforeAutospacing="1" w:after="119" w:line="240" w:lineRule="auto"/>
    </w:pPr>
    <w:rPr>
      <w:rFonts w:ascii="Times New Roman" w:eastAsia="Times New Roman" w:hAnsi="Times New Roman"/>
      <w:sz w:val="24"/>
      <w:szCs w:val="24"/>
      <w:lang w:eastAsia="pt-BR"/>
    </w:rPr>
  </w:style>
  <w:style w:type="character" w:styleId="Hyperlink">
    <w:name w:val="Hyperlink"/>
    <w:uiPriority w:val="99"/>
    <w:semiHidden/>
    <w:unhideWhenUsed/>
    <w:rsid w:val="00A61659"/>
    <w:rPr>
      <w:color w:val="0000FF"/>
      <w:u w:val="single"/>
    </w:rPr>
  </w:style>
  <w:style w:type="character" w:customStyle="1" w:styleId="Ttulo3Char">
    <w:name w:val="Título 3 Char"/>
    <w:basedOn w:val="Fontepargpadro"/>
    <w:link w:val="Ttulo3"/>
    <w:uiPriority w:val="9"/>
    <w:rsid w:val="00FF58BD"/>
    <w:rPr>
      <w:rFonts w:asciiTheme="majorHAnsi" w:eastAsiaTheme="majorEastAsia" w:hAnsiTheme="majorHAnsi" w:cstheme="majorBidi"/>
      <w:color w:val="1F4D78" w:themeColor="accent1" w:themeShade="7F"/>
      <w:sz w:val="24"/>
      <w:szCs w:val="24"/>
      <w:lang w:eastAsia="en-US"/>
    </w:rPr>
  </w:style>
  <w:style w:type="paragraph" w:styleId="PargrafodaLista">
    <w:name w:val="List Paragraph"/>
    <w:basedOn w:val="Normal"/>
    <w:uiPriority w:val="34"/>
    <w:qFormat/>
    <w:rsid w:val="00FB74E0"/>
    <w:pPr>
      <w:ind w:left="720"/>
      <w:contextualSpacing/>
    </w:pPr>
    <w:rPr>
      <w:rFonts w:asciiTheme="minorHAnsi" w:eastAsiaTheme="minorHAnsi" w:hAnsiTheme="minorHAnsi" w:cstheme="minorBidi"/>
    </w:rPr>
  </w:style>
  <w:style w:type="table" w:styleId="Tabelacomgrade">
    <w:name w:val="Table Grid"/>
    <w:basedOn w:val="Tabelanormal"/>
    <w:uiPriority w:val="39"/>
    <w:rsid w:val="004D37B5"/>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5836009">
      <w:bodyDiv w:val="1"/>
      <w:marLeft w:val="0"/>
      <w:marRight w:val="0"/>
      <w:marTop w:val="0"/>
      <w:marBottom w:val="0"/>
      <w:divBdr>
        <w:top w:val="none" w:sz="0" w:space="0" w:color="auto"/>
        <w:left w:val="none" w:sz="0" w:space="0" w:color="auto"/>
        <w:bottom w:val="none" w:sz="0" w:space="0" w:color="auto"/>
        <w:right w:val="none" w:sz="0" w:space="0" w:color="auto"/>
      </w:divBdr>
    </w:div>
    <w:div w:id="154761220">
      <w:bodyDiv w:val="1"/>
      <w:marLeft w:val="0"/>
      <w:marRight w:val="0"/>
      <w:marTop w:val="0"/>
      <w:marBottom w:val="0"/>
      <w:divBdr>
        <w:top w:val="none" w:sz="0" w:space="0" w:color="auto"/>
        <w:left w:val="none" w:sz="0" w:space="0" w:color="auto"/>
        <w:bottom w:val="none" w:sz="0" w:space="0" w:color="auto"/>
        <w:right w:val="none" w:sz="0" w:space="0" w:color="auto"/>
      </w:divBdr>
    </w:div>
    <w:div w:id="210772784">
      <w:bodyDiv w:val="1"/>
      <w:marLeft w:val="0"/>
      <w:marRight w:val="0"/>
      <w:marTop w:val="0"/>
      <w:marBottom w:val="0"/>
      <w:divBdr>
        <w:top w:val="none" w:sz="0" w:space="0" w:color="auto"/>
        <w:left w:val="none" w:sz="0" w:space="0" w:color="auto"/>
        <w:bottom w:val="none" w:sz="0" w:space="0" w:color="auto"/>
        <w:right w:val="none" w:sz="0" w:space="0" w:color="auto"/>
      </w:divBdr>
    </w:div>
    <w:div w:id="344597771">
      <w:bodyDiv w:val="1"/>
      <w:marLeft w:val="0"/>
      <w:marRight w:val="0"/>
      <w:marTop w:val="0"/>
      <w:marBottom w:val="0"/>
      <w:divBdr>
        <w:top w:val="none" w:sz="0" w:space="0" w:color="auto"/>
        <w:left w:val="none" w:sz="0" w:space="0" w:color="auto"/>
        <w:bottom w:val="none" w:sz="0" w:space="0" w:color="auto"/>
        <w:right w:val="none" w:sz="0" w:space="0" w:color="auto"/>
      </w:divBdr>
    </w:div>
    <w:div w:id="653412747">
      <w:bodyDiv w:val="1"/>
      <w:marLeft w:val="0"/>
      <w:marRight w:val="0"/>
      <w:marTop w:val="0"/>
      <w:marBottom w:val="0"/>
      <w:divBdr>
        <w:top w:val="none" w:sz="0" w:space="0" w:color="auto"/>
        <w:left w:val="none" w:sz="0" w:space="0" w:color="auto"/>
        <w:bottom w:val="none" w:sz="0" w:space="0" w:color="auto"/>
        <w:right w:val="none" w:sz="0" w:space="0" w:color="auto"/>
      </w:divBdr>
    </w:div>
    <w:div w:id="756941470">
      <w:bodyDiv w:val="1"/>
      <w:marLeft w:val="0"/>
      <w:marRight w:val="0"/>
      <w:marTop w:val="0"/>
      <w:marBottom w:val="0"/>
      <w:divBdr>
        <w:top w:val="none" w:sz="0" w:space="0" w:color="auto"/>
        <w:left w:val="none" w:sz="0" w:space="0" w:color="auto"/>
        <w:bottom w:val="none" w:sz="0" w:space="0" w:color="auto"/>
        <w:right w:val="none" w:sz="0" w:space="0" w:color="auto"/>
      </w:divBdr>
    </w:div>
    <w:div w:id="911238238">
      <w:bodyDiv w:val="1"/>
      <w:marLeft w:val="0"/>
      <w:marRight w:val="0"/>
      <w:marTop w:val="0"/>
      <w:marBottom w:val="0"/>
      <w:divBdr>
        <w:top w:val="none" w:sz="0" w:space="0" w:color="auto"/>
        <w:left w:val="none" w:sz="0" w:space="0" w:color="auto"/>
        <w:bottom w:val="none" w:sz="0" w:space="0" w:color="auto"/>
        <w:right w:val="none" w:sz="0" w:space="0" w:color="auto"/>
      </w:divBdr>
    </w:div>
    <w:div w:id="1585609737">
      <w:bodyDiv w:val="1"/>
      <w:marLeft w:val="0"/>
      <w:marRight w:val="0"/>
      <w:marTop w:val="0"/>
      <w:marBottom w:val="0"/>
      <w:divBdr>
        <w:top w:val="none" w:sz="0" w:space="0" w:color="auto"/>
        <w:left w:val="none" w:sz="0" w:space="0" w:color="auto"/>
        <w:bottom w:val="none" w:sz="0" w:space="0" w:color="auto"/>
        <w:right w:val="none" w:sz="0" w:space="0" w:color="auto"/>
      </w:divBdr>
    </w:div>
    <w:div w:id="1682198033">
      <w:bodyDiv w:val="1"/>
      <w:marLeft w:val="0"/>
      <w:marRight w:val="0"/>
      <w:marTop w:val="0"/>
      <w:marBottom w:val="0"/>
      <w:divBdr>
        <w:top w:val="none" w:sz="0" w:space="0" w:color="auto"/>
        <w:left w:val="none" w:sz="0" w:space="0" w:color="auto"/>
        <w:bottom w:val="none" w:sz="0" w:space="0" w:color="auto"/>
        <w:right w:val="none" w:sz="0" w:space="0" w:color="auto"/>
      </w:divBdr>
    </w:div>
    <w:div w:id="1692998303">
      <w:bodyDiv w:val="1"/>
      <w:marLeft w:val="0"/>
      <w:marRight w:val="0"/>
      <w:marTop w:val="0"/>
      <w:marBottom w:val="0"/>
      <w:divBdr>
        <w:top w:val="none" w:sz="0" w:space="0" w:color="auto"/>
        <w:left w:val="none" w:sz="0" w:space="0" w:color="auto"/>
        <w:bottom w:val="none" w:sz="0" w:space="0" w:color="auto"/>
        <w:right w:val="none" w:sz="0" w:space="0" w:color="auto"/>
      </w:divBdr>
    </w:div>
    <w:div w:id="1805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2800</TotalTime>
  <Pages>15</Pages>
  <Words>4262</Words>
  <Characters>23017</Characters>
  <Application>Microsoft Office Word</Application>
  <DocSecurity>0</DocSecurity>
  <Lines>191</Lines>
  <Paragraphs>54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27225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LEONARDO MARTINELLI CAMPOS MATTOS</dc:creator>
  <cp:lastModifiedBy>laragao</cp:lastModifiedBy>
  <cp:revision>33</cp:revision>
  <cp:lastPrinted>2021-07-07T19:40:00Z</cp:lastPrinted>
  <dcterms:created xsi:type="dcterms:W3CDTF">2021-09-06T14:50:00Z</dcterms:created>
  <dcterms:modified xsi:type="dcterms:W3CDTF">2021-12-09T16:53:00Z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1758018844</vt:i4>
  </property>
  <property fmtid="{D5CDD505-2E9C-101B-9397-08002B2CF9AE}" pid="3" name="_NewReviewCycle">
    <vt:lpwstr/>
  </property>
  <property fmtid="{D5CDD505-2E9C-101B-9397-08002B2CF9AE}" pid="4" name="_EmailSubject">
    <vt:lpwstr>RES: PE 094/21 - GRUPO MOTO-GERADOR.</vt:lpwstr>
  </property>
  <property fmtid="{D5CDD505-2E9C-101B-9397-08002B2CF9AE}" pid="5" name="_AuthorEmail">
    <vt:lpwstr>squeiroz@cesama.com.br</vt:lpwstr>
  </property>
  <property fmtid="{D5CDD505-2E9C-101B-9397-08002B2CF9AE}" pid="6" name="_AuthorEmailDisplayName">
    <vt:lpwstr>Sérgio Queiroz</vt:lpwstr>
  </property>
  <property fmtid="{D5CDD505-2E9C-101B-9397-08002B2CF9AE}" pid="7" name="_PreviousAdHocReviewCycleID">
    <vt:i4>1165265617</vt:i4>
  </property>
  <property fmtid="{D5CDD505-2E9C-101B-9397-08002B2CF9AE}" pid="8" name="_ReviewingToolsShownOnce">
    <vt:lpwstr/>
  </property>
</Properties>
</file>