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720"/>
      </w:tblGrid>
      <w:tr w:rsidR="00C267AB" w:rsidRPr="00C267AB" w14:paraId="0AB6E6BE" w14:textId="77777777" w:rsidTr="00965B7A">
        <w:tc>
          <w:tcPr>
            <w:tcW w:w="9212" w:type="dxa"/>
            <w:shd w:val="clear" w:color="auto" w:fill="D9D9D9"/>
          </w:tcPr>
          <w:p w14:paraId="102230CD" w14:textId="77777777" w:rsidR="00CB4CD6" w:rsidRPr="00C267AB" w:rsidRDefault="00CB4CD6" w:rsidP="00081AAE">
            <w:pPr>
              <w:pStyle w:val="Ttulo3"/>
              <w:tabs>
                <w:tab w:val="left" w:pos="0"/>
              </w:tabs>
              <w:jc w:val="center"/>
              <w:rPr>
                <w:rFonts w:cs="Arial"/>
                <w:b/>
                <w:bCs/>
                <w:color w:val="auto"/>
                <w:sz w:val="28"/>
                <w:szCs w:val="28"/>
              </w:rPr>
            </w:pPr>
            <w:r w:rsidRPr="00C267AB">
              <w:rPr>
                <w:rFonts w:cs="Arial"/>
                <w:b/>
                <w:bCs/>
                <w:color w:val="auto"/>
                <w:sz w:val="28"/>
                <w:szCs w:val="28"/>
              </w:rPr>
              <w:t>TERMO DE REFERÊNCIA</w:t>
            </w:r>
          </w:p>
        </w:tc>
      </w:tr>
    </w:tbl>
    <w:p w14:paraId="25BEB854" w14:textId="77777777" w:rsidR="00CB4CD6" w:rsidRPr="00C267AB"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C267AB">
        <w:rPr>
          <w:rFonts w:ascii="Arial" w:hAnsi="Arial" w:cs="Arial"/>
          <w:b/>
          <w:sz w:val="24"/>
          <w:szCs w:val="24"/>
        </w:rPr>
        <w:t>OBJETO</w:t>
      </w:r>
    </w:p>
    <w:p w14:paraId="20B235ED" w14:textId="77777777" w:rsidR="00CB4CD6" w:rsidRPr="00C267AB" w:rsidRDefault="00CB4CD6" w:rsidP="00427565">
      <w:pPr>
        <w:spacing w:before="120" w:line="360" w:lineRule="auto"/>
        <w:ind w:firstLine="567"/>
        <w:jc w:val="both"/>
        <w:rPr>
          <w:rFonts w:ascii="Arial" w:hAnsi="Arial" w:cs="Arial"/>
          <w:bCs/>
          <w:sz w:val="24"/>
          <w:szCs w:val="24"/>
        </w:rPr>
      </w:pPr>
      <w:r w:rsidRPr="00C267AB">
        <w:rPr>
          <w:rFonts w:ascii="Arial" w:hAnsi="Arial" w:cs="Arial"/>
          <w:b/>
          <w:i/>
          <w:sz w:val="24"/>
          <w:szCs w:val="24"/>
        </w:rPr>
        <w:t xml:space="preserve">Implantação do Sistema de Registro de Preços, pelo prazo de 12 meses, para eventual aquisição </w:t>
      </w:r>
      <w:r w:rsidR="00441F2E" w:rsidRPr="00C267AB">
        <w:rPr>
          <w:rFonts w:ascii="Arial" w:hAnsi="Arial" w:cs="Arial"/>
          <w:b/>
          <w:i/>
          <w:sz w:val="24"/>
          <w:szCs w:val="24"/>
        </w:rPr>
        <w:t xml:space="preserve">de </w:t>
      </w:r>
      <w:r w:rsidR="005D31AE" w:rsidRPr="00C267AB">
        <w:rPr>
          <w:rFonts w:ascii="Arial" w:hAnsi="Arial" w:cs="Arial"/>
          <w:b/>
          <w:i/>
          <w:sz w:val="24"/>
          <w:szCs w:val="24"/>
        </w:rPr>
        <w:t>concreto betuminoso (massa asfáltica tipo CBUQ-Concreto Betuminoso usinado a quente para aplicação a frio)</w:t>
      </w:r>
      <w:r w:rsidR="0093061F" w:rsidRPr="00C267AB">
        <w:rPr>
          <w:rFonts w:ascii="Arial" w:hAnsi="Arial" w:cs="Arial"/>
          <w:b/>
          <w:i/>
          <w:sz w:val="24"/>
          <w:szCs w:val="24"/>
        </w:rPr>
        <w:t>,</w:t>
      </w:r>
      <w:r w:rsidRPr="00C267AB">
        <w:rPr>
          <w:rFonts w:ascii="Arial" w:hAnsi="Arial" w:cs="Arial"/>
          <w:b/>
          <w:i/>
          <w:sz w:val="24"/>
          <w:szCs w:val="24"/>
        </w:rPr>
        <w:t xml:space="preserve"> para a CESAMA.</w:t>
      </w:r>
    </w:p>
    <w:p w14:paraId="6FCB7C8B" w14:textId="77777777" w:rsidR="00CB4CD6" w:rsidRPr="00C267AB"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C267AB">
        <w:rPr>
          <w:rFonts w:ascii="Arial" w:hAnsi="Arial" w:cs="Arial"/>
          <w:b/>
          <w:bCs/>
          <w:sz w:val="24"/>
          <w:szCs w:val="24"/>
        </w:rPr>
        <w:t>JUSTIFICATIVAS</w:t>
      </w:r>
    </w:p>
    <w:p w14:paraId="6C75CA38" w14:textId="77777777" w:rsidR="00CB4CD6" w:rsidRPr="00C267AB" w:rsidRDefault="008D0213" w:rsidP="00CB4CD6">
      <w:pPr>
        <w:numPr>
          <w:ilvl w:val="1"/>
          <w:numId w:val="1"/>
        </w:numPr>
        <w:suppressAutoHyphens/>
        <w:spacing w:before="120" w:after="0" w:line="360" w:lineRule="auto"/>
        <w:jc w:val="both"/>
        <w:rPr>
          <w:rFonts w:ascii="Arial" w:hAnsi="Arial" w:cs="Arial"/>
          <w:sz w:val="24"/>
          <w:szCs w:val="24"/>
          <w:lang w:eastAsia="pt-BR"/>
        </w:rPr>
      </w:pPr>
      <w:r w:rsidRPr="00C267AB">
        <w:rPr>
          <w:rFonts w:ascii="Arial" w:hAnsi="Arial" w:cs="Arial"/>
          <w:sz w:val="24"/>
          <w:szCs w:val="24"/>
          <w:lang w:eastAsia="pt-BR"/>
        </w:rPr>
        <w:t xml:space="preserve">Aquisição de </w:t>
      </w:r>
      <w:r w:rsidR="005D31AE" w:rsidRPr="00C267AB">
        <w:rPr>
          <w:rFonts w:ascii="Arial" w:hAnsi="Arial" w:cs="Arial"/>
          <w:sz w:val="24"/>
          <w:szCs w:val="24"/>
          <w:lang w:eastAsia="pt-BR"/>
        </w:rPr>
        <w:t>material</w:t>
      </w:r>
      <w:r w:rsidR="009A39DB" w:rsidRPr="00C267AB">
        <w:rPr>
          <w:rFonts w:ascii="Arial" w:hAnsi="Arial" w:cs="Arial"/>
          <w:sz w:val="24"/>
          <w:szCs w:val="24"/>
          <w:lang w:eastAsia="pt-BR"/>
        </w:rPr>
        <w:t xml:space="preserve"> </w:t>
      </w:r>
      <w:r w:rsidR="00CB4CD6" w:rsidRPr="00C267AB">
        <w:rPr>
          <w:rFonts w:ascii="Arial" w:hAnsi="Arial" w:cs="Arial"/>
          <w:sz w:val="24"/>
          <w:szCs w:val="24"/>
          <w:lang w:eastAsia="pt-BR"/>
        </w:rPr>
        <w:t xml:space="preserve">para reposição gradual do estoque da CESAMA conforme demanda, </w:t>
      </w:r>
      <w:r w:rsidR="005D31AE" w:rsidRPr="00C267AB">
        <w:rPr>
          <w:rFonts w:ascii="Arial" w:hAnsi="Arial" w:cs="Arial"/>
          <w:sz w:val="24"/>
          <w:szCs w:val="24"/>
          <w:lang w:eastAsia="pt-BR"/>
        </w:rPr>
        <w:t>o item solicitado é utilizado em pequenos reparos onde há necessidade de recomposição asfáltica, serviços executados pelos Departamentos Regionais, DEFO e GEMT.</w:t>
      </w:r>
    </w:p>
    <w:p w14:paraId="7DDBAB92" w14:textId="77777777" w:rsidR="00CB4CD6" w:rsidRPr="00C267AB" w:rsidRDefault="00CB4CD6" w:rsidP="00CB4CD6">
      <w:pPr>
        <w:numPr>
          <w:ilvl w:val="1"/>
          <w:numId w:val="1"/>
        </w:numPr>
        <w:suppressAutoHyphens/>
        <w:spacing w:before="120" w:after="0" w:line="360" w:lineRule="auto"/>
        <w:jc w:val="both"/>
        <w:rPr>
          <w:rFonts w:ascii="Arial" w:hAnsi="Arial" w:cs="Arial"/>
          <w:bCs/>
          <w:sz w:val="24"/>
          <w:szCs w:val="24"/>
        </w:rPr>
      </w:pPr>
      <w:r w:rsidRPr="00C267AB">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14:paraId="6F51E929" w14:textId="77777777" w:rsidR="00CB4CD6" w:rsidRPr="00C267AB" w:rsidRDefault="00CB4CD6" w:rsidP="00CB4CD6">
      <w:pPr>
        <w:numPr>
          <w:ilvl w:val="1"/>
          <w:numId w:val="1"/>
        </w:numPr>
        <w:suppressAutoHyphens/>
        <w:spacing w:before="120" w:after="0" w:line="360" w:lineRule="auto"/>
        <w:jc w:val="both"/>
        <w:rPr>
          <w:rFonts w:ascii="Arial" w:hAnsi="Arial" w:cs="Arial"/>
          <w:bCs/>
          <w:sz w:val="24"/>
          <w:szCs w:val="24"/>
        </w:rPr>
      </w:pPr>
      <w:r w:rsidRPr="00C267AB">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14:paraId="346AC41B" w14:textId="77777777" w:rsidR="00CB4CD6" w:rsidRPr="00C267AB" w:rsidRDefault="00CB4CD6" w:rsidP="00CB4CD6">
      <w:pPr>
        <w:numPr>
          <w:ilvl w:val="1"/>
          <w:numId w:val="1"/>
        </w:numPr>
        <w:suppressAutoHyphens/>
        <w:spacing w:before="120" w:after="0" w:line="360" w:lineRule="auto"/>
        <w:jc w:val="both"/>
        <w:rPr>
          <w:rFonts w:ascii="Arial" w:hAnsi="Arial" w:cs="Arial"/>
          <w:bCs/>
          <w:sz w:val="24"/>
          <w:szCs w:val="24"/>
        </w:rPr>
      </w:pPr>
      <w:r w:rsidRPr="00C267AB">
        <w:rPr>
          <w:rFonts w:ascii="Arial" w:hAnsi="Arial" w:cs="Arial"/>
          <w:bCs/>
          <w:sz w:val="24"/>
          <w:szCs w:val="24"/>
        </w:rPr>
        <w:lastRenderedPageBreak/>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14:paraId="7EF1FD2C" w14:textId="77777777" w:rsidR="00CB4CD6" w:rsidRPr="00C267AB" w:rsidRDefault="00CB4CD6" w:rsidP="00CB4CD6">
      <w:pPr>
        <w:numPr>
          <w:ilvl w:val="1"/>
          <w:numId w:val="1"/>
        </w:numPr>
        <w:suppressAutoHyphens/>
        <w:spacing w:before="120" w:after="0" w:line="360" w:lineRule="auto"/>
        <w:jc w:val="both"/>
        <w:rPr>
          <w:rFonts w:ascii="Arial" w:hAnsi="Arial" w:cs="Arial"/>
          <w:bCs/>
          <w:sz w:val="24"/>
          <w:szCs w:val="24"/>
        </w:rPr>
      </w:pPr>
      <w:r w:rsidRPr="00C267AB">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248A781F" w14:textId="77777777" w:rsidR="00CB4CD6" w:rsidRPr="00C267AB" w:rsidRDefault="00CB4CD6" w:rsidP="00CB4CD6">
      <w:pPr>
        <w:numPr>
          <w:ilvl w:val="0"/>
          <w:numId w:val="1"/>
        </w:numPr>
        <w:spacing w:before="480" w:after="0" w:line="360" w:lineRule="auto"/>
        <w:ind w:left="284" w:hanging="284"/>
        <w:jc w:val="both"/>
        <w:rPr>
          <w:rFonts w:ascii="Arial" w:hAnsi="Arial" w:cs="Arial"/>
          <w:b/>
          <w:bCs/>
          <w:sz w:val="24"/>
          <w:szCs w:val="24"/>
        </w:rPr>
      </w:pPr>
      <w:r w:rsidRPr="00C267AB">
        <w:rPr>
          <w:rFonts w:ascii="Arial" w:hAnsi="Arial" w:cs="Arial"/>
          <w:b/>
          <w:bCs/>
          <w:sz w:val="24"/>
          <w:szCs w:val="24"/>
        </w:rPr>
        <w:t>RECURSOS FINANCEIROS</w:t>
      </w:r>
    </w:p>
    <w:p w14:paraId="6F2F0FE8" w14:textId="77777777" w:rsidR="00CB4CD6" w:rsidRPr="00C267AB" w:rsidRDefault="00CB4CD6" w:rsidP="009A39DB">
      <w:pPr>
        <w:spacing w:before="120" w:line="360" w:lineRule="auto"/>
        <w:ind w:firstLine="567"/>
        <w:jc w:val="both"/>
        <w:rPr>
          <w:rFonts w:ascii="Arial" w:hAnsi="Arial" w:cs="Arial"/>
          <w:sz w:val="24"/>
          <w:szCs w:val="24"/>
        </w:rPr>
      </w:pPr>
      <w:r w:rsidRPr="00C267AB">
        <w:rPr>
          <w:rFonts w:ascii="Arial" w:hAnsi="Arial" w:cs="Arial"/>
          <w:sz w:val="24"/>
          <w:szCs w:val="24"/>
        </w:rPr>
        <w:t>Os recursos financeiros necessários aos pagamentos do objeto desta licitação são oriundos da CESAMA.</w:t>
      </w:r>
    </w:p>
    <w:p w14:paraId="7B821E87" w14:textId="77777777" w:rsidR="00CB4CD6" w:rsidRPr="00C267AB" w:rsidRDefault="00CB4CD6" w:rsidP="00CB4CD6">
      <w:pPr>
        <w:spacing w:before="120" w:line="360" w:lineRule="auto"/>
        <w:ind w:firstLine="567"/>
        <w:rPr>
          <w:rFonts w:ascii="Arial" w:hAnsi="Arial" w:cs="Arial"/>
          <w:sz w:val="24"/>
          <w:szCs w:val="24"/>
        </w:rPr>
      </w:pPr>
    </w:p>
    <w:p w14:paraId="49DA2CEF" w14:textId="77777777" w:rsidR="00CB4CD6" w:rsidRPr="00C267AB"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C267AB">
        <w:rPr>
          <w:rFonts w:ascii="Arial" w:hAnsi="Arial" w:cs="Arial"/>
          <w:b/>
          <w:bCs/>
          <w:sz w:val="24"/>
          <w:szCs w:val="24"/>
        </w:rPr>
        <w:t>ESPECIFICAÇÃO DO OBJETO</w:t>
      </w:r>
    </w:p>
    <w:p w14:paraId="51FAAB75" w14:textId="77777777" w:rsidR="00CB4CD6" w:rsidRPr="00C267AB" w:rsidRDefault="00CB4CD6" w:rsidP="00CB4CD6">
      <w:pPr>
        <w:spacing w:before="120" w:line="360" w:lineRule="auto"/>
        <w:rPr>
          <w:rFonts w:ascii="Arial" w:hAnsi="Arial" w:cs="Arial"/>
          <w:b/>
          <w:sz w:val="24"/>
          <w:szCs w:val="24"/>
        </w:rPr>
      </w:pPr>
      <w:r w:rsidRPr="00C267AB">
        <w:rPr>
          <w:rFonts w:ascii="Arial" w:hAnsi="Arial" w:cs="Arial"/>
          <w:b/>
          <w:sz w:val="24"/>
          <w:szCs w:val="24"/>
        </w:rPr>
        <w:t xml:space="preserve">ITEM 01 – </w:t>
      </w:r>
      <w:r w:rsidR="005D31AE" w:rsidRPr="00C267AB">
        <w:rPr>
          <w:rFonts w:ascii="Arial" w:hAnsi="Arial" w:cs="Arial"/>
          <w:b/>
          <w:sz w:val="24"/>
          <w:szCs w:val="24"/>
        </w:rPr>
        <w:t>CONCRETO BETUMINOSO</w:t>
      </w:r>
    </w:p>
    <w:p w14:paraId="18909128" w14:textId="77777777" w:rsidR="00CB4CD6" w:rsidRPr="00C267AB" w:rsidRDefault="00CB4CD6" w:rsidP="00863703">
      <w:pPr>
        <w:spacing w:before="120" w:line="360" w:lineRule="auto"/>
        <w:jc w:val="both"/>
        <w:rPr>
          <w:rFonts w:ascii="Arial" w:hAnsi="Arial" w:cs="Arial"/>
          <w:sz w:val="24"/>
          <w:szCs w:val="24"/>
        </w:rPr>
      </w:pPr>
      <w:r w:rsidRPr="00C267AB">
        <w:rPr>
          <w:rFonts w:ascii="Arial" w:hAnsi="Arial" w:cs="Arial"/>
          <w:b/>
          <w:sz w:val="24"/>
          <w:szCs w:val="24"/>
        </w:rPr>
        <w:t>Descrição:</w:t>
      </w:r>
      <w:r w:rsidR="00CC7177" w:rsidRPr="00C267AB">
        <w:rPr>
          <w:rFonts w:ascii="Arial" w:hAnsi="Arial" w:cs="Arial"/>
          <w:b/>
          <w:sz w:val="24"/>
          <w:szCs w:val="24"/>
        </w:rPr>
        <w:t xml:space="preserve"> </w:t>
      </w:r>
      <w:r w:rsidR="005D31AE" w:rsidRPr="00C267AB">
        <w:rPr>
          <w:rFonts w:ascii="Arial" w:hAnsi="Arial" w:cs="Arial"/>
          <w:sz w:val="24"/>
          <w:szCs w:val="24"/>
        </w:rPr>
        <w:t>Massa asfáltica tipo CBUQ-Concreto Betuminoso usinado a quente, a granel, estocável, com agregados pétreos, modificado por aditivo que retarda a cura, não emulsionado, usinado em usina de asfalto, para aplicação a frio inclusive sob chuva e em buracos com água, sem perda de coesão, com aderência ao pavimento e trabalhabilidade, dispensando imprimação e pintura de ligação, para manutenção de pavimentos (tapa buracos), que pode ser estocado por até 24 (vinte e quatro) meses. Saco de 25 kg</w:t>
      </w:r>
      <w:r w:rsidR="000D07D6" w:rsidRPr="00C267AB">
        <w:rPr>
          <w:rFonts w:ascii="Arial" w:hAnsi="Arial" w:cs="Arial"/>
          <w:sz w:val="24"/>
          <w:szCs w:val="24"/>
        </w:rPr>
        <w:t>.</w:t>
      </w:r>
    </w:p>
    <w:p w14:paraId="7D1D6359" w14:textId="77777777" w:rsidR="00CB4CD6" w:rsidRPr="00C267AB" w:rsidRDefault="00CB4CD6" w:rsidP="00CB4CD6">
      <w:pPr>
        <w:spacing w:before="120" w:line="360" w:lineRule="auto"/>
        <w:rPr>
          <w:rFonts w:ascii="Arial" w:hAnsi="Arial" w:cs="Arial"/>
          <w:sz w:val="24"/>
          <w:szCs w:val="24"/>
        </w:rPr>
      </w:pPr>
      <w:r w:rsidRPr="00C267AB">
        <w:rPr>
          <w:rFonts w:ascii="Arial" w:hAnsi="Arial" w:cs="Arial"/>
          <w:b/>
          <w:sz w:val="24"/>
          <w:szCs w:val="24"/>
        </w:rPr>
        <w:t>Quantidade:</w:t>
      </w:r>
      <w:r w:rsidR="009A39DB" w:rsidRPr="00C267AB">
        <w:rPr>
          <w:rFonts w:ascii="Arial" w:hAnsi="Arial" w:cs="Arial"/>
          <w:b/>
          <w:sz w:val="24"/>
          <w:szCs w:val="24"/>
        </w:rPr>
        <w:t xml:space="preserve"> </w:t>
      </w:r>
      <w:r w:rsidR="005D31AE" w:rsidRPr="00C267AB">
        <w:rPr>
          <w:rFonts w:ascii="Arial" w:hAnsi="Arial" w:cs="Arial"/>
          <w:sz w:val="24"/>
          <w:szCs w:val="24"/>
        </w:rPr>
        <w:t>720</w:t>
      </w:r>
    </w:p>
    <w:p w14:paraId="6B7959E5" w14:textId="77777777" w:rsidR="00427565" w:rsidRPr="00C267AB" w:rsidRDefault="00CB4CD6" w:rsidP="00CB4CD6">
      <w:pPr>
        <w:spacing w:before="120" w:line="360" w:lineRule="auto"/>
        <w:rPr>
          <w:rFonts w:ascii="Arial" w:hAnsi="Arial" w:cs="Arial"/>
          <w:sz w:val="24"/>
          <w:szCs w:val="24"/>
        </w:rPr>
      </w:pPr>
      <w:r w:rsidRPr="00C267AB">
        <w:rPr>
          <w:rFonts w:ascii="Arial" w:hAnsi="Arial" w:cs="Arial"/>
          <w:b/>
          <w:sz w:val="24"/>
          <w:szCs w:val="24"/>
        </w:rPr>
        <w:t>Unidade:</w:t>
      </w:r>
      <w:r w:rsidR="009A39DB" w:rsidRPr="00C267AB">
        <w:rPr>
          <w:rFonts w:ascii="Arial" w:hAnsi="Arial" w:cs="Arial"/>
          <w:b/>
          <w:sz w:val="24"/>
          <w:szCs w:val="24"/>
        </w:rPr>
        <w:t xml:space="preserve"> </w:t>
      </w:r>
      <w:r w:rsidR="005D31AE" w:rsidRPr="00C267AB">
        <w:rPr>
          <w:rFonts w:ascii="Arial" w:hAnsi="Arial" w:cs="Arial"/>
          <w:sz w:val="24"/>
          <w:szCs w:val="24"/>
        </w:rPr>
        <w:t>Saco</w:t>
      </w:r>
    </w:p>
    <w:p w14:paraId="297A9D1B" w14:textId="77777777" w:rsidR="00CB4CD6" w:rsidRPr="00C267AB"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C267AB">
        <w:rPr>
          <w:rFonts w:ascii="Arial" w:hAnsi="Arial" w:cs="Arial"/>
          <w:b/>
          <w:bCs/>
          <w:sz w:val="24"/>
          <w:szCs w:val="24"/>
        </w:rPr>
        <w:lastRenderedPageBreak/>
        <w:t>VALORES MÁXIMOS ACEITÁVEIS</w:t>
      </w:r>
    </w:p>
    <w:p w14:paraId="5FE9D279" w14:textId="77777777" w:rsidR="00CB4CD6" w:rsidRPr="00C267AB" w:rsidRDefault="00CB4CD6" w:rsidP="009A39DB">
      <w:pPr>
        <w:spacing w:before="120" w:line="360" w:lineRule="auto"/>
        <w:ind w:firstLine="567"/>
        <w:jc w:val="both"/>
        <w:rPr>
          <w:rFonts w:ascii="Arial" w:hAnsi="Arial" w:cs="Arial"/>
          <w:sz w:val="24"/>
          <w:szCs w:val="24"/>
        </w:rPr>
      </w:pPr>
      <w:r w:rsidRPr="00C267AB">
        <w:rPr>
          <w:rFonts w:ascii="Arial" w:hAnsi="Arial" w:cs="Arial"/>
          <w:sz w:val="24"/>
          <w:szCs w:val="24"/>
        </w:rPr>
        <w:t xml:space="preserve">Os valores para a aquisição foram apurados através de pesquisa de mercado, conforme informações constantes no processo licitatório. </w:t>
      </w:r>
    </w:p>
    <w:tbl>
      <w:tblPr>
        <w:tblW w:w="8569" w:type="dxa"/>
        <w:tblCellMar>
          <w:left w:w="70" w:type="dxa"/>
          <w:right w:w="70" w:type="dxa"/>
        </w:tblCellMar>
        <w:tblLook w:val="04A0" w:firstRow="1" w:lastRow="0" w:firstColumn="1" w:lastColumn="0" w:noHBand="0" w:noVBand="1"/>
      </w:tblPr>
      <w:tblGrid>
        <w:gridCol w:w="604"/>
        <w:gridCol w:w="1301"/>
        <w:gridCol w:w="2082"/>
        <w:gridCol w:w="1286"/>
        <w:gridCol w:w="718"/>
        <w:gridCol w:w="1336"/>
        <w:gridCol w:w="1242"/>
      </w:tblGrid>
      <w:tr w:rsidR="00C267AB" w:rsidRPr="00C267AB" w14:paraId="6ACD46B5" w14:textId="77777777" w:rsidTr="005D31AE">
        <w:trPr>
          <w:trHeight w:val="675"/>
        </w:trPr>
        <w:tc>
          <w:tcPr>
            <w:tcW w:w="604" w:type="dxa"/>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283C589B" w14:textId="77777777" w:rsidR="005D31AE" w:rsidRPr="00C267AB" w:rsidRDefault="005D31AE" w:rsidP="005D31AE">
            <w:pPr>
              <w:spacing w:after="0" w:line="240" w:lineRule="auto"/>
              <w:jc w:val="center"/>
              <w:rPr>
                <w:rFonts w:eastAsia="Times New Roman"/>
                <w:b/>
                <w:bCs/>
                <w:sz w:val="16"/>
                <w:szCs w:val="16"/>
                <w:lang w:eastAsia="pt-BR"/>
              </w:rPr>
            </w:pPr>
            <w:r w:rsidRPr="00C267AB">
              <w:rPr>
                <w:rFonts w:eastAsia="Times New Roman"/>
                <w:b/>
                <w:bCs/>
                <w:sz w:val="16"/>
                <w:szCs w:val="16"/>
                <w:lang w:eastAsia="pt-BR"/>
              </w:rPr>
              <w:t>ITEM</w:t>
            </w:r>
          </w:p>
        </w:tc>
        <w:tc>
          <w:tcPr>
            <w:tcW w:w="1301" w:type="dxa"/>
            <w:tcBorders>
              <w:top w:val="single" w:sz="4" w:space="0" w:color="auto"/>
              <w:left w:val="nil"/>
              <w:bottom w:val="single" w:sz="4" w:space="0" w:color="auto"/>
              <w:right w:val="single" w:sz="4" w:space="0" w:color="auto"/>
            </w:tcBorders>
            <w:shd w:val="clear" w:color="000000" w:fill="DDD9C4"/>
            <w:noWrap/>
            <w:vAlign w:val="center"/>
            <w:hideMark/>
          </w:tcPr>
          <w:p w14:paraId="2E1FF452" w14:textId="77777777" w:rsidR="005D31AE" w:rsidRPr="00C267AB" w:rsidRDefault="005D31AE" w:rsidP="005D31AE">
            <w:pPr>
              <w:spacing w:after="0" w:line="240" w:lineRule="auto"/>
              <w:jc w:val="center"/>
              <w:rPr>
                <w:rFonts w:eastAsia="Times New Roman"/>
                <w:b/>
                <w:bCs/>
                <w:sz w:val="16"/>
                <w:szCs w:val="16"/>
                <w:lang w:eastAsia="pt-BR"/>
              </w:rPr>
            </w:pPr>
            <w:r w:rsidRPr="00C267AB">
              <w:rPr>
                <w:rFonts w:eastAsia="Times New Roman"/>
                <w:b/>
                <w:bCs/>
                <w:sz w:val="16"/>
                <w:szCs w:val="16"/>
                <w:lang w:eastAsia="pt-BR"/>
              </w:rPr>
              <w:t>Código</w:t>
            </w:r>
          </w:p>
        </w:tc>
        <w:tc>
          <w:tcPr>
            <w:tcW w:w="2082" w:type="dxa"/>
            <w:tcBorders>
              <w:top w:val="single" w:sz="4" w:space="0" w:color="auto"/>
              <w:left w:val="nil"/>
              <w:bottom w:val="single" w:sz="4" w:space="0" w:color="auto"/>
              <w:right w:val="single" w:sz="4" w:space="0" w:color="auto"/>
            </w:tcBorders>
            <w:shd w:val="clear" w:color="000000" w:fill="DDD9C4"/>
            <w:noWrap/>
            <w:vAlign w:val="center"/>
            <w:hideMark/>
          </w:tcPr>
          <w:p w14:paraId="1AECC89B" w14:textId="77777777" w:rsidR="005D31AE" w:rsidRPr="00C267AB" w:rsidRDefault="005D31AE" w:rsidP="005D31AE">
            <w:pPr>
              <w:spacing w:after="0" w:line="240" w:lineRule="auto"/>
              <w:jc w:val="center"/>
              <w:rPr>
                <w:rFonts w:eastAsia="Times New Roman"/>
                <w:b/>
                <w:bCs/>
                <w:sz w:val="16"/>
                <w:szCs w:val="16"/>
                <w:lang w:eastAsia="pt-BR"/>
              </w:rPr>
            </w:pPr>
            <w:r w:rsidRPr="00C267AB">
              <w:rPr>
                <w:rFonts w:eastAsia="Times New Roman"/>
                <w:b/>
                <w:bCs/>
                <w:sz w:val="16"/>
                <w:szCs w:val="16"/>
                <w:lang w:eastAsia="pt-BR"/>
              </w:rPr>
              <w:t>Descrição do material</w:t>
            </w:r>
          </w:p>
        </w:tc>
        <w:tc>
          <w:tcPr>
            <w:tcW w:w="1286" w:type="dxa"/>
            <w:tcBorders>
              <w:top w:val="single" w:sz="4" w:space="0" w:color="auto"/>
              <w:left w:val="nil"/>
              <w:bottom w:val="single" w:sz="4" w:space="0" w:color="auto"/>
              <w:right w:val="single" w:sz="4" w:space="0" w:color="auto"/>
            </w:tcBorders>
            <w:shd w:val="clear" w:color="000000" w:fill="DDD9C4"/>
            <w:noWrap/>
            <w:vAlign w:val="center"/>
            <w:hideMark/>
          </w:tcPr>
          <w:p w14:paraId="08D89B7C" w14:textId="77777777" w:rsidR="005D31AE" w:rsidRPr="00C267AB" w:rsidRDefault="005D31AE" w:rsidP="005D31AE">
            <w:pPr>
              <w:spacing w:after="0" w:line="240" w:lineRule="auto"/>
              <w:jc w:val="center"/>
              <w:rPr>
                <w:rFonts w:eastAsia="Times New Roman"/>
                <w:b/>
                <w:bCs/>
                <w:sz w:val="16"/>
                <w:szCs w:val="16"/>
                <w:lang w:eastAsia="pt-BR"/>
              </w:rPr>
            </w:pPr>
            <w:r w:rsidRPr="00C267AB">
              <w:rPr>
                <w:rFonts w:eastAsia="Times New Roman"/>
                <w:b/>
                <w:bCs/>
                <w:sz w:val="16"/>
                <w:szCs w:val="16"/>
                <w:lang w:eastAsia="pt-BR"/>
              </w:rPr>
              <w:t>UND</w:t>
            </w:r>
          </w:p>
        </w:tc>
        <w:tc>
          <w:tcPr>
            <w:tcW w:w="718" w:type="dxa"/>
            <w:tcBorders>
              <w:top w:val="single" w:sz="4" w:space="0" w:color="auto"/>
              <w:left w:val="nil"/>
              <w:bottom w:val="single" w:sz="4" w:space="0" w:color="auto"/>
              <w:right w:val="single" w:sz="4" w:space="0" w:color="auto"/>
            </w:tcBorders>
            <w:shd w:val="clear" w:color="000000" w:fill="DDD9C4"/>
            <w:noWrap/>
            <w:vAlign w:val="center"/>
            <w:hideMark/>
          </w:tcPr>
          <w:p w14:paraId="78D187DC" w14:textId="77777777" w:rsidR="005D31AE" w:rsidRPr="00C267AB" w:rsidRDefault="005D31AE" w:rsidP="005D31AE">
            <w:pPr>
              <w:spacing w:after="0" w:line="240" w:lineRule="auto"/>
              <w:jc w:val="center"/>
              <w:rPr>
                <w:rFonts w:eastAsia="Times New Roman"/>
                <w:b/>
                <w:bCs/>
                <w:sz w:val="16"/>
                <w:szCs w:val="16"/>
                <w:lang w:eastAsia="pt-BR"/>
              </w:rPr>
            </w:pPr>
            <w:r w:rsidRPr="00C267AB">
              <w:rPr>
                <w:rFonts w:eastAsia="Times New Roman"/>
                <w:b/>
                <w:bCs/>
                <w:sz w:val="16"/>
                <w:szCs w:val="16"/>
                <w:lang w:eastAsia="pt-BR"/>
              </w:rPr>
              <w:t>Quant.</w:t>
            </w:r>
          </w:p>
        </w:tc>
        <w:tc>
          <w:tcPr>
            <w:tcW w:w="1336" w:type="dxa"/>
            <w:tcBorders>
              <w:top w:val="single" w:sz="4" w:space="0" w:color="auto"/>
              <w:left w:val="nil"/>
              <w:bottom w:val="single" w:sz="4" w:space="0" w:color="auto"/>
              <w:right w:val="single" w:sz="4" w:space="0" w:color="auto"/>
            </w:tcBorders>
            <w:shd w:val="clear" w:color="000000" w:fill="DDD9C4"/>
            <w:noWrap/>
            <w:vAlign w:val="center"/>
            <w:hideMark/>
          </w:tcPr>
          <w:p w14:paraId="1955FC62" w14:textId="77777777" w:rsidR="005D31AE" w:rsidRPr="00C267AB" w:rsidRDefault="005D31AE" w:rsidP="005D31AE">
            <w:pPr>
              <w:spacing w:after="0" w:line="240" w:lineRule="auto"/>
              <w:jc w:val="center"/>
              <w:rPr>
                <w:rFonts w:eastAsia="Times New Roman"/>
                <w:b/>
                <w:bCs/>
                <w:sz w:val="16"/>
                <w:szCs w:val="16"/>
                <w:lang w:eastAsia="pt-BR"/>
              </w:rPr>
            </w:pPr>
            <w:r w:rsidRPr="00C267AB">
              <w:rPr>
                <w:rFonts w:eastAsia="Times New Roman"/>
                <w:b/>
                <w:bCs/>
                <w:sz w:val="16"/>
                <w:szCs w:val="16"/>
                <w:lang w:eastAsia="pt-BR"/>
              </w:rPr>
              <w:t>Média Unitária</w:t>
            </w:r>
          </w:p>
        </w:tc>
        <w:tc>
          <w:tcPr>
            <w:tcW w:w="1242" w:type="dxa"/>
            <w:tcBorders>
              <w:top w:val="single" w:sz="4" w:space="0" w:color="auto"/>
              <w:left w:val="nil"/>
              <w:bottom w:val="single" w:sz="4" w:space="0" w:color="auto"/>
              <w:right w:val="single" w:sz="4" w:space="0" w:color="auto"/>
            </w:tcBorders>
            <w:shd w:val="clear" w:color="000000" w:fill="DDD9C4"/>
            <w:noWrap/>
            <w:vAlign w:val="center"/>
            <w:hideMark/>
          </w:tcPr>
          <w:p w14:paraId="12C00004" w14:textId="77777777" w:rsidR="005D31AE" w:rsidRPr="00C267AB" w:rsidRDefault="005D31AE" w:rsidP="005D31AE">
            <w:pPr>
              <w:spacing w:after="0" w:line="240" w:lineRule="auto"/>
              <w:jc w:val="center"/>
              <w:rPr>
                <w:rFonts w:eastAsia="Times New Roman"/>
                <w:b/>
                <w:bCs/>
                <w:sz w:val="16"/>
                <w:szCs w:val="16"/>
                <w:lang w:eastAsia="pt-BR"/>
              </w:rPr>
            </w:pPr>
            <w:r w:rsidRPr="00C267AB">
              <w:rPr>
                <w:rFonts w:eastAsia="Times New Roman"/>
                <w:b/>
                <w:bCs/>
                <w:sz w:val="16"/>
                <w:szCs w:val="16"/>
                <w:lang w:eastAsia="pt-BR"/>
              </w:rPr>
              <w:t>Média Total</w:t>
            </w:r>
          </w:p>
        </w:tc>
      </w:tr>
      <w:tr w:rsidR="00C267AB" w:rsidRPr="00C267AB" w14:paraId="77C53509" w14:textId="77777777" w:rsidTr="005D31AE">
        <w:trPr>
          <w:trHeight w:val="675"/>
        </w:trPr>
        <w:tc>
          <w:tcPr>
            <w:tcW w:w="604" w:type="dxa"/>
            <w:tcBorders>
              <w:top w:val="nil"/>
              <w:left w:val="single" w:sz="4" w:space="0" w:color="auto"/>
              <w:bottom w:val="single" w:sz="4" w:space="0" w:color="auto"/>
              <w:right w:val="single" w:sz="4" w:space="0" w:color="auto"/>
            </w:tcBorders>
            <w:shd w:val="clear" w:color="000000" w:fill="FFFFFF"/>
            <w:noWrap/>
            <w:vAlign w:val="center"/>
            <w:hideMark/>
          </w:tcPr>
          <w:p w14:paraId="601E82DD" w14:textId="77777777" w:rsidR="005D31AE" w:rsidRPr="00C267AB" w:rsidRDefault="005D31AE" w:rsidP="005D31AE">
            <w:pPr>
              <w:spacing w:after="0" w:line="240" w:lineRule="auto"/>
              <w:jc w:val="center"/>
              <w:rPr>
                <w:rFonts w:eastAsia="Times New Roman"/>
                <w:sz w:val="16"/>
                <w:szCs w:val="16"/>
                <w:lang w:eastAsia="pt-BR"/>
              </w:rPr>
            </w:pPr>
            <w:r w:rsidRPr="00C267AB">
              <w:rPr>
                <w:rFonts w:eastAsia="Times New Roman"/>
                <w:sz w:val="16"/>
                <w:szCs w:val="16"/>
                <w:lang w:eastAsia="pt-BR"/>
              </w:rPr>
              <w:t>1</w:t>
            </w:r>
          </w:p>
        </w:tc>
        <w:tc>
          <w:tcPr>
            <w:tcW w:w="1301" w:type="dxa"/>
            <w:tcBorders>
              <w:top w:val="nil"/>
              <w:left w:val="nil"/>
              <w:bottom w:val="single" w:sz="4" w:space="0" w:color="auto"/>
              <w:right w:val="single" w:sz="4" w:space="0" w:color="auto"/>
            </w:tcBorders>
            <w:shd w:val="clear" w:color="000000" w:fill="FFFFFF"/>
            <w:noWrap/>
            <w:vAlign w:val="center"/>
            <w:hideMark/>
          </w:tcPr>
          <w:p w14:paraId="0D8F54E5" w14:textId="77777777" w:rsidR="005D31AE" w:rsidRPr="00C267AB" w:rsidRDefault="005D31AE" w:rsidP="005D31AE">
            <w:pPr>
              <w:spacing w:after="0" w:line="240" w:lineRule="auto"/>
              <w:jc w:val="center"/>
              <w:rPr>
                <w:rFonts w:eastAsia="Times New Roman"/>
                <w:sz w:val="16"/>
                <w:szCs w:val="16"/>
                <w:lang w:eastAsia="pt-BR"/>
              </w:rPr>
            </w:pPr>
            <w:r w:rsidRPr="00C267AB">
              <w:rPr>
                <w:rFonts w:eastAsia="Times New Roman"/>
                <w:sz w:val="16"/>
                <w:szCs w:val="16"/>
                <w:lang w:eastAsia="pt-BR"/>
              </w:rPr>
              <w:t xml:space="preserve"> 043.031.0003-0</w:t>
            </w:r>
          </w:p>
        </w:tc>
        <w:tc>
          <w:tcPr>
            <w:tcW w:w="2082" w:type="dxa"/>
            <w:tcBorders>
              <w:top w:val="nil"/>
              <w:left w:val="nil"/>
              <w:bottom w:val="single" w:sz="4" w:space="0" w:color="auto"/>
              <w:right w:val="single" w:sz="4" w:space="0" w:color="auto"/>
            </w:tcBorders>
            <w:shd w:val="clear" w:color="000000" w:fill="FFFFFF"/>
            <w:noWrap/>
            <w:vAlign w:val="center"/>
            <w:hideMark/>
          </w:tcPr>
          <w:p w14:paraId="4EB88B4A" w14:textId="77777777" w:rsidR="005D31AE" w:rsidRPr="00C267AB" w:rsidRDefault="005D31AE" w:rsidP="005D31AE">
            <w:pPr>
              <w:spacing w:after="0" w:line="240" w:lineRule="auto"/>
              <w:jc w:val="center"/>
              <w:rPr>
                <w:rFonts w:eastAsia="Times New Roman"/>
                <w:sz w:val="16"/>
                <w:szCs w:val="16"/>
                <w:lang w:eastAsia="pt-BR"/>
              </w:rPr>
            </w:pPr>
            <w:r w:rsidRPr="00C267AB">
              <w:rPr>
                <w:rFonts w:eastAsia="Times New Roman"/>
                <w:sz w:val="16"/>
                <w:szCs w:val="16"/>
                <w:lang w:eastAsia="pt-BR"/>
              </w:rPr>
              <w:t>CONCRETO BETUMINOSO</w:t>
            </w:r>
          </w:p>
        </w:tc>
        <w:tc>
          <w:tcPr>
            <w:tcW w:w="1286" w:type="dxa"/>
            <w:tcBorders>
              <w:top w:val="nil"/>
              <w:left w:val="nil"/>
              <w:bottom w:val="single" w:sz="4" w:space="0" w:color="auto"/>
              <w:right w:val="single" w:sz="4" w:space="0" w:color="auto"/>
            </w:tcBorders>
            <w:shd w:val="clear" w:color="000000" w:fill="FFFFFF"/>
            <w:noWrap/>
            <w:vAlign w:val="center"/>
            <w:hideMark/>
          </w:tcPr>
          <w:p w14:paraId="18C47545" w14:textId="77777777" w:rsidR="005D31AE" w:rsidRPr="00C267AB" w:rsidRDefault="005D31AE" w:rsidP="005D31AE">
            <w:pPr>
              <w:spacing w:after="0" w:line="240" w:lineRule="auto"/>
              <w:jc w:val="center"/>
              <w:rPr>
                <w:rFonts w:eastAsia="Times New Roman"/>
                <w:sz w:val="16"/>
                <w:szCs w:val="16"/>
                <w:lang w:eastAsia="pt-BR"/>
              </w:rPr>
            </w:pPr>
            <w:r w:rsidRPr="00C267AB">
              <w:rPr>
                <w:rFonts w:eastAsia="Times New Roman"/>
                <w:sz w:val="16"/>
                <w:szCs w:val="16"/>
                <w:lang w:eastAsia="pt-BR"/>
              </w:rPr>
              <w:t>SACO</w:t>
            </w:r>
          </w:p>
        </w:tc>
        <w:tc>
          <w:tcPr>
            <w:tcW w:w="718" w:type="dxa"/>
            <w:tcBorders>
              <w:top w:val="nil"/>
              <w:left w:val="nil"/>
              <w:bottom w:val="single" w:sz="4" w:space="0" w:color="auto"/>
              <w:right w:val="single" w:sz="4" w:space="0" w:color="auto"/>
            </w:tcBorders>
            <w:shd w:val="clear" w:color="000000" w:fill="FFFFFF"/>
            <w:noWrap/>
            <w:vAlign w:val="center"/>
            <w:hideMark/>
          </w:tcPr>
          <w:p w14:paraId="43D3944F" w14:textId="77777777" w:rsidR="005D31AE" w:rsidRPr="00C267AB" w:rsidRDefault="005D31AE" w:rsidP="005D31AE">
            <w:pPr>
              <w:spacing w:after="0" w:line="240" w:lineRule="auto"/>
              <w:jc w:val="center"/>
              <w:rPr>
                <w:rFonts w:eastAsia="Times New Roman"/>
                <w:sz w:val="16"/>
                <w:szCs w:val="16"/>
                <w:lang w:eastAsia="pt-BR"/>
              </w:rPr>
            </w:pPr>
            <w:r w:rsidRPr="00C267AB">
              <w:rPr>
                <w:rFonts w:eastAsia="Times New Roman"/>
                <w:sz w:val="16"/>
                <w:szCs w:val="16"/>
                <w:lang w:eastAsia="pt-BR"/>
              </w:rPr>
              <w:t>720</w:t>
            </w:r>
          </w:p>
        </w:tc>
        <w:tc>
          <w:tcPr>
            <w:tcW w:w="1336" w:type="dxa"/>
            <w:tcBorders>
              <w:top w:val="nil"/>
              <w:left w:val="nil"/>
              <w:bottom w:val="single" w:sz="4" w:space="0" w:color="auto"/>
              <w:right w:val="single" w:sz="4" w:space="0" w:color="auto"/>
            </w:tcBorders>
            <w:shd w:val="clear" w:color="auto" w:fill="auto"/>
            <w:noWrap/>
            <w:vAlign w:val="center"/>
            <w:hideMark/>
          </w:tcPr>
          <w:p w14:paraId="26ED760A" w14:textId="77777777" w:rsidR="005D31AE" w:rsidRPr="00C267AB" w:rsidRDefault="005D31AE" w:rsidP="005D31AE">
            <w:pPr>
              <w:spacing w:after="0" w:line="240" w:lineRule="auto"/>
              <w:jc w:val="center"/>
              <w:rPr>
                <w:rFonts w:eastAsia="Times New Roman"/>
                <w:sz w:val="16"/>
                <w:szCs w:val="16"/>
                <w:lang w:eastAsia="pt-BR"/>
              </w:rPr>
            </w:pPr>
            <w:r w:rsidRPr="00C267AB">
              <w:rPr>
                <w:rFonts w:eastAsia="Times New Roman"/>
                <w:sz w:val="16"/>
                <w:szCs w:val="16"/>
                <w:lang w:eastAsia="pt-BR"/>
              </w:rPr>
              <w:t>R$29,10</w:t>
            </w:r>
          </w:p>
        </w:tc>
        <w:tc>
          <w:tcPr>
            <w:tcW w:w="1242" w:type="dxa"/>
            <w:tcBorders>
              <w:top w:val="nil"/>
              <w:left w:val="nil"/>
              <w:bottom w:val="single" w:sz="4" w:space="0" w:color="auto"/>
              <w:right w:val="single" w:sz="4" w:space="0" w:color="auto"/>
            </w:tcBorders>
            <w:shd w:val="clear" w:color="auto" w:fill="auto"/>
            <w:noWrap/>
            <w:vAlign w:val="center"/>
            <w:hideMark/>
          </w:tcPr>
          <w:p w14:paraId="7ED62137" w14:textId="77777777" w:rsidR="005D31AE" w:rsidRPr="00C267AB" w:rsidRDefault="005D31AE" w:rsidP="005D31AE">
            <w:pPr>
              <w:spacing w:after="0" w:line="240" w:lineRule="auto"/>
              <w:jc w:val="center"/>
              <w:rPr>
                <w:rFonts w:eastAsia="Times New Roman"/>
                <w:sz w:val="16"/>
                <w:szCs w:val="16"/>
                <w:lang w:eastAsia="pt-BR"/>
              </w:rPr>
            </w:pPr>
            <w:r w:rsidRPr="00C267AB">
              <w:rPr>
                <w:rFonts w:eastAsia="Times New Roman"/>
                <w:sz w:val="16"/>
                <w:szCs w:val="16"/>
                <w:lang w:eastAsia="pt-BR"/>
              </w:rPr>
              <w:t>R$20.952,00</w:t>
            </w:r>
          </w:p>
        </w:tc>
      </w:tr>
      <w:tr w:rsidR="00C267AB" w:rsidRPr="00C267AB" w14:paraId="1887FCC3" w14:textId="77777777" w:rsidTr="005D31AE">
        <w:trPr>
          <w:gridAfter w:val="3"/>
          <w:wAfter w:w="3296" w:type="dxa"/>
          <w:trHeight w:val="495"/>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14:paraId="6390966D" w14:textId="77777777" w:rsidR="005D31AE" w:rsidRPr="00C267AB" w:rsidRDefault="005D31AE" w:rsidP="005D31AE">
            <w:pPr>
              <w:spacing w:after="0" w:line="240" w:lineRule="auto"/>
              <w:rPr>
                <w:rFonts w:eastAsia="Times New Roman"/>
                <w:sz w:val="16"/>
                <w:szCs w:val="16"/>
                <w:lang w:eastAsia="pt-BR"/>
              </w:rPr>
            </w:pPr>
            <w:r w:rsidRPr="00C267AB">
              <w:rPr>
                <w:rFonts w:eastAsia="Times New Roman"/>
                <w:sz w:val="16"/>
                <w:szCs w:val="16"/>
                <w:lang w:eastAsia="pt-BR"/>
              </w:rPr>
              <w:t> </w:t>
            </w:r>
          </w:p>
        </w:tc>
        <w:tc>
          <w:tcPr>
            <w:tcW w:w="1301" w:type="dxa"/>
            <w:tcBorders>
              <w:top w:val="nil"/>
              <w:left w:val="nil"/>
              <w:bottom w:val="single" w:sz="4" w:space="0" w:color="auto"/>
              <w:right w:val="single" w:sz="4" w:space="0" w:color="auto"/>
            </w:tcBorders>
            <w:shd w:val="clear" w:color="auto" w:fill="auto"/>
            <w:noWrap/>
            <w:vAlign w:val="center"/>
            <w:hideMark/>
          </w:tcPr>
          <w:p w14:paraId="3CE7ACB0" w14:textId="77777777" w:rsidR="005D31AE" w:rsidRPr="00C267AB" w:rsidRDefault="005D31AE" w:rsidP="005D31AE">
            <w:pPr>
              <w:spacing w:after="0" w:line="240" w:lineRule="auto"/>
              <w:rPr>
                <w:rFonts w:eastAsia="Times New Roman"/>
                <w:sz w:val="16"/>
                <w:szCs w:val="16"/>
                <w:lang w:eastAsia="pt-BR"/>
              </w:rPr>
            </w:pPr>
            <w:r w:rsidRPr="00C267AB">
              <w:rPr>
                <w:rFonts w:eastAsia="Times New Roman"/>
                <w:sz w:val="16"/>
                <w:szCs w:val="16"/>
                <w:lang w:eastAsia="pt-BR"/>
              </w:rPr>
              <w:t> </w:t>
            </w:r>
          </w:p>
        </w:tc>
        <w:tc>
          <w:tcPr>
            <w:tcW w:w="2082" w:type="dxa"/>
            <w:tcBorders>
              <w:top w:val="single" w:sz="4" w:space="0" w:color="auto"/>
              <w:left w:val="nil"/>
              <w:bottom w:val="single" w:sz="4" w:space="0" w:color="auto"/>
              <w:right w:val="single" w:sz="4" w:space="0" w:color="auto"/>
            </w:tcBorders>
            <w:shd w:val="clear" w:color="auto" w:fill="auto"/>
            <w:noWrap/>
            <w:vAlign w:val="center"/>
            <w:hideMark/>
          </w:tcPr>
          <w:p w14:paraId="1ED8B4A8" w14:textId="77777777" w:rsidR="005D31AE" w:rsidRPr="00C267AB" w:rsidRDefault="005D31AE" w:rsidP="005D31AE">
            <w:pPr>
              <w:spacing w:after="0" w:line="240" w:lineRule="auto"/>
              <w:jc w:val="right"/>
              <w:rPr>
                <w:rFonts w:eastAsia="Times New Roman"/>
                <w:b/>
                <w:bCs/>
                <w:sz w:val="16"/>
                <w:szCs w:val="16"/>
                <w:lang w:eastAsia="pt-BR"/>
              </w:rPr>
            </w:pPr>
            <w:r w:rsidRPr="00C267AB">
              <w:rPr>
                <w:rFonts w:eastAsia="Times New Roman"/>
                <w:b/>
                <w:bCs/>
                <w:sz w:val="16"/>
                <w:szCs w:val="16"/>
                <w:lang w:eastAsia="pt-BR"/>
              </w:rPr>
              <w:t>TOTAL</w:t>
            </w:r>
          </w:p>
        </w:tc>
        <w:tc>
          <w:tcPr>
            <w:tcW w:w="1286" w:type="dxa"/>
            <w:tcBorders>
              <w:top w:val="nil"/>
              <w:left w:val="nil"/>
              <w:bottom w:val="single" w:sz="4" w:space="0" w:color="auto"/>
              <w:right w:val="single" w:sz="4" w:space="0" w:color="auto"/>
            </w:tcBorders>
            <w:shd w:val="clear" w:color="auto" w:fill="auto"/>
            <w:noWrap/>
            <w:vAlign w:val="center"/>
            <w:hideMark/>
          </w:tcPr>
          <w:p w14:paraId="7A9746E7" w14:textId="77777777" w:rsidR="005D31AE" w:rsidRPr="00C267AB" w:rsidRDefault="005D31AE" w:rsidP="005D31AE">
            <w:pPr>
              <w:spacing w:after="0" w:line="240" w:lineRule="auto"/>
              <w:jc w:val="center"/>
              <w:rPr>
                <w:rFonts w:eastAsia="Times New Roman"/>
                <w:sz w:val="16"/>
                <w:szCs w:val="16"/>
                <w:lang w:eastAsia="pt-BR"/>
              </w:rPr>
            </w:pPr>
            <w:r w:rsidRPr="00C267AB">
              <w:rPr>
                <w:rFonts w:eastAsia="Times New Roman"/>
                <w:sz w:val="16"/>
                <w:szCs w:val="16"/>
                <w:lang w:eastAsia="pt-BR"/>
              </w:rPr>
              <w:t>R$ 20.952,00</w:t>
            </w:r>
          </w:p>
        </w:tc>
      </w:tr>
    </w:tbl>
    <w:p w14:paraId="33F88D99" w14:textId="77777777" w:rsidR="00CB4CD6" w:rsidRPr="00C267AB" w:rsidRDefault="00CB4CD6" w:rsidP="007A59CB">
      <w:pPr>
        <w:spacing w:before="480" w:line="360" w:lineRule="auto"/>
        <w:jc w:val="both"/>
        <w:rPr>
          <w:rFonts w:ascii="Arial" w:hAnsi="Arial" w:cs="Arial"/>
          <w:bCs/>
          <w:sz w:val="20"/>
          <w:szCs w:val="20"/>
        </w:rPr>
      </w:pPr>
      <w:r w:rsidRPr="00C267AB">
        <w:rPr>
          <w:rFonts w:ascii="Arial" w:hAnsi="Arial" w:cs="Arial"/>
          <w:bCs/>
          <w:sz w:val="20"/>
          <w:szCs w:val="20"/>
        </w:rPr>
        <w:t>Obs.:</w:t>
      </w:r>
      <w:r w:rsidR="009A39DB" w:rsidRPr="00C267AB">
        <w:rPr>
          <w:rFonts w:ascii="Arial" w:hAnsi="Arial" w:cs="Arial"/>
          <w:bCs/>
          <w:sz w:val="20"/>
          <w:szCs w:val="20"/>
        </w:rPr>
        <w:t xml:space="preserve"> </w:t>
      </w:r>
      <w:r w:rsidR="005D31AE" w:rsidRPr="00C267AB">
        <w:rPr>
          <w:rFonts w:ascii="Arial" w:hAnsi="Arial" w:cs="Arial"/>
          <w:bCs/>
          <w:sz w:val="20"/>
          <w:szCs w:val="20"/>
        </w:rPr>
        <w:t>Pesquisa feita direta com fornecedores, Banco de Preços e contratos anteriores conforme artigo 17 do RILC, para a requisição de compra nº 89065 o preço de referência foi obtido através da média entre os valores considerados válidos visando a economicidade e considerando que a composição da média não foi prejudicada visto que não foi apresentado menos de três preços.</w:t>
      </w:r>
    </w:p>
    <w:p w14:paraId="615CE85E" w14:textId="77777777" w:rsidR="00CB4CD6" w:rsidRPr="00C267AB"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C267AB">
        <w:rPr>
          <w:rFonts w:ascii="Arial" w:hAnsi="Arial" w:cs="Arial"/>
          <w:b/>
          <w:bCs/>
          <w:sz w:val="24"/>
          <w:szCs w:val="24"/>
        </w:rPr>
        <w:t>ENTREGA E CONDIÇÕES DE FORNECIMENTO</w:t>
      </w:r>
    </w:p>
    <w:p w14:paraId="444B4A6B" w14:textId="77777777" w:rsidR="00CB4CD6" w:rsidRPr="00C267AB"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C267AB">
        <w:rPr>
          <w:rFonts w:ascii="Arial" w:hAnsi="Arial" w:cs="Arial"/>
          <w:sz w:val="24"/>
          <w:szCs w:val="24"/>
        </w:rPr>
        <w:t xml:space="preserve">A entrega será realizada de acordo com as necessidades da CESAMA, no prazo máximo de </w:t>
      </w:r>
      <w:r w:rsidR="005D31AE" w:rsidRPr="00C267AB">
        <w:rPr>
          <w:rFonts w:ascii="Arial" w:hAnsi="Arial" w:cs="Arial"/>
          <w:b/>
          <w:sz w:val="24"/>
          <w:szCs w:val="24"/>
        </w:rPr>
        <w:t>3</w:t>
      </w:r>
      <w:r w:rsidRPr="00C267AB">
        <w:rPr>
          <w:rFonts w:ascii="Arial" w:hAnsi="Arial" w:cs="Arial"/>
          <w:b/>
          <w:sz w:val="24"/>
          <w:szCs w:val="24"/>
        </w:rPr>
        <w:t>0 dias</w:t>
      </w:r>
      <w:r w:rsidRPr="00C267AB">
        <w:rPr>
          <w:rFonts w:ascii="Arial" w:hAnsi="Arial" w:cs="Arial"/>
          <w:sz w:val="24"/>
          <w:szCs w:val="24"/>
        </w:rPr>
        <w:t xml:space="preserve"> contados a partir do recebimento da solicitação, feita através da Ordem de Compra</w:t>
      </w:r>
      <w:r w:rsidRPr="00C267AB">
        <w:rPr>
          <w:rFonts w:ascii="Arial" w:hAnsi="Arial" w:cs="Arial"/>
          <w:bCs/>
          <w:sz w:val="24"/>
          <w:szCs w:val="24"/>
        </w:rPr>
        <w:t>.</w:t>
      </w:r>
    </w:p>
    <w:p w14:paraId="1772D6C5" w14:textId="77777777" w:rsidR="00CB4CD6" w:rsidRPr="00C267AB"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C267AB">
        <w:rPr>
          <w:rFonts w:ascii="Arial" w:hAnsi="Arial" w:cs="Arial"/>
          <w:bCs/>
          <w:sz w:val="24"/>
          <w:szCs w:val="24"/>
        </w:rPr>
        <w:t xml:space="preserve">Os materiais deverão ser entregues no </w:t>
      </w:r>
      <w:r w:rsidRPr="00C267AB">
        <w:rPr>
          <w:rFonts w:ascii="Arial" w:hAnsi="Arial" w:cs="Arial"/>
          <w:b/>
          <w:sz w:val="24"/>
          <w:szCs w:val="24"/>
        </w:rPr>
        <w:t>Departamento de Compras e Estoque</w:t>
      </w:r>
      <w:r w:rsidRPr="00C267AB">
        <w:rPr>
          <w:rFonts w:ascii="Arial" w:hAnsi="Arial" w:cs="Arial"/>
          <w:sz w:val="24"/>
          <w:szCs w:val="24"/>
        </w:rPr>
        <w:t xml:space="preserve">, à Rua Santa Terezinha, nº 505, Bairro Santa Terezinha, Juiz de Fora / MG, CEP 36.045-490, em dias úteis, das </w:t>
      </w:r>
      <w:r w:rsidRPr="00C267AB">
        <w:rPr>
          <w:rFonts w:ascii="Arial" w:hAnsi="Arial" w:cs="Arial"/>
          <w:bCs/>
          <w:sz w:val="24"/>
          <w:szCs w:val="24"/>
        </w:rPr>
        <w:t>08:00h às 11:30h e de 14:00h as 17:00h</w:t>
      </w:r>
      <w:r w:rsidRPr="00C267AB">
        <w:rPr>
          <w:rFonts w:ascii="Arial" w:hAnsi="Arial" w:cs="Arial"/>
          <w:sz w:val="24"/>
          <w:szCs w:val="24"/>
        </w:rPr>
        <w:t>.</w:t>
      </w:r>
    </w:p>
    <w:p w14:paraId="2BA60CA0" w14:textId="77777777" w:rsidR="00CB4CD6" w:rsidRPr="00C267A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1C3F0D6D" w14:textId="77777777" w:rsidR="00CB4CD6" w:rsidRPr="00C267AB"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C267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w:t>
      </w:r>
      <w:r w:rsidRPr="00C267AB">
        <w:rPr>
          <w:rFonts w:ascii="Arial" w:hAnsi="Arial" w:cs="Arial"/>
          <w:sz w:val="24"/>
          <w:szCs w:val="24"/>
        </w:rPr>
        <w:lastRenderedPageBreak/>
        <w:t>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14:paraId="39F2C406" w14:textId="77777777" w:rsidR="00CB4CD6" w:rsidRPr="00C267AB"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C267AB">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14:paraId="3156E137" w14:textId="77777777" w:rsidR="00CB4CD6" w:rsidRPr="00C267AB"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C267AB">
        <w:rPr>
          <w:rFonts w:ascii="Arial" w:hAnsi="Arial" w:cs="Arial"/>
          <w:sz w:val="24"/>
          <w:szCs w:val="24"/>
        </w:rPr>
        <w:t>A CESAMA irá designar um empregado para acompanhar o recebimento dos materiais.</w:t>
      </w:r>
    </w:p>
    <w:p w14:paraId="6D0AB5F2" w14:textId="77777777" w:rsidR="00CB4CD6" w:rsidRPr="00C267AB"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465183" w:rsidRPr="00C267AB">
        <w:rPr>
          <w:rFonts w:ascii="Arial" w:hAnsi="Arial" w:cs="Arial"/>
          <w:sz w:val="24"/>
          <w:szCs w:val="24"/>
        </w:rPr>
        <w:t>ega no local informado no item 6</w:t>
      </w:r>
      <w:r w:rsidRPr="00C267AB">
        <w:rPr>
          <w:rFonts w:ascii="Arial" w:hAnsi="Arial" w:cs="Arial"/>
          <w:sz w:val="24"/>
          <w:szCs w:val="24"/>
        </w:rPr>
        <w:t>.2.</w:t>
      </w:r>
    </w:p>
    <w:p w14:paraId="4EF3033E" w14:textId="77777777" w:rsidR="00CB4CD6" w:rsidRPr="00C267A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14:paraId="5BD044F4" w14:textId="77777777" w:rsidR="00CB4CD6" w:rsidRPr="00C267AB"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t>A su</w:t>
      </w:r>
      <w:r w:rsidR="00EA5282" w:rsidRPr="00C267AB">
        <w:rPr>
          <w:rFonts w:ascii="Arial" w:hAnsi="Arial" w:cs="Arial"/>
          <w:sz w:val="24"/>
          <w:szCs w:val="24"/>
        </w:rPr>
        <w:t>bstituição de que trata o item 6</w:t>
      </w:r>
      <w:r w:rsidRPr="00C267AB">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14:paraId="5FF21FE7" w14:textId="77777777" w:rsidR="00CB4CD6" w:rsidRPr="00C267AB"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t>A recusa total ou parcial dos materiais entregues, por motivos justificados no recebimento, não será razão para prorrogação do prazo da entrega, previamente consignado na Ordem de Compra.</w:t>
      </w:r>
    </w:p>
    <w:p w14:paraId="66BEC3E5" w14:textId="77777777" w:rsidR="00CB4CD6" w:rsidRPr="00C267AB"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C267AB">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14:paraId="3F6E265F" w14:textId="77777777" w:rsidR="00CB4CD6" w:rsidRPr="00C267AB"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C267AB">
        <w:rPr>
          <w:rFonts w:ascii="Arial" w:hAnsi="Arial" w:cs="Arial"/>
          <w:b/>
          <w:bCs/>
          <w:sz w:val="24"/>
          <w:szCs w:val="24"/>
        </w:rPr>
        <w:t>DA VALIDADE DO REGISTRO DE PREÇOS</w:t>
      </w:r>
    </w:p>
    <w:p w14:paraId="7FC2DFDA" w14:textId="77777777" w:rsidR="00CB4CD6" w:rsidRPr="00C267AB"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C267AB">
        <w:rPr>
          <w:rFonts w:ascii="Arial" w:hAnsi="Arial" w:cs="Arial"/>
          <w:sz w:val="24"/>
          <w:szCs w:val="24"/>
        </w:rPr>
        <w:lastRenderedPageBreak/>
        <w:t>O prazo de vigência da Ata de Registro de Preços é de 12 (doze) meses a contar da data da assinatura.</w:t>
      </w:r>
    </w:p>
    <w:p w14:paraId="7212AA20" w14:textId="77777777" w:rsidR="00CB4CD6" w:rsidRPr="00C267AB"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C267AB">
        <w:rPr>
          <w:rFonts w:ascii="Arial" w:hAnsi="Arial" w:cs="Arial"/>
          <w:b/>
          <w:bCs/>
          <w:sz w:val="24"/>
          <w:szCs w:val="24"/>
        </w:rPr>
        <w:t>DO PAGAMENTO</w:t>
      </w:r>
    </w:p>
    <w:p w14:paraId="5115783F" w14:textId="77777777" w:rsidR="00CB4CD6" w:rsidRPr="00C267AB" w:rsidRDefault="00CB4CD6" w:rsidP="00CB4CD6">
      <w:pPr>
        <w:pStyle w:val="Corpodetexto"/>
        <w:numPr>
          <w:ilvl w:val="1"/>
          <w:numId w:val="1"/>
        </w:numPr>
        <w:spacing w:before="120" w:line="360" w:lineRule="auto"/>
        <w:ind w:left="0" w:firstLine="0"/>
        <w:rPr>
          <w:rFonts w:cs="Arial"/>
          <w:sz w:val="24"/>
          <w:szCs w:val="24"/>
        </w:rPr>
      </w:pPr>
      <w:r w:rsidRPr="00C267AB">
        <w:rPr>
          <w:rFonts w:cs="Arial"/>
          <w:sz w:val="24"/>
          <w:szCs w:val="24"/>
        </w:rPr>
        <w:t xml:space="preserve">A CESAMA efetuará os pagamentos </w:t>
      </w:r>
      <w:r w:rsidRPr="00C267AB">
        <w:rPr>
          <w:rFonts w:cs="Arial"/>
          <w:iCs/>
          <w:sz w:val="24"/>
          <w:szCs w:val="24"/>
        </w:rPr>
        <w:t xml:space="preserve">30 </w:t>
      </w:r>
      <w:r w:rsidRPr="00C267AB">
        <w:rPr>
          <w:rFonts w:cs="Arial"/>
          <w:sz w:val="24"/>
          <w:szCs w:val="24"/>
        </w:rPr>
        <w:t>(trinta) diasapós a entrega dos materiais juntamente com a apresentação e aceitação da Nota Fiscal / Fatura pelo departamento competente.</w:t>
      </w:r>
    </w:p>
    <w:p w14:paraId="3FB2F502" w14:textId="77777777" w:rsidR="00CB4CD6" w:rsidRPr="00C267AB" w:rsidRDefault="00CB4CD6" w:rsidP="00CB4CD6">
      <w:pPr>
        <w:pStyle w:val="Corpodetexto"/>
        <w:numPr>
          <w:ilvl w:val="2"/>
          <w:numId w:val="1"/>
        </w:numPr>
        <w:tabs>
          <w:tab w:val="left" w:pos="851"/>
        </w:tabs>
        <w:spacing w:before="120" w:line="360" w:lineRule="auto"/>
        <w:ind w:left="0" w:firstLine="0"/>
        <w:rPr>
          <w:rFonts w:cs="Arial"/>
          <w:sz w:val="24"/>
          <w:szCs w:val="24"/>
        </w:rPr>
      </w:pPr>
      <w:r w:rsidRPr="00C267AB">
        <w:rPr>
          <w:rFonts w:cs="Arial"/>
          <w:sz w:val="24"/>
          <w:szCs w:val="24"/>
        </w:rPr>
        <w:t xml:space="preserve">Caso o vencimento ocorra no sábado, domingo, feriado ou ponto facultativo para a Cesama, o pagamento será realizado no primeiro dia subseqüente. </w:t>
      </w:r>
    </w:p>
    <w:p w14:paraId="4F6E2BB0" w14:textId="77777777" w:rsidR="00CB4CD6" w:rsidRPr="00C267AB" w:rsidRDefault="00CB4CD6" w:rsidP="00CB4CD6">
      <w:pPr>
        <w:pStyle w:val="Corpodetexto"/>
        <w:numPr>
          <w:ilvl w:val="1"/>
          <w:numId w:val="1"/>
        </w:numPr>
        <w:spacing w:before="120" w:line="360" w:lineRule="auto"/>
        <w:ind w:left="0" w:firstLine="0"/>
        <w:rPr>
          <w:rFonts w:cs="Arial"/>
          <w:sz w:val="24"/>
          <w:szCs w:val="24"/>
        </w:rPr>
      </w:pPr>
      <w:r w:rsidRPr="00C267AB">
        <w:rPr>
          <w:rFonts w:cs="Arial"/>
          <w:sz w:val="24"/>
          <w:szCs w:val="24"/>
        </w:rPr>
        <w:t xml:space="preserve">O pagamento será efetuado através de depósito em conta bancária ou via </w:t>
      </w:r>
      <w:r w:rsidRPr="00C267AB">
        <w:rPr>
          <w:rFonts w:cs="Arial"/>
          <w:b/>
          <w:bCs/>
          <w:sz w:val="24"/>
          <w:szCs w:val="24"/>
        </w:rPr>
        <w:t>TED</w:t>
      </w:r>
      <w:r w:rsidRPr="00C267AB">
        <w:rPr>
          <w:rFonts w:cs="Arial"/>
          <w:sz w:val="24"/>
          <w:szCs w:val="24"/>
        </w:rPr>
        <w:t xml:space="preserve"> (transferência eletrônica disponível), cujas tarifas extras correrão por conta da </w:t>
      </w:r>
      <w:r w:rsidRPr="00C267AB">
        <w:rPr>
          <w:rFonts w:cs="Arial"/>
          <w:bCs/>
          <w:sz w:val="24"/>
          <w:szCs w:val="24"/>
        </w:rPr>
        <w:t>empresa fornecedora</w:t>
      </w:r>
      <w:r w:rsidRPr="00C267AB">
        <w:rPr>
          <w:rFonts w:cs="Arial"/>
          <w:sz w:val="24"/>
          <w:szCs w:val="24"/>
        </w:rPr>
        <w:t>.</w:t>
      </w:r>
    </w:p>
    <w:p w14:paraId="508ED03C" w14:textId="77777777" w:rsidR="00CB4CD6" w:rsidRPr="00C267AB" w:rsidRDefault="00CB4CD6" w:rsidP="00CB4CD6">
      <w:pPr>
        <w:pStyle w:val="Corpodetexto"/>
        <w:numPr>
          <w:ilvl w:val="2"/>
          <w:numId w:val="1"/>
        </w:numPr>
        <w:spacing w:before="120" w:line="360" w:lineRule="auto"/>
        <w:ind w:left="0" w:firstLine="0"/>
        <w:rPr>
          <w:rFonts w:cs="Arial"/>
          <w:sz w:val="24"/>
          <w:szCs w:val="24"/>
        </w:rPr>
      </w:pPr>
      <w:r w:rsidRPr="00C267AB">
        <w:rPr>
          <w:rFonts w:cs="Arial"/>
          <w:sz w:val="24"/>
          <w:szCs w:val="24"/>
        </w:rPr>
        <w:t xml:space="preserve">A Nota Fiscal Eletrônica – NF-e – deverá ser enviada para o e-mail </w:t>
      </w:r>
      <w:hyperlink r:id="rId8" w:history="1">
        <w:r w:rsidRPr="00C267AB">
          <w:rPr>
            <w:rStyle w:val="Hyperlink"/>
            <w:rFonts w:cs="Arial"/>
            <w:color w:val="auto"/>
            <w:sz w:val="24"/>
            <w:szCs w:val="24"/>
          </w:rPr>
          <w:t>nfe@cesama.com.br</w:t>
        </w:r>
      </w:hyperlink>
      <w:r w:rsidRPr="00C267AB">
        <w:rPr>
          <w:rFonts w:cs="Arial"/>
          <w:sz w:val="24"/>
          <w:szCs w:val="24"/>
        </w:rPr>
        <w:t xml:space="preserve">. </w:t>
      </w:r>
    </w:p>
    <w:p w14:paraId="11D76AB6" w14:textId="77777777" w:rsidR="00CB4CD6" w:rsidRPr="00C267AB" w:rsidRDefault="00CB4CD6" w:rsidP="00CB4CD6">
      <w:pPr>
        <w:pStyle w:val="Corpodetexto"/>
        <w:numPr>
          <w:ilvl w:val="3"/>
          <w:numId w:val="1"/>
        </w:numPr>
        <w:tabs>
          <w:tab w:val="left" w:pos="993"/>
        </w:tabs>
        <w:spacing w:before="120" w:line="360" w:lineRule="auto"/>
        <w:ind w:left="0" w:firstLine="0"/>
        <w:rPr>
          <w:rFonts w:cs="Arial"/>
          <w:sz w:val="24"/>
          <w:szCs w:val="24"/>
        </w:rPr>
      </w:pPr>
      <w:r w:rsidRPr="00C267AB">
        <w:rPr>
          <w:rFonts w:cs="Arial"/>
          <w:sz w:val="24"/>
          <w:szCs w:val="24"/>
        </w:rPr>
        <w:t>O pagamento só poderá ser realizado em nome do fornecedor e os boletos não poderão, em hipótese nenhuma, ser pagos em nome de outro beneficiário.</w:t>
      </w:r>
    </w:p>
    <w:p w14:paraId="10258496" w14:textId="77777777" w:rsidR="00CB4CD6" w:rsidRPr="00C267AB" w:rsidRDefault="00CB4CD6" w:rsidP="00CB4CD6">
      <w:pPr>
        <w:pStyle w:val="Corpodetexto"/>
        <w:numPr>
          <w:ilvl w:val="2"/>
          <w:numId w:val="1"/>
        </w:numPr>
        <w:spacing w:before="120" w:line="360" w:lineRule="auto"/>
        <w:ind w:left="0" w:firstLine="0"/>
        <w:rPr>
          <w:rFonts w:cs="Arial"/>
          <w:sz w:val="24"/>
          <w:szCs w:val="24"/>
        </w:rPr>
      </w:pPr>
      <w:r w:rsidRPr="00C267AB">
        <w:rPr>
          <w:rFonts w:eastAsia="Arial Unicode MS" w:cs="Arial"/>
          <w:iCs/>
          <w:sz w:val="24"/>
          <w:szCs w:val="24"/>
        </w:rPr>
        <w:t xml:space="preserve">Deverá constar na descrição da </w:t>
      </w:r>
      <w:r w:rsidRPr="00C267AB">
        <w:rPr>
          <w:rFonts w:cs="Arial"/>
          <w:sz w:val="24"/>
          <w:szCs w:val="24"/>
        </w:rPr>
        <w:t>Nota Fiscal / Fatura</w:t>
      </w:r>
      <w:r w:rsidRPr="00C267AB">
        <w:rPr>
          <w:rFonts w:eastAsia="Arial Unicode MS" w:cs="Arial"/>
          <w:iCs/>
          <w:sz w:val="24"/>
          <w:szCs w:val="24"/>
        </w:rPr>
        <w:t xml:space="preserve"> o número da licitação e da Ordem de Compra.</w:t>
      </w:r>
    </w:p>
    <w:p w14:paraId="0A5C3860" w14:textId="77777777" w:rsidR="00CB4CD6" w:rsidRPr="00C267AB" w:rsidRDefault="00CB4CD6" w:rsidP="00CB4CD6">
      <w:pPr>
        <w:pStyle w:val="WW-Recuodecorpodetexto2"/>
        <w:numPr>
          <w:ilvl w:val="1"/>
          <w:numId w:val="1"/>
        </w:numPr>
        <w:spacing w:before="120" w:line="360" w:lineRule="auto"/>
        <w:ind w:left="0" w:firstLine="0"/>
        <w:rPr>
          <w:rFonts w:cs="Arial"/>
          <w:sz w:val="24"/>
          <w:szCs w:val="24"/>
        </w:rPr>
      </w:pPr>
      <w:r w:rsidRPr="00C267AB">
        <w:rPr>
          <w:rFonts w:cs="Arial"/>
          <w:sz w:val="24"/>
          <w:szCs w:val="24"/>
        </w:rPr>
        <w:t xml:space="preserve">O pagamento </w:t>
      </w:r>
      <w:r w:rsidRPr="00C267AB">
        <w:rPr>
          <w:rFonts w:cs="Arial"/>
          <w:b/>
          <w:bCs/>
          <w:sz w:val="24"/>
          <w:szCs w:val="24"/>
        </w:rPr>
        <w:t>SOMENTE</w:t>
      </w:r>
      <w:r w:rsidRPr="00C267AB">
        <w:rPr>
          <w:rFonts w:cs="Arial"/>
          <w:sz w:val="24"/>
          <w:szCs w:val="24"/>
        </w:rPr>
        <w:t xml:space="preserve"> será efetuado:</w:t>
      </w:r>
    </w:p>
    <w:p w14:paraId="0EEB721A" w14:textId="77777777" w:rsidR="00CB4CD6" w:rsidRPr="00C267AB" w:rsidRDefault="00CB4CD6" w:rsidP="00CB4CD6">
      <w:pPr>
        <w:pStyle w:val="WW-Recuodecorpodetexto2"/>
        <w:numPr>
          <w:ilvl w:val="0"/>
          <w:numId w:val="2"/>
        </w:numPr>
        <w:spacing w:before="120" w:line="360" w:lineRule="auto"/>
        <w:ind w:left="851" w:hanging="284"/>
        <w:rPr>
          <w:rFonts w:cs="Arial"/>
          <w:sz w:val="24"/>
          <w:szCs w:val="24"/>
        </w:rPr>
      </w:pPr>
      <w:r w:rsidRPr="00C267AB">
        <w:rPr>
          <w:rFonts w:cs="Arial"/>
          <w:sz w:val="24"/>
          <w:szCs w:val="24"/>
        </w:rPr>
        <w:t>Após a aceitação da Nota Fiscal / Fatura.</w:t>
      </w:r>
    </w:p>
    <w:p w14:paraId="7984FDE6" w14:textId="77777777" w:rsidR="00CB4CD6" w:rsidRPr="00C267AB" w:rsidRDefault="00CB4CD6" w:rsidP="00CB4CD6">
      <w:pPr>
        <w:pStyle w:val="WW-Recuodecorpodetexto2"/>
        <w:numPr>
          <w:ilvl w:val="0"/>
          <w:numId w:val="2"/>
        </w:numPr>
        <w:spacing w:before="120" w:line="360" w:lineRule="auto"/>
        <w:ind w:left="851" w:hanging="284"/>
        <w:rPr>
          <w:rFonts w:cs="Arial"/>
          <w:sz w:val="24"/>
          <w:szCs w:val="24"/>
        </w:rPr>
      </w:pPr>
      <w:r w:rsidRPr="00C267AB">
        <w:rPr>
          <w:rFonts w:cs="Arial"/>
          <w:sz w:val="24"/>
          <w:szCs w:val="24"/>
        </w:rPr>
        <w:t>Após o recolhimento pela adjudicatária de quaisquer multas que lhe tenham sido impostas em decorrência de inadimplemento contratual.</w:t>
      </w:r>
    </w:p>
    <w:p w14:paraId="7E0D5211" w14:textId="77777777" w:rsidR="00CB4CD6" w:rsidRPr="00C267AB" w:rsidRDefault="00CB4CD6" w:rsidP="00CB4CD6">
      <w:pPr>
        <w:pStyle w:val="Corpodetexto2"/>
        <w:numPr>
          <w:ilvl w:val="1"/>
          <w:numId w:val="1"/>
        </w:numPr>
        <w:spacing w:before="120" w:line="360" w:lineRule="auto"/>
        <w:ind w:left="0" w:firstLine="0"/>
        <w:rPr>
          <w:color w:val="auto"/>
          <w:sz w:val="24"/>
          <w:szCs w:val="24"/>
        </w:rPr>
      </w:pPr>
      <w:r w:rsidRPr="00C267AB">
        <w:rPr>
          <w:color w:val="auto"/>
          <w:sz w:val="24"/>
          <w:szCs w:val="24"/>
        </w:rPr>
        <w:t>Na Nota Fiscal / Fatura (em duas vias) deverão ser anexadas as certidões atualizadas de regularidade junto ao INSS, ao FGTS e à Justiça do Trabalho.</w:t>
      </w:r>
    </w:p>
    <w:p w14:paraId="60125D92" w14:textId="77777777" w:rsidR="00CB4CD6" w:rsidRPr="00C267AB" w:rsidRDefault="00CB4CD6" w:rsidP="00CB4CD6">
      <w:pPr>
        <w:pStyle w:val="Corpodetexto2"/>
        <w:numPr>
          <w:ilvl w:val="1"/>
          <w:numId w:val="1"/>
        </w:numPr>
        <w:spacing w:before="120" w:line="360" w:lineRule="auto"/>
        <w:ind w:left="0" w:firstLine="0"/>
        <w:rPr>
          <w:color w:val="auto"/>
          <w:sz w:val="24"/>
          <w:szCs w:val="24"/>
        </w:rPr>
      </w:pPr>
      <w:r w:rsidRPr="00C267AB">
        <w:rPr>
          <w:color w:val="auto"/>
          <w:sz w:val="24"/>
          <w:szCs w:val="24"/>
        </w:rPr>
        <w:lastRenderedPageBreak/>
        <w:t>Na eventualidade de aplicação de multas, estas deverão ser liquidadas simultaneamente com parcela vinculada ao evento cujo descumprimento der origem à aplicação da penalidade.</w:t>
      </w:r>
    </w:p>
    <w:p w14:paraId="3B9C8C92" w14:textId="77777777" w:rsidR="00CB4CD6" w:rsidRPr="00C267AB"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C267AB">
        <w:rPr>
          <w:rFonts w:ascii="Arial" w:hAnsi="Arial" w:cs="Arial"/>
          <w:sz w:val="24"/>
          <w:szCs w:val="24"/>
        </w:rPr>
        <w:t>O CNPJ da empresa fornecedora, constante da Nota Fiscal / Fatura, deverá ser o mesmo da documentação apresentada na licitação.</w:t>
      </w:r>
    </w:p>
    <w:p w14:paraId="7FC99168" w14:textId="77777777" w:rsidR="00CB4CD6" w:rsidRPr="00C267AB"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C267AB">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14:paraId="72DC30D9" w14:textId="77777777" w:rsidR="00CB4CD6" w:rsidRPr="00C267AB"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C267AB">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C267AB">
        <w:rPr>
          <w:rFonts w:ascii="Arial" w:hAnsi="Arial" w:cs="Arial"/>
          <w:i/>
          <w:iCs/>
          <w:sz w:val="24"/>
          <w:szCs w:val="24"/>
        </w:rPr>
        <w:t>pro rata”</w:t>
      </w:r>
      <w:r w:rsidRPr="00C267AB">
        <w:rPr>
          <w:rFonts w:ascii="Arial" w:hAnsi="Arial" w:cs="Arial"/>
          <w:sz w:val="24"/>
          <w:szCs w:val="24"/>
        </w:rPr>
        <w:t xml:space="preserve"> entre a data do vencimento e o efetivo pagamento</w:t>
      </w:r>
      <w:r w:rsidRPr="00C267AB">
        <w:rPr>
          <w:rFonts w:ascii="Arial" w:hAnsi="Arial" w:cs="Arial"/>
          <w:sz w:val="24"/>
          <w:szCs w:val="24"/>
          <w:lang w:val="de-DE"/>
        </w:rPr>
        <w:t>.</w:t>
      </w:r>
    </w:p>
    <w:p w14:paraId="044AEE98" w14:textId="77777777" w:rsidR="00CB4CD6" w:rsidRPr="00C267AB"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C267AB">
        <w:rPr>
          <w:rFonts w:ascii="Arial" w:hAnsi="Arial" w:cs="Arial"/>
          <w:sz w:val="24"/>
          <w:szCs w:val="24"/>
        </w:rPr>
        <w:t>A empresa fornecedora não poderá ceder ou dar em garantia, em qualquer hipótese, no todo ou em parte, os créditos de qualquer natureza, decorrentes ou oriundos da Ordem de Compra.</w:t>
      </w:r>
    </w:p>
    <w:p w14:paraId="49AFF723" w14:textId="77777777" w:rsidR="00CB4CD6" w:rsidRPr="00C267AB"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C267AB">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14:paraId="7EA8E336" w14:textId="77777777" w:rsidR="00CB4CD6" w:rsidRPr="00C267AB" w:rsidRDefault="00CB4CD6" w:rsidP="00CB4CD6">
      <w:pPr>
        <w:pStyle w:val="Corpodetexto2"/>
        <w:numPr>
          <w:ilvl w:val="1"/>
          <w:numId w:val="1"/>
        </w:numPr>
        <w:tabs>
          <w:tab w:val="left" w:pos="-3402"/>
        </w:tabs>
        <w:spacing w:before="120" w:line="360" w:lineRule="auto"/>
        <w:ind w:left="0" w:firstLine="0"/>
        <w:rPr>
          <w:color w:val="auto"/>
          <w:sz w:val="24"/>
          <w:szCs w:val="24"/>
        </w:rPr>
      </w:pPr>
      <w:r w:rsidRPr="00C267AB">
        <w:rPr>
          <w:color w:val="auto"/>
          <w:sz w:val="24"/>
          <w:szCs w:val="24"/>
        </w:rPr>
        <w:t xml:space="preserve">A antecipação de pagamento só poderá ocorrer caso o produto / material tenha sido entregue. </w:t>
      </w:r>
    </w:p>
    <w:p w14:paraId="3021853B" w14:textId="77777777" w:rsidR="00CB4CD6" w:rsidRPr="00C267AB" w:rsidRDefault="00CB4CD6" w:rsidP="00CB4CD6">
      <w:pPr>
        <w:pStyle w:val="Corpodetexto2"/>
        <w:numPr>
          <w:ilvl w:val="1"/>
          <w:numId w:val="1"/>
        </w:numPr>
        <w:tabs>
          <w:tab w:val="left" w:pos="-3402"/>
        </w:tabs>
        <w:spacing w:before="120" w:line="360" w:lineRule="auto"/>
        <w:ind w:left="0" w:firstLine="0"/>
        <w:rPr>
          <w:color w:val="auto"/>
          <w:sz w:val="24"/>
          <w:szCs w:val="24"/>
        </w:rPr>
      </w:pPr>
      <w:r w:rsidRPr="00C267AB">
        <w:rPr>
          <w:color w:val="auto"/>
          <w:sz w:val="24"/>
          <w:szCs w:val="24"/>
        </w:rPr>
        <w:t xml:space="preserve">A Cesama poderá realizar o pagamento antes do prazo definido no item </w:t>
      </w:r>
      <w:r w:rsidR="009A39DB" w:rsidRPr="00C267AB">
        <w:rPr>
          <w:color w:val="auto"/>
          <w:sz w:val="24"/>
          <w:szCs w:val="24"/>
        </w:rPr>
        <w:t>8</w:t>
      </w:r>
      <w:r w:rsidRPr="00C267AB">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C267AB">
        <w:rPr>
          <w:i/>
          <w:color w:val="auto"/>
          <w:sz w:val="24"/>
          <w:szCs w:val="24"/>
        </w:rPr>
        <w:t>pro rata</w:t>
      </w:r>
      <w:r w:rsidRPr="00C267AB">
        <w:rPr>
          <w:color w:val="auto"/>
          <w:sz w:val="24"/>
          <w:szCs w:val="24"/>
        </w:rPr>
        <w:t>”.</w:t>
      </w:r>
    </w:p>
    <w:p w14:paraId="1100F098" w14:textId="77777777" w:rsidR="00CB4CD6" w:rsidRPr="00C267AB"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C267AB">
        <w:rPr>
          <w:rFonts w:ascii="Arial" w:hAnsi="Arial" w:cs="Arial"/>
          <w:b/>
          <w:sz w:val="24"/>
          <w:szCs w:val="24"/>
        </w:rPr>
        <w:lastRenderedPageBreak/>
        <w:t>OBRIGAÇÕES DA FORNECEDORA</w:t>
      </w:r>
    </w:p>
    <w:p w14:paraId="6C1AA79F" w14:textId="77777777" w:rsidR="00CB4CD6" w:rsidRPr="00C267A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t>Providenciar, imediatamente, a correção das deficiências apontadas pela CESAMA com respeito ao fornecimento do objeto.</w:t>
      </w:r>
    </w:p>
    <w:p w14:paraId="559D65A3" w14:textId="77777777" w:rsidR="00CB4CD6" w:rsidRPr="00C267A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t>Entregar os materiais dentro das condições estabelecidas e respeitando os prazos fixados.</w:t>
      </w:r>
    </w:p>
    <w:p w14:paraId="12510731" w14:textId="77777777" w:rsidR="00CB4CD6" w:rsidRPr="00C267A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14:paraId="498DA8A2" w14:textId="77777777" w:rsidR="00CB4CD6" w:rsidRPr="00C267A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t>Cumprir os prazos previstos em Edital ou outros que venham a ser fixados pela CESAMA.</w:t>
      </w:r>
    </w:p>
    <w:p w14:paraId="5A8B33C7" w14:textId="77777777" w:rsidR="00CB4CD6" w:rsidRPr="00C267A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t>Dirimir qualquer dúvida e prestar esclarecimentos acerca da execução da Ata, durante toda a sua vigência, a pedido da CESAMA.</w:t>
      </w:r>
    </w:p>
    <w:p w14:paraId="294E4CD6" w14:textId="77777777" w:rsidR="00CB4CD6" w:rsidRPr="00C267AB"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t>Retirar os materiais em desacordo com o edital, conforme ite</w:t>
      </w:r>
      <w:r w:rsidR="009A39DB" w:rsidRPr="00C267AB">
        <w:rPr>
          <w:rFonts w:ascii="Arial" w:hAnsi="Arial" w:cs="Arial"/>
          <w:sz w:val="24"/>
          <w:szCs w:val="24"/>
        </w:rPr>
        <w:t>m</w:t>
      </w:r>
      <w:r w:rsidRPr="00C267AB">
        <w:rPr>
          <w:rFonts w:ascii="Arial" w:hAnsi="Arial" w:cs="Arial"/>
          <w:sz w:val="24"/>
          <w:szCs w:val="24"/>
        </w:rPr>
        <w:t xml:space="preserve"> 6.5. Os produtos que não forem retirados receberão, a critério da CESAMA, destinação adequada a sua natureza, vedadas reivindicações por parte do fornecedor.</w:t>
      </w:r>
    </w:p>
    <w:p w14:paraId="3BE664AA" w14:textId="77777777" w:rsidR="00CB4CD6" w:rsidRPr="00C267A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t>A licitante vencedora deverá estar quite com a CESAMA, quando sediada ou domiciliada no município de Juiz de Fora/MG.</w:t>
      </w:r>
    </w:p>
    <w:p w14:paraId="10B0AD12" w14:textId="77777777" w:rsidR="00CB4CD6" w:rsidRPr="00C267AB"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C267AB">
        <w:rPr>
          <w:rFonts w:ascii="Arial" w:hAnsi="Arial" w:cs="Arial"/>
          <w:b/>
          <w:sz w:val="24"/>
          <w:szCs w:val="24"/>
        </w:rPr>
        <w:t>OBRIGAÇÕES DA CESAMA</w:t>
      </w:r>
    </w:p>
    <w:p w14:paraId="64EC40D0" w14:textId="77777777" w:rsidR="00CB4CD6" w:rsidRPr="00C267A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t>Emitir o(s) pedido(s) através da Ordem de Compra.</w:t>
      </w:r>
    </w:p>
    <w:p w14:paraId="567F4B05" w14:textId="77777777" w:rsidR="00CB4CD6" w:rsidRPr="00C267A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t>Efetuar todos os pagamentos devidos à fornecedora, nas condições estabelecidas.</w:t>
      </w:r>
    </w:p>
    <w:p w14:paraId="6C6DE863" w14:textId="77777777" w:rsidR="00CB4CD6" w:rsidRPr="00C267A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14:paraId="4F791B8B" w14:textId="77777777" w:rsidR="00CB4CD6" w:rsidRPr="00C267A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267AB">
        <w:rPr>
          <w:rFonts w:ascii="Arial" w:hAnsi="Arial" w:cs="Arial"/>
          <w:sz w:val="24"/>
          <w:szCs w:val="24"/>
        </w:rPr>
        <w:lastRenderedPageBreak/>
        <w:t>Rejeitar todo e qualquer material de má qualidade e em desconformidade com as especificações deste Termo;</w:t>
      </w:r>
    </w:p>
    <w:p w14:paraId="74228DD1" w14:textId="77777777" w:rsidR="00CB4CD6" w:rsidRPr="00C267AB"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C267AB">
        <w:rPr>
          <w:rFonts w:ascii="Arial" w:hAnsi="Arial" w:cs="Arial"/>
          <w:sz w:val="24"/>
          <w:szCs w:val="24"/>
        </w:rPr>
        <w:t>Efetuar o recebimento provisório e o recebimento definitivo do objeto, por meio do Departamento de Compras e Estoque.</w:t>
      </w:r>
    </w:p>
    <w:p w14:paraId="6CA78176" w14:textId="77777777" w:rsidR="00CB4CD6" w:rsidRPr="00C267AB"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C267AB">
        <w:rPr>
          <w:rFonts w:ascii="Arial" w:hAnsi="Arial" w:cs="Arial"/>
          <w:b/>
          <w:sz w:val="24"/>
          <w:szCs w:val="24"/>
        </w:rPr>
        <w:t>CRITÉRIO DE JULGAMENTO</w:t>
      </w:r>
    </w:p>
    <w:p w14:paraId="711E737E" w14:textId="77777777" w:rsidR="00CB4CD6" w:rsidRPr="00C267AB" w:rsidRDefault="00CB4CD6" w:rsidP="00CB4CD6">
      <w:pPr>
        <w:autoSpaceDE w:val="0"/>
        <w:autoSpaceDN w:val="0"/>
        <w:adjustRightInd w:val="0"/>
        <w:spacing w:before="120" w:line="360" w:lineRule="auto"/>
        <w:ind w:firstLine="567"/>
        <w:rPr>
          <w:rFonts w:ascii="Arial" w:hAnsi="Arial" w:cs="Arial"/>
          <w:sz w:val="24"/>
          <w:szCs w:val="24"/>
        </w:rPr>
      </w:pPr>
      <w:r w:rsidRPr="00C267AB">
        <w:rPr>
          <w:rFonts w:ascii="Arial" w:eastAsia="Arial Unicode MS" w:hAnsi="Arial" w:cs="Arial"/>
          <w:sz w:val="24"/>
          <w:szCs w:val="24"/>
        </w:rPr>
        <w:t xml:space="preserve">Esta licitação é do tipo MENOR PREÇO sob o critério de julgamento pelo </w:t>
      </w:r>
      <w:r w:rsidR="004B12C9" w:rsidRPr="00C267AB">
        <w:rPr>
          <w:rStyle w:val="fontstyle0"/>
          <w:rFonts w:ascii="Arial" w:hAnsi="Arial" w:cs="Arial"/>
          <w:sz w:val="24"/>
          <w:szCs w:val="24"/>
          <w:u w:val="single"/>
        </w:rPr>
        <w:t>MENOR PREÇO UNITÁRIO REGISTRADO POR ITEM</w:t>
      </w:r>
      <w:r w:rsidRPr="00C267AB">
        <w:rPr>
          <w:rFonts w:ascii="Arial" w:eastAsia="Arial Unicode MS" w:hAnsi="Arial" w:cs="Arial"/>
          <w:sz w:val="24"/>
          <w:szCs w:val="24"/>
          <w:u w:val="single"/>
        </w:rPr>
        <w:t>,</w:t>
      </w:r>
      <w:r w:rsidR="009A39DB" w:rsidRPr="00C267AB">
        <w:rPr>
          <w:rFonts w:ascii="Arial" w:eastAsia="Arial Unicode MS" w:hAnsi="Arial" w:cs="Arial"/>
          <w:sz w:val="24"/>
          <w:szCs w:val="24"/>
          <w:u w:val="single"/>
        </w:rPr>
        <w:t xml:space="preserve"> </w:t>
      </w:r>
      <w:r w:rsidRPr="00C267AB">
        <w:rPr>
          <w:rFonts w:ascii="Arial" w:hAnsi="Arial" w:cs="Arial"/>
          <w:sz w:val="24"/>
          <w:szCs w:val="24"/>
        </w:rPr>
        <w:t>desde que observadas às especificações e demais condições estabelecidas no Edital e seus anexos.</w:t>
      </w:r>
    </w:p>
    <w:p w14:paraId="38418AB5" w14:textId="77777777" w:rsidR="00CB4CD6" w:rsidRPr="00C267AB"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C267AB">
        <w:rPr>
          <w:rFonts w:ascii="Arial" w:eastAsia="Arial Unicode MS" w:hAnsi="Arial" w:cs="Arial"/>
          <w:b/>
          <w:sz w:val="24"/>
          <w:szCs w:val="24"/>
        </w:rPr>
        <w:t>PENALIDADES</w:t>
      </w:r>
    </w:p>
    <w:p w14:paraId="457304D1" w14:textId="77777777" w:rsidR="00CB4CD6" w:rsidRPr="00C267AB" w:rsidRDefault="00CB4CD6" w:rsidP="009A39DB">
      <w:pPr>
        <w:spacing w:before="120" w:line="360" w:lineRule="auto"/>
        <w:ind w:firstLine="567"/>
        <w:jc w:val="both"/>
        <w:rPr>
          <w:rFonts w:ascii="Arial" w:eastAsia="Arial Unicode MS" w:hAnsi="Arial" w:cs="Arial"/>
          <w:sz w:val="24"/>
          <w:szCs w:val="24"/>
        </w:rPr>
      </w:pPr>
      <w:r w:rsidRPr="00C267AB">
        <w:rPr>
          <w:rFonts w:ascii="Arial" w:hAnsi="Arial" w:cs="Arial"/>
          <w:bCs/>
          <w:sz w:val="24"/>
          <w:szCs w:val="24"/>
        </w:rPr>
        <w:t xml:space="preserve">O descumprimento de quaisquer cláusulas estabelecidas neste Termo de Referência sujeitará à aplicação das sanções previstas no edital, </w:t>
      </w:r>
      <w:r w:rsidRPr="00C267AB">
        <w:rPr>
          <w:rFonts w:ascii="Arial" w:hAnsi="Arial" w:cs="Arial"/>
          <w:sz w:val="24"/>
          <w:szCs w:val="24"/>
        </w:rPr>
        <w:t>conforme minuta padrão e informações das áreas pertinentes.</w:t>
      </w:r>
    </w:p>
    <w:p w14:paraId="688C8F34" w14:textId="77777777" w:rsidR="007016D9" w:rsidRPr="00C267AB"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735EB074" w14:textId="77777777" w:rsidR="007016D9" w:rsidRPr="00C267AB"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12A447EE" w14:textId="77777777" w:rsidR="007016D9" w:rsidRPr="00C267AB"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43683D9E" w14:textId="77777777" w:rsidR="007016D9" w:rsidRPr="00C267AB"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1110AD2B" w14:textId="77777777" w:rsidR="007016D9" w:rsidRPr="00C267AB"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47D00B22" w14:textId="77777777" w:rsidR="007016D9" w:rsidRPr="00C267AB"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13480041" w14:textId="77777777" w:rsidR="00CB4CD6" w:rsidRPr="00C267AB"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C267AB">
        <w:rPr>
          <w:rFonts w:ascii="Arial" w:hAnsi="Arial" w:cs="Arial"/>
          <w:b/>
          <w:sz w:val="24"/>
          <w:szCs w:val="24"/>
        </w:rPr>
        <w:t>DISPOSIÇÕES GERAIS</w:t>
      </w:r>
    </w:p>
    <w:p w14:paraId="4C3E7C7A" w14:textId="77777777" w:rsidR="00CB4CD6" w:rsidRPr="00C267AB"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C267AB">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43A3D5F" w14:textId="77777777" w:rsidR="00CB4CD6" w:rsidRPr="00C267AB"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C267AB">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9513251" w14:textId="77777777" w:rsidR="00CB4CD6" w:rsidRPr="00C267AB"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C267AB">
        <w:rPr>
          <w:rFonts w:ascii="Arial" w:hAnsi="Arial"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w:t>
      </w:r>
    </w:p>
    <w:p w14:paraId="5B0407DE" w14:textId="77777777" w:rsidR="00CB4CD6" w:rsidRPr="00C267AB"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C267AB">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14:paraId="44AEC390" w14:textId="77777777" w:rsidR="00CB4CD6" w:rsidRPr="00C267AB"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C267AB">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7F914513" w14:textId="77777777" w:rsidR="00CB4CD6" w:rsidRPr="00C267AB"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C267AB">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0313DAF9" w14:textId="77777777" w:rsidR="00CB4CD6" w:rsidRPr="00C267AB"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C267AB">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BC439AE" w14:textId="77777777" w:rsidR="00CB4CD6" w:rsidRPr="00C267AB"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C267AB">
        <w:rPr>
          <w:rFonts w:ascii="Arial" w:hAnsi="Arial" w:cs="Arial"/>
          <w:bCs/>
          <w:sz w:val="24"/>
          <w:szCs w:val="24"/>
        </w:rPr>
        <w:t>As possíveis e futuras contratações serão formalizadas mediante emissão de Ordem de Compra, nos termos do art. 137, inciso II, do RILC.</w:t>
      </w:r>
    </w:p>
    <w:p w14:paraId="21E59D09" w14:textId="77777777" w:rsidR="00954527" w:rsidRPr="00C267AB" w:rsidRDefault="00CB4CD6" w:rsidP="00FC4CB5">
      <w:pPr>
        <w:numPr>
          <w:ilvl w:val="1"/>
          <w:numId w:val="3"/>
        </w:numPr>
        <w:suppressAutoHyphens/>
        <w:spacing w:after="0" w:line="360" w:lineRule="auto"/>
        <w:ind w:left="0" w:firstLine="0"/>
        <w:jc w:val="both"/>
        <w:rPr>
          <w:rFonts w:ascii="Arial" w:hAnsi="Arial" w:cs="Arial"/>
          <w:bCs/>
          <w:sz w:val="24"/>
          <w:szCs w:val="24"/>
        </w:rPr>
      </w:pPr>
      <w:r w:rsidRPr="00C267AB">
        <w:rPr>
          <w:rFonts w:ascii="Arial" w:hAnsi="Arial" w:cs="Arial"/>
          <w:bCs/>
          <w:sz w:val="24"/>
          <w:szCs w:val="24"/>
        </w:rPr>
        <w:t xml:space="preserve">A CESAMA, constituída na forma de empresa pública, não é contribuinte do ICMS, observando, portanto, o regulamento do Imposto sobre Operações </w:t>
      </w:r>
      <w:r w:rsidRPr="00C267AB">
        <w:rPr>
          <w:rFonts w:ascii="Arial" w:hAnsi="Arial" w:cs="Arial"/>
          <w:bCs/>
          <w:sz w:val="24"/>
          <w:szCs w:val="24"/>
        </w:rPr>
        <w:lastRenderedPageBreak/>
        <w:t>Relativas à Circulação de Mercadorias e Sobre Prestações de Serviços de Transporte Interestadual e Intermunicipal e de Comunicação (RICMS – SEFAZ/MG), em seu Anexo IX, Capítulo XXXVI, que dispõe:</w:t>
      </w:r>
    </w:p>
    <w:p w14:paraId="00C61E11" w14:textId="77777777" w:rsidR="00CB4CD6" w:rsidRPr="00C267AB" w:rsidRDefault="00CB4CD6" w:rsidP="009A39DB">
      <w:pPr>
        <w:ind w:left="2268"/>
        <w:jc w:val="both"/>
        <w:rPr>
          <w:rFonts w:ascii="Arial" w:hAnsi="Arial" w:cs="Arial"/>
          <w:bCs/>
          <w:sz w:val="20"/>
          <w:szCs w:val="20"/>
        </w:rPr>
      </w:pPr>
      <w:r w:rsidRPr="00C267AB">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4B7C23B4" w14:textId="77777777" w:rsidR="008446FE" w:rsidRPr="00C267AB" w:rsidRDefault="008446FE" w:rsidP="00FC4CB5">
      <w:pPr>
        <w:ind w:left="2268"/>
        <w:rPr>
          <w:rFonts w:ascii="Arial" w:hAnsi="Arial" w:cs="Arial"/>
          <w:bCs/>
        </w:rPr>
      </w:pPr>
    </w:p>
    <w:p w14:paraId="74728CB3" w14:textId="72CEB6B9" w:rsidR="00FC4CB5" w:rsidRPr="00C267AB" w:rsidRDefault="00C267AB" w:rsidP="00C267AB">
      <w:pPr>
        <w:jc w:val="both"/>
        <w:rPr>
          <w:rFonts w:ascii="Arial" w:hAnsi="Arial" w:cs="Arial"/>
          <w:sz w:val="18"/>
          <w:szCs w:val="18"/>
        </w:rPr>
      </w:pPr>
      <w:r>
        <w:rPr>
          <w:rFonts w:ascii="Arial" w:hAnsi="Arial" w:cs="Arial"/>
          <w:b/>
          <w:bCs/>
        </w:rPr>
        <w:t xml:space="preserve">        </w:t>
      </w:r>
      <w:r>
        <w:rPr>
          <w:rFonts w:ascii="Arial" w:hAnsi="Arial" w:cs="Arial"/>
          <w:sz w:val="18"/>
          <w:szCs w:val="18"/>
        </w:rPr>
        <w:t>assinado no original                                                             assinado no original</w:t>
      </w:r>
    </w:p>
    <w:p w14:paraId="698CB24D" w14:textId="77777777" w:rsidR="00CB4CD6" w:rsidRPr="00C267AB" w:rsidRDefault="00CB4CD6" w:rsidP="00CB4CD6">
      <w:pPr>
        <w:rPr>
          <w:rFonts w:ascii="Arial" w:hAnsi="Arial" w:cs="Arial"/>
        </w:rPr>
      </w:pPr>
      <w:bookmarkStart w:id="0" w:name="_Hlk54609315"/>
      <w:r w:rsidRPr="00C267AB">
        <w:rPr>
          <w:rFonts w:ascii="Arial" w:hAnsi="Arial" w:cs="Arial"/>
        </w:rPr>
        <w:t xml:space="preserve">____________________        </w:t>
      </w:r>
      <w:r w:rsidR="00081AAE" w:rsidRPr="00C267AB">
        <w:rPr>
          <w:rFonts w:ascii="Arial" w:hAnsi="Arial" w:cs="Arial"/>
        </w:rPr>
        <w:t xml:space="preserve"> </w:t>
      </w:r>
      <w:r w:rsidR="004C1106" w:rsidRPr="00C267AB">
        <w:rPr>
          <w:rFonts w:ascii="Arial" w:hAnsi="Arial" w:cs="Arial"/>
        </w:rPr>
        <w:t xml:space="preserve">                           </w:t>
      </w:r>
      <w:r w:rsidR="00081AAE" w:rsidRPr="00C267AB">
        <w:rPr>
          <w:rFonts w:ascii="Arial" w:hAnsi="Arial" w:cs="Arial"/>
        </w:rPr>
        <w:t>_______________________</w:t>
      </w:r>
    </w:p>
    <w:p w14:paraId="55A116CD" w14:textId="77777777" w:rsidR="00CB4CD6" w:rsidRPr="00C267AB" w:rsidRDefault="00CB4CD6" w:rsidP="00CB4CD6">
      <w:pPr>
        <w:rPr>
          <w:rFonts w:ascii="Arial" w:hAnsi="Arial" w:cs="Arial"/>
        </w:rPr>
      </w:pPr>
      <w:r w:rsidRPr="00C267AB">
        <w:rPr>
          <w:rFonts w:ascii="Arial" w:hAnsi="Arial" w:cs="Arial"/>
        </w:rPr>
        <w:t>Fabiana Vicente de Mesquita</w:t>
      </w:r>
      <w:r w:rsidRPr="00C267AB">
        <w:rPr>
          <w:rFonts w:ascii="Arial" w:hAnsi="Arial" w:cs="Arial"/>
        </w:rPr>
        <w:tab/>
      </w:r>
      <w:r w:rsidRPr="00C267AB">
        <w:rPr>
          <w:rFonts w:ascii="Arial" w:hAnsi="Arial" w:cs="Arial"/>
        </w:rPr>
        <w:tab/>
      </w:r>
      <w:r w:rsidRPr="00C267AB">
        <w:rPr>
          <w:rFonts w:ascii="Arial" w:hAnsi="Arial" w:cs="Arial"/>
        </w:rPr>
        <w:tab/>
        <w:t xml:space="preserve"> Robson Dutra</w:t>
      </w:r>
      <w:r w:rsidR="00081AAE" w:rsidRPr="00C267AB">
        <w:rPr>
          <w:rFonts w:ascii="Arial" w:hAnsi="Arial" w:cs="Arial"/>
        </w:rPr>
        <w:t xml:space="preserve"> Ferreira</w:t>
      </w:r>
    </w:p>
    <w:p w14:paraId="1FF4A6B8" w14:textId="77777777" w:rsidR="00CB4CD6" w:rsidRPr="00C267AB" w:rsidRDefault="00CB4CD6" w:rsidP="00CB4CD6">
      <w:pPr>
        <w:rPr>
          <w:rFonts w:ascii="Arial" w:hAnsi="Arial" w:cs="Arial"/>
        </w:rPr>
      </w:pPr>
      <w:r w:rsidRPr="00C267AB">
        <w:rPr>
          <w:rFonts w:ascii="Arial" w:hAnsi="Arial" w:cs="Arial"/>
        </w:rPr>
        <w:t xml:space="preserve">                DECE</w:t>
      </w:r>
      <w:r w:rsidRPr="00C267AB">
        <w:rPr>
          <w:rFonts w:ascii="Arial" w:hAnsi="Arial" w:cs="Arial"/>
        </w:rPr>
        <w:tab/>
      </w:r>
      <w:r w:rsidRPr="00C267AB">
        <w:rPr>
          <w:rFonts w:ascii="Arial" w:hAnsi="Arial" w:cs="Arial"/>
        </w:rPr>
        <w:tab/>
      </w:r>
      <w:r w:rsidRPr="00C267AB">
        <w:rPr>
          <w:rFonts w:ascii="Arial" w:hAnsi="Arial" w:cs="Arial"/>
        </w:rPr>
        <w:tab/>
      </w:r>
      <w:r w:rsidRPr="00C267AB">
        <w:rPr>
          <w:rFonts w:ascii="Arial" w:hAnsi="Arial" w:cs="Arial"/>
        </w:rPr>
        <w:tab/>
      </w:r>
      <w:r w:rsidRPr="00C267AB">
        <w:rPr>
          <w:rFonts w:ascii="Arial" w:hAnsi="Arial" w:cs="Arial"/>
        </w:rPr>
        <w:tab/>
      </w:r>
      <w:r w:rsidRPr="00C267AB">
        <w:rPr>
          <w:rFonts w:ascii="Arial" w:hAnsi="Arial" w:cs="Arial"/>
        </w:rPr>
        <w:tab/>
        <w:t xml:space="preserve">           GEFC</w:t>
      </w:r>
    </w:p>
    <w:p w14:paraId="07AC9812" w14:textId="77777777" w:rsidR="00CB4CD6" w:rsidRPr="00C267AB" w:rsidRDefault="00CB4CD6" w:rsidP="00CB4CD6">
      <w:pPr>
        <w:jc w:val="center"/>
        <w:rPr>
          <w:rFonts w:ascii="Arial" w:hAnsi="Arial" w:cs="Arial"/>
        </w:rPr>
      </w:pPr>
    </w:p>
    <w:p w14:paraId="03529900" w14:textId="77777777" w:rsidR="00CB4CD6" w:rsidRPr="00C267AB" w:rsidRDefault="00CB4CD6" w:rsidP="00CB4CD6">
      <w:pPr>
        <w:jc w:val="center"/>
        <w:rPr>
          <w:rFonts w:ascii="Arial" w:hAnsi="Arial" w:cs="Arial"/>
        </w:rPr>
      </w:pPr>
    </w:p>
    <w:p w14:paraId="12C439CB" w14:textId="77777777" w:rsidR="00CB4CD6" w:rsidRPr="00C267AB" w:rsidRDefault="00CB4CD6" w:rsidP="00CB4CD6">
      <w:pPr>
        <w:jc w:val="center"/>
        <w:rPr>
          <w:rFonts w:ascii="Arial" w:hAnsi="Arial" w:cs="Arial"/>
        </w:rPr>
      </w:pPr>
      <w:r w:rsidRPr="00C267AB">
        <w:rPr>
          <w:rFonts w:ascii="Arial" w:hAnsi="Arial" w:cs="Arial"/>
        </w:rPr>
        <w:t>Aprovado por:</w:t>
      </w:r>
    </w:p>
    <w:p w14:paraId="0CE9DB59" w14:textId="77777777" w:rsidR="00CB4CD6" w:rsidRPr="00C267AB" w:rsidRDefault="00CB4CD6" w:rsidP="00CB4CD6">
      <w:pPr>
        <w:jc w:val="center"/>
        <w:rPr>
          <w:rFonts w:ascii="Arial" w:hAnsi="Arial" w:cs="Arial"/>
        </w:rPr>
      </w:pPr>
    </w:p>
    <w:p w14:paraId="02908B1A" w14:textId="5BE750F0" w:rsidR="009A39DB" w:rsidRPr="00C267AB" w:rsidRDefault="00C267AB" w:rsidP="00CB4CD6">
      <w:pPr>
        <w:jc w:val="center"/>
        <w:rPr>
          <w:rFonts w:ascii="Arial" w:hAnsi="Arial" w:cs="Arial"/>
        </w:rPr>
      </w:pPr>
      <w:r>
        <w:rPr>
          <w:rFonts w:ascii="Arial" w:hAnsi="Arial" w:cs="Arial"/>
          <w:sz w:val="18"/>
          <w:szCs w:val="18"/>
        </w:rPr>
        <w:t>assinado no original</w:t>
      </w:r>
    </w:p>
    <w:p w14:paraId="7E350689" w14:textId="77777777" w:rsidR="00CB4CD6" w:rsidRPr="00C267AB" w:rsidRDefault="00CB4CD6" w:rsidP="00CB4CD6">
      <w:pPr>
        <w:jc w:val="center"/>
        <w:rPr>
          <w:rFonts w:ascii="Arial" w:hAnsi="Arial" w:cs="Arial"/>
        </w:rPr>
      </w:pPr>
      <w:r w:rsidRPr="00C267AB">
        <w:rPr>
          <w:rFonts w:ascii="Arial" w:hAnsi="Arial" w:cs="Arial"/>
        </w:rPr>
        <w:t>______________________</w:t>
      </w:r>
    </w:p>
    <w:p w14:paraId="5348A869" w14:textId="77777777" w:rsidR="00CB4CD6" w:rsidRPr="00C267AB" w:rsidRDefault="00CB4CD6" w:rsidP="00CB4CD6">
      <w:pPr>
        <w:jc w:val="center"/>
        <w:rPr>
          <w:rFonts w:ascii="Arial" w:hAnsi="Arial" w:cs="Arial"/>
        </w:rPr>
      </w:pPr>
      <w:r w:rsidRPr="00C267AB">
        <w:rPr>
          <w:rFonts w:ascii="Arial" w:hAnsi="Arial" w:cs="Arial"/>
        </w:rPr>
        <w:t>Rafaela Medina Cury</w:t>
      </w:r>
    </w:p>
    <w:p w14:paraId="2571B19E" w14:textId="77777777" w:rsidR="0094367C" w:rsidRPr="00C267AB" w:rsidRDefault="00CB4CD6" w:rsidP="00C11E7C">
      <w:pPr>
        <w:spacing w:line="360" w:lineRule="auto"/>
        <w:jc w:val="center"/>
        <w:rPr>
          <w:rFonts w:ascii="Arial" w:hAnsi="Arial" w:cs="Arial"/>
        </w:rPr>
      </w:pPr>
      <w:r w:rsidRPr="00C267AB">
        <w:rPr>
          <w:rFonts w:ascii="Arial" w:hAnsi="Arial" w:cs="Arial"/>
        </w:rPr>
        <w:t>DRFA</w:t>
      </w:r>
      <w:bookmarkEnd w:id="0"/>
    </w:p>
    <w:sectPr w:rsidR="0094367C" w:rsidRPr="00C267AB"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0C0C9" w14:textId="77777777" w:rsidR="008A1F8E" w:rsidRDefault="008A1F8E" w:rsidP="00912249">
      <w:pPr>
        <w:spacing w:after="0" w:line="240" w:lineRule="auto"/>
      </w:pPr>
      <w:r>
        <w:separator/>
      </w:r>
    </w:p>
  </w:endnote>
  <w:endnote w:type="continuationSeparator" w:id="0">
    <w:p w14:paraId="280DE102" w14:textId="77777777" w:rsidR="008A1F8E" w:rsidRDefault="008A1F8E"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A65F6" w14:textId="77777777" w:rsidR="008A1F8E" w:rsidRDefault="008A1F8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7FFE4" w14:textId="77777777" w:rsidR="008A1F8E" w:rsidRPr="00262B4E" w:rsidRDefault="008A1F8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3CE0BD66" w14:textId="77777777"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14CEB74B" w14:textId="77777777"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595A656D" w14:textId="77777777"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p>
  <w:p w14:paraId="7BF1F4BD" w14:textId="77777777" w:rsidR="008A1F8E" w:rsidRPr="00262B4E" w:rsidRDefault="008A1F8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40106" w14:textId="77777777" w:rsidR="008A1F8E" w:rsidRDefault="008A1F8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7BC57" w14:textId="77777777" w:rsidR="008A1F8E" w:rsidRDefault="008A1F8E" w:rsidP="00912249">
      <w:pPr>
        <w:spacing w:after="0" w:line="240" w:lineRule="auto"/>
      </w:pPr>
      <w:r>
        <w:separator/>
      </w:r>
    </w:p>
  </w:footnote>
  <w:footnote w:type="continuationSeparator" w:id="0">
    <w:p w14:paraId="3BA046A6" w14:textId="77777777" w:rsidR="008A1F8E" w:rsidRDefault="008A1F8E"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A70A" w14:textId="77777777" w:rsidR="008A1F8E" w:rsidRDefault="008A1F8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87D8C" w14:textId="77777777" w:rsidR="008A1F8E" w:rsidRPr="00262B4E" w:rsidRDefault="008A1F8E" w:rsidP="00D7507E">
    <w:pPr>
      <w:pStyle w:val="Cabealho"/>
      <w:jc w:val="both"/>
      <w:rPr>
        <w:sz w:val="16"/>
        <w:szCs w:val="16"/>
      </w:rPr>
    </w:pPr>
    <w:r w:rsidRPr="00262B4E">
      <w:rPr>
        <w:noProof/>
        <w:sz w:val="16"/>
        <w:szCs w:val="16"/>
        <w:lang w:eastAsia="pt-BR"/>
      </w:rPr>
      <w:drawing>
        <wp:inline distT="0" distB="0" distL="0" distR="0" wp14:anchorId="7D4EE18C" wp14:editId="562FBE81">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A8D42" w14:textId="77777777" w:rsidR="008A1F8E" w:rsidRDefault="008A1F8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9F1389E"/>
    <w:multiLevelType w:val="multilevel"/>
    <w:tmpl w:val="F97CD41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0D89"/>
    <w:rsid w:val="00001A11"/>
    <w:rsid w:val="000050D5"/>
    <w:rsid w:val="00013676"/>
    <w:rsid w:val="00081AAE"/>
    <w:rsid w:val="000A2E4E"/>
    <w:rsid w:val="000B6551"/>
    <w:rsid w:val="000D07D6"/>
    <w:rsid w:val="000D4F42"/>
    <w:rsid w:val="000E34E3"/>
    <w:rsid w:val="001140BB"/>
    <w:rsid w:val="0019439A"/>
    <w:rsid w:val="001A7473"/>
    <w:rsid w:val="001B3ED2"/>
    <w:rsid w:val="001D605E"/>
    <w:rsid w:val="001F05E1"/>
    <w:rsid w:val="00207B64"/>
    <w:rsid w:val="00221978"/>
    <w:rsid w:val="002333E6"/>
    <w:rsid w:val="002543AB"/>
    <w:rsid w:val="00262B4E"/>
    <w:rsid w:val="00267579"/>
    <w:rsid w:val="00275D41"/>
    <w:rsid w:val="0028600A"/>
    <w:rsid w:val="002D221D"/>
    <w:rsid w:val="002E11AC"/>
    <w:rsid w:val="002E5A2A"/>
    <w:rsid w:val="002F5F4E"/>
    <w:rsid w:val="0033543C"/>
    <w:rsid w:val="003543BB"/>
    <w:rsid w:val="00382A79"/>
    <w:rsid w:val="00383143"/>
    <w:rsid w:val="003B4AB8"/>
    <w:rsid w:val="003C6179"/>
    <w:rsid w:val="004028BF"/>
    <w:rsid w:val="00427565"/>
    <w:rsid w:val="00441F2E"/>
    <w:rsid w:val="00465183"/>
    <w:rsid w:val="00475FF6"/>
    <w:rsid w:val="004B12C9"/>
    <w:rsid w:val="004C1106"/>
    <w:rsid w:val="004E0516"/>
    <w:rsid w:val="00531A21"/>
    <w:rsid w:val="00534322"/>
    <w:rsid w:val="00583213"/>
    <w:rsid w:val="005B7B8C"/>
    <w:rsid w:val="005D31AE"/>
    <w:rsid w:val="00606041"/>
    <w:rsid w:val="00642BDF"/>
    <w:rsid w:val="00646727"/>
    <w:rsid w:val="006828EC"/>
    <w:rsid w:val="006A4414"/>
    <w:rsid w:val="006F54C9"/>
    <w:rsid w:val="006F71E0"/>
    <w:rsid w:val="007016D9"/>
    <w:rsid w:val="00701ED9"/>
    <w:rsid w:val="00733DB0"/>
    <w:rsid w:val="0076066E"/>
    <w:rsid w:val="00780A75"/>
    <w:rsid w:val="007914EE"/>
    <w:rsid w:val="007A59CB"/>
    <w:rsid w:val="007C48E5"/>
    <w:rsid w:val="008446FE"/>
    <w:rsid w:val="00845E3E"/>
    <w:rsid w:val="00846A51"/>
    <w:rsid w:val="00863703"/>
    <w:rsid w:val="00866966"/>
    <w:rsid w:val="00874540"/>
    <w:rsid w:val="008807A9"/>
    <w:rsid w:val="008A1F8E"/>
    <w:rsid w:val="008D0213"/>
    <w:rsid w:val="00912249"/>
    <w:rsid w:val="0092142C"/>
    <w:rsid w:val="00924E50"/>
    <w:rsid w:val="0093061F"/>
    <w:rsid w:val="0094367C"/>
    <w:rsid w:val="00954527"/>
    <w:rsid w:val="0096535A"/>
    <w:rsid w:val="00965B7A"/>
    <w:rsid w:val="00996CF5"/>
    <w:rsid w:val="009A39DB"/>
    <w:rsid w:val="009A5C36"/>
    <w:rsid w:val="00A215CE"/>
    <w:rsid w:val="00A61659"/>
    <w:rsid w:val="00A67E8C"/>
    <w:rsid w:val="00A82152"/>
    <w:rsid w:val="00A8400B"/>
    <w:rsid w:val="00A94D46"/>
    <w:rsid w:val="00A95E56"/>
    <w:rsid w:val="00A968CF"/>
    <w:rsid w:val="00AF5E6E"/>
    <w:rsid w:val="00B06D11"/>
    <w:rsid w:val="00B15FE1"/>
    <w:rsid w:val="00B46C0E"/>
    <w:rsid w:val="00B91525"/>
    <w:rsid w:val="00BC7EFB"/>
    <w:rsid w:val="00BE553C"/>
    <w:rsid w:val="00C11E7C"/>
    <w:rsid w:val="00C267AB"/>
    <w:rsid w:val="00C45988"/>
    <w:rsid w:val="00C6255E"/>
    <w:rsid w:val="00C863C8"/>
    <w:rsid w:val="00CB4CD6"/>
    <w:rsid w:val="00CB637E"/>
    <w:rsid w:val="00CB651C"/>
    <w:rsid w:val="00CC7177"/>
    <w:rsid w:val="00D267FF"/>
    <w:rsid w:val="00D32F34"/>
    <w:rsid w:val="00D60D46"/>
    <w:rsid w:val="00D7507E"/>
    <w:rsid w:val="00DC08CD"/>
    <w:rsid w:val="00DE1D4A"/>
    <w:rsid w:val="00DE529D"/>
    <w:rsid w:val="00E21F88"/>
    <w:rsid w:val="00E81E7A"/>
    <w:rsid w:val="00EA26EE"/>
    <w:rsid w:val="00EA5282"/>
    <w:rsid w:val="00EB54C1"/>
    <w:rsid w:val="00F212D6"/>
    <w:rsid w:val="00F2201F"/>
    <w:rsid w:val="00F36015"/>
    <w:rsid w:val="00F60D8A"/>
    <w:rsid w:val="00FC4CB5"/>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BCA53E7"/>
  <w15:docId w15:val="{5341D256-3C02-4CA2-AB35-0AC776D73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 w:type="paragraph" w:styleId="NormalWeb">
    <w:name w:val="Normal (Web)"/>
    <w:basedOn w:val="Normal"/>
    <w:uiPriority w:val="99"/>
    <w:unhideWhenUsed/>
    <w:rsid w:val="00275D41"/>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224144076">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502016994">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412119564">
      <w:bodyDiv w:val="1"/>
      <w:marLeft w:val="0"/>
      <w:marRight w:val="0"/>
      <w:marTop w:val="0"/>
      <w:marBottom w:val="0"/>
      <w:divBdr>
        <w:top w:val="none" w:sz="0" w:space="0" w:color="auto"/>
        <w:left w:val="none" w:sz="0" w:space="0" w:color="auto"/>
        <w:bottom w:val="none" w:sz="0" w:space="0" w:color="auto"/>
        <w:right w:val="none" w:sz="0" w:space="0" w:color="auto"/>
      </w:divBdr>
    </w:div>
    <w:div w:id="1520463407">
      <w:bodyDiv w:val="1"/>
      <w:marLeft w:val="0"/>
      <w:marRight w:val="0"/>
      <w:marTop w:val="0"/>
      <w:marBottom w:val="0"/>
      <w:divBdr>
        <w:top w:val="none" w:sz="0" w:space="0" w:color="auto"/>
        <w:left w:val="none" w:sz="0" w:space="0" w:color="auto"/>
        <w:bottom w:val="none" w:sz="0" w:space="0" w:color="auto"/>
        <w:right w:val="none" w:sz="0" w:space="0" w:color="auto"/>
      </w:divBdr>
    </w:div>
    <w:div w:id="1583880050">
      <w:bodyDiv w:val="1"/>
      <w:marLeft w:val="0"/>
      <w:marRight w:val="0"/>
      <w:marTop w:val="0"/>
      <w:marBottom w:val="0"/>
      <w:divBdr>
        <w:top w:val="none" w:sz="0" w:space="0" w:color="auto"/>
        <w:left w:val="none" w:sz="0" w:space="0" w:color="auto"/>
        <w:bottom w:val="none" w:sz="0" w:space="0" w:color="auto"/>
        <w:right w:val="none" w:sz="0" w:space="0" w:color="auto"/>
      </w:divBdr>
    </w:div>
    <w:div w:id="1584604347">
      <w:bodyDiv w:val="1"/>
      <w:marLeft w:val="0"/>
      <w:marRight w:val="0"/>
      <w:marTop w:val="0"/>
      <w:marBottom w:val="0"/>
      <w:divBdr>
        <w:top w:val="none" w:sz="0" w:space="0" w:color="auto"/>
        <w:left w:val="none" w:sz="0" w:space="0" w:color="auto"/>
        <w:bottom w:val="none" w:sz="0" w:space="0" w:color="auto"/>
        <w:right w:val="none" w:sz="0" w:space="0" w:color="auto"/>
      </w:divBdr>
    </w:div>
    <w:div w:id="1616598598">
      <w:bodyDiv w:val="1"/>
      <w:marLeft w:val="0"/>
      <w:marRight w:val="0"/>
      <w:marTop w:val="0"/>
      <w:marBottom w:val="0"/>
      <w:divBdr>
        <w:top w:val="none" w:sz="0" w:space="0" w:color="auto"/>
        <w:left w:val="none" w:sz="0" w:space="0" w:color="auto"/>
        <w:bottom w:val="none" w:sz="0" w:space="0" w:color="auto"/>
        <w:right w:val="none" w:sz="0" w:space="0" w:color="auto"/>
      </w:divBdr>
    </w:div>
    <w:div w:id="192676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1CF32-988B-41BA-A8A5-43987ABA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2422</Words>
  <Characters>13084</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7</cp:revision>
  <cp:lastPrinted>2021-04-19T12:29:00Z</cp:lastPrinted>
  <dcterms:created xsi:type="dcterms:W3CDTF">2021-10-29T14:39:00Z</dcterms:created>
  <dcterms:modified xsi:type="dcterms:W3CDTF">2022-01-18T16:51:00Z</dcterms:modified>
</cp:coreProperties>
</file>