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1"/>
      </w:tblGrid>
      <w:tr w:rsidR="00A656B4" w:rsidRPr="00A656B4" w:rsidTr="00167C40">
        <w:tc>
          <w:tcPr>
            <w:tcW w:w="9212" w:type="dxa"/>
            <w:shd w:val="clear" w:color="auto" w:fill="D9D9D9"/>
          </w:tcPr>
          <w:p w:rsidR="00A656B4" w:rsidRPr="00A656B4" w:rsidRDefault="00A656B4" w:rsidP="00A656B4">
            <w:pPr>
              <w:pStyle w:val="Ttulo3"/>
              <w:tabs>
                <w:tab w:val="left" w:pos="0"/>
              </w:tabs>
              <w:jc w:val="center"/>
              <w:rPr>
                <w:rFonts w:ascii="Arial" w:hAnsi="Arial" w:cs="Arial"/>
                <w:b/>
                <w:bCs/>
              </w:rPr>
            </w:pPr>
            <w:r w:rsidRPr="00A656B4">
              <w:rPr>
                <w:rFonts w:ascii="Arial" w:hAnsi="Arial" w:cs="Arial"/>
                <w:b/>
                <w:bCs/>
                <w:color w:val="auto"/>
              </w:rPr>
              <w:t>TERMO DE REFERÊNCIA</w:t>
            </w:r>
          </w:p>
        </w:tc>
      </w:tr>
    </w:tbl>
    <w:p w:rsidR="00A656B4" w:rsidRPr="00A656B4" w:rsidRDefault="00A656B4" w:rsidP="00A656B4">
      <w:pPr>
        <w:pStyle w:val="SemEspaamento"/>
        <w:numPr>
          <w:ilvl w:val="0"/>
          <w:numId w:val="1"/>
        </w:numPr>
        <w:spacing w:before="480" w:line="360" w:lineRule="auto"/>
        <w:ind w:left="284" w:hanging="284"/>
        <w:jc w:val="both"/>
        <w:rPr>
          <w:rFonts w:ascii="Arial" w:hAnsi="Arial" w:cs="Arial"/>
          <w:b/>
          <w:sz w:val="24"/>
          <w:szCs w:val="24"/>
        </w:rPr>
      </w:pPr>
      <w:r w:rsidRPr="00A656B4">
        <w:rPr>
          <w:rFonts w:ascii="Arial" w:hAnsi="Arial" w:cs="Arial"/>
          <w:b/>
          <w:sz w:val="24"/>
          <w:szCs w:val="24"/>
        </w:rPr>
        <w:t>OBJETO</w:t>
      </w:r>
    </w:p>
    <w:p w:rsidR="006D11F8" w:rsidRPr="006D11F8" w:rsidRDefault="006D11F8" w:rsidP="006D11F8">
      <w:pPr>
        <w:pStyle w:val="PargrafodaLista"/>
        <w:spacing w:line="360" w:lineRule="auto"/>
        <w:ind w:left="0" w:firstLine="709"/>
        <w:rPr>
          <w:rFonts w:ascii="Arial" w:hAnsi="Arial" w:cs="Arial"/>
          <w:bCs/>
        </w:rPr>
      </w:pPr>
      <w:r w:rsidRPr="006D11F8">
        <w:rPr>
          <w:rFonts w:ascii="Arial" w:hAnsi="Arial" w:cs="Arial"/>
          <w:bCs/>
        </w:rPr>
        <w:t>Implantação de Sistema de Registro de Preços, pelo prazo de 12 meses, para eventual aquisição de peças para inversores WEG, para a CESAMA.</w:t>
      </w:r>
    </w:p>
    <w:p w:rsidR="006D11F8" w:rsidRDefault="00A656B4" w:rsidP="006D11F8">
      <w:pPr>
        <w:numPr>
          <w:ilvl w:val="0"/>
          <w:numId w:val="1"/>
        </w:numPr>
        <w:suppressAutoHyphens/>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JUSTIFICATIVAS</w:t>
      </w:r>
    </w:p>
    <w:p w:rsidR="006D11F8" w:rsidRPr="006D11F8" w:rsidRDefault="006D11F8" w:rsidP="006D11F8">
      <w:pPr>
        <w:numPr>
          <w:ilvl w:val="1"/>
          <w:numId w:val="1"/>
        </w:numPr>
        <w:suppressAutoHyphens/>
        <w:spacing w:before="480" w:after="0" w:line="360" w:lineRule="auto"/>
        <w:jc w:val="both"/>
        <w:rPr>
          <w:rFonts w:ascii="Arial" w:hAnsi="Arial" w:cs="Arial"/>
          <w:b/>
          <w:bCs/>
          <w:sz w:val="24"/>
          <w:szCs w:val="24"/>
        </w:rPr>
      </w:pPr>
      <w:r w:rsidRPr="006D11F8">
        <w:rPr>
          <w:rFonts w:ascii="Arial" w:hAnsi="Arial" w:cs="Arial"/>
          <w:bCs/>
          <w:sz w:val="24"/>
          <w:szCs w:val="24"/>
        </w:rPr>
        <w:t xml:space="preserve">A CESAMA tem na sua planta de captação, tratamento e distribuição de água, captação e tratamento de esgoto, um total de 170 inversores do fabricante WEG. Estes equipamentos são responsáveis por acionar e controlar vários conjuntos </w:t>
      </w:r>
      <w:proofErr w:type="spellStart"/>
      <w:r w:rsidRPr="006D11F8">
        <w:rPr>
          <w:rFonts w:ascii="Arial" w:hAnsi="Arial" w:cs="Arial"/>
          <w:bCs/>
          <w:sz w:val="24"/>
          <w:szCs w:val="24"/>
        </w:rPr>
        <w:t>Moto-Bombas</w:t>
      </w:r>
      <w:proofErr w:type="spellEnd"/>
      <w:r w:rsidRPr="006D11F8">
        <w:rPr>
          <w:rFonts w:ascii="Arial" w:hAnsi="Arial" w:cs="Arial"/>
          <w:bCs/>
          <w:sz w:val="24"/>
          <w:szCs w:val="24"/>
        </w:rPr>
        <w:t xml:space="preserve">, que permitem o controle do processo industrial em suas </w:t>
      </w:r>
      <w:r w:rsidR="0034525C" w:rsidRPr="006D11F8">
        <w:rPr>
          <w:rFonts w:ascii="Arial" w:hAnsi="Arial" w:cs="Arial"/>
          <w:bCs/>
          <w:sz w:val="24"/>
          <w:szCs w:val="24"/>
        </w:rPr>
        <w:t>várias</w:t>
      </w:r>
      <w:r w:rsidRPr="006D11F8">
        <w:rPr>
          <w:rFonts w:ascii="Arial" w:hAnsi="Arial" w:cs="Arial"/>
          <w:bCs/>
          <w:sz w:val="24"/>
          <w:szCs w:val="24"/>
        </w:rPr>
        <w:t xml:space="preserve"> etapas distintas. A manutenção destes inversores é fundamental para que a CESAMA continue prestando um serviço de excelente qualidade no fornecimento de água tratada e no tratamento de esgoto, para população de Juiz de Fora. Com o objetivo de manter a manutenção destes inversores, se faz necessário uma logística de reposição de peça, que é o objetivo deste edital.</w:t>
      </w:r>
    </w:p>
    <w:p w:rsidR="006D11F8" w:rsidRPr="004A2AB7" w:rsidRDefault="006D11F8" w:rsidP="004A2AB7">
      <w:pPr>
        <w:numPr>
          <w:ilvl w:val="1"/>
          <w:numId w:val="1"/>
        </w:numPr>
        <w:suppressAutoHyphens/>
        <w:spacing w:before="480" w:after="0" w:line="360" w:lineRule="auto"/>
        <w:jc w:val="both"/>
        <w:rPr>
          <w:rFonts w:ascii="Arial" w:hAnsi="Arial" w:cs="Arial"/>
          <w:color w:val="FF0000"/>
          <w:sz w:val="24"/>
          <w:szCs w:val="24"/>
        </w:rPr>
      </w:pPr>
      <w:r>
        <w:rPr>
          <w:rFonts w:ascii="Arial" w:hAnsi="Arial" w:cs="Arial"/>
          <w:bCs/>
          <w:sz w:val="24"/>
          <w:szCs w:val="24"/>
        </w:rPr>
        <w:t xml:space="preserve">Os inversores WEG possuem uma tecnologia própria e para garantir o seu bom desempenho, se faz necessário que as peças a serem fornecidas, </w:t>
      </w:r>
      <w:r w:rsidRPr="00FC157B">
        <w:rPr>
          <w:rFonts w:ascii="Arial" w:hAnsi="Arial" w:cs="Arial"/>
          <w:b/>
          <w:bCs/>
          <w:sz w:val="24"/>
          <w:szCs w:val="24"/>
          <w:u w:val="single"/>
        </w:rPr>
        <w:t>sejam originais da WEG</w:t>
      </w:r>
      <w:r>
        <w:rPr>
          <w:rFonts w:ascii="Arial" w:hAnsi="Arial" w:cs="Arial"/>
          <w:b/>
          <w:bCs/>
          <w:sz w:val="24"/>
          <w:szCs w:val="24"/>
        </w:rPr>
        <w:t>.</w:t>
      </w:r>
      <w:r>
        <w:rPr>
          <w:rFonts w:ascii="Arial" w:hAnsi="Arial" w:cs="Arial"/>
          <w:bCs/>
          <w:sz w:val="24"/>
          <w:szCs w:val="24"/>
        </w:rPr>
        <w:t xml:space="preserve"> Caso </w:t>
      </w:r>
      <w:r w:rsidR="00001ECE">
        <w:rPr>
          <w:rFonts w:ascii="Arial" w:hAnsi="Arial" w:cs="Arial"/>
          <w:bCs/>
          <w:sz w:val="24"/>
          <w:szCs w:val="24"/>
        </w:rPr>
        <w:t xml:space="preserve">contrário, peças não adequadas </w:t>
      </w:r>
      <w:r>
        <w:rPr>
          <w:rFonts w:ascii="Arial" w:hAnsi="Arial" w:cs="Arial"/>
          <w:bCs/>
          <w:sz w:val="24"/>
          <w:szCs w:val="24"/>
        </w:rPr>
        <w:t>poderão comprometer o bom funcionamento, ou até mesmo, provocar uma perda total do equipamento</w:t>
      </w:r>
      <w:r w:rsidR="004A2AB7">
        <w:rPr>
          <w:rFonts w:ascii="Arial" w:hAnsi="Arial" w:cs="Arial"/>
          <w:bCs/>
          <w:sz w:val="24"/>
          <w:szCs w:val="24"/>
        </w:rPr>
        <w:t xml:space="preserve">, </w:t>
      </w:r>
      <w:r w:rsidR="004A2AB7">
        <w:rPr>
          <w:rFonts w:ascii="Arial" w:hAnsi="Arial" w:cs="Arial"/>
          <w:color w:val="FF0000"/>
          <w:sz w:val="24"/>
          <w:szCs w:val="24"/>
        </w:rPr>
        <w:t xml:space="preserve">em conformidade com o Artigo 18 – </w:t>
      </w:r>
      <w:proofErr w:type="gramStart"/>
      <w:r w:rsidR="004A2AB7">
        <w:rPr>
          <w:rFonts w:ascii="Arial" w:hAnsi="Arial" w:cs="Arial"/>
          <w:color w:val="FF0000"/>
          <w:sz w:val="24"/>
          <w:szCs w:val="24"/>
        </w:rPr>
        <w:t>Inciso I letra b</w:t>
      </w:r>
      <w:proofErr w:type="gramEnd"/>
      <w:r w:rsidR="004A2AB7">
        <w:rPr>
          <w:rFonts w:ascii="Arial" w:hAnsi="Arial" w:cs="Arial"/>
          <w:color w:val="FF0000"/>
          <w:sz w:val="24"/>
          <w:szCs w:val="24"/>
        </w:rPr>
        <w:t xml:space="preserve"> do RILC.</w:t>
      </w:r>
    </w:p>
    <w:p w:rsidR="00A656B4" w:rsidRPr="006D11F8" w:rsidRDefault="00A656B4" w:rsidP="00A656B4">
      <w:pPr>
        <w:numPr>
          <w:ilvl w:val="1"/>
          <w:numId w:val="1"/>
        </w:numPr>
        <w:suppressAutoHyphens/>
        <w:spacing w:before="120" w:after="0" w:line="360" w:lineRule="auto"/>
        <w:jc w:val="both"/>
        <w:rPr>
          <w:rFonts w:ascii="Arial" w:hAnsi="Arial" w:cs="Arial"/>
          <w:bCs/>
          <w:sz w:val="24"/>
          <w:szCs w:val="24"/>
        </w:rPr>
      </w:pPr>
      <w:r w:rsidRPr="006D11F8">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lastRenderedPageBreak/>
        <w:t xml:space="preserve">O Sistema de Registro de Preços justifica-se, pois além da natureza do bem – materiais de consumo –, de serem meramente utilizados nas atividades de apoio, sem se agregar ao produto final da nossa empresa; há também a necessidade de contratações </w:t>
      </w:r>
      <w:proofErr w:type="spellStart"/>
      <w:r w:rsidRPr="00A656B4">
        <w:rPr>
          <w:rFonts w:ascii="Arial" w:hAnsi="Arial" w:cs="Arial"/>
          <w:bCs/>
          <w:sz w:val="24"/>
          <w:szCs w:val="24"/>
        </w:rPr>
        <w:t>frequentes</w:t>
      </w:r>
      <w:proofErr w:type="spellEnd"/>
      <w:r w:rsidRPr="00A656B4">
        <w:rPr>
          <w:rFonts w:ascii="Arial" w:hAnsi="Arial" w:cs="Arial"/>
          <w:bCs/>
          <w:sz w:val="24"/>
          <w:szCs w:val="24"/>
        </w:rPr>
        <w:t xml:space="preserve"> com a finalidade de manter o estoque e garantir a manutenção das atividades da Companhia, pois não é possível definir a exata quantidade a ser </w:t>
      </w:r>
      <w:proofErr w:type="gramStart"/>
      <w:r w:rsidRPr="00A656B4">
        <w:rPr>
          <w:rFonts w:ascii="Arial" w:hAnsi="Arial" w:cs="Arial"/>
          <w:bCs/>
          <w:sz w:val="24"/>
          <w:szCs w:val="24"/>
        </w:rPr>
        <w:t>demandada para pedido único ou programado</w:t>
      </w:r>
      <w:proofErr w:type="gramEnd"/>
      <w:r w:rsidRPr="00A656B4">
        <w:rPr>
          <w:rFonts w:ascii="Arial" w:hAnsi="Arial" w:cs="Arial"/>
          <w:bCs/>
          <w:sz w:val="24"/>
          <w:szCs w:val="24"/>
        </w:rPr>
        <w:t xml:space="preserve">, visto que a necessidade é variável conforme épocas de maior ou menor incidência de consumo dos mesmos. Vide hipóteses legais previstas no art. 2º, inciso I e II, alínea “a” do Decreto Municipal nº 7962/2003, combinado com art. 112 e art. 113, inciso II do RILC.  </w:t>
      </w:r>
    </w:p>
    <w:p w:rsidR="00A656B4" w:rsidRPr="00A656B4" w:rsidRDefault="00A656B4" w:rsidP="00167C40">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A656B4">
        <w:rPr>
          <w:rFonts w:ascii="Arial" w:hAnsi="Arial" w:cs="Arial"/>
          <w:bCs/>
          <w:sz w:val="24"/>
          <w:szCs w:val="24"/>
        </w:rPr>
        <w:t>nº.</w:t>
      </w:r>
      <w:proofErr w:type="gramEnd"/>
      <w:r w:rsidRPr="00A656B4">
        <w:rPr>
          <w:rFonts w:ascii="Arial" w:hAnsi="Arial" w:cs="Arial"/>
          <w:bCs/>
          <w:sz w:val="24"/>
          <w:szCs w:val="24"/>
        </w:rPr>
        <w:t>13.303/16 e art. 1º, parágrafo único da Lei Federal nº. 10.520/02, a saber, a modalidade pregão.</w:t>
      </w:r>
    </w:p>
    <w:p w:rsidR="00A656B4" w:rsidRPr="00A656B4" w:rsidRDefault="00A656B4" w:rsidP="00A656B4">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56B4" w:rsidRPr="00A656B4" w:rsidRDefault="00A656B4" w:rsidP="00A656B4">
      <w:pPr>
        <w:numPr>
          <w:ilvl w:val="0"/>
          <w:numId w:val="1"/>
        </w:numPr>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RECURSOS FINANCEIROS</w:t>
      </w:r>
    </w:p>
    <w:p w:rsidR="00A656B4" w:rsidRDefault="00A656B4" w:rsidP="00892FD0">
      <w:pPr>
        <w:spacing w:before="120" w:line="360" w:lineRule="auto"/>
        <w:ind w:firstLine="567"/>
        <w:jc w:val="both"/>
        <w:rPr>
          <w:rFonts w:ascii="Arial" w:hAnsi="Arial" w:cs="Arial"/>
          <w:sz w:val="24"/>
          <w:szCs w:val="24"/>
        </w:rPr>
      </w:pPr>
      <w:r w:rsidRPr="00A656B4">
        <w:rPr>
          <w:rFonts w:ascii="Arial" w:hAnsi="Arial" w:cs="Arial"/>
          <w:sz w:val="24"/>
          <w:szCs w:val="24"/>
        </w:rPr>
        <w:t>Os recursos financeiros necessários aos pagamentos do objeto desta licitação são oriundos da CESAMA.</w:t>
      </w:r>
    </w:p>
    <w:p w:rsidR="008C6FBA" w:rsidRPr="00A656B4" w:rsidRDefault="008C6FBA" w:rsidP="00A656B4">
      <w:pPr>
        <w:spacing w:before="120" w:line="360" w:lineRule="auto"/>
        <w:ind w:firstLine="567"/>
        <w:rPr>
          <w:rFonts w:ascii="Arial" w:hAnsi="Arial" w:cs="Arial"/>
          <w:sz w:val="24"/>
          <w:szCs w:val="24"/>
        </w:rPr>
      </w:pPr>
    </w:p>
    <w:p w:rsidR="00FC6D5D" w:rsidRDefault="00A656B4" w:rsidP="00FC6D5D">
      <w:pPr>
        <w:numPr>
          <w:ilvl w:val="0"/>
          <w:numId w:val="1"/>
        </w:numPr>
        <w:suppressAutoHyphens/>
        <w:spacing w:before="120" w:after="0" w:line="360" w:lineRule="auto"/>
        <w:ind w:left="284" w:hanging="284"/>
        <w:jc w:val="both"/>
        <w:rPr>
          <w:rFonts w:ascii="Arial" w:hAnsi="Arial" w:cs="Arial"/>
          <w:sz w:val="24"/>
          <w:szCs w:val="24"/>
        </w:rPr>
      </w:pPr>
      <w:r w:rsidRPr="00A656B4">
        <w:rPr>
          <w:rFonts w:ascii="Arial" w:hAnsi="Arial" w:cs="Arial"/>
          <w:b/>
          <w:bCs/>
          <w:sz w:val="24"/>
          <w:szCs w:val="24"/>
        </w:rPr>
        <w:t>ESPECIFICAÇÃO DO OBJETO</w:t>
      </w:r>
    </w:p>
    <w:p w:rsidR="00FC6D5D" w:rsidRPr="00FC6D5D" w:rsidRDefault="009B53DA" w:rsidP="00FC6D5D">
      <w:pPr>
        <w:suppressAutoHyphens/>
        <w:spacing w:before="120" w:after="0" w:line="360" w:lineRule="auto"/>
        <w:ind w:left="1080"/>
        <w:jc w:val="both"/>
        <w:rPr>
          <w:rFonts w:eastAsia="Times New Roman" w:cs="Calibri"/>
          <w:color w:val="000000"/>
          <w:lang w:eastAsia="pt-BR"/>
        </w:rPr>
      </w:pPr>
      <w:r w:rsidRPr="00FC6D5D">
        <w:rPr>
          <w:rFonts w:ascii="Arial" w:hAnsi="Arial" w:cs="Arial"/>
          <w:sz w:val="24"/>
          <w:szCs w:val="24"/>
        </w:rPr>
        <w:lastRenderedPageBreak/>
        <w:t>As peças, objetos deste edita</w:t>
      </w:r>
      <w:r w:rsidR="000C7AD1" w:rsidRPr="00FC6D5D">
        <w:rPr>
          <w:rFonts w:ascii="Arial" w:hAnsi="Arial" w:cs="Arial"/>
          <w:sz w:val="24"/>
          <w:szCs w:val="24"/>
        </w:rPr>
        <w:t>l, estão relacionadas abaixo</w:t>
      </w:r>
      <w:r w:rsidRPr="00FC6D5D">
        <w:rPr>
          <w:rFonts w:ascii="Arial" w:hAnsi="Arial" w:cs="Arial"/>
          <w:sz w:val="24"/>
          <w:szCs w:val="24"/>
        </w:rPr>
        <w:t xml:space="preserve">, com suas nomenclaturas, quantidades e </w:t>
      </w:r>
      <w:r w:rsidRPr="00FC6D5D">
        <w:rPr>
          <w:rFonts w:ascii="Arial" w:hAnsi="Arial" w:cs="Arial"/>
          <w:b/>
          <w:sz w:val="24"/>
          <w:szCs w:val="24"/>
        </w:rPr>
        <w:t>com o código especifico da WEG</w:t>
      </w:r>
      <w:r w:rsidRPr="00FC6D5D">
        <w:rPr>
          <w:rFonts w:ascii="Arial" w:hAnsi="Arial" w:cs="Arial"/>
          <w:sz w:val="24"/>
          <w:szCs w:val="24"/>
        </w:rPr>
        <w:t>, que definem exatamente as suas características</w:t>
      </w:r>
      <w:r w:rsidR="00296848">
        <w:rPr>
          <w:rFonts w:ascii="Arial" w:hAnsi="Arial" w:cs="Arial"/>
          <w:sz w:val="24"/>
          <w:szCs w:val="24"/>
        </w:rPr>
        <w:t xml:space="preserve"> técnicas</w:t>
      </w:r>
    </w:p>
    <w:p w:rsidR="000C7AD1" w:rsidRPr="00FC6D5D" w:rsidRDefault="000C7AD1" w:rsidP="00FC6D5D">
      <w:pPr>
        <w:numPr>
          <w:ilvl w:val="1"/>
          <w:numId w:val="1"/>
        </w:numPr>
        <w:suppressAutoHyphens/>
        <w:spacing w:before="120" w:after="0" w:line="240" w:lineRule="auto"/>
        <w:jc w:val="both"/>
        <w:rPr>
          <w:rFonts w:eastAsia="Times New Roman" w:cs="Calibri"/>
          <w:color w:val="000000"/>
          <w:lang w:eastAsia="pt-BR"/>
        </w:rPr>
      </w:pPr>
      <w:r w:rsidRPr="00FC6D5D">
        <w:rPr>
          <w:rFonts w:ascii="Arial" w:hAnsi="Arial" w:cs="Arial"/>
          <w:sz w:val="24"/>
          <w:szCs w:val="24"/>
        </w:rPr>
        <w:t xml:space="preserve">Descrição: </w:t>
      </w:r>
      <w:r w:rsidR="00E16812" w:rsidRPr="00E16812">
        <w:rPr>
          <w:rFonts w:eastAsia="Times New Roman" w:cs="Calibri"/>
          <w:color w:val="000000"/>
          <w:lang w:eastAsia="pt-BR"/>
        </w:rPr>
        <w:t>Capacitor para CFW11-0142T2/CFW11-0180T2/CFW11-0180T4/CFW11-0211T2/CFW11-0211T4-</w:t>
      </w:r>
      <w:r w:rsidR="00C35716">
        <w:rPr>
          <w:rFonts w:eastAsia="Times New Roman" w:cs="Calibri"/>
          <w:color w:val="000000"/>
          <w:lang w:eastAsia="pt-BR"/>
        </w:rPr>
        <w:t>c</w:t>
      </w:r>
      <w:r w:rsidR="00E16812">
        <w:rPr>
          <w:rFonts w:eastAsia="Times New Roman" w:cs="Calibri"/>
          <w:color w:val="000000"/>
          <w:lang w:eastAsia="pt-BR"/>
        </w:rPr>
        <w:t>ódigo WEG</w:t>
      </w:r>
      <w:r w:rsidR="009C6530">
        <w:rPr>
          <w:rFonts w:eastAsia="Times New Roman" w:cs="Calibri"/>
          <w:color w:val="000000"/>
          <w:lang w:eastAsia="pt-BR"/>
        </w:rPr>
        <w:t xml:space="preserve"> </w:t>
      </w:r>
      <w:r w:rsidR="00CB25C6" w:rsidRPr="00CB25C6">
        <w:rPr>
          <w:rFonts w:eastAsia="Times New Roman" w:cs="Calibri"/>
          <w:color w:val="000000"/>
          <w:lang w:eastAsia="pt-BR"/>
        </w:rPr>
        <w:t>10692675</w:t>
      </w:r>
    </w:p>
    <w:p w:rsidR="00FC6D5D" w:rsidRDefault="000C7AD1" w:rsidP="00FC6D5D">
      <w:pPr>
        <w:suppressAutoHyphens/>
        <w:spacing w:before="120" w:after="0" w:line="240" w:lineRule="auto"/>
        <w:ind w:left="1080"/>
        <w:jc w:val="both"/>
        <w:rPr>
          <w:rFonts w:ascii="Arial" w:hAnsi="Arial" w:cs="Arial"/>
          <w:sz w:val="24"/>
          <w:szCs w:val="24"/>
        </w:rPr>
      </w:pPr>
      <w:r>
        <w:rPr>
          <w:rFonts w:ascii="Arial" w:hAnsi="Arial" w:cs="Arial"/>
          <w:sz w:val="24"/>
          <w:szCs w:val="24"/>
        </w:rPr>
        <w:t xml:space="preserve">Código </w:t>
      </w:r>
      <w:proofErr w:type="spellStart"/>
      <w:proofErr w:type="gramStart"/>
      <w:r>
        <w:rPr>
          <w:rFonts w:ascii="Arial" w:hAnsi="Arial" w:cs="Arial"/>
          <w:sz w:val="24"/>
          <w:szCs w:val="24"/>
        </w:rPr>
        <w:t>Cesama</w:t>
      </w:r>
      <w:proofErr w:type="spellEnd"/>
      <w:r>
        <w:rPr>
          <w:rFonts w:ascii="Arial" w:hAnsi="Arial" w:cs="Arial"/>
          <w:sz w:val="24"/>
          <w:szCs w:val="24"/>
        </w:rPr>
        <w:t>:</w:t>
      </w:r>
      <w:proofErr w:type="gramEnd"/>
      <w:r w:rsidR="00E16812" w:rsidRPr="00E16812">
        <w:rPr>
          <w:rFonts w:eastAsia="Times New Roman" w:cs="Calibri"/>
          <w:color w:val="000000"/>
          <w:lang w:eastAsia="pt-BR"/>
        </w:rPr>
        <w:t>0010.130.0010-</w:t>
      </w:r>
      <w:r w:rsidR="00A85BAE">
        <w:rPr>
          <w:rFonts w:eastAsia="Times New Roman" w:cs="Calibri"/>
          <w:color w:val="000000"/>
          <w:lang w:eastAsia="pt-BR"/>
        </w:rPr>
        <w:t>4</w:t>
      </w:r>
    </w:p>
    <w:p w:rsidR="00FC6D5D" w:rsidRDefault="000C7AD1" w:rsidP="0034525C">
      <w:pPr>
        <w:suppressAutoHyphens/>
        <w:spacing w:before="120" w:after="0" w:line="240" w:lineRule="auto"/>
        <w:ind w:left="1080"/>
        <w:jc w:val="both"/>
        <w:rPr>
          <w:rFonts w:ascii="Arial" w:hAnsi="Arial" w:cs="Arial"/>
          <w:sz w:val="24"/>
          <w:szCs w:val="24"/>
        </w:rPr>
      </w:pPr>
      <w:proofErr w:type="gramStart"/>
      <w:r>
        <w:rPr>
          <w:rFonts w:ascii="Arial" w:hAnsi="Arial" w:cs="Arial"/>
          <w:sz w:val="24"/>
          <w:szCs w:val="24"/>
        </w:rPr>
        <w:t>Quantidade:</w:t>
      </w:r>
      <w:proofErr w:type="gramEnd"/>
      <w:r w:rsidR="007A4E68">
        <w:rPr>
          <w:rFonts w:asciiTheme="minorHAnsi" w:hAnsiTheme="minorHAnsi" w:cstheme="minorHAnsi"/>
        </w:rPr>
        <w:t>60 peças</w:t>
      </w:r>
    </w:p>
    <w:p w:rsidR="00FC6D5D" w:rsidRPr="00FC6D5D" w:rsidRDefault="00FC6D5D" w:rsidP="00FC6D5D">
      <w:pPr>
        <w:numPr>
          <w:ilvl w:val="1"/>
          <w:numId w:val="1"/>
        </w:numPr>
        <w:suppressAutoHyphens/>
        <w:spacing w:before="120" w:after="0" w:line="240" w:lineRule="auto"/>
        <w:jc w:val="both"/>
        <w:rPr>
          <w:rFonts w:eastAsia="Times New Roman" w:cs="Calibri"/>
          <w:color w:val="000000"/>
          <w:lang w:eastAsia="pt-BR"/>
        </w:rPr>
      </w:pPr>
      <w:r w:rsidRPr="00FC6D5D">
        <w:rPr>
          <w:rFonts w:ascii="Arial" w:hAnsi="Arial" w:cs="Arial"/>
          <w:sz w:val="24"/>
          <w:szCs w:val="24"/>
        </w:rPr>
        <w:t xml:space="preserve">Descrição: </w:t>
      </w:r>
      <w:r w:rsidR="00C35716" w:rsidRPr="00C35716">
        <w:rPr>
          <w:rFonts w:eastAsia="Times New Roman" w:cs="Calibri"/>
          <w:color w:val="000000"/>
          <w:lang w:eastAsia="pt-BR"/>
        </w:rPr>
        <w:t>Capacitor para CFW11-0584T6/CFW11-0758T6</w:t>
      </w:r>
      <w:r w:rsidR="00C35716">
        <w:rPr>
          <w:rFonts w:eastAsia="Times New Roman" w:cs="Calibri"/>
          <w:color w:val="000000"/>
          <w:lang w:eastAsia="pt-BR"/>
        </w:rPr>
        <w:t xml:space="preserve"> -</w:t>
      </w:r>
      <w:r w:rsidR="00C35716" w:rsidRPr="00C35716">
        <w:rPr>
          <w:rFonts w:eastAsia="Times New Roman" w:cs="Calibri"/>
          <w:color w:val="000000"/>
          <w:lang w:eastAsia="pt-BR"/>
        </w:rPr>
        <w:t xml:space="preserve"> código WEG 13470304</w:t>
      </w:r>
    </w:p>
    <w:p w:rsidR="00FC6D5D" w:rsidRDefault="00FC6D5D" w:rsidP="00FC6D5D">
      <w:pPr>
        <w:suppressAutoHyphens/>
        <w:spacing w:before="120" w:after="0" w:line="240" w:lineRule="auto"/>
        <w:ind w:left="1080"/>
        <w:jc w:val="both"/>
        <w:rPr>
          <w:rFonts w:ascii="Arial" w:hAnsi="Arial" w:cs="Arial"/>
          <w:sz w:val="24"/>
          <w:szCs w:val="24"/>
        </w:rPr>
      </w:pPr>
      <w:r>
        <w:rPr>
          <w:rFonts w:ascii="Arial" w:hAnsi="Arial" w:cs="Arial"/>
          <w:sz w:val="24"/>
          <w:szCs w:val="24"/>
        </w:rPr>
        <w:t xml:space="preserve">Código </w:t>
      </w:r>
      <w:proofErr w:type="spellStart"/>
      <w:r>
        <w:rPr>
          <w:rFonts w:ascii="Arial" w:hAnsi="Arial" w:cs="Arial"/>
          <w:sz w:val="24"/>
          <w:szCs w:val="24"/>
        </w:rPr>
        <w:t>Cesama</w:t>
      </w:r>
      <w:proofErr w:type="spellEnd"/>
      <w:r>
        <w:rPr>
          <w:rFonts w:ascii="Arial" w:hAnsi="Arial" w:cs="Arial"/>
          <w:sz w:val="24"/>
          <w:szCs w:val="24"/>
        </w:rPr>
        <w:t xml:space="preserve">: </w:t>
      </w:r>
      <w:r w:rsidR="00C35716" w:rsidRPr="00C35716">
        <w:rPr>
          <w:rFonts w:eastAsia="Times New Roman" w:cs="Calibri"/>
          <w:color w:val="000000"/>
          <w:lang w:eastAsia="pt-BR"/>
        </w:rPr>
        <w:t>010.130.0010-6</w:t>
      </w:r>
    </w:p>
    <w:p w:rsidR="00FC6D5D" w:rsidRPr="003453AA" w:rsidRDefault="00FC6D5D" w:rsidP="00FC6D5D">
      <w:pPr>
        <w:suppressAutoHyphens/>
        <w:spacing w:before="120" w:after="0" w:line="240" w:lineRule="auto"/>
        <w:ind w:left="1080"/>
        <w:jc w:val="both"/>
        <w:rPr>
          <w:rFonts w:asciiTheme="minorHAnsi" w:hAnsiTheme="minorHAnsi" w:cstheme="minorHAnsi"/>
        </w:rPr>
      </w:pPr>
      <w:proofErr w:type="gramStart"/>
      <w:r>
        <w:rPr>
          <w:rFonts w:ascii="Arial" w:hAnsi="Arial" w:cs="Arial"/>
          <w:sz w:val="24"/>
          <w:szCs w:val="24"/>
        </w:rPr>
        <w:t>Quantidade:</w:t>
      </w:r>
      <w:proofErr w:type="gramEnd"/>
      <w:r w:rsidR="003453AA">
        <w:rPr>
          <w:rFonts w:asciiTheme="minorHAnsi" w:hAnsiTheme="minorHAnsi" w:cstheme="minorHAnsi"/>
        </w:rPr>
        <w:t>24 peças</w:t>
      </w:r>
    </w:p>
    <w:p w:rsidR="00FC6D5D" w:rsidRPr="00FC6D5D" w:rsidRDefault="00FC6D5D" w:rsidP="00FC6D5D">
      <w:pPr>
        <w:numPr>
          <w:ilvl w:val="1"/>
          <w:numId w:val="1"/>
        </w:numPr>
        <w:suppressAutoHyphens/>
        <w:spacing w:before="120" w:after="0" w:line="240" w:lineRule="auto"/>
        <w:jc w:val="both"/>
        <w:rPr>
          <w:rFonts w:eastAsia="Times New Roman" w:cs="Calibri"/>
          <w:color w:val="000000"/>
          <w:lang w:eastAsia="pt-BR"/>
        </w:rPr>
      </w:pPr>
      <w:r w:rsidRPr="00FC6D5D">
        <w:rPr>
          <w:rFonts w:ascii="Arial" w:hAnsi="Arial" w:cs="Arial"/>
          <w:sz w:val="24"/>
          <w:szCs w:val="24"/>
        </w:rPr>
        <w:t>Descrição:</w:t>
      </w:r>
      <w:r w:rsidR="00A85BAE">
        <w:rPr>
          <w:rFonts w:ascii="Arial" w:hAnsi="Arial" w:cs="Arial"/>
          <w:sz w:val="24"/>
          <w:szCs w:val="24"/>
        </w:rPr>
        <w:tab/>
      </w:r>
      <w:r w:rsidR="00A85BAE" w:rsidRPr="00A85BAE">
        <w:rPr>
          <w:rFonts w:eastAsia="Times New Roman" w:cs="Calibri"/>
          <w:color w:val="000000"/>
          <w:lang w:eastAsia="pt-BR"/>
        </w:rPr>
        <w:t xml:space="preserve">Cartão de resistores de </w:t>
      </w:r>
      <w:proofErr w:type="spellStart"/>
      <w:r w:rsidR="00A85BAE" w:rsidRPr="00A85BAE">
        <w:rPr>
          <w:rFonts w:eastAsia="Times New Roman" w:cs="Calibri"/>
          <w:color w:val="000000"/>
          <w:lang w:eastAsia="pt-BR"/>
        </w:rPr>
        <w:t>gate</w:t>
      </w:r>
      <w:proofErr w:type="spellEnd"/>
      <w:r w:rsidR="00A85BAE" w:rsidRPr="00A85BAE">
        <w:rPr>
          <w:rFonts w:eastAsia="Times New Roman" w:cs="Calibri"/>
          <w:color w:val="000000"/>
          <w:lang w:eastAsia="pt-BR"/>
        </w:rPr>
        <w:t xml:space="preserve"> GAB1 para CFW11-0370T4</w:t>
      </w:r>
      <w:r w:rsidR="00A85BAE">
        <w:rPr>
          <w:rFonts w:eastAsia="Times New Roman" w:cs="Calibri"/>
          <w:color w:val="000000"/>
          <w:lang w:eastAsia="pt-BR"/>
        </w:rPr>
        <w:t xml:space="preserve"> -</w:t>
      </w:r>
      <w:r w:rsidR="00A85BAE" w:rsidRPr="00A85BAE">
        <w:rPr>
          <w:rFonts w:eastAsia="Times New Roman" w:cs="Calibri"/>
          <w:color w:val="000000"/>
          <w:lang w:eastAsia="pt-BR"/>
        </w:rPr>
        <w:t xml:space="preserve"> código WEG 12328298</w:t>
      </w:r>
    </w:p>
    <w:p w:rsidR="00FC6D5D" w:rsidRDefault="00FC6D5D" w:rsidP="00FC6D5D">
      <w:pPr>
        <w:suppressAutoHyphens/>
        <w:spacing w:before="120" w:after="0" w:line="240" w:lineRule="auto"/>
        <w:ind w:left="1080"/>
        <w:jc w:val="both"/>
        <w:rPr>
          <w:rFonts w:ascii="Arial" w:hAnsi="Arial" w:cs="Arial"/>
          <w:sz w:val="24"/>
          <w:szCs w:val="24"/>
        </w:rPr>
      </w:pPr>
      <w:r>
        <w:rPr>
          <w:rFonts w:ascii="Arial" w:hAnsi="Arial" w:cs="Arial"/>
          <w:sz w:val="24"/>
          <w:szCs w:val="24"/>
        </w:rPr>
        <w:t xml:space="preserve">Código </w:t>
      </w:r>
      <w:proofErr w:type="spellStart"/>
      <w:r>
        <w:rPr>
          <w:rFonts w:ascii="Arial" w:hAnsi="Arial" w:cs="Arial"/>
          <w:sz w:val="24"/>
          <w:szCs w:val="24"/>
        </w:rPr>
        <w:t>Cesama</w:t>
      </w:r>
      <w:proofErr w:type="spellEnd"/>
      <w:r>
        <w:rPr>
          <w:rFonts w:ascii="Arial" w:hAnsi="Arial" w:cs="Arial"/>
          <w:sz w:val="24"/>
          <w:szCs w:val="24"/>
        </w:rPr>
        <w:t xml:space="preserve">: </w:t>
      </w:r>
      <w:r w:rsidR="00A85BAE" w:rsidRPr="00A85BAE">
        <w:rPr>
          <w:rFonts w:eastAsia="Times New Roman" w:cs="Calibri"/>
          <w:color w:val="000000"/>
          <w:lang w:eastAsia="pt-BR"/>
        </w:rPr>
        <w:t>048.010.0004-2</w:t>
      </w:r>
    </w:p>
    <w:p w:rsidR="00FC6D5D" w:rsidRPr="003453AA" w:rsidRDefault="00FC6D5D" w:rsidP="00FC6D5D">
      <w:pPr>
        <w:suppressAutoHyphens/>
        <w:spacing w:before="120" w:after="0" w:line="240" w:lineRule="auto"/>
        <w:ind w:left="1080"/>
        <w:jc w:val="both"/>
        <w:rPr>
          <w:rFonts w:asciiTheme="minorHAnsi" w:hAnsiTheme="minorHAnsi" w:cstheme="minorHAnsi"/>
        </w:rPr>
      </w:pPr>
      <w:proofErr w:type="gramStart"/>
      <w:r>
        <w:rPr>
          <w:rFonts w:ascii="Arial" w:hAnsi="Arial" w:cs="Arial"/>
          <w:sz w:val="24"/>
          <w:szCs w:val="24"/>
        </w:rPr>
        <w:t>Quantidade:</w:t>
      </w:r>
      <w:proofErr w:type="gramEnd"/>
      <w:r w:rsidR="003453AA">
        <w:rPr>
          <w:rFonts w:asciiTheme="minorHAnsi" w:hAnsiTheme="minorHAnsi" w:cstheme="minorHAnsi"/>
        </w:rPr>
        <w:t>6 peças</w:t>
      </w:r>
    </w:p>
    <w:p w:rsidR="00FC6D5D" w:rsidRPr="00FC6D5D" w:rsidRDefault="00FC6D5D" w:rsidP="00FC6D5D">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sidR="00F25756">
        <w:rPr>
          <w:rFonts w:ascii="Arial" w:hAnsi="Arial" w:cs="Arial"/>
          <w:sz w:val="24"/>
          <w:szCs w:val="24"/>
        </w:rPr>
        <w:tab/>
      </w:r>
      <w:r w:rsidR="003453AA" w:rsidRPr="003453AA">
        <w:rPr>
          <w:rFonts w:eastAsia="Times New Roman" w:cs="Calibri"/>
          <w:color w:val="000000"/>
          <w:lang w:eastAsia="pt-BR"/>
        </w:rPr>
        <w:t xml:space="preserve">Cartão da fonte principal e interface com a potência </w:t>
      </w:r>
      <w:proofErr w:type="gramStart"/>
      <w:r w:rsidR="003453AA" w:rsidRPr="003453AA">
        <w:rPr>
          <w:rFonts w:eastAsia="Times New Roman" w:cs="Calibri"/>
          <w:color w:val="000000"/>
          <w:lang w:eastAsia="pt-BR"/>
        </w:rPr>
        <w:t>DFO2B.</w:t>
      </w:r>
      <w:proofErr w:type="gramEnd"/>
      <w:r w:rsidR="003453AA" w:rsidRPr="003453AA">
        <w:rPr>
          <w:rFonts w:eastAsia="Times New Roman" w:cs="Calibri"/>
          <w:color w:val="000000"/>
          <w:lang w:eastAsia="pt-BR"/>
        </w:rPr>
        <w:t>720-4 (Padrão) para CFW11-0720T4 código WEG 12017561</w:t>
      </w:r>
    </w:p>
    <w:p w:rsidR="00FC6D5D" w:rsidRPr="00FC6D5D" w:rsidRDefault="00FC6D5D" w:rsidP="00FC6D5D">
      <w:pPr>
        <w:suppressAutoHyphens/>
        <w:spacing w:before="120" w:after="0" w:line="240" w:lineRule="auto"/>
        <w:ind w:left="1080"/>
        <w:jc w:val="both"/>
        <w:rPr>
          <w:rFonts w:eastAsia="Times New Roman" w:cs="Calibri"/>
          <w:color w:val="000000"/>
          <w:lang w:eastAsia="pt-BR"/>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003453AA" w:rsidRPr="003453AA">
        <w:rPr>
          <w:rFonts w:eastAsia="Times New Roman" w:cs="Calibri"/>
          <w:color w:val="000000"/>
          <w:lang w:eastAsia="pt-BR"/>
        </w:rPr>
        <w:t>048.010.0004-4</w:t>
      </w:r>
    </w:p>
    <w:p w:rsidR="00FC6D5D" w:rsidRPr="003453AA" w:rsidRDefault="00FC6D5D" w:rsidP="00FC6D5D">
      <w:pPr>
        <w:suppressAutoHyphens/>
        <w:spacing w:before="120" w:after="0" w:line="240" w:lineRule="auto"/>
        <w:ind w:left="1080"/>
        <w:jc w:val="both"/>
        <w:rPr>
          <w:rFonts w:asciiTheme="minorHAnsi" w:hAnsiTheme="minorHAnsi" w:cstheme="minorHAnsi"/>
          <w:szCs w:val="24"/>
        </w:rPr>
      </w:pPr>
      <w:proofErr w:type="gramStart"/>
      <w:r>
        <w:rPr>
          <w:rFonts w:ascii="Arial" w:hAnsi="Arial" w:cs="Arial"/>
          <w:sz w:val="24"/>
          <w:szCs w:val="24"/>
        </w:rPr>
        <w:t>Quantidade</w:t>
      </w:r>
      <w:r w:rsidR="00F25756">
        <w:rPr>
          <w:rFonts w:ascii="Arial" w:hAnsi="Arial" w:cs="Arial"/>
          <w:sz w:val="24"/>
          <w:szCs w:val="24"/>
        </w:rPr>
        <w:t>:</w:t>
      </w:r>
      <w:proofErr w:type="gramEnd"/>
      <w:r w:rsidR="003453AA">
        <w:rPr>
          <w:rFonts w:asciiTheme="minorHAnsi" w:hAnsiTheme="minorHAnsi" w:cstheme="minorHAnsi"/>
          <w:szCs w:val="24"/>
        </w:rPr>
        <w:t>3 peças</w:t>
      </w:r>
    </w:p>
    <w:p w:rsidR="00FC6D5D" w:rsidRDefault="00FC6D5D" w:rsidP="00FC6D5D">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sidR="00F25756">
        <w:rPr>
          <w:rFonts w:eastAsia="Times New Roman" w:cs="Calibri"/>
          <w:lang w:eastAsia="pt-BR"/>
        </w:rPr>
        <w:tab/>
      </w:r>
      <w:r w:rsidR="003453AA" w:rsidRPr="003453AA">
        <w:rPr>
          <w:rFonts w:asciiTheme="minorHAnsi" w:hAnsiTheme="minorHAnsi" w:cstheme="minorHAnsi"/>
        </w:rPr>
        <w:t xml:space="preserve">Cartão da fonte principal e interface com a potência </w:t>
      </w:r>
      <w:proofErr w:type="gramStart"/>
      <w:r w:rsidR="003453AA" w:rsidRPr="003453AA">
        <w:rPr>
          <w:rFonts w:asciiTheme="minorHAnsi" w:hAnsiTheme="minorHAnsi" w:cstheme="minorHAnsi"/>
        </w:rPr>
        <w:t>DFO1A.</w:t>
      </w:r>
      <w:proofErr w:type="gramEnd"/>
      <w:r w:rsidR="003453AA" w:rsidRPr="003453AA">
        <w:rPr>
          <w:rFonts w:asciiTheme="minorHAnsi" w:hAnsiTheme="minorHAnsi" w:cstheme="minorHAnsi"/>
        </w:rPr>
        <w:t>180-2 (Padrão) para CFW11-0180T2 código WEG 11020594</w:t>
      </w:r>
    </w:p>
    <w:p w:rsidR="00FC6D5D" w:rsidRPr="00FC6D5D" w:rsidRDefault="00FC6D5D" w:rsidP="00FC6D5D">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00312757" w:rsidRPr="00312757">
        <w:rPr>
          <w:rFonts w:asciiTheme="minorHAnsi" w:hAnsiTheme="minorHAnsi" w:cstheme="minorHAnsi"/>
        </w:rPr>
        <w:t>048.010.0004-6</w:t>
      </w:r>
    </w:p>
    <w:p w:rsidR="00FC6D5D" w:rsidRPr="003453AA" w:rsidRDefault="00FC6D5D" w:rsidP="00FC6D5D">
      <w:pPr>
        <w:suppressAutoHyphens/>
        <w:spacing w:before="120" w:after="0" w:line="240" w:lineRule="auto"/>
        <w:ind w:left="1080"/>
        <w:jc w:val="both"/>
        <w:rPr>
          <w:rFonts w:cs="Arial"/>
          <w:szCs w:val="24"/>
        </w:rPr>
      </w:pPr>
      <w:proofErr w:type="gramStart"/>
      <w:r>
        <w:rPr>
          <w:rFonts w:ascii="Arial" w:hAnsi="Arial" w:cs="Arial"/>
          <w:sz w:val="24"/>
          <w:szCs w:val="24"/>
        </w:rPr>
        <w:t>Quantidade</w:t>
      </w:r>
      <w:r w:rsidR="00F25756">
        <w:rPr>
          <w:rFonts w:ascii="Arial" w:hAnsi="Arial" w:cs="Arial"/>
          <w:sz w:val="24"/>
          <w:szCs w:val="24"/>
        </w:rPr>
        <w:t>:</w:t>
      </w:r>
      <w:proofErr w:type="gramEnd"/>
      <w:r w:rsidR="003453AA">
        <w:rPr>
          <w:rFonts w:cs="Arial"/>
          <w:szCs w:val="24"/>
        </w:rPr>
        <w:t>2 peças</w:t>
      </w:r>
    </w:p>
    <w:p w:rsidR="009066B7" w:rsidRDefault="009066B7" w:rsidP="009066B7">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00B46B82" w:rsidRPr="00B46B82">
        <w:rPr>
          <w:rFonts w:asciiTheme="minorHAnsi" w:hAnsiTheme="minorHAnsi" w:cstheme="minorHAnsi"/>
        </w:rPr>
        <w:t xml:space="preserve">Cartão da fonte principal e interface com a potência </w:t>
      </w:r>
      <w:proofErr w:type="gramStart"/>
      <w:r w:rsidR="00B46B82" w:rsidRPr="00B46B82">
        <w:rPr>
          <w:rFonts w:asciiTheme="minorHAnsi" w:hAnsiTheme="minorHAnsi" w:cstheme="minorHAnsi"/>
        </w:rPr>
        <w:t>DFO1A.</w:t>
      </w:r>
      <w:proofErr w:type="gramEnd"/>
      <w:r w:rsidR="00B46B82" w:rsidRPr="00B46B82">
        <w:rPr>
          <w:rFonts w:asciiTheme="minorHAnsi" w:hAnsiTheme="minorHAnsi" w:cstheme="minorHAnsi"/>
        </w:rPr>
        <w:t>180-4 (Padrão) para CFW11-0180T4 código WEG 11020237</w:t>
      </w:r>
    </w:p>
    <w:p w:rsidR="009066B7" w:rsidRPr="00FC6D5D" w:rsidRDefault="009066B7" w:rsidP="009066B7">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00B46B82" w:rsidRPr="00B46B82">
        <w:rPr>
          <w:rFonts w:asciiTheme="minorHAnsi" w:hAnsiTheme="minorHAnsi" w:cstheme="minorHAnsi"/>
        </w:rPr>
        <w:t>048.010.0004-8</w:t>
      </w:r>
    </w:p>
    <w:p w:rsidR="009066B7" w:rsidRPr="003453AA" w:rsidRDefault="009066B7" w:rsidP="009066B7">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sidR="00B46B82">
        <w:rPr>
          <w:rFonts w:cs="Arial"/>
          <w:szCs w:val="24"/>
        </w:rPr>
        <w:t>2</w:t>
      </w:r>
      <w:proofErr w:type="gramEnd"/>
      <w:r>
        <w:rPr>
          <w:rFonts w:cs="Arial"/>
          <w:szCs w:val="24"/>
        </w:rPr>
        <w:t xml:space="preserve"> peças</w:t>
      </w:r>
    </w:p>
    <w:p w:rsidR="00B46B82" w:rsidRDefault="00B46B82" w:rsidP="00B46B82">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B46B82">
        <w:rPr>
          <w:rFonts w:asciiTheme="minorHAnsi" w:hAnsiTheme="minorHAnsi" w:cstheme="minorHAnsi"/>
        </w:rPr>
        <w:t xml:space="preserve">Cartão da fonte principal e interface com a potência </w:t>
      </w:r>
      <w:proofErr w:type="gramStart"/>
      <w:r w:rsidRPr="00B46B82">
        <w:rPr>
          <w:rFonts w:asciiTheme="minorHAnsi" w:hAnsiTheme="minorHAnsi" w:cstheme="minorHAnsi"/>
        </w:rPr>
        <w:t>DFO1A.</w:t>
      </w:r>
      <w:proofErr w:type="gramEnd"/>
      <w:r w:rsidRPr="00B46B82">
        <w:rPr>
          <w:rFonts w:asciiTheme="minorHAnsi" w:hAnsiTheme="minorHAnsi" w:cstheme="minorHAnsi"/>
        </w:rPr>
        <w:t>211-2 (Padrão) para CFW11-0211T2 código WEG 11020295</w:t>
      </w:r>
    </w:p>
    <w:p w:rsidR="00B46B82" w:rsidRPr="00FC6D5D" w:rsidRDefault="00B46B82" w:rsidP="00B46B82">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B46B82">
        <w:rPr>
          <w:rFonts w:asciiTheme="minorHAnsi" w:hAnsiTheme="minorHAnsi" w:cstheme="minorHAnsi"/>
        </w:rPr>
        <w:t>048.010.0005-0</w:t>
      </w:r>
    </w:p>
    <w:p w:rsidR="00B46B82" w:rsidRPr="003453AA" w:rsidRDefault="00B46B82" w:rsidP="00B46B82">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B46B82" w:rsidRDefault="00B46B82" w:rsidP="00B46B82">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B46B82">
        <w:rPr>
          <w:rFonts w:asciiTheme="minorHAnsi" w:hAnsiTheme="minorHAnsi" w:cstheme="minorHAnsi"/>
        </w:rPr>
        <w:t xml:space="preserve">Cartão da fonte principal e interface com a potência </w:t>
      </w:r>
      <w:proofErr w:type="gramStart"/>
      <w:r w:rsidRPr="00B46B82">
        <w:rPr>
          <w:rFonts w:asciiTheme="minorHAnsi" w:hAnsiTheme="minorHAnsi" w:cstheme="minorHAnsi"/>
        </w:rPr>
        <w:t>DFO1A.</w:t>
      </w:r>
      <w:proofErr w:type="gramEnd"/>
      <w:r w:rsidRPr="00B46B82">
        <w:rPr>
          <w:rFonts w:asciiTheme="minorHAnsi" w:hAnsiTheme="minorHAnsi" w:cstheme="minorHAnsi"/>
        </w:rPr>
        <w:t>211-4 (Padrão) para CFW11-0211T4 código WEG 11020358</w:t>
      </w:r>
    </w:p>
    <w:p w:rsidR="00B46B82" w:rsidRPr="00FC6D5D" w:rsidRDefault="00B46B82" w:rsidP="00B46B82">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B46B82">
        <w:rPr>
          <w:rFonts w:asciiTheme="minorHAnsi" w:hAnsiTheme="minorHAnsi" w:cstheme="minorHAnsi"/>
        </w:rPr>
        <w:t>048.010.0005-2</w:t>
      </w:r>
    </w:p>
    <w:p w:rsidR="00B46B82" w:rsidRPr="003453AA" w:rsidRDefault="00B46B82" w:rsidP="00B46B82">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29505A" w:rsidRDefault="0029505A" w:rsidP="0029505A">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lastRenderedPageBreak/>
        <w:t>Descrição:</w:t>
      </w:r>
      <w:r>
        <w:rPr>
          <w:rFonts w:eastAsia="Times New Roman" w:cs="Calibri"/>
          <w:lang w:eastAsia="pt-BR"/>
        </w:rPr>
        <w:tab/>
      </w:r>
      <w:r w:rsidRPr="0029505A">
        <w:rPr>
          <w:rFonts w:asciiTheme="minorHAnsi" w:hAnsiTheme="minorHAnsi" w:cstheme="minorHAnsi"/>
        </w:rPr>
        <w:t>Cartão da fonte principal e interface com a potência DFO1A-142-2 (Padrão) para CFW11-0142T2 código WEG 11020100</w:t>
      </w:r>
    </w:p>
    <w:p w:rsidR="0029505A" w:rsidRPr="00FC6D5D" w:rsidRDefault="0029505A" w:rsidP="0029505A">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9505A">
        <w:rPr>
          <w:rFonts w:asciiTheme="minorHAnsi" w:hAnsiTheme="minorHAnsi" w:cstheme="minorHAnsi"/>
        </w:rPr>
        <w:t>048.010.0005-4</w:t>
      </w:r>
    </w:p>
    <w:p w:rsidR="0029505A" w:rsidRPr="003453AA" w:rsidRDefault="0029505A" w:rsidP="0029505A">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sidR="001B6DD8">
        <w:rPr>
          <w:rFonts w:cs="Arial"/>
          <w:szCs w:val="24"/>
        </w:rPr>
        <w:t>2</w:t>
      </w:r>
      <w:proofErr w:type="gramEnd"/>
      <w:r>
        <w:rPr>
          <w:rFonts w:cs="Arial"/>
          <w:szCs w:val="24"/>
        </w:rPr>
        <w:t xml:space="preserve"> peças</w:t>
      </w:r>
    </w:p>
    <w:p w:rsidR="001B6DD8" w:rsidRDefault="001B6DD8" w:rsidP="001B6DD8">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B6DD8">
        <w:rPr>
          <w:rFonts w:asciiTheme="minorHAnsi" w:hAnsiTheme="minorHAnsi" w:cstheme="minorHAnsi"/>
        </w:rPr>
        <w:t xml:space="preserve">Cartão da fonte principal e interface com a potência </w:t>
      </w:r>
      <w:proofErr w:type="gramStart"/>
      <w:r w:rsidRPr="001B6DD8">
        <w:rPr>
          <w:rFonts w:asciiTheme="minorHAnsi" w:hAnsiTheme="minorHAnsi" w:cstheme="minorHAnsi"/>
        </w:rPr>
        <w:t>DFO2.</w:t>
      </w:r>
      <w:proofErr w:type="gramEnd"/>
      <w:r w:rsidRPr="001B6DD8">
        <w:rPr>
          <w:rFonts w:asciiTheme="minorHAnsi" w:hAnsiTheme="minorHAnsi" w:cstheme="minorHAnsi"/>
        </w:rPr>
        <w:t>242-4 (Padrão) para CFW11-0242T4 código WEG 12017449</w:t>
      </w:r>
    </w:p>
    <w:p w:rsidR="001B6DD8" w:rsidRPr="00FC6D5D" w:rsidRDefault="001B6DD8" w:rsidP="001B6DD8">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B6DD8">
        <w:rPr>
          <w:rFonts w:asciiTheme="minorHAnsi" w:hAnsiTheme="minorHAnsi" w:cstheme="minorHAnsi"/>
        </w:rPr>
        <w:t>048.010.0005-6</w:t>
      </w:r>
    </w:p>
    <w:p w:rsidR="001B6DD8" w:rsidRPr="003453AA" w:rsidRDefault="001B6DD8" w:rsidP="001B6DD8">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1B6DD8" w:rsidRDefault="001B6DD8" w:rsidP="001B6DD8">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B6DD8">
        <w:rPr>
          <w:rFonts w:asciiTheme="minorHAnsi" w:hAnsiTheme="minorHAnsi" w:cstheme="minorHAnsi"/>
        </w:rPr>
        <w:t xml:space="preserve">Cartão da fonte principal e interface com a potência </w:t>
      </w:r>
      <w:proofErr w:type="gramStart"/>
      <w:r w:rsidRPr="001B6DD8">
        <w:rPr>
          <w:rFonts w:asciiTheme="minorHAnsi" w:hAnsiTheme="minorHAnsi" w:cstheme="minorHAnsi"/>
        </w:rPr>
        <w:t>DFO2B.</w:t>
      </w:r>
      <w:proofErr w:type="gramEnd"/>
      <w:r w:rsidRPr="001B6DD8">
        <w:rPr>
          <w:rFonts w:asciiTheme="minorHAnsi" w:hAnsiTheme="minorHAnsi" w:cstheme="minorHAnsi"/>
        </w:rPr>
        <w:t>312-4 (Padrão) para CFW11-0312T4 código WEG 12017452</w:t>
      </w:r>
    </w:p>
    <w:p w:rsidR="001B6DD8" w:rsidRPr="00FC6D5D" w:rsidRDefault="001B6DD8" w:rsidP="001B6DD8">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B6DD8">
        <w:rPr>
          <w:rFonts w:asciiTheme="minorHAnsi" w:hAnsiTheme="minorHAnsi" w:cstheme="minorHAnsi"/>
        </w:rPr>
        <w:t>048.010.0005-8</w:t>
      </w:r>
    </w:p>
    <w:p w:rsidR="001B6DD8" w:rsidRPr="003453AA" w:rsidRDefault="001B6DD8" w:rsidP="001B6DD8">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1B6DD8" w:rsidRDefault="001B6DD8" w:rsidP="001B6DD8">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00653A4C" w:rsidRPr="00653A4C">
        <w:rPr>
          <w:rFonts w:asciiTheme="minorHAnsi" w:hAnsiTheme="minorHAnsi" w:cstheme="minorHAnsi"/>
        </w:rPr>
        <w:t xml:space="preserve">Cartão da fonte principal e interface com a potência </w:t>
      </w:r>
      <w:proofErr w:type="gramStart"/>
      <w:r w:rsidR="00653A4C" w:rsidRPr="00653A4C">
        <w:rPr>
          <w:rFonts w:asciiTheme="minorHAnsi" w:hAnsiTheme="minorHAnsi" w:cstheme="minorHAnsi"/>
        </w:rPr>
        <w:t>DFO2B.</w:t>
      </w:r>
      <w:proofErr w:type="gramEnd"/>
      <w:r w:rsidR="00653A4C" w:rsidRPr="00653A4C">
        <w:rPr>
          <w:rFonts w:asciiTheme="minorHAnsi" w:hAnsiTheme="minorHAnsi" w:cstheme="minorHAnsi"/>
        </w:rPr>
        <w:t>477-4 (Padrão) para CFW11-0477T4 código WEG 12017505</w:t>
      </w:r>
    </w:p>
    <w:p w:rsidR="001B6DD8" w:rsidRPr="00FC6D5D" w:rsidRDefault="001B6DD8" w:rsidP="001B6DD8">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B6DD8">
        <w:rPr>
          <w:rFonts w:asciiTheme="minorHAnsi" w:hAnsiTheme="minorHAnsi" w:cstheme="minorHAnsi"/>
        </w:rPr>
        <w:t>048.010.0006-0</w:t>
      </w:r>
    </w:p>
    <w:p w:rsidR="001B6DD8" w:rsidRPr="003453AA" w:rsidRDefault="001B6DD8" w:rsidP="001B6DD8">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1B6DD8" w:rsidRDefault="001B6DD8" w:rsidP="001B6DD8">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B6DD8">
        <w:rPr>
          <w:rFonts w:asciiTheme="minorHAnsi" w:hAnsiTheme="minorHAnsi" w:cstheme="minorHAnsi"/>
        </w:rPr>
        <w:t xml:space="preserve">Cartão da fonte principal e interface com a potência </w:t>
      </w:r>
      <w:proofErr w:type="gramStart"/>
      <w:r w:rsidRPr="001B6DD8">
        <w:rPr>
          <w:rFonts w:asciiTheme="minorHAnsi" w:hAnsiTheme="minorHAnsi" w:cstheme="minorHAnsi"/>
        </w:rPr>
        <w:t>DFO2B.</w:t>
      </w:r>
      <w:proofErr w:type="gramEnd"/>
      <w:r w:rsidRPr="001B6DD8">
        <w:rPr>
          <w:rFonts w:asciiTheme="minorHAnsi" w:hAnsiTheme="minorHAnsi" w:cstheme="minorHAnsi"/>
        </w:rPr>
        <w:t>601-4 para CFW11-0601T4 código WEG 12017558</w:t>
      </w:r>
    </w:p>
    <w:p w:rsidR="001B6DD8" w:rsidRPr="00FC6D5D" w:rsidRDefault="001B6DD8" w:rsidP="001B6DD8">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B6DD8">
        <w:rPr>
          <w:rFonts w:asciiTheme="minorHAnsi" w:hAnsiTheme="minorHAnsi" w:cstheme="minorHAnsi"/>
        </w:rPr>
        <w:t>048.010.0006-2</w:t>
      </w:r>
    </w:p>
    <w:p w:rsidR="001B6DD8" w:rsidRPr="003453AA" w:rsidRDefault="001B6DD8" w:rsidP="001B6DD8">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1B6DD8" w:rsidRDefault="001B6DD8" w:rsidP="001B6DD8">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B6DD8">
        <w:rPr>
          <w:rFonts w:asciiTheme="minorHAnsi" w:hAnsiTheme="minorHAnsi" w:cstheme="minorHAnsi"/>
        </w:rPr>
        <w:t>Cartão de banco de capacitores CB11-B2 para CFW11-0024T2/CFW11-0028T2 código WEG 10244203</w:t>
      </w:r>
    </w:p>
    <w:p w:rsidR="001B6DD8" w:rsidRPr="00FC6D5D" w:rsidRDefault="001B6DD8" w:rsidP="001B6DD8">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B6DD8">
        <w:rPr>
          <w:rFonts w:asciiTheme="minorHAnsi" w:hAnsiTheme="minorHAnsi" w:cstheme="minorHAnsi"/>
        </w:rPr>
        <w:t>048.010.0006-4</w:t>
      </w:r>
    </w:p>
    <w:p w:rsidR="001B6DD8" w:rsidRPr="003453AA" w:rsidRDefault="001B6DD8" w:rsidP="001B6DD8">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sidR="00380BAB">
        <w:rPr>
          <w:rFonts w:cs="Arial"/>
          <w:szCs w:val="24"/>
        </w:rPr>
        <w:t>4</w:t>
      </w:r>
      <w:proofErr w:type="gramEnd"/>
      <w:r>
        <w:rPr>
          <w:rFonts w:cs="Arial"/>
          <w:szCs w:val="24"/>
        </w:rPr>
        <w:t xml:space="preserve"> peças</w:t>
      </w:r>
    </w:p>
    <w:p w:rsidR="00380BAB" w:rsidRDefault="00380BAB" w:rsidP="00380BAB">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380BAB">
        <w:rPr>
          <w:rFonts w:asciiTheme="minorHAnsi" w:hAnsiTheme="minorHAnsi" w:cstheme="minorHAnsi"/>
        </w:rPr>
        <w:t>Cartão de banco de capacitores CB11-B2 para CFW11-0033T2 código WEG 10246677</w:t>
      </w:r>
    </w:p>
    <w:p w:rsidR="00380BAB" w:rsidRPr="00FC6D5D" w:rsidRDefault="00380BAB" w:rsidP="00380BAB">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380BAB">
        <w:rPr>
          <w:rFonts w:asciiTheme="minorHAnsi" w:hAnsiTheme="minorHAnsi" w:cstheme="minorHAnsi"/>
        </w:rPr>
        <w:t>048.010.0006-6</w:t>
      </w:r>
    </w:p>
    <w:p w:rsidR="00380BAB" w:rsidRPr="003453AA" w:rsidRDefault="00380BAB" w:rsidP="00380BAB">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2</w:t>
      </w:r>
      <w:proofErr w:type="gramEnd"/>
      <w:r>
        <w:rPr>
          <w:rFonts w:cs="Arial"/>
          <w:szCs w:val="24"/>
        </w:rPr>
        <w:t xml:space="preserve"> peças</w:t>
      </w:r>
    </w:p>
    <w:p w:rsidR="00380BAB" w:rsidRDefault="00380BAB" w:rsidP="00380BAB">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380BAB">
        <w:rPr>
          <w:rFonts w:asciiTheme="minorHAnsi" w:hAnsiTheme="minorHAnsi" w:cstheme="minorHAnsi"/>
        </w:rPr>
        <w:t>Cartão de controle CC9 para CFW09 código WEG 10432087</w:t>
      </w:r>
    </w:p>
    <w:p w:rsidR="00380BAB" w:rsidRPr="00FC6D5D" w:rsidRDefault="00380BAB" w:rsidP="00380BAB">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380BAB">
        <w:rPr>
          <w:rFonts w:asciiTheme="minorHAnsi" w:hAnsiTheme="minorHAnsi" w:cstheme="minorHAnsi"/>
        </w:rPr>
        <w:t>048.010.0006-8</w:t>
      </w:r>
    </w:p>
    <w:p w:rsidR="00380BAB" w:rsidRPr="003453AA" w:rsidRDefault="00380BAB" w:rsidP="00380BAB">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1</w:t>
      </w:r>
      <w:proofErr w:type="gramEnd"/>
      <w:r>
        <w:rPr>
          <w:rFonts w:cs="Arial"/>
          <w:szCs w:val="24"/>
        </w:rPr>
        <w:t xml:space="preserve"> peças</w:t>
      </w:r>
    </w:p>
    <w:p w:rsidR="00380BAB" w:rsidRDefault="00380BAB" w:rsidP="00380BAB">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380BAB">
        <w:rPr>
          <w:rFonts w:asciiTheme="minorHAnsi" w:hAnsiTheme="minorHAnsi" w:cstheme="minorHAnsi"/>
        </w:rPr>
        <w:t xml:space="preserve">Cartão de controle pré carga </w:t>
      </w:r>
      <w:proofErr w:type="gramStart"/>
      <w:r w:rsidRPr="00380BAB">
        <w:rPr>
          <w:rFonts w:asciiTheme="minorHAnsi" w:hAnsiTheme="minorHAnsi" w:cstheme="minorHAnsi"/>
        </w:rPr>
        <w:t>CPC11.</w:t>
      </w:r>
      <w:proofErr w:type="gramEnd"/>
      <w:r w:rsidRPr="00380BAB">
        <w:rPr>
          <w:rFonts w:asciiTheme="minorHAnsi" w:hAnsiTheme="minorHAnsi" w:cstheme="minorHAnsi"/>
        </w:rPr>
        <w:t>FG6 para CFW11-0584T6/CFW11-0758T6 código WEG 12111004</w:t>
      </w:r>
    </w:p>
    <w:p w:rsidR="00380BAB" w:rsidRPr="00FC6D5D" w:rsidRDefault="00380BAB" w:rsidP="00380BAB">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380BAB">
        <w:rPr>
          <w:rFonts w:asciiTheme="minorHAnsi" w:hAnsiTheme="minorHAnsi" w:cstheme="minorHAnsi"/>
        </w:rPr>
        <w:t>048.010.0007-0</w:t>
      </w:r>
    </w:p>
    <w:p w:rsidR="00380BAB" w:rsidRPr="003453AA" w:rsidRDefault="00380BAB" w:rsidP="00380BAB">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380BAB" w:rsidRDefault="00380BAB" w:rsidP="00380BAB">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lastRenderedPageBreak/>
        <w:t>Descrição:</w:t>
      </w:r>
      <w:r>
        <w:rPr>
          <w:rFonts w:eastAsia="Times New Roman" w:cs="Calibri"/>
          <w:lang w:eastAsia="pt-BR"/>
        </w:rPr>
        <w:tab/>
      </w:r>
      <w:r w:rsidRPr="00380BAB">
        <w:rPr>
          <w:rFonts w:asciiTheme="minorHAnsi" w:hAnsiTheme="minorHAnsi" w:cstheme="minorHAnsi"/>
        </w:rPr>
        <w:t xml:space="preserve">Cartão de filtro </w:t>
      </w:r>
      <w:proofErr w:type="gramStart"/>
      <w:r w:rsidRPr="00380BAB">
        <w:rPr>
          <w:rFonts w:asciiTheme="minorHAnsi" w:hAnsiTheme="minorHAnsi" w:cstheme="minorHAnsi"/>
        </w:rPr>
        <w:t>PRT2.</w:t>
      </w:r>
      <w:proofErr w:type="gramEnd"/>
      <w:r w:rsidRPr="00380BAB">
        <w:rPr>
          <w:rFonts w:asciiTheme="minorHAnsi" w:hAnsiTheme="minorHAnsi" w:cstheme="minorHAnsi"/>
        </w:rPr>
        <w:t xml:space="preserve">600, </w:t>
      </w:r>
      <w:proofErr w:type="spellStart"/>
      <w:r w:rsidRPr="00380BAB">
        <w:rPr>
          <w:rFonts w:asciiTheme="minorHAnsi" w:hAnsiTheme="minorHAnsi" w:cstheme="minorHAnsi"/>
        </w:rPr>
        <w:t>varistores</w:t>
      </w:r>
      <w:proofErr w:type="spellEnd"/>
      <w:r w:rsidRPr="00380BAB">
        <w:rPr>
          <w:rFonts w:asciiTheme="minorHAnsi" w:hAnsiTheme="minorHAnsi" w:cstheme="minorHAnsi"/>
        </w:rPr>
        <w:t xml:space="preserve"> e fusíveis PRT2 para CFW11-0584T6/CFW11-0758T6 código WEG 12111010</w:t>
      </w:r>
    </w:p>
    <w:p w:rsidR="00380BAB" w:rsidRPr="00FC6D5D" w:rsidRDefault="00380BAB" w:rsidP="00380BAB">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380BAB">
        <w:rPr>
          <w:rFonts w:asciiTheme="minorHAnsi" w:hAnsiTheme="minorHAnsi" w:cstheme="minorHAnsi"/>
        </w:rPr>
        <w:t>048.010.0007-2</w:t>
      </w:r>
    </w:p>
    <w:p w:rsidR="00380BAB" w:rsidRPr="003453AA" w:rsidRDefault="00380BAB" w:rsidP="00380BAB">
      <w:pPr>
        <w:suppressAutoHyphens/>
        <w:spacing w:before="120" w:after="0" w:line="240" w:lineRule="auto"/>
        <w:ind w:left="1080"/>
        <w:jc w:val="both"/>
        <w:rPr>
          <w:rFonts w:cs="Arial"/>
          <w:szCs w:val="24"/>
        </w:rPr>
      </w:pPr>
      <w:r>
        <w:rPr>
          <w:rFonts w:ascii="Arial" w:hAnsi="Arial" w:cs="Arial"/>
          <w:sz w:val="24"/>
          <w:szCs w:val="24"/>
        </w:rPr>
        <w:t xml:space="preserve">Quantidade: </w:t>
      </w:r>
      <w:r>
        <w:rPr>
          <w:rFonts w:cs="Arial"/>
          <w:szCs w:val="24"/>
        </w:rPr>
        <w:t>12 peças</w:t>
      </w:r>
    </w:p>
    <w:p w:rsidR="00380BAB" w:rsidRDefault="00380BAB" w:rsidP="00380BAB">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00974B04" w:rsidRPr="00974B04">
        <w:rPr>
          <w:rFonts w:asciiTheme="minorHAnsi" w:hAnsiTheme="minorHAnsi" w:cstheme="minorHAnsi"/>
        </w:rPr>
        <w:t xml:space="preserve">Cartão de filtros, </w:t>
      </w:r>
      <w:proofErr w:type="spellStart"/>
      <w:r w:rsidR="00974B04" w:rsidRPr="00974B04">
        <w:rPr>
          <w:rFonts w:asciiTheme="minorHAnsi" w:hAnsiTheme="minorHAnsi" w:cstheme="minorHAnsi"/>
        </w:rPr>
        <w:t>varistores</w:t>
      </w:r>
      <w:proofErr w:type="spellEnd"/>
      <w:r w:rsidR="00974B04" w:rsidRPr="00974B04">
        <w:rPr>
          <w:rFonts w:asciiTheme="minorHAnsi" w:hAnsiTheme="minorHAnsi" w:cstheme="minorHAnsi"/>
        </w:rPr>
        <w:t xml:space="preserve"> e fusíveis PRT1 para CFW11-0142T2/CFW11-0180T2/CFW11-</w:t>
      </w:r>
      <w:proofErr w:type="gramStart"/>
      <w:r w:rsidR="00974B04" w:rsidRPr="00974B04">
        <w:rPr>
          <w:rFonts w:asciiTheme="minorHAnsi" w:hAnsiTheme="minorHAnsi" w:cstheme="minorHAnsi"/>
        </w:rPr>
        <w:t>0211T2código</w:t>
      </w:r>
      <w:proofErr w:type="gramEnd"/>
      <w:r w:rsidR="00974B04" w:rsidRPr="00974B04">
        <w:rPr>
          <w:rFonts w:asciiTheme="minorHAnsi" w:hAnsiTheme="minorHAnsi" w:cstheme="minorHAnsi"/>
        </w:rPr>
        <w:t xml:space="preserve"> WEG 11294945</w:t>
      </w:r>
    </w:p>
    <w:p w:rsidR="00380BAB" w:rsidRPr="00FC6D5D" w:rsidRDefault="00380BAB" w:rsidP="00380BAB">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00974B04" w:rsidRPr="00974B04">
        <w:rPr>
          <w:rFonts w:asciiTheme="minorHAnsi" w:hAnsiTheme="minorHAnsi" w:cstheme="minorHAnsi"/>
        </w:rPr>
        <w:t>048.010.0007-4</w:t>
      </w:r>
    </w:p>
    <w:p w:rsidR="00380BAB" w:rsidRPr="003453AA" w:rsidRDefault="00380BAB" w:rsidP="00380BAB">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sidR="00974B04">
        <w:rPr>
          <w:rFonts w:cs="Arial"/>
          <w:szCs w:val="24"/>
        </w:rPr>
        <w:t>8</w:t>
      </w:r>
      <w:proofErr w:type="gramEnd"/>
      <w:r>
        <w:rPr>
          <w:rFonts w:cs="Arial"/>
          <w:szCs w:val="24"/>
        </w:rPr>
        <w:t xml:space="preserve"> peças</w:t>
      </w:r>
    </w:p>
    <w:p w:rsidR="00974B04" w:rsidRDefault="00974B04" w:rsidP="00974B04">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007510F0" w:rsidRPr="007510F0">
        <w:rPr>
          <w:rFonts w:asciiTheme="minorHAnsi" w:hAnsiTheme="minorHAnsi" w:cstheme="minorHAnsi"/>
        </w:rPr>
        <w:t xml:space="preserve">Cartão de filtros, </w:t>
      </w:r>
      <w:proofErr w:type="spellStart"/>
      <w:r w:rsidR="007510F0" w:rsidRPr="007510F0">
        <w:rPr>
          <w:rFonts w:asciiTheme="minorHAnsi" w:hAnsiTheme="minorHAnsi" w:cstheme="minorHAnsi"/>
        </w:rPr>
        <w:t>varistores</w:t>
      </w:r>
      <w:proofErr w:type="spellEnd"/>
      <w:r w:rsidR="007510F0" w:rsidRPr="007510F0">
        <w:rPr>
          <w:rFonts w:asciiTheme="minorHAnsi" w:hAnsiTheme="minorHAnsi" w:cstheme="minorHAnsi"/>
        </w:rPr>
        <w:t xml:space="preserve"> e fusíveis PRT1 para CFW11-0180T4/CFW11-0211T4 código WEG 11295016</w:t>
      </w:r>
    </w:p>
    <w:p w:rsidR="00974B04" w:rsidRPr="00FC6D5D" w:rsidRDefault="00974B04" w:rsidP="00974B04">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003C31A2" w:rsidRPr="003C31A2">
        <w:rPr>
          <w:rFonts w:asciiTheme="minorHAnsi" w:hAnsiTheme="minorHAnsi" w:cstheme="minorHAnsi"/>
        </w:rPr>
        <w:t>048.010.0007-6</w:t>
      </w:r>
    </w:p>
    <w:p w:rsidR="00974B04" w:rsidRPr="003453AA" w:rsidRDefault="00974B04" w:rsidP="00974B04">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8</w:t>
      </w:r>
      <w:proofErr w:type="gramEnd"/>
      <w:r>
        <w:rPr>
          <w:rFonts w:cs="Arial"/>
          <w:szCs w:val="24"/>
        </w:rPr>
        <w:t xml:space="preserve"> peças</w:t>
      </w:r>
    </w:p>
    <w:p w:rsidR="003C31A2" w:rsidRDefault="003C31A2" w:rsidP="003C31A2">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3C31A2">
        <w:rPr>
          <w:rFonts w:asciiTheme="minorHAnsi" w:hAnsiTheme="minorHAnsi" w:cstheme="minorHAnsi"/>
        </w:rPr>
        <w:t xml:space="preserve">Cartão de filtros, </w:t>
      </w:r>
      <w:proofErr w:type="spellStart"/>
      <w:r w:rsidRPr="003C31A2">
        <w:rPr>
          <w:rFonts w:asciiTheme="minorHAnsi" w:hAnsiTheme="minorHAnsi" w:cstheme="minorHAnsi"/>
        </w:rPr>
        <w:t>varistores</w:t>
      </w:r>
      <w:proofErr w:type="spellEnd"/>
      <w:r w:rsidRPr="003C31A2">
        <w:rPr>
          <w:rFonts w:asciiTheme="minorHAnsi" w:hAnsiTheme="minorHAnsi" w:cstheme="minorHAnsi"/>
        </w:rPr>
        <w:t xml:space="preserve"> e fusíveis PRT2 para CFW11-0242T4/CFW11-0312T4/CFW11-0370T4/CFW11-0477T4/CFW11-0601T4/CFW11-0720T4 código WEG 11431979</w:t>
      </w:r>
    </w:p>
    <w:p w:rsidR="003C31A2" w:rsidRPr="00FC6D5D" w:rsidRDefault="003C31A2" w:rsidP="003C31A2">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3C31A2">
        <w:rPr>
          <w:rFonts w:asciiTheme="minorHAnsi" w:hAnsiTheme="minorHAnsi" w:cstheme="minorHAnsi"/>
        </w:rPr>
        <w:t>048.010.0007-8</w:t>
      </w:r>
    </w:p>
    <w:p w:rsidR="003C31A2" w:rsidRPr="003453AA" w:rsidRDefault="003C31A2" w:rsidP="003C31A2">
      <w:pPr>
        <w:suppressAutoHyphens/>
        <w:spacing w:before="120" w:after="0" w:line="240" w:lineRule="auto"/>
        <w:ind w:left="1080"/>
        <w:jc w:val="both"/>
        <w:rPr>
          <w:rFonts w:cs="Arial"/>
          <w:szCs w:val="24"/>
        </w:rPr>
      </w:pPr>
      <w:r>
        <w:rPr>
          <w:rFonts w:ascii="Arial" w:hAnsi="Arial" w:cs="Arial"/>
          <w:sz w:val="24"/>
          <w:szCs w:val="24"/>
        </w:rPr>
        <w:t xml:space="preserve">Quantidade: </w:t>
      </w:r>
      <w:r w:rsidR="001B10BB">
        <w:rPr>
          <w:rFonts w:cs="Arial"/>
          <w:szCs w:val="24"/>
        </w:rPr>
        <w:t>21</w:t>
      </w:r>
      <w:r>
        <w:rPr>
          <w:rFonts w:cs="Arial"/>
          <w:szCs w:val="24"/>
        </w:rPr>
        <w:t xml:space="preserve"> peças</w:t>
      </w:r>
    </w:p>
    <w:p w:rsidR="001B10BB" w:rsidRDefault="001B10BB" w:rsidP="001B10BB">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B10BB">
        <w:rPr>
          <w:rFonts w:asciiTheme="minorHAnsi" w:hAnsiTheme="minorHAnsi" w:cstheme="minorHAnsi"/>
        </w:rPr>
        <w:t>Cartão de fonte dos ventiladores CFV1 para CFW11-0180T2/CFW11-0180T4/CFW11-0211T2/CFW11-0211T4/CFW11-0312T4/CFW11-0477T4/CFW11-0601T4/CFW11-0720T4 código WEG 12387920</w:t>
      </w:r>
    </w:p>
    <w:p w:rsidR="001B10BB" w:rsidRPr="00FC6D5D" w:rsidRDefault="001B10BB" w:rsidP="001B10BB">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B10BB">
        <w:rPr>
          <w:rFonts w:asciiTheme="minorHAnsi" w:hAnsiTheme="minorHAnsi" w:cstheme="minorHAnsi"/>
        </w:rPr>
        <w:t>048.010.0008-0</w:t>
      </w:r>
    </w:p>
    <w:p w:rsidR="001B10BB" w:rsidRPr="003453AA" w:rsidRDefault="001B10BB" w:rsidP="001B10BB">
      <w:pPr>
        <w:suppressAutoHyphens/>
        <w:spacing w:before="120" w:after="0" w:line="240" w:lineRule="auto"/>
        <w:ind w:left="1080"/>
        <w:jc w:val="both"/>
        <w:rPr>
          <w:rFonts w:cs="Arial"/>
          <w:szCs w:val="24"/>
        </w:rPr>
      </w:pPr>
      <w:r>
        <w:rPr>
          <w:rFonts w:ascii="Arial" w:hAnsi="Arial" w:cs="Arial"/>
          <w:sz w:val="24"/>
          <w:szCs w:val="24"/>
        </w:rPr>
        <w:t xml:space="preserve">Quantidade: </w:t>
      </w:r>
      <w:r>
        <w:rPr>
          <w:rFonts w:cs="Arial"/>
          <w:szCs w:val="24"/>
        </w:rPr>
        <w:t>24 peças</w:t>
      </w:r>
    </w:p>
    <w:p w:rsidR="001B10BB" w:rsidRDefault="001B10BB" w:rsidP="001B10BB">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B10BB">
        <w:rPr>
          <w:rFonts w:asciiTheme="minorHAnsi" w:hAnsiTheme="minorHAnsi" w:cstheme="minorHAnsi"/>
        </w:rPr>
        <w:t>Cartão de fonte dos ventiladores CFV2/</w:t>
      </w:r>
      <w:proofErr w:type="gramStart"/>
      <w:r w:rsidRPr="001B10BB">
        <w:rPr>
          <w:rFonts w:asciiTheme="minorHAnsi" w:hAnsiTheme="minorHAnsi" w:cstheme="minorHAnsi"/>
        </w:rPr>
        <w:t>CFV2.</w:t>
      </w:r>
      <w:proofErr w:type="gramEnd"/>
      <w:r w:rsidRPr="001B10BB">
        <w:rPr>
          <w:rFonts w:asciiTheme="minorHAnsi" w:hAnsiTheme="minorHAnsi" w:cstheme="minorHAnsi"/>
        </w:rPr>
        <w:t>690 para CFW11-0584T6/CFW11-0758T6 código WEG 12895537</w:t>
      </w:r>
    </w:p>
    <w:p w:rsidR="001B10BB" w:rsidRPr="00FC6D5D" w:rsidRDefault="001B10BB" w:rsidP="001B10BB">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B10BB">
        <w:rPr>
          <w:rFonts w:asciiTheme="minorHAnsi" w:hAnsiTheme="minorHAnsi" w:cstheme="minorHAnsi"/>
        </w:rPr>
        <w:t>048.010.0008-2</w:t>
      </w:r>
    </w:p>
    <w:p w:rsidR="001B10BB" w:rsidRPr="003453AA" w:rsidRDefault="001B10BB" w:rsidP="001B10BB">
      <w:pPr>
        <w:suppressAutoHyphens/>
        <w:spacing w:before="120" w:after="0" w:line="240" w:lineRule="auto"/>
        <w:ind w:left="1080"/>
        <w:jc w:val="both"/>
        <w:rPr>
          <w:rFonts w:cs="Arial"/>
          <w:szCs w:val="24"/>
        </w:rPr>
      </w:pPr>
      <w:r>
        <w:rPr>
          <w:rFonts w:ascii="Arial" w:hAnsi="Arial" w:cs="Arial"/>
          <w:sz w:val="24"/>
          <w:szCs w:val="24"/>
        </w:rPr>
        <w:t xml:space="preserve">Quantidade: </w:t>
      </w:r>
      <w:r>
        <w:rPr>
          <w:rFonts w:cs="Arial"/>
          <w:szCs w:val="24"/>
        </w:rPr>
        <w:t>12 peças</w:t>
      </w:r>
    </w:p>
    <w:p w:rsidR="001B10BB" w:rsidRDefault="001B10BB" w:rsidP="001B10BB">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B10BB">
        <w:rPr>
          <w:rFonts w:asciiTheme="minorHAnsi" w:hAnsiTheme="minorHAnsi" w:cstheme="minorHAnsi"/>
        </w:rPr>
        <w:t xml:space="preserve">Cartão de fontes </w:t>
      </w:r>
      <w:proofErr w:type="gramStart"/>
      <w:r w:rsidRPr="001B10BB">
        <w:rPr>
          <w:rFonts w:asciiTheme="minorHAnsi" w:hAnsiTheme="minorHAnsi" w:cstheme="minorHAnsi"/>
        </w:rPr>
        <w:t>CFH1.</w:t>
      </w:r>
      <w:proofErr w:type="gramEnd"/>
      <w:r w:rsidRPr="001B10BB">
        <w:rPr>
          <w:rFonts w:asciiTheme="minorHAnsi" w:hAnsiTheme="minorHAnsi" w:cstheme="minorHAnsi"/>
        </w:rPr>
        <w:t>690 para CFW11-0584T6/CFW11-0758T6 código WEG 12895535</w:t>
      </w:r>
    </w:p>
    <w:p w:rsidR="001B10BB" w:rsidRPr="00FC6D5D" w:rsidRDefault="001B10BB" w:rsidP="001B10BB">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B10BB">
        <w:rPr>
          <w:rFonts w:asciiTheme="minorHAnsi" w:hAnsiTheme="minorHAnsi" w:cstheme="minorHAnsi"/>
        </w:rPr>
        <w:t>048.010.0008-4</w:t>
      </w:r>
    </w:p>
    <w:p w:rsidR="001B10BB" w:rsidRPr="003453AA" w:rsidRDefault="001B10BB" w:rsidP="001B10BB">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907431" w:rsidRDefault="00907431" w:rsidP="00907431">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907431">
        <w:rPr>
          <w:rFonts w:asciiTheme="minorHAnsi" w:hAnsiTheme="minorHAnsi" w:cstheme="minorHAnsi"/>
        </w:rPr>
        <w:t xml:space="preserve">Cartão de </w:t>
      </w:r>
      <w:proofErr w:type="spellStart"/>
      <w:r w:rsidRPr="00907431">
        <w:rPr>
          <w:rFonts w:asciiTheme="minorHAnsi" w:hAnsiTheme="minorHAnsi" w:cstheme="minorHAnsi"/>
        </w:rPr>
        <w:t>gate</w:t>
      </w:r>
      <w:proofErr w:type="spellEnd"/>
      <w:r w:rsidRPr="00907431">
        <w:rPr>
          <w:rFonts w:asciiTheme="minorHAnsi" w:hAnsiTheme="minorHAnsi" w:cstheme="minorHAnsi"/>
        </w:rPr>
        <w:t xml:space="preserve"> </w:t>
      </w:r>
      <w:proofErr w:type="spellStart"/>
      <w:r w:rsidRPr="00907431">
        <w:rPr>
          <w:rFonts w:asciiTheme="minorHAnsi" w:hAnsiTheme="minorHAnsi" w:cstheme="minorHAnsi"/>
        </w:rPr>
        <w:t>driver</w:t>
      </w:r>
      <w:proofErr w:type="spellEnd"/>
      <w:r w:rsidRPr="00907431">
        <w:rPr>
          <w:rFonts w:asciiTheme="minorHAnsi" w:hAnsiTheme="minorHAnsi" w:cstheme="minorHAnsi"/>
        </w:rPr>
        <w:t xml:space="preserve"> CGD1 para CFW11-0142T2/CFW11-0180T2/CFW11-0211T2 código WEG 11019935</w:t>
      </w:r>
    </w:p>
    <w:p w:rsidR="00907431" w:rsidRPr="00FC6D5D" w:rsidRDefault="00907431" w:rsidP="00907431">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B10BB">
        <w:rPr>
          <w:rFonts w:asciiTheme="minorHAnsi" w:hAnsiTheme="minorHAnsi" w:cstheme="minorHAnsi"/>
        </w:rPr>
        <w:t>048.010.0008-</w:t>
      </w:r>
      <w:r>
        <w:rPr>
          <w:rFonts w:asciiTheme="minorHAnsi" w:hAnsiTheme="minorHAnsi" w:cstheme="minorHAnsi"/>
        </w:rPr>
        <w:t>6</w:t>
      </w:r>
    </w:p>
    <w:p w:rsidR="00907431" w:rsidRPr="003453AA" w:rsidRDefault="00907431" w:rsidP="00907431">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9</w:t>
      </w:r>
      <w:proofErr w:type="gramEnd"/>
      <w:r>
        <w:rPr>
          <w:rFonts w:cs="Arial"/>
          <w:szCs w:val="24"/>
        </w:rPr>
        <w:t xml:space="preserve"> peças</w:t>
      </w:r>
    </w:p>
    <w:p w:rsidR="0017308C" w:rsidRDefault="0017308C" w:rsidP="0017308C">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7308C">
        <w:rPr>
          <w:rFonts w:asciiTheme="minorHAnsi" w:hAnsiTheme="minorHAnsi" w:cstheme="minorHAnsi"/>
        </w:rPr>
        <w:t xml:space="preserve">Cartão de </w:t>
      </w:r>
      <w:proofErr w:type="spellStart"/>
      <w:r w:rsidRPr="0017308C">
        <w:rPr>
          <w:rFonts w:asciiTheme="minorHAnsi" w:hAnsiTheme="minorHAnsi" w:cstheme="minorHAnsi"/>
        </w:rPr>
        <w:t>gate</w:t>
      </w:r>
      <w:proofErr w:type="spellEnd"/>
      <w:r w:rsidRPr="0017308C">
        <w:rPr>
          <w:rFonts w:asciiTheme="minorHAnsi" w:hAnsiTheme="minorHAnsi" w:cstheme="minorHAnsi"/>
        </w:rPr>
        <w:t xml:space="preserve"> </w:t>
      </w:r>
      <w:proofErr w:type="spellStart"/>
      <w:r w:rsidRPr="0017308C">
        <w:rPr>
          <w:rFonts w:asciiTheme="minorHAnsi" w:hAnsiTheme="minorHAnsi" w:cstheme="minorHAnsi"/>
        </w:rPr>
        <w:t>driver</w:t>
      </w:r>
      <w:proofErr w:type="spellEnd"/>
      <w:r w:rsidRPr="0017308C">
        <w:rPr>
          <w:rFonts w:asciiTheme="minorHAnsi" w:hAnsiTheme="minorHAnsi" w:cstheme="minorHAnsi"/>
        </w:rPr>
        <w:t xml:space="preserve"> CGD1 para CFW11-0180T4/CFW11-0211T4 código WEG 11019937</w:t>
      </w:r>
    </w:p>
    <w:p w:rsidR="0017308C" w:rsidRPr="00FC6D5D" w:rsidRDefault="0017308C" w:rsidP="0017308C">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lastRenderedPageBreak/>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7308C">
        <w:rPr>
          <w:rFonts w:asciiTheme="minorHAnsi" w:hAnsiTheme="minorHAnsi" w:cstheme="minorHAnsi"/>
        </w:rPr>
        <w:t>048.010.0008-8</w:t>
      </w:r>
    </w:p>
    <w:p w:rsidR="0017308C" w:rsidRPr="003453AA" w:rsidRDefault="0017308C" w:rsidP="0017308C">
      <w:pPr>
        <w:suppressAutoHyphens/>
        <w:spacing w:before="120" w:after="0" w:line="240" w:lineRule="auto"/>
        <w:ind w:left="1080"/>
        <w:jc w:val="both"/>
        <w:rPr>
          <w:rFonts w:cs="Arial"/>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147EB9" w:rsidRDefault="00147EB9" w:rsidP="00147EB9">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47EB9">
        <w:rPr>
          <w:rFonts w:asciiTheme="minorHAnsi" w:hAnsiTheme="minorHAnsi" w:cstheme="minorHAnsi"/>
        </w:rPr>
        <w:t xml:space="preserve">Cartão de </w:t>
      </w:r>
      <w:proofErr w:type="spellStart"/>
      <w:r w:rsidRPr="00147EB9">
        <w:rPr>
          <w:rFonts w:asciiTheme="minorHAnsi" w:hAnsiTheme="minorHAnsi" w:cstheme="minorHAnsi"/>
        </w:rPr>
        <w:t>gate</w:t>
      </w:r>
      <w:proofErr w:type="spellEnd"/>
      <w:r w:rsidRPr="00147EB9">
        <w:rPr>
          <w:rFonts w:asciiTheme="minorHAnsi" w:hAnsiTheme="minorHAnsi" w:cstheme="minorHAnsi"/>
        </w:rPr>
        <w:t xml:space="preserve"> </w:t>
      </w:r>
      <w:proofErr w:type="spellStart"/>
      <w:r w:rsidRPr="00147EB9">
        <w:rPr>
          <w:rFonts w:asciiTheme="minorHAnsi" w:hAnsiTheme="minorHAnsi" w:cstheme="minorHAnsi"/>
        </w:rPr>
        <w:t>driver</w:t>
      </w:r>
      <w:proofErr w:type="spellEnd"/>
      <w:r w:rsidRPr="00147EB9">
        <w:rPr>
          <w:rFonts w:asciiTheme="minorHAnsi" w:hAnsiTheme="minorHAnsi" w:cstheme="minorHAnsi"/>
        </w:rPr>
        <w:t xml:space="preserve"> GDFG para CFW11-0242T4/CFW11-0312T4 código WEG 11999520</w:t>
      </w:r>
    </w:p>
    <w:p w:rsidR="00147EB9" w:rsidRPr="00FC6D5D" w:rsidRDefault="00147EB9" w:rsidP="00147EB9">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7EB9">
        <w:rPr>
          <w:rFonts w:asciiTheme="minorHAnsi" w:hAnsiTheme="minorHAnsi" w:cstheme="minorHAnsi"/>
        </w:rPr>
        <w:t>048.010.0009-2</w:t>
      </w:r>
    </w:p>
    <w:p w:rsidR="00C512C6" w:rsidRPr="0017308C" w:rsidRDefault="00147EB9" w:rsidP="00147EB9">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147EB9" w:rsidRDefault="00147EB9" w:rsidP="00147EB9">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47EB9">
        <w:rPr>
          <w:rFonts w:asciiTheme="minorHAnsi" w:hAnsiTheme="minorHAnsi" w:cstheme="minorHAnsi"/>
        </w:rPr>
        <w:t xml:space="preserve">Cartão de </w:t>
      </w:r>
      <w:proofErr w:type="spellStart"/>
      <w:r w:rsidRPr="00147EB9">
        <w:rPr>
          <w:rFonts w:asciiTheme="minorHAnsi" w:hAnsiTheme="minorHAnsi" w:cstheme="minorHAnsi"/>
        </w:rPr>
        <w:t>gate</w:t>
      </w:r>
      <w:proofErr w:type="spellEnd"/>
      <w:r w:rsidRPr="00147EB9">
        <w:rPr>
          <w:rFonts w:asciiTheme="minorHAnsi" w:hAnsiTheme="minorHAnsi" w:cstheme="minorHAnsi"/>
        </w:rPr>
        <w:t xml:space="preserve"> </w:t>
      </w:r>
      <w:proofErr w:type="spellStart"/>
      <w:r w:rsidRPr="00147EB9">
        <w:rPr>
          <w:rFonts w:asciiTheme="minorHAnsi" w:hAnsiTheme="minorHAnsi" w:cstheme="minorHAnsi"/>
        </w:rPr>
        <w:t>driver</w:t>
      </w:r>
      <w:proofErr w:type="spellEnd"/>
      <w:r w:rsidRPr="00147EB9">
        <w:rPr>
          <w:rFonts w:asciiTheme="minorHAnsi" w:hAnsiTheme="minorHAnsi" w:cstheme="minorHAnsi"/>
        </w:rPr>
        <w:t xml:space="preserve"> GDFG para CFW11-0370T4 código WEG 11999519</w:t>
      </w:r>
    </w:p>
    <w:p w:rsidR="00147EB9" w:rsidRPr="00FC6D5D" w:rsidRDefault="00147EB9" w:rsidP="00147EB9">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7EB9">
        <w:rPr>
          <w:rFonts w:asciiTheme="minorHAnsi" w:hAnsiTheme="minorHAnsi" w:cstheme="minorHAnsi"/>
        </w:rPr>
        <w:t>048.010.0009-2</w:t>
      </w:r>
    </w:p>
    <w:p w:rsidR="00147EB9" w:rsidRPr="0017308C" w:rsidRDefault="00147EB9" w:rsidP="00147EB9">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147EB9" w:rsidRDefault="00147EB9" w:rsidP="00147EB9">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47EB9">
        <w:rPr>
          <w:rFonts w:asciiTheme="minorHAnsi" w:hAnsiTheme="minorHAnsi" w:cstheme="minorHAnsi"/>
        </w:rPr>
        <w:t xml:space="preserve">Cartão de </w:t>
      </w:r>
      <w:proofErr w:type="spellStart"/>
      <w:r w:rsidRPr="00147EB9">
        <w:rPr>
          <w:rFonts w:asciiTheme="minorHAnsi" w:hAnsiTheme="minorHAnsi" w:cstheme="minorHAnsi"/>
        </w:rPr>
        <w:t>gate</w:t>
      </w:r>
      <w:proofErr w:type="spellEnd"/>
      <w:r w:rsidRPr="00147EB9">
        <w:rPr>
          <w:rFonts w:asciiTheme="minorHAnsi" w:hAnsiTheme="minorHAnsi" w:cstheme="minorHAnsi"/>
        </w:rPr>
        <w:t xml:space="preserve"> </w:t>
      </w:r>
      <w:proofErr w:type="spellStart"/>
      <w:r w:rsidRPr="00147EB9">
        <w:rPr>
          <w:rFonts w:asciiTheme="minorHAnsi" w:hAnsiTheme="minorHAnsi" w:cstheme="minorHAnsi"/>
        </w:rPr>
        <w:t>driver</w:t>
      </w:r>
      <w:proofErr w:type="spellEnd"/>
      <w:r w:rsidRPr="00147EB9">
        <w:rPr>
          <w:rFonts w:asciiTheme="minorHAnsi" w:hAnsiTheme="minorHAnsi" w:cstheme="minorHAnsi"/>
        </w:rPr>
        <w:t xml:space="preserve"> GDFG para CFW11-0477T4 código WEG 11986759</w:t>
      </w:r>
    </w:p>
    <w:p w:rsidR="00147EB9" w:rsidRPr="00FC6D5D" w:rsidRDefault="00147EB9" w:rsidP="00147EB9">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7EB9">
        <w:rPr>
          <w:rFonts w:asciiTheme="minorHAnsi" w:hAnsiTheme="minorHAnsi" w:cstheme="minorHAnsi"/>
        </w:rPr>
        <w:t>048.010.0009-4</w:t>
      </w:r>
    </w:p>
    <w:p w:rsidR="00147EB9" w:rsidRPr="0017308C" w:rsidRDefault="00147EB9" w:rsidP="00147EB9">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147EB9" w:rsidRDefault="00147EB9" w:rsidP="00147EB9">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47EB9">
        <w:rPr>
          <w:rFonts w:asciiTheme="minorHAnsi" w:hAnsiTheme="minorHAnsi" w:cstheme="minorHAnsi"/>
        </w:rPr>
        <w:t xml:space="preserve">Cartão de </w:t>
      </w:r>
      <w:proofErr w:type="spellStart"/>
      <w:r w:rsidRPr="00147EB9">
        <w:rPr>
          <w:rFonts w:asciiTheme="minorHAnsi" w:hAnsiTheme="minorHAnsi" w:cstheme="minorHAnsi"/>
        </w:rPr>
        <w:t>gate</w:t>
      </w:r>
      <w:proofErr w:type="spellEnd"/>
      <w:r w:rsidRPr="00147EB9">
        <w:rPr>
          <w:rFonts w:asciiTheme="minorHAnsi" w:hAnsiTheme="minorHAnsi" w:cstheme="minorHAnsi"/>
        </w:rPr>
        <w:t xml:space="preserve"> </w:t>
      </w:r>
      <w:proofErr w:type="spellStart"/>
      <w:r w:rsidRPr="00147EB9">
        <w:rPr>
          <w:rFonts w:asciiTheme="minorHAnsi" w:hAnsiTheme="minorHAnsi" w:cstheme="minorHAnsi"/>
        </w:rPr>
        <w:t>driver</w:t>
      </w:r>
      <w:proofErr w:type="spellEnd"/>
      <w:r w:rsidRPr="00147EB9">
        <w:rPr>
          <w:rFonts w:asciiTheme="minorHAnsi" w:hAnsiTheme="minorHAnsi" w:cstheme="minorHAnsi"/>
        </w:rPr>
        <w:t xml:space="preserve"> GDFG para CFW11-0601T4/CFW11-0720T4 código WEG 12007860</w:t>
      </w:r>
    </w:p>
    <w:p w:rsidR="00147EB9" w:rsidRPr="00FC6D5D" w:rsidRDefault="00147EB9" w:rsidP="00147EB9">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7EB9">
        <w:rPr>
          <w:rFonts w:asciiTheme="minorHAnsi" w:hAnsiTheme="minorHAnsi" w:cstheme="minorHAnsi"/>
        </w:rPr>
        <w:t>048.010.0009-6</w:t>
      </w:r>
    </w:p>
    <w:p w:rsidR="00147EB9" w:rsidRPr="0017308C" w:rsidRDefault="00147EB9" w:rsidP="00147EB9">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sidR="00FF736C">
        <w:rPr>
          <w:rFonts w:cs="Arial"/>
          <w:szCs w:val="24"/>
        </w:rPr>
        <w:t>6</w:t>
      </w:r>
      <w:proofErr w:type="gramEnd"/>
      <w:r>
        <w:rPr>
          <w:rFonts w:cs="Arial"/>
          <w:szCs w:val="24"/>
        </w:rPr>
        <w:t xml:space="preserve"> peças</w:t>
      </w:r>
    </w:p>
    <w:p w:rsidR="00FF736C" w:rsidRDefault="00FF736C" w:rsidP="00FF736C">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FF736C">
        <w:rPr>
          <w:rFonts w:asciiTheme="minorHAnsi" w:hAnsiTheme="minorHAnsi" w:cstheme="minorHAnsi"/>
        </w:rPr>
        <w:t xml:space="preserve">Cartão de Identificação </w:t>
      </w:r>
      <w:proofErr w:type="gramStart"/>
      <w:r w:rsidRPr="00FF736C">
        <w:rPr>
          <w:rFonts w:asciiTheme="minorHAnsi" w:hAnsiTheme="minorHAnsi" w:cstheme="minorHAnsi"/>
        </w:rPr>
        <w:t>CIH1.</w:t>
      </w:r>
      <w:proofErr w:type="gramEnd"/>
      <w:r w:rsidRPr="00FF736C">
        <w:rPr>
          <w:rFonts w:asciiTheme="minorHAnsi" w:hAnsiTheme="minorHAnsi" w:cstheme="minorHAnsi"/>
        </w:rPr>
        <w:t>584-6 para CFW11-0584T6 código WEG 12895504</w:t>
      </w:r>
    </w:p>
    <w:p w:rsidR="00FF736C" w:rsidRPr="00FC6D5D" w:rsidRDefault="00FF736C" w:rsidP="00FF736C">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FF736C">
        <w:rPr>
          <w:rFonts w:asciiTheme="minorHAnsi" w:hAnsiTheme="minorHAnsi" w:cstheme="minorHAnsi"/>
        </w:rPr>
        <w:t>048.010.0009-8</w:t>
      </w:r>
    </w:p>
    <w:p w:rsidR="00FF736C" w:rsidRPr="0017308C" w:rsidRDefault="00FF736C" w:rsidP="00FF736C">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FF736C" w:rsidRDefault="00FF736C" w:rsidP="00FF736C">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FF736C">
        <w:rPr>
          <w:rFonts w:asciiTheme="minorHAnsi" w:hAnsiTheme="minorHAnsi" w:cstheme="minorHAnsi"/>
        </w:rPr>
        <w:t xml:space="preserve">Cartão de Identificação </w:t>
      </w:r>
      <w:proofErr w:type="gramStart"/>
      <w:r w:rsidRPr="00FF736C">
        <w:rPr>
          <w:rFonts w:asciiTheme="minorHAnsi" w:hAnsiTheme="minorHAnsi" w:cstheme="minorHAnsi"/>
        </w:rPr>
        <w:t>CIH1.</w:t>
      </w:r>
      <w:proofErr w:type="gramEnd"/>
      <w:r w:rsidRPr="00FF736C">
        <w:rPr>
          <w:rFonts w:asciiTheme="minorHAnsi" w:hAnsiTheme="minorHAnsi" w:cstheme="minorHAnsi"/>
        </w:rPr>
        <w:t>758-6 para CFW11-0758T6 código WEG 12896217</w:t>
      </w:r>
    </w:p>
    <w:p w:rsidR="00FF736C" w:rsidRPr="00FC6D5D" w:rsidRDefault="00FF736C" w:rsidP="00FF736C">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FF736C">
        <w:rPr>
          <w:rFonts w:asciiTheme="minorHAnsi" w:hAnsiTheme="minorHAnsi" w:cstheme="minorHAnsi"/>
        </w:rPr>
        <w:t>048.010.0010-0</w:t>
      </w:r>
    </w:p>
    <w:p w:rsidR="00FF736C" w:rsidRPr="0017308C" w:rsidRDefault="00FF736C" w:rsidP="00FF736C">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FF736C" w:rsidRDefault="00FF736C" w:rsidP="00FF736C">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FF736C">
        <w:rPr>
          <w:rFonts w:asciiTheme="minorHAnsi" w:hAnsiTheme="minorHAnsi" w:cstheme="minorHAnsi"/>
        </w:rPr>
        <w:t xml:space="preserve">Cartão de interface com a IHM </w:t>
      </w:r>
      <w:proofErr w:type="gramStart"/>
      <w:r w:rsidRPr="00FF736C">
        <w:rPr>
          <w:rFonts w:asciiTheme="minorHAnsi" w:hAnsiTheme="minorHAnsi" w:cstheme="minorHAnsi"/>
        </w:rPr>
        <w:t>CFI1.</w:t>
      </w:r>
      <w:proofErr w:type="gramEnd"/>
      <w:r w:rsidRPr="00FF736C">
        <w:rPr>
          <w:rFonts w:asciiTheme="minorHAnsi" w:hAnsiTheme="minorHAnsi" w:cstheme="minorHAnsi"/>
        </w:rPr>
        <w:t>00 para CFW09 código WEG 10203250</w:t>
      </w:r>
    </w:p>
    <w:p w:rsidR="00FF736C" w:rsidRPr="00FC6D5D" w:rsidRDefault="00FF736C" w:rsidP="00FF736C">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FF736C">
        <w:rPr>
          <w:rFonts w:asciiTheme="minorHAnsi" w:hAnsiTheme="minorHAnsi" w:cstheme="minorHAnsi"/>
        </w:rPr>
        <w:t>048.010.0010-2</w:t>
      </w:r>
    </w:p>
    <w:p w:rsidR="00FF736C" w:rsidRPr="0017308C" w:rsidRDefault="00FF736C" w:rsidP="00FF736C">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1</w:t>
      </w:r>
      <w:proofErr w:type="gramEnd"/>
      <w:r>
        <w:rPr>
          <w:rFonts w:cs="Arial"/>
          <w:szCs w:val="24"/>
        </w:rPr>
        <w:t xml:space="preserve"> peça</w:t>
      </w:r>
    </w:p>
    <w:p w:rsidR="00FF736C" w:rsidRDefault="00FF736C" w:rsidP="00FF736C">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FF736C">
        <w:rPr>
          <w:rFonts w:asciiTheme="minorHAnsi" w:hAnsiTheme="minorHAnsi" w:cstheme="minorHAnsi"/>
        </w:rPr>
        <w:t xml:space="preserve">Cartão de Interface </w:t>
      </w:r>
      <w:proofErr w:type="gramStart"/>
      <w:r w:rsidRPr="00FF736C">
        <w:rPr>
          <w:rFonts w:asciiTheme="minorHAnsi" w:hAnsiTheme="minorHAnsi" w:cstheme="minorHAnsi"/>
        </w:rPr>
        <w:t>IPH1B.</w:t>
      </w:r>
      <w:proofErr w:type="gramEnd"/>
      <w:r w:rsidRPr="00FF736C">
        <w:rPr>
          <w:rFonts w:asciiTheme="minorHAnsi" w:hAnsiTheme="minorHAnsi" w:cstheme="minorHAnsi"/>
        </w:rPr>
        <w:t>690 para CFW11-0584T6/CFW11-0758T6 código WEG 13780081</w:t>
      </w:r>
    </w:p>
    <w:p w:rsidR="00FF736C" w:rsidRPr="00FC6D5D" w:rsidRDefault="00FF736C" w:rsidP="00FF736C">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FF736C">
        <w:rPr>
          <w:rFonts w:asciiTheme="minorHAnsi" w:hAnsiTheme="minorHAnsi" w:cstheme="minorHAnsi"/>
        </w:rPr>
        <w:t>048.010.0010-4</w:t>
      </w:r>
    </w:p>
    <w:p w:rsidR="00FF736C" w:rsidRPr="0017308C" w:rsidRDefault="00FF736C" w:rsidP="00FF736C">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lastRenderedPageBreak/>
        <w:t xml:space="preserve">Quantidade: </w:t>
      </w:r>
      <w:proofErr w:type="gramStart"/>
      <w:r w:rsidR="00485A06">
        <w:rPr>
          <w:rFonts w:cs="Arial"/>
          <w:szCs w:val="24"/>
        </w:rPr>
        <w:t>6</w:t>
      </w:r>
      <w:proofErr w:type="gramEnd"/>
      <w:r>
        <w:rPr>
          <w:rFonts w:cs="Arial"/>
          <w:szCs w:val="24"/>
        </w:rPr>
        <w:t xml:space="preserve"> peça</w:t>
      </w:r>
      <w:r w:rsidR="00485A06">
        <w:rPr>
          <w:rFonts w:cs="Arial"/>
          <w:szCs w:val="24"/>
        </w:rPr>
        <w:t>s</w:t>
      </w:r>
    </w:p>
    <w:p w:rsidR="00485A06" w:rsidRDefault="00485A06" w:rsidP="00485A06">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85A06">
        <w:rPr>
          <w:rFonts w:asciiTheme="minorHAnsi" w:hAnsiTheme="minorHAnsi" w:cstheme="minorHAnsi"/>
        </w:rPr>
        <w:t>Cartão de memória flash MMF-03 para CFW11 código WEG 11719952</w:t>
      </w:r>
    </w:p>
    <w:p w:rsidR="00485A06" w:rsidRPr="00FC6D5D" w:rsidRDefault="00485A06" w:rsidP="00485A06">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485A06">
        <w:rPr>
          <w:rFonts w:asciiTheme="minorHAnsi" w:hAnsiTheme="minorHAnsi" w:cstheme="minorHAnsi"/>
        </w:rPr>
        <w:t>048.010.0010-6</w:t>
      </w:r>
    </w:p>
    <w:p w:rsidR="00485A06" w:rsidRPr="0017308C" w:rsidRDefault="00485A06" w:rsidP="00485A06">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5</w:t>
      </w:r>
      <w:proofErr w:type="gramEnd"/>
      <w:r>
        <w:rPr>
          <w:rFonts w:cs="Arial"/>
          <w:szCs w:val="24"/>
        </w:rPr>
        <w:t xml:space="preserve"> peças</w:t>
      </w:r>
    </w:p>
    <w:p w:rsidR="00485A06" w:rsidRDefault="00485A06" w:rsidP="00485A06">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85A06">
        <w:rPr>
          <w:rFonts w:asciiTheme="minorHAnsi" w:hAnsiTheme="minorHAnsi" w:cstheme="minorHAnsi"/>
        </w:rPr>
        <w:t>Cartão de potência P11B2 para CFW11-0024T2 código WEG 10240338</w:t>
      </w:r>
    </w:p>
    <w:p w:rsidR="00485A06" w:rsidRPr="00FC6D5D" w:rsidRDefault="00485A06" w:rsidP="00485A06">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485A06">
        <w:rPr>
          <w:rFonts w:asciiTheme="minorHAnsi" w:hAnsiTheme="minorHAnsi" w:cstheme="minorHAnsi"/>
        </w:rPr>
        <w:t>048.010.0010-8</w:t>
      </w:r>
    </w:p>
    <w:p w:rsidR="00485A06" w:rsidRPr="0017308C" w:rsidRDefault="00485A06" w:rsidP="00485A06">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2</w:t>
      </w:r>
      <w:proofErr w:type="gramEnd"/>
      <w:r>
        <w:rPr>
          <w:rFonts w:cs="Arial"/>
          <w:szCs w:val="24"/>
        </w:rPr>
        <w:t xml:space="preserve"> peças</w:t>
      </w:r>
    </w:p>
    <w:p w:rsidR="00485A06" w:rsidRDefault="00485A06" w:rsidP="00485A06">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85A06">
        <w:rPr>
          <w:rFonts w:asciiTheme="minorHAnsi" w:hAnsiTheme="minorHAnsi" w:cstheme="minorHAnsi"/>
        </w:rPr>
        <w:t>Cartão de potência P11B2 para CFW11-0028T2 código WEG 10251324</w:t>
      </w:r>
    </w:p>
    <w:p w:rsidR="00485A06" w:rsidRPr="00FC6D5D" w:rsidRDefault="00485A06" w:rsidP="00485A06">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485A06">
        <w:rPr>
          <w:rFonts w:asciiTheme="minorHAnsi" w:hAnsiTheme="minorHAnsi" w:cstheme="minorHAnsi"/>
        </w:rPr>
        <w:t>048.010.0011-0</w:t>
      </w:r>
    </w:p>
    <w:p w:rsidR="00485A06" w:rsidRPr="0017308C" w:rsidRDefault="00485A06" w:rsidP="00485A06">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2</w:t>
      </w:r>
      <w:proofErr w:type="gramEnd"/>
      <w:r>
        <w:rPr>
          <w:rFonts w:cs="Arial"/>
          <w:szCs w:val="24"/>
        </w:rPr>
        <w:t xml:space="preserve"> peças</w:t>
      </w:r>
    </w:p>
    <w:p w:rsidR="00485A06" w:rsidRDefault="00485A06" w:rsidP="00485A06">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85A06">
        <w:rPr>
          <w:rFonts w:asciiTheme="minorHAnsi" w:hAnsiTheme="minorHAnsi" w:cstheme="minorHAnsi"/>
        </w:rPr>
        <w:t>Cartão de potência P11B2 para CFW11-0033T2 código WEG 10244494</w:t>
      </w:r>
    </w:p>
    <w:p w:rsidR="00485A06" w:rsidRPr="00FC6D5D" w:rsidRDefault="00485A06" w:rsidP="00485A06">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485A06">
        <w:rPr>
          <w:rFonts w:asciiTheme="minorHAnsi" w:hAnsiTheme="minorHAnsi" w:cstheme="minorHAnsi"/>
        </w:rPr>
        <w:t>048.010.0011-2</w:t>
      </w:r>
    </w:p>
    <w:p w:rsidR="00485A06" w:rsidRPr="0017308C" w:rsidRDefault="00485A06" w:rsidP="00485A06">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sidR="00845F38">
        <w:rPr>
          <w:rFonts w:cs="Arial"/>
          <w:szCs w:val="24"/>
        </w:rPr>
        <w:t>1</w:t>
      </w:r>
      <w:proofErr w:type="gramEnd"/>
      <w:r>
        <w:rPr>
          <w:rFonts w:cs="Arial"/>
          <w:szCs w:val="24"/>
        </w:rPr>
        <w:t xml:space="preserve"> peça</w:t>
      </w:r>
    </w:p>
    <w:p w:rsidR="00845F38" w:rsidRDefault="00845F38" w:rsidP="00845F38">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845F38">
        <w:rPr>
          <w:rFonts w:asciiTheme="minorHAnsi" w:hAnsiTheme="minorHAnsi" w:cstheme="minorHAnsi"/>
        </w:rPr>
        <w:t>Cartão de potência P11D2 para CFW11-0086T2 código WEG 11022418</w:t>
      </w:r>
    </w:p>
    <w:p w:rsidR="00845F38" w:rsidRPr="00FC6D5D" w:rsidRDefault="00845F38" w:rsidP="00845F38">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845F38">
        <w:rPr>
          <w:rFonts w:asciiTheme="minorHAnsi" w:hAnsiTheme="minorHAnsi" w:cstheme="minorHAnsi"/>
        </w:rPr>
        <w:t>048.010.0011-4</w:t>
      </w:r>
    </w:p>
    <w:p w:rsidR="00845F38" w:rsidRPr="0017308C" w:rsidRDefault="00845F38" w:rsidP="00845F38">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1</w:t>
      </w:r>
      <w:proofErr w:type="gramEnd"/>
      <w:r>
        <w:rPr>
          <w:rFonts w:cs="Arial"/>
          <w:szCs w:val="24"/>
        </w:rPr>
        <w:t xml:space="preserve"> peça</w:t>
      </w:r>
    </w:p>
    <w:p w:rsidR="00845F38" w:rsidRDefault="00845F38" w:rsidP="00845F38">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845F38">
        <w:rPr>
          <w:rFonts w:asciiTheme="minorHAnsi" w:hAnsiTheme="minorHAnsi" w:cstheme="minorHAnsi"/>
        </w:rPr>
        <w:t>Cartão de potência P11D2 para CFW11-0105T2 código WEG 11099179</w:t>
      </w:r>
    </w:p>
    <w:p w:rsidR="00845F38" w:rsidRPr="00FC6D5D" w:rsidRDefault="00845F38" w:rsidP="00845F38">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845F38">
        <w:rPr>
          <w:rFonts w:asciiTheme="minorHAnsi" w:hAnsiTheme="minorHAnsi" w:cstheme="minorHAnsi"/>
        </w:rPr>
        <w:t>048.010.0011-6</w:t>
      </w:r>
    </w:p>
    <w:p w:rsidR="00845F38" w:rsidRPr="0017308C" w:rsidRDefault="00845F38" w:rsidP="00845F38">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2</w:t>
      </w:r>
      <w:proofErr w:type="gramEnd"/>
      <w:r>
        <w:rPr>
          <w:rFonts w:cs="Arial"/>
          <w:szCs w:val="24"/>
        </w:rPr>
        <w:t xml:space="preserve"> peças</w:t>
      </w:r>
    </w:p>
    <w:p w:rsidR="00845F38" w:rsidRDefault="00845F38" w:rsidP="00845F38">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845F38">
        <w:rPr>
          <w:rFonts w:asciiTheme="minorHAnsi" w:hAnsiTheme="minorHAnsi" w:cstheme="minorHAnsi"/>
        </w:rPr>
        <w:t>Cartão de potência P11D4-88 (Padrão) para CFW11-0088T4 código WEG 10253418</w:t>
      </w:r>
    </w:p>
    <w:p w:rsidR="00845F38" w:rsidRPr="00FC6D5D" w:rsidRDefault="00845F38" w:rsidP="00845F38">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845F38">
        <w:rPr>
          <w:rFonts w:asciiTheme="minorHAnsi" w:hAnsiTheme="minorHAnsi" w:cstheme="minorHAnsi"/>
        </w:rPr>
        <w:t>048.010.0011-8</w:t>
      </w:r>
    </w:p>
    <w:p w:rsidR="00845F38" w:rsidRPr="0017308C" w:rsidRDefault="00845F38" w:rsidP="00845F38">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1</w:t>
      </w:r>
      <w:proofErr w:type="gramEnd"/>
      <w:r>
        <w:rPr>
          <w:rFonts w:cs="Arial"/>
          <w:szCs w:val="24"/>
        </w:rPr>
        <w:t xml:space="preserve"> peça</w:t>
      </w:r>
    </w:p>
    <w:p w:rsidR="00845F38" w:rsidRDefault="00845F38" w:rsidP="00845F38">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845F38">
        <w:rPr>
          <w:rFonts w:asciiTheme="minorHAnsi" w:hAnsiTheme="minorHAnsi" w:cstheme="minorHAnsi"/>
        </w:rPr>
        <w:t>Cartão de potência para CFW11-0007B2 código WEG 10247942</w:t>
      </w:r>
    </w:p>
    <w:p w:rsidR="00845F38" w:rsidRPr="00FC6D5D" w:rsidRDefault="00845F38" w:rsidP="00845F38">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845F38">
        <w:rPr>
          <w:rFonts w:asciiTheme="minorHAnsi" w:hAnsiTheme="minorHAnsi" w:cstheme="minorHAnsi"/>
        </w:rPr>
        <w:t>048.010.0012-0</w:t>
      </w:r>
    </w:p>
    <w:p w:rsidR="00845F38" w:rsidRPr="0017308C" w:rsidRDefault="00845F38" w:rsidP="00845F38">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1</w:t>
      </w:r>
      <w:proofErr w:type="gramEnd"/>
      <w:r>
        <w:rPr>
          <w:rFonts w:cs="Arial"/>
          <w:szCs w:val="24"/>
        </w:rPr>
        <w:t xml:space="preserve"> peça</w:t>
      </w:r>
    </w:p>
    <w:p w:rsidR="00845F38" w:rsidRDefault="00845F38" w:rsidP="00845F38">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lastRenderedPageBreak/>
        <w:t>Descrição:</w:t>
      </w:r>
      <w:r>
        <w:rPr>
          <w:rFonts w:eastAsia="Times New Roman" w:cs="Calibri"/>
          <w:lang w:eastAsia="pt-BR"/>
        </w:rPr>
        <w:tab/>
      </w:r>
      <w:r w:rsidRPr="00845F38">
        <w:rPr>
          <w:rFonts w:asciiTheme="minorHAnsi" w:hAnsiTheme="minorHAnsi" w:cstheme="minorHAnsi"/>
        </w:rPr>
        <w:t xml:space="preserve">Cartão de resistores de </w:t>
      </w:r>
      <w:proofErr w:type="spellStart"/>
      <w:r w:rsidRPr="00845F38">
        <w:rPr>
          <w:rFonts w:asciiTheme="minorHAnsi" w:hAnsiTheme="minorHAnsi" w:cstheme="minorHAnsi"/>
        </w:rPr>
        <w:t>gate</w:t>
      </w:r>
      <w:proofErr w:type="spellEnd"/>
      <w:r w:rsidRPr="00845F38">
        <w:rPr>
          <w:rFonts w:asciiTheme="minorHAnsi" w:hAnsiTheme="minorHAnsi" w:cstheme="minorHAnsi"/>
        </w:rPr>
        <w:t xml:space="preserve"> e módulo IGBT CRG11 para CFW11-0142T2 código WEG 11294766</w:t>
      </w:r>
    </w:p>
    <w:p w:rsidR="00845F38" w:rsidRPr="00FC6D5D" w:rsidRDefault="00845F38" w:rsidP="00845F38">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845F38">
        <w:rPr>
          <w:rFonts w:asciiTheme="minorHAnsi" w:hAnsiTheme="minorHAnsi" w:cstheme="minorHAnsi"/>
        </w:rPr>
        <w:t>048.010.0012-2</w:t>
      </w:r>
    </w:p>
    <w:p w:rsidR="00845F38" w:rsidRPr="0017308C" w:rsidRDefault="00845F38" w:rsidP="00845F38">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845F38" w:rsidRDefault="00845F38" w:rsidP="00845F38">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845F38">
        <w:rPr>
          <w:rFonts w:asciiTheme="minorHAnsi" w:hAnsiTheme="minorHAnsi" w:cstheme="minorHAnsi"/>
        </w:rPr>
        <w:t xml:space="preserve">Cartão de resistores de </w:t>
      </w:r>
      <w:proofErr w:type="spellStart"/>
      <w:r w:rsidRPr="00845F38">
        <w:rPr>
          <w:rFonts w:asciiTheme="minorHAnsi" w:hAnsiTheme="minorHAnsi" w:cstheme="minorHAnsi"/>
        </w:rPr>
        <w:t>gate</w:t>
      </w:r>
      <w:proofErr w:type="spellEnd"/>
      <w:r w:rsidRPr="00845F38">
        <w:rPr>
          <w:rFonts w:asciiTheme="minorHAnsi" w:hAnsiTheme="minorHAnsi" w:cstheme="minorHAnsi"/>
        </w:rPr>
        <w:t xml:space="preserve"> e módulo IGBT CRG11 para CFW11-0180T2/CFW11-0180T4 código WEG 11294785</w:t>
      </w:r>
    </w:p>
    <w:p w:rsidR="00845F38" w:rsidRPr="00FC6D5D" w:rsidRDefault="00845F38" w:rsidP="00845F38">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00143592" w:rsidRPr="00143592">
        <w:rPr>
          <w:rFonts w:asciiTheme="minorHAnsi" w:hAnsiTheme="minorHAnsi" w:cstheme="minorHAnsi"/>
        </w:rPr>
        <w:t>048.010.0012-4</w:t>
      </w:r>
    </w:p>
    <w:p w:rsidR="00845F38" w:rsidRPr="0017308C" w:rsidRDefault="00845F38" w:rsidP="00845F38">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sidR="00143592">
        <w:rPr>
          <w:rFonts w:cs="Arial"/>
          <w:szCs w:val="24"/>
        </w:rPr>
        <w:t>5</w:t>
      </w:r>
      <w:proofErr w:type="gramEnd"/>
      <w:r>
        <w:rPr>
          <w:rFonts w:cs="Arial"/>
          <w:szCs w:val="24"/>
        </w:rPr>
        <w:t xml:space="preserve"> peças</w:t>
      </w:r>
    </w:p>
    <w:p w:rsidR="00143592" w:rsidRDefault="00143592" w:rsidP="00143592">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43592">
        <w:rPr>
          <w:rFonts w:asciiTheme="minorHAnsi" w:hAnsiTheme="minorHAnsi" w:cstheme="minorHAnsi"/>
        </w:rPr>
        <w:t xml:space="preserve">Cartão de resistores de </w:t>
      </w:r>
      <w:proofErr w:type="spellStart"/>
      <w:r w:rsidRPr="00143592">
        <w:rPr>
          <w:rFonts w:asciiTheme="minorHAnsi" w:hAnsiTheme="minorHAnsi" w:cstheme="minorHAnsi"/>
        </w:rPr>
        <w:t>gate</w:t>
      </w:r>
      <w:proofErr w:type="spellEnd"/>
      <w:r w:rsidRPr="00143592">
        <w:rPr>
          <w:rFonts w:asciiTheme="minorHAnsi" w:hAnsiTheme="minorHAnsi" w:cstheme="minorHAnsi"/>
        </w:rPr>
        <w:t xml:space="preserve"> e módulo IGBT CRG11 para CFW11-0211T2/CFW11-0211T4 código WEG 11294893</w:t>
      </w:r>
    </w:p>
    <w:p w:rsidR="00143592" w:rsidRPr="00FC6D5D" w:rsidRDefault="00143592" w:rsidP="00143592">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3592">
        <w:rPr>
          <w:rFonts w:asciiTheme="minorHAnsi" w:hAnsiTheme="minorHAnsi" w:cstheme="minorHAnsi"/>
        </w:rPr>
        <w:t>048.010.0012-6</w:t>
      </w:r>
    </w:p>
    <w:p w:rsidR="00143592" w:rsidRPr="0017308C" w:rsidRDefault="00143592" w:rsidP="00143592">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143592" w:rsidRDefault="00143592" w:rsidP="00143592">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43592">
        <w:rPr>
          <w:rFonts w:asciiTheme="minorHAnsi" w:hAnsiTheme="minorHAnsi" w:cstheme="minorHAnsi"/>
        </w:rPr>
        <w:t xml:space="preserve">Cartão de resistores de </w:t>
      </w:r>
      <w:proofErr w:type="spellStart"/>
      <w:r w:rsidRPr="00143592">
        <w:rPr>
          <w:rFonts w:asciiTheme="minorHAnsi" w:hAnsiTheme="minorHAnsi" w:cstheme="minorHAnsi"/>
        </w:rPr>
        <w:t>gate</w:t>
      </w:r>
      <w:proofErr w:type="spellEnd"/>
      <w:r w:rsidRPr="00143592">
        <w:rPr>
          <w:rFonts w:asciiTheme="minorHAnsi" w:hAnsiTheme="minorHAnsi" w:cstheme="minorHAnsi"/>
        </w:rPr>
        <w:t xml:space="preserve"> GAB1 + IGBT para CFW11-0477T4 código WEG 11928187</w:t>
      </w:r>
    </w:p>
    <w:p w:rsidR="00143592" w:rsidRPr="00FC6D5D" w:rsidRDefault="00143592" w:rsidP="00143592">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3592">
        <w:rPr>
          <w:rFonts w:asciiTheme="minorHAnsi" w:hAnsiTheme="minorHAnsi" w:cstheme="minorHAnsi"/>
        </w:rPr>
        <w:t>048.010.0012-8</w:t>
      </w:r>
    </w:p>
    <w:p w:rsidR="00143592" w:rsidRPr="0017308C" w:rsidRDefault="00143592" w:rsidP="00143592">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143592" w:rsidRDefault="00143592" w:rsidP="00143592">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43592">
        <w:rPr>
          <w:rFonts w:asciiTheme="minorHAnsi" w:hAnsiTheme="minorHAnsi" w:cstheme="minorHAnsi"/>
        </w:rPr>
        <w:t xml:space="preserve">Cartão de resistores de </w:t>
      </w:r>
      <w:proofErr w:type="spellStart"/>
      <w:r w:rsidRPr="00143592">
        <w:rPr>
          <w:rFonts w:asciiTheme="minorHAnsi" w:hAnsiTheme="minorHAnsi" w:cstheme="minorHAnsi"/>
        </w:rPr>
        <w:t>gate</w:t>
      </w:r>
      <w:proofErr w:type="spellEnd"/>
      <w:r w:rsidRPr="00143592">
        <w:rPr>
          <w:rFonts w:asciiTheme="minorHAnsi" w:hAnsiTheme="minorHAnsi" w:cstheme="minorHAnsi"/>
        </w:rPr>
        <w:t xml:space="preserve"> GAB1 para CFW11-0242T4 código WEG 11928228</w:t>
      </w:r>
    </w:p>
    <w:p w:rsidR="00143592" w:rsidRPr="00FC6D5D" w:rsidRDefault="00143592" w:rsidP="00143592">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3592">
        <w:rPr>
          <w:rFonts w:asciiTheme="minorHAnsi" w:hAnsiTheme="minorHAnsi" w:cstheme="minorHAnsi"/>
        </w:rPr>
        <w:t>048.010.0013-0</w:t>
      </w:r>
    </w:p>
    <w:p w:rsidR="00143592" w:rsidRPr="0017308C" w:rsidRDefault="00143592" w:rsidP="00143592">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143592" w:rsidRDefault="00143592" w:rsidP="00143592">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43592">
        <w:rPr>
          <w:rFonts w:asciiTheme="minorHAnsi" w:hAnsiTheme="minorHAnsi" w:cstheme="minorHAnsi"/>
        </w:rPr>
        <w:t xml:space="preserve">Cartão de resistores de </w:t>
      </w:r>
      <w:proofErr w:type="spellStart"/>
      <w:r w:rsidRPr="00143592">
        <w:rPr>
          <w:rFonts w:asciiTheme="minorHAnsi" w:hAnsiTheme="minorHAnsi" w:cstheme="minorHAnsi"/>
        </w:rPr>
        <w:t>gate</w:t>
      </w:r>
      <w:proofErr w:type="spellEnd"/>
      <w:r w:rsidRPr="00143592">
        <w:rPr>
          <w:rFonts w:asciiTheme="minorHAnsi" w:hAnsiTheme="minorHAnsi" w:cstheme="minorHAnsi"/>
        </w:rPr>
        <w:t xml:space="preserve"> GAB1 para CFW11-0312T4 código WEG 12328187</w:t>
      </w:r>
    </w:p>
    <w:p w:rsidR="00143592" w:rsidRPr="00FC6D5D" w:rsidRDefault="00143592" w:rsidP="00143592">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3592">
        <w:rPr>
          <w:rFonts w:asciiTheme="minorHAnsi" w:hAnsiTheme="minorHAnsi" w:cstheme="minorHAnsi"/>
        </w:rPr>
        <w:t>048.010.0013-</w:t>
      </w:r>
      <w:r w:rsidR="004C1669">
        <w:rPr>
          <w:rFonts w:asciiTheme="minorHAnsi" w:hAnsiTheme="minorHAnsi" w:cstheme="minorHAnsi"/>
        </w:rPr>
        <w:t>2</w:t>
      </w:r>
    </w:p>
    <w:p w:rsidR="00143592" w:rsidRPr="0017308C" w:rsidRDefault="00143592" w:rsidP="00143592">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4C1669" w:rsidRDefault="004C1669" w:rsidP="004C1669">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C1669">
        <w:rPr>
          <w:rFonts w:asciiTheme="minorHAnsi" w:hAnsiTheme="minorHAnsi" w:cstheme="minorHAnsi"/>
        </w:rPr>
        <w:t xml:space="preserve">Cartão de resistores de </w:t>
      </w:r>
      <w:proofErr w:type="spellStart"/>
      <w:r w:rsidRPr="004C1669">
        <w:rPr>
          <w:rFonts w:asciiTheme="minorHAnsi" w:hAnsiTheme="minorHAnsi" w:cstheme="minorHAnsi"/>
        </w:rPr>
        <w:t>gate</w:t>
      </w:r>
      <w:proofErr w:type="spellEnd"/>
      <w:r w:rsidRPr="004C1669">
        <w:rPr>
          <w:rFonts w:asciiTheme="minorHAnsi" w:hAnsiTheme="minorHAnsi" w:cstheme="minorHAnsi"/>
        </w:rPr>
        <w:t xml:space="preserve"> GAB1 para CFW11-0601T4 código WEG 12321946</w:t>
      </w:r>
    </w:p>
    <w:p w:rsidR="004C1669" w:rsidRPr="00FC6D5D" w:rsidRDefault="004C1669" w:rsidP="004C1669">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3592">
        <w:rPr>
          <w:rFonts w:asciiTheme="minorHAnsi" w:hAnsiTheme="minorHAnsi" w:cstheme="minorHAnsi"/>
        </w:rPr>
        <w:t>048.010.0013-</w:t>
      </w:r>
      <w:r>
        <w:rPr>
          <w:rFonts w:asciiTheme="minorHAnsi" w:hAnsiTheme="minorHAnsi" w:cstheme="minorHAnsi"/>
        </w:rPr>
        <w:t>4</w:t>
      </w:r>
    </w:p>
    <w:p w:rsidR="004C1669" w:rsidRPr="0017308C" w:rsidRDefault="004C1669" w:rsidP="004C1669">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4C1669" w:rsidRDefault="004C1669" w:rsidP="004C1669">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C1669">
        <w:rPr>
          <w:rFonts w:asciiTheme="minorHAnsi" w:hAnsiTheme="minorHAnsi" w:cstheme="minorHAnsi"/>
        </w:rPr>
        <w:t xml:space="preserve">Cartão de resistores de </w:t>
      </w:r>
      <w:proofErr w:type="spellStart"/>
      <w:r w:rsidRPr="004C1669">
        <w:rPr>
          <w:rFonts w:asciiTheme="minorHAnsi" w:hAnsiTheme="minorHAnsi" w:cstheme="minorHAnsi"/>
        </w:rPr>
        <w:t>gate</w:t>
      </w:r>
      <w:proofErr w:type="spellEnd"/>
      <w:r w:rsidRPr="004C1669">
        <w:rPr>
          <w:rFonts w:asciiTheme="minorHAnsi" w:hAnsiTheme="minorHAnsi" w:cstheme="minorHAnsi"/>
        </w:rPr>
        <w:t xml:space="preserve"> </w:t>
      </w:r>
      <w:proofErr w:type="gramStart"/>
      <w:r w:rsidRPr="004C1669">
        <w:rPr>
          <w:rFonts w:asciiTheme="minorHAnsi" w:hAnsiTheme="minorHAnsi" w:cstheme="minorHAnsi"/>
        </w:rPr>
        <w:t>GAB1.</w:t>
      </w:r>
      <w:proofErr w:type="gramEnd"/>
      <w:r w:rsidRPr="004C1669">
        <w:rPr>
          <w:rFonts w:asciiTheme="minorHAnsi" w:hAnsiTheme="minorHAnsi" w:cstheme="minorHAnsi"/>
        </w:rPr>
        <w:t>FF1400-4 para CFW11-0720T4 código WEG 12328186</w:t>
      </w:r>
    </w:p>
    <w:p w:rsidR="004C1669" w:rsidRPr="00FC6D5D" w:rsidRDefault="004C1669" w:rsidP="004C1669">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3592">
        <w:rPr>
          <w:rFonts w:asciiTheme="minorHAnsi" w:hAnsiTheme="minorHAnsi" w:cstheme="minorHAnsi"/>
        </w:rPr>
        <w:t>048.010.0013-</w:t>
      </w:r>
      <w:r>
        <w:rPr>
          <w:rFonts w:asciiTheme="minorHAnsi" w:hAnsiTheme="minorHAnsi" w:cstheme="minorHAnsi"/>
        </w:rPr>
        <w:t>6</w:t>
      </w:r>
    </w:p>
    <w:p w:rsidR="004C1669" w:rsidRPr="0017308C" w:rsidRDefault="004C1669" w:rsidP="004C1669">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4C1669" w:rsidRDefault="004C1669" w:rsidP="004C1669">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lastRenderedPageBreak/>
        <w:t>Descrição:</w:t>
      </w:r>
      <w:r>
        <w:rPr>
          <w:rFonts w:eastAsia="Times New Roman" w:cs="Calibri"/>
          <w:lang w:eastAsia="pt-BR"/>
        </w:rPr>
        <w:tab/>
      </w:r>
      <w:r w:rsidRPr="004C1669">
        <w:rPr>
          <w:rFonts w:asciiTheme="minorHAnsi" w:hAnsiTheme="minorHAnsi" w:cstheme="minorHAnsi"/>
        </w:rPr>
        <w:t xml:space="preserve">Cartão de resistores de </w:t>
      </w:r>
      <w:proofErr w:type="spellStart"/>
      <w:r w:rsidRPr="004C1669">
        <w:rPr>
          <w:rFonts w:asciiTheme="minorHAnsi" w:hAnsiTheme="minorHAnsi" w:cstheme="minorHAnsi"/>
        </w:rPr>
        <w:t>gate</w:t>
      </w:r>
      <w:proofErr w:type="spellEnd"/>
      <w:r w:rsidRPr="004C1669">
        <w:rPr>
          <w:rFonts w:asciiTheme="minorHAnsi" w:hAnsiTheme="minorHAnsi" w:cstheme="minorHAnsi"/>
        </w:rPr>
        <w:t xml:space="preserve"> GDH1 para CFW11-0584T6 código WEG 12895551</w:t>
      </w:r>
    </w:p>
    <w:p w:rsidR="004C1669" w:rsidRPr="00FC6D5D" w:rsidRDefault="004C1669" w:rsidP="004C1669">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3592">
        <w:rPr>
          <w:rFonts w:asciiTheme="minorHAnsi" w:hAnsiTheme="minorHAnsi" w:cstheme="minorHAnsi"/>
        </w:rPr>
        <w:t>048.010.0013-</w:t>
      </w:r>
      <w:r>
        <w:rPr>
          <w:rFonts w:asciiTheme="minorHAnsi" w:hAnsiTheme="minorHAnsi" w:cstheme="minorHAnsi"/>
        </w:rPr>
        <w:t>8</w:t>
      </w:r>
    </w:p>
    <w:p w:rsidR="004C1669" w:rsidRPr="0017308C" w:rsidRDefault="004C1669" w:rsidP="004C1669">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4C1669" w:rsidRDefault="004C1669" w:rsidP="004C1669">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C1669">
        <w:rPr>
          <w:rFonts w:asciiTheme="minorHAnsi" w:hAnsiTheme="minorHAnsi" w:cstheme="minorHAnsi"/>
        </w:rPr>
        <w:t xml:space="preserve">Cartão de resistores de </w:t>
      </w:r>
      <w:proofErr w:type="spellStart"/>
      <w:r w:rsidRPr="004C1669">
        <w:rPr>
          <w:rFonts w:asciiTheme="minorHAnsi" w:hAnsiTheme="minorHAnsi" w:cstheme="minorHAnsi"/>
        </w:rPr>
        <w:t>gate</w:t>
      </w:r>
      <w:proofErr w:type="spellEnd"/>
      <w:r w:rsidRPr="004C1669">
        <w:rPr>
          <w:rFonts w:asciiTheme="minorHAnsi" w:hAnsiTheme="minorHAnsi" w:cstheme="minorHAnsi"/>
        </w:rPr>
        <w:t xml:space="preserve"> GDH1 para CFW11-758T6 código WEG 12896278</w:t>
      </w:r>
    </w:p>
    <w:p w:rsidR="004C1669" w:rsidRPr="00FC6D5D" w:rsidRDefault="004C1669" w:rsidP="004C1669">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43592">
        <w:rPr>
          <w:rFonts w:asciiTheme="minorHAnsi" w:hAnsiTheme="minorHAnsi" w:cstheme="minorHAnsi"/>
        </w:rPr>
        <w:t>048.010.001</w:t>
      </w:r>
      <w:r w:rsidR="000A35CC">
        <w:rPr>
          <w:rFonts w:asciiTheme="minorHAnsi" w:hAnsiTheme="minorHAnsi" w:cstheme="minorHAnsi"/>
        </w:rPr>
        <w:t>4</w:t>
      </w:r>
      <w:r w:rsidRPr="00143592">
        <w:rPr>
          <w:rFonts w:asciiTheme="minorHAnsi" w:hAnsiTheme="minorHAnsi" w:cstheme="minorHAnsi"/>
        </w:rPr>
        <w:t>-</w:t>
      </w:r>
      <w:r w:rsidR="000A35CC">
        <w:rPr>
          <w:rFonts w:asciiTheme="minorHAnsi" w:hAnsiTheme="minorHAnsi" w:cstheme="minorHAnsi"/>
        </w:rPr>
        <w:t>0</w:t>
      </w:r>
    </w:p>
    <w:p w:rsidR="004C1669" w:rsidRPr="0017308C" w:rsidRDefault="004C1669" w:rsidP="004C1669">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4C1669" w:rsidRDefault="004C1669" w:rsidP="004C1669">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proofErr w:type="spellStart"/>
      <w:r w:rsidR="000A35CC" w:rsidRPr="000A35CC">
        <w:rPr>
          <w:rFonts w:asciiTheme="minorHAnsi" w:hAnsiTheme="minorHAnsi" w:cstheme="minorHAnsi"/>
        </w:rPr>
        <w:t>Contator</w:t>
      </w:r>
      <w:proofErr w:type="spellEnd"/>
      <w:r w:rsidR="000A35CC" w:rsidRPr="000A35CC">
        <w:rPr>
          <w:rFonts w:asciiTheme="minorHAnsi" w:hAnsiTheme="minorHAnsi" w:cstheme="minorHAnsi"/>
        </w:rPr>
        <w:t xml:space="preserve"> de </w:t>
      </w:r>
      <w:proofErr w:type="gramStart"/>
      <w:r w:rsidR="000A35CC" w:rsidRPr="000A35CC">
        <w:rPr>
          <w:rFonts w:asciiTheme="minorHAnsi" w:hAnsiTheme="minorHAnsi" w:cstheme="minorHAnsi"/>
        </w:rPr>
        <w:t>pré carga</w:t>
      </w:r>
      <w:proofErr w:type="gramEnd"/>
      <w:r w:rsidR="000A35CC" w:rsidRPr="000A35CC">
        <w:rPr>
          <w:rFonts w:asciiTheme="minorHAnsi" w:hAnsiTheme="minorHAnsi" w:cstheme="minorHAnsi"/>
        </w:rPr>
        <w:t xml:space="preserve"> para CFW11-0142T2 código WEG 10723363</w:t>
      </w:r>
    </w:p>
    <w:p w:rsidR="004C1669" w:rsidRPr="00FC6D5D" w:rsidRDefault="004C1669" w:rsidP="004C1669">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000A35CC" w:rsidRPr="000A35CC">
        <w:rPr>
          <w:rFonts w:asciiTheme="minorHAnsi" w:hAnsiTheme="minorHAnsi" w:cstheme="minorHAnsi"/>
        </w:rPr>
        <w:t>010.200.0047-0</w:t>
      </w:r>
    </w:p>
    <w:p w:rsidR="004C1669" w:rsidRPr="0017308C" w:rsidRDefault="004C1669" w:rsidP="004C1669">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sidR="000A35CC">
        <w:rPr>
          <w:rFonts w:cs="Arial"/>
          <w:szCs w:val="24"/>
        </w:rPr>
        <w:t>2</w:t>
      </w:r>
      <w:proofErr w:type="gramEnd"/>
      <w:r>
        <w:rPr>
          <w:rFonts w:cs="Arial"/>
          <w:szCs w:val="24"/>
        </w:rPr>
        <w:t xml:space="preserve"> peças</w:t>
      </w:r>
    </w:p>
    <w:p w:rsidR="000A35CC" w:rsidRDefault="000A35CC" w:rsidP="000A35CC">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proofErr w:type="spellStart"/>
      <w:r w:rsidRPr="000A35CC">
        <w:rPr>
          <w:rFonts w:asciiTheme="minorHAnsi" w:hAnsiTheme="minorHAnsi" w:cstheme="minorHAnsi"/>
        </w:rPr>
        <w:t>Contator</w:t>
      </w:r>
      <w:proofErr w:type="spellEnd"/>
      <w:r w:rsidRPr="000A35CC">
        <w:rPr>
          <w:rFonts w:asciiTheme="minorHAnsi" w:hAnsiTheme="minorHAnsi" w:cstheme="minorHAnsi"/>
        </w:rPr>
        <w:t xml:space="preserve"> de </w:t>
      </w:r>
      <w:proofErr w:type="gramStart"/>
      <w:r w:rsidRPr="000A35CC">
        <w:rPr>
          <w:rFonts w:asciiTheme="minorHAnsi" w:hAnsiTheme="minorHAnsi" w:cstheme="minorHAnsi"/>
        </w:rPr>
        <w:t>pré carga</w:t>
      </w:r>
      <w:proofErr w:type="gramEnd"/>
      <w:r w:rsidRPr="000A35CC">
        <w:rPr>
          <w:rFonts w:asciiTheme="minorHAnsi" w:hAnsiTheme="minorHAnsi" w:cstheme="minorHAnsi"/>
        </w:rPr>
        <w:t xml:space="preserve"> para CFW11-0180T2/CFW11-0180T4/CFW11-0211T2/CFW11-0211T4 código WEG 10047383</w:t>
      </w:r>
    </w:p>
    <w:p w:rsidR="000A35CC" w:rsidRPr="00FC6D5D" w:rsidRDefault="000A35CC" w:rsidP="000A35CC">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0A35CC">
        <w:rPr>
          <w:rFonts w:asciiTheme="minorHAnsi" w:hAnsiTheme="minorHAnsi" w:cstheme="minorHAnsi"/>
        </w:rPr>
        <w:t>010.200.0047-2</w:t>
      </w:r>
    </w:p>
    <w:p w:rsidR="000A35CC" w:rsidRPr="0017308C" w:rsidRDefault="000A35CC" w:rsidP="000A35CC">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9</w:t>
      </w:r>
      <w:proofErr w:type="gramEnd"/>
      <w:r>
        <w:rPr>
          <w:rFonts w:cs="Arial"/>
          <w:szCs w:val="24"/>
        </w:rPr>
        <w:t xml:space="preserve"> peças</w:t>
      </w:r>
    </w:p>
    <w:p w:rsidR="000A35CC" w:rsidRDefault="000A35CC" w:rsidP="000A35CC">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0A35CC">
        <w:rPr>
          <w:rFonts w:asciiTheme="minorHAnsi" w:hAnsiTheme="minorHAnsi" w:cstheme="minorHAnsi"/>
        </w:rPr>
        <w:t>IHM Padrão HMI-01 código WEG 11008913</w:t>
      </w:r>
    </w:p>
    <w:p w:rsidR="000A35CC" w:rsidRPr="00FC6D5D" w:rsidRDefault="000A35CC" w:rsidP="000A35CC">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0A35CC">
        <w:rPr>
          <w:rFonts w:asciiTheme="minorHAnsi" w:hAnsiTheme="minorHAnsi" w:cstheme="minorHAnsi"/>
        </w:rPr>
        <w:t>048.030.0003-2</w:t>
      </w:r>
    </w:p>
    <w:p w:rsidR="000A35CC" w:rsidRPr="0017308C" w:rsidRDefault="000A35CC" w:rsidP="000A35CC">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5</w:t>
      </w:r>
      <w:proofErr w:type="gramEnd"/>
      <w:r>
        <w:rPr>
          <w:rFonts w:cs="Arial"/>
          <w:szCs w:val="24"/>
        </w:rPr>
        <w:t xml:space="preserve"> peças</w:t>
      </w:r>
    </w:p>
    <w:p w:rsidR="000A35CC" w:rsidRDefault="000A35CC" w:rsidP="000A35CC">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00253FF1" w:rsidRPr="00253FF1">
        <w:rPr>
          <w:rFonts w:asciiTheme="minorHAnsi" w:hAnsiTheme="minorHAnsi" w:cstheme="minorHAnsi"/>
        </w:rPr>
        <w:t>Indutores do link para CFW11-0007B2 código WEG 10189973</w:t>
      </w:r>
    </w:p>
    <w:p w:rsidR="000A35CC" w:rsidRPr="00FC6D5D" w:rsidRDefault="000A35CC" w:rsidP="000A35CC">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00253FF1" w:rsidRPr="00253FF1">
        <w:rPr>
          <w:rFonts w:asciiTheme="minorHAnsi" w:hAnsiTheme="minorHAnsi" w:cstheme="minorHAnsi"/>
        </w:rPr>
        <w:t>048.030.0003-5</w:t>
      </w:r>
    </w:p>
    <w:p w:rsidR="000A35CC" w:rsidRPr="0017308C" w:rsidRDefault="000A35CC" w:rsidP="000A35CC">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sidR="00253FF1">
        <w:rPr>
          <w:rFonts w:cs="Arial"/>
          <w:szCs w:val="24"/>
        </w:rPr>
        <w:t>1</w:t>
      </w:r>
      <w:proofErr w:type="gramEnd"/>
      <w:r>
        <w:rPr>
          <w:rFonts w:cs="Arial"/>
          <w:szCs w:val="24"/>
        </w:rPr>
        <w:t xml:space="preserve"> peça</w:t>
      </w:r>
    </w:p>
    <w:p w:rsidR="00253FF1" w:rsidRDefault="00253FF1" w:rsidP="00253FF1">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253FF1">
        <w:rPr>
          <w:rFonts w:asciiTheme="minorHAnsi" w:hAnsiTheme="minorHAnsi" w:cstheme="minorHAnsi"/>
        </w:rPr>
        <w:t>Indutores do link para CFW11-0007T2 código WEG 10189970</w:t>
      </w:r>
    </w:p>
    <w:p w:rsidR="00253FF1" w:rsidRPr="00FC6D5D" w:rsidRDefault="00253FF1" w:rsidP="00253FF1">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048.030.0003-7</w:t>
      </w:r>
    </w:p>
    <w:p w:rsidR="00253FF1" w:rsidRPr="0017308C" w:rsidRDefault="00253FF1" w:rsidP="00253FF1">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1</w:t>
      </w:r>
      <w:proofErr w:type="gramEnd"/>
      <w:r>
        <w:rPr>
          <w:rFonts w:cs="Arial"/>
          <w:szCs w:val="24"/>
        </w:rPr>
        <w:t xml:space="preserve"> peça</w:t>
      </w:r>
    </w:p>
    <w:p w:rsidR="00253FF1" w:rsidRDefault="00253FF1" w:rsidP="00253FF1">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253FF1">
        <w:rPr>
          <w:rFonts w:asciiTheme="minorHAnsi" w:hAnsiTheme="minorHAnsi" w:cstheme="minorHAnsi"/>
        </w:rPr>
        <w:t>Indutores do link para CFW11-0016T2 código WEG 10189976</w:t>
      </w:r>
    </w:p>
    <w:p w:rsidR="00253FF1" w:rsidRPr="00FC6D5D" w:rsidRDefault="00253FF1" w:rsidP="00253FF1">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048.030.0003-</w:t>
      </w:r>
      <w:r>
        <w:rPr>
          <w:rFonts w:asciiTheme="minorHAnsi" w:hAnsiTheme="minorHAnsi" w:cstheme="minorHAnsi"/>
        </w:rPr>
        <w:t>9</w:t>
      </w:r>
    </w:p>
    <w:p w:rsidR="00253FF1" w:rsidRPr="0017308C" w:rsidRDefault="00253FF1" w:rsidP="00253FF1">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1</w:t>
      </w:r>
      <w:proofErr w:type="gramEnd"/>
      <w:r>
        <w:rPr>
          <w:rFonts w:cs="Arial"/>
          <w:szCs w:val="24"/>
        </w:rPr>
        <w:t xml:space="preserve"> peça</w:t>
      </w:r>
    </w:p>
    <w:p w:rsidR="00253FF1" w:rsidRDefault="00253FF1" w:rsidP="00253FF1">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253FF1">
        <w:rPr>
          <w:rFonts w:asciiTheme="minorHAnsi" w:hAnsiTheme="minorHAnsi" w:cstheme="minorHAnsi"/>
        </w:rPr>
        <w:t>Indutores de link para CFW11-0024T2 código WEG 10189982</w:t>
      </w:r>
    </w:p>
    <w:p w:rsidR="00253FF1" w:rsidRPr="00FC6D5D" w:rsidRDefault="00253FF1" w:rsidP="00253FF1">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048.030.0003-</w:t>
      </w:r>
      <w:r>
        <w:rPr>
          <w:rFonts w:asciiTheme="minorHAnsi" w:hAnsiTheme="minorHAnsi" w:cstheme="minorHAnsi"/>
        </w:rPr>
        <w:t>3</w:t>
      </w:r>
    </w:p>
    <w:p w:rsidR="00253FF1" w:rsidRPr="0017308C" w:rsidRDefault="00253FF1" w:rsidP="00253FF1">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2</w:t>
      </w:r>
      <w:proofErr w:type="gramEnd"/>
      <w:r>
        <w:rPr>
          <w:rFonts w:cs="Arial"/>
          <w:szCs w:val="24"/>
        </w:rPr>
        <w:t xml:space="preserve"> peças</w:t>
      </w:r>
    </w:p>
    <w:p w:rsidR="00253FF1" w:rsidRDefault="00253FF1" w:rsidP="00253FF1">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lastRenderedPageBreak/>
        <w:t>Descrição:</w:t>
      </w:r>
      <w:r>
        <w:rPr>
          <w:rFonts w:eastAsia="Times New Roman" w:cs="Calibri"/>
          <w:lang w:eastAsia="pt-BR"/>
        </w:rPr>
        <w:tab/>
      </w:r>
      <w:r w:rsidRPr="00253FF1">
        <w:rPr>
          <w:rFonts w:asciiTheme="minorHAnsi" w:hAnsiTheme="minorHAnsi" w:cstheme="minorHAnsi"/>
        </w:rPr>
        <w:t>Indutores do link para CFW11-0028T2 código WEG 10189983</w:t>
      </w:r>
    </w:p>
    <w:p w:rsidR="00253FF1" w:rsidRPr="00FC6D5D" w:rsidRDefault="00253FF1" w:rsidP="00253FF1">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w:t>
      </w:r>
      <w:r>
        <w:rPr>
          <w:rFonts w:asciiTheme="minorHAnsi" w:hAnsiTheme="minorHAnsi" w:cstheme="minorHAnsi"/>
        </w:rPr>
        <w:t>4</w:t>
      </w:r>
      <w:r w:rsidRPr="00253FF1">
        <w:rPr>
          <w:rFonts w:asciiTheme="minorHAnsi" w:hAnsiTheme="minorHAnsi" w:cstheme="minorHAnsi"/>
        </w:rPr>
        <w:t>-</w:t>
      </w:r>
      <w:r>
        <w:rPr>
          <w:rFonts w:asciiTheme="minorHAnsi" w:hAnsiTheme="minorHAnsi" w:cstheme="minorHAnsi"/>
        </w:rPr>
        <w:t>2</w:t>
      </w:r>
    </w:p>
    <w:p w:rsidR="00253FF1" w:rsidRPr="0017308C" w:rsidRDefault="00253FF1" w:rsidP="00253FF1">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sidR="0049128A">
        <w:rPr>
          <w:rFonts w:cs="Arial"/>
          <w:szCs w:val="24"/>
        </w:rPr>
        <w:t>1</w:t>
      </w:r>
      <w:proofErr w:type="gramEnd"/>
      <w:r>
        <w:rPr>
          <w:rFonts w:cs="Arial"/>
          <w:szCs w:val="24"/>
        </w:rPr>
        <w:t xml:space="preserve"> peça</w:t>
      </w:r>
    </w:p>
    <w:p w:rsidR="0049128A" w:rsidRDefault="0049128A" w:rsidP="0049128A">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9128A">
        <w:rPr>
          <w:rFonts w:asciiTheme="minorHAnsi" w:hAnsiTheme="minorHAnsi" w:cstheme="minorHAnsi"/>
        </w:rPr>
        <w:t>Indutores do link para CFW11-0033T2 código WEG 10189984</w:t>
      </w:r>
    </w:p>
    <w:p w:rsidR="0049128A" w:rsidRPr="00FC6D5D" w:rsidRDefault="0049128A" w:rsidP="0049128A">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w:t>
      </w:r>
      <w:r>
        <w:rPr>
          <w:rFonts w:asciiTheme="minorHAnsi" w:hAnsiTheme="minorHAnsi" w:cstheme="minorHAnsi"/>
        </w:rPr>
        <w:t>4</w:t>
      </w:r>
      <w:r w:rsidRPr="00253FF1">
        <w:rPr>
          <w:rFonts w:asciiTheme="minorHAnsi" w:hAnsiTheme="minorHAnsi" w:cstheme="minorHAnsi"/>
        </w:rPr>
        <w:t>-</w:t>
      </w:r>
      <w:r>
        <w:rPr>
          <w:rFonts w:asciiTheme="minorHAnsi" w:hAnsiTheme="minorHAnsi" w:cstheme="minorHAnsi"/>
        </w:rPr>
        <w:t>4</w:t>
      </w:r>
    </w:p>
    <w:p w:rsidR="0049128A" w:rsidRPr="0017308C" w:rsidRDefault="0049128A" w:rsidP="0049128A">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1</w:t>
      </w:r>
      <w:proofErr w:type="gramEnd"/>
      <w:r>
        <w:rPr>
          <w:rFonts w:cs="Arial"/>
          <w:szCs w:val="24"/>
        </w:rPr>
        <w:t xml:space="preserve"> peça</w:t>
      </w:r>
    </w:p>
    <w:p w:rsidR="0049128A" w:rsidRDefault="0049128A" w:rsidP="0049128A">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9128A">
        <w:rPr>
          <w:rFonts w:asciiTheme="minorHAnsi" w:hAnsiTheme="minorHAnsi" w:cstheme="minorHAnsi"/>
        </w:rPr>
        <w:t>Indutores do link para CFW11-0054T2 código WEG 10189989</w:t>
      </w:r>
    </w:p>
    <w:p w:rsidR="0049128A" w:rsidRPr="00FC6D5D" w:rsidRDefault="0049128A" w:rsidP="0049128A">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w:t>
      </w:r>
      <w:r>
        <w:rPr>
          <w:rFonts w:asciiTheme="minorHAnsi" w:hAnsiTheme="minorHAnsi" w:cstheme="minorHAnsi"/>
        </w:rPr>
        <w:t>4</w:t>
      </w:r>
      <w:r w:rsidRPr="00253FF1">
        <w:rPr>
          <w:rFonts w:asciiTheme="minorHAnsi" w:hAnsiTheme="minorHAnsi" w:cstheme="minorHAnsi"/>
        </w:rPr>
        <w:t>-</w:t>
      </w:r>
      <w:r>
        <w:rPr>
          <w:rFonts w:asciiTheme="minorHAnsi" w:hAnsiTheme="minorHAnsi" w:cstheme="minorHAnsi"/>
        </w:rPr>
        <w:t>6</w:t>
      </w:r>
    </w:p>
    <w:p w:rsidR="0049128A" w:rsidRPr="0017308C" w:rsidRDefault="0049128A" w:rsidP="0049128A">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49128A" w:rsidRDefault="0049128A" w:rsidP="0049128A">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9128A">
        <w:rPr>
          <w:rFonts w:asciiTheme="minorHAnsi" w:hAnsiTheme="minorHAnsi" w:cstheme="minorHAnsi"/>
        </w:rPr>
        <w:t>Indutores do link para CFW11-0070T2 código WEG 10189990</w:t>
      </w:r>
    </w:p>
    <w:p w:rsidR="0049128A" w:rsidRPr="00FC6D5D" w:rsidRDefault="0049128A" w:rsidP="0049128A">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w:t>
      </w:r>
      <w:r>
        <w:rPr>
          <w:rFonts w:asciiTheme="minorHAnsi" w:hAnsiTheme="minorHAnsi" w:cstheme="minorHAnsi"/>
        </w:rPr>
        <w:t>4</w:t>
      </w:r>
      <w:r w:rsidRPr="00253FF1">
        <w:rPr>
          <w:rFonts w:asciiTheme="minorHAnsi" w:hAnsiTheme="minorHAnsi" w:cstheme="minorHAnsi"/>
        </w:rPr>
        <w:t>-</w:t>
      </w:r>
      <w:r>
        <w:rPr>
          <w:rFonts w:asciiTheme="minorHAnsi" w:hAnsiTheme="minorHAnsi" w:cstheme="minorHAnsi"/>
        </w:rPr>
        <w:t>8</w:t>
      </w:r>
    </w:p>
    <w:p w:rsidR="0049128A" w:rsidRPr="0017308C" w:rsidRDefault="0049128A" w:rsidP="0049128A">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49128A" w:rsidRDefault="0049128A" w:rsidP="0049128A">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9128A">
        <w:rPr>
          <w:rFonts w:asciiTheme="minorHAnsi" w:hAnsiTheme="minorHAnsi" w:cstheme="minorHAnsi"/>
        </w:rPr>
        <w:t>Indutores do link para CFW11-0086T2 código WEG 10189994</w:t>
      </w:r>
    </w:p>
    <w:p w:rsidR="0049128A" w:rsidRPr="00FC6D5D" w:rsidRDefault="0049128A" w:rsidP="0049128A">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w:t>
      </w:r>
      <w:r>
        <w:rPr>
          <w:rFonts w:asciiTheme="minorHAnsi" w:hAnsiTheme="minorHAnsi" w:cstheme="minorHAnsi"/>
        </w:rPr>
        <w:t>5</w:t>
      </w:r>
      <w:r w:rsidRPr="00253FF1">
        <w:rPr>
          <w:rFonts w:asciiTheme="minorHAnsi" w:hAnsiTheme="minorHAnsi" w:cstheme="minorHAnsi"/>
        </w:rPr>
        <w:t>-</w:t>
      </w:r>
      <w:r>
        <w:rPr>
          <w:rFonts w:asciiTheme="minorHAnsi" w:hAnsiTheme="minorHAnsi" w:cstheme="minorHAnsi"/>
        </w:rPr>
        <w:t>0</w:t>
      </w:r>
    </w:p>
    <w:p w:rsidR="0049128A" w:rsidRPr="0017308C" w:rsidRDefault="0049128A" w:rsidP="0049128A">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1</w:t>
      </w:r>
      <w:proofErr w:type="gramEnd"/>
      <w:r>
        <w:rPr>
          <w:rFonts w:cs="Arial"/>
          <w:szCs w:val="24"/>
        </w:rPr>
        <w:t xml:space="preserve"> peça</w:t>
      </w:r>
    </w:p>
    <w:p w:rsidR="0049128A" w:rsidRDefault="0049128A" w:rsidP="0049128A">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9128A">
        <w:rPr>
          <w:rFonts w:asciiTheme="minorHAnsi" w:hAnsiTheme="minorHAnsi" w:cstheme="minorHAnsi"/>
        </w:rPr>
        <w:t>Indutores do link para CFW11-0088T4 código WEG 10189997</w:t>
      </w:r>
    </w:p>
    <w:p w:rsidR="0049128A" w:rsidRPr="00FC6D5D" w:rsidRDefault="0049128A" w:rsidP="0049128A">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w:t>
      </w:r>
      <w:r>
        <w:rPr>
          <w:rFonts w:asciiTheme="minorHAnsi" w:hAnsiTheme="minorHAnsi" w:cstheme="minorHAnsi"/>
        </w:rPr>
        <w:t>5</w:t>
      </w:r>
      <w:r w:rsidRPr="00253FF1">
        <w:rPr>
          <w:rFonts w:asciiTheme="minorHAnsi" w:hAnsiTheme="minorHAnsi" w:cstheme="minorHAnsi"/>
        </w:rPr>
        <w:t>-</w:t>
      </w:r>
      <w:r>
        <w:rPr>
          <w:rFonts w:asciiTheme="minorHAnsi" w:hAnsiTheme="minorHAnsi" w:cstheme="minorHAnsi"/>
        </w:rPr>
        <w:t>2</w:t>
      </w:r>
    </w:p>
    <w:p w:rsidR="0049128A" w:rsidRPr="0017308C" w:rsidRDefault="0049128A" w:rsidP="0049128A">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1</w:t>
      </w:r>
      <w:proofErr w:type="gramEnd"/>
      <w:r>
        <w:rPr>
          <w:rFonts w:cs="Arial"/>
          <w:szCs w:val="24"/>
        </w:rPr>
        <w:t xml:space="preserve"> peça</w:t>
      </w:r>
    </w:p>
    <w:p w:rsidR="0049128A" w:rsidRDefault="0049128A" w:rsidP="0049128A">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49128A">
        <w:rPr>
          <w:rFonts w:asciiTheme="minorHAnsi" w:hAnsiTheme="minorHAnsi" w:cstheme="minorHAnsi"/>
        </w:rPr>
        <w:t>Indutores do link para CFW11-0105T2 código WEG 10189995</w:t>
      </w:r>
    </w:p>
    <w:p w:rsidR="0049128A" w:rsidRPr="00FC6D5D" w:rsidRDefault="0049128A" w:rsidP="0049128A">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w:t>
      </w:r>
      <w:r>
        <w:rPr>
          <w:rFonts w:asciiTheme="minorHAnsi" w:hAnsiTheme="minorHAnsi" w:cstheme="minorHAnsi"/>
        </w:rPr>
        <w:t>5</w:t>
      </w:r>
      <w:r w:rsidRPr="00253FF1">
        <w:rPr>
          <w:rFonts w:asciiTheme="minorHAnsi" w:hAnsiTheme="minorHAnsi" w:cstheme="minorHAnsi"/>
        </w:rPr>
        <w:t>-</w:t>
      </w:r>
      <w:r>
        <w:rPr>
          <w:rFonts w:asciiTheme="minorHAnsi" w:hAnsiTheme="minorHAnsi" w:cstheme="minorHAnsi"/>
        </w:rPr>
        <w:t>4</w:t>
      </w:r>
    </w:p>
    <w:p w:rsidR="0049128A" w:rsidRPr="0017308C" w:rsidRDefault="0049128A" w:rsidP="0049128A">
      <w:pPr>
        <w:suppressAutoHyphens/>
        <w:spacing w:before="120" w:after="0" w:line="360" w:lineRule="auto"/>
        <w:ind w:left="372" w:firstLine="708"/>
        <w:jc w:val="both"/>
        <w:rPr>
          <w:rFonts w:ascii="Arial" w:hAnsi="Arial" w:cs="Arial"/>
          <w:bCs/>
          <w:iCs/>
          <w:sz w:val="24"/>
          <w:szCs w:val="24"/>
        </w:rPr>
      </w:pPr>
      <w:r>
        <w:rPr>
          <w:rFonts w:ascii="Arial" w:hAnsi="Arial" w:cs="Arial"/>
          <w:sz w:val="24"/>
          <w:szCs w:val="24"/>
        </w:rPr>
        <w:t xml:space="preserve">Quantidade: </w:t>
      </w:r>
      <w:proofErr w:type="gramStart"/>
      <w:r>
        <w:rPr>
          <w:rFonts w:cs="Arial"/>
          <w:szCs w:val="24"/>
        </w:rPr>
        <w:t>1</w:t>
      </w:r>
      <w:proofErr w:type="gramEnd"/>
      <w:r>
        <w:rPr>
          <w:rFonts w:cs="Arial"/>
          <w:szCs w:val="24"/>
        </w:rPr>
        <w:t xml:space="preserve"> peça</w:t>
      </w:r>
    </w:p>
    <w:p w:rsidR="008B7720" w:rsidRDefault="008B7720" w:rsidP="008B7720">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8B7720">
        <w:rPr>
          <w:rFonts w:asciiTheme="minorHAnsi" w:hAnsiTheme="minorHAnsi" w:cstheme="minorHAnsi"/>
        </w:rPr>
        <w:t>Indutores do link para CFW11-0242T4 código WEG 11083298</w:t>
      </w:r>
    </w:p>
    <w:p w:rsidR="008B7720" w:rsidRPr="00FC6D5D" w:rsidRDefault="008B7720" w:rsidP="008B7720">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w:t>
      </w:r>
      <w:r>
        <w:rPr>
          <w:rFonts w:asciiTheme="minorHAnsi" w:hAnsiTheme="minorHAnsi" w:cstheme="minorHAnsi"/>
        </w:rPr>
        <w:t>5</w:t>
      </w:r>
      <w:r w:rsidRPr="00253FF1">
        <w:rPr>
          <w:rFonts w:asciiTheme="minorHAnsi" w:hAnsiTheme="minorHAnsi" w:cstheme="minorHAnsi"/>
        </w:rPr>
        <w:t>-</w:t>
      </w:r>
      <w:r>
        <w:rPr>
          <w:rFonts w:asciiTheme="minorHAnsi" w:hAnsiTheme="minorHAnsi" w:cstheme="minorHAnsi"/>
        </w:rPr>
        <w:t>6</w:t>
      </w:r>
    </w:p>
    <w:p w:rsidR="008B7720" w:rsidRPr="008B7720" w:rsidRDefault="008B7720" w:rsidP="008B7720">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8B7720" w:rsidRDefault="008B7720" w:rsidP="008B7720">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8B7720">
        <w:rPr>
          <w:rFonts w:asciiTheme="minorHAnsi" w:hAnsiTheme="minorHAnsi" w:cstheme="minorHAnsi"/>
        </w:rPr>
        <w:t>Indutores do link para CFW11-0312T4 código WEG 11083301</w:t>
      </w:r>
    </w:p>
    <w:p w:rsidR="008B7720" w:rsidRPr="00FC6D5D" w:rsidRDefault="008B7720" w:rsidP="008B7720">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048.030.000</w:t>
      </w:r>
      <w:r>
        <w:rPr>
          <w:rFonts w:asciiTheme="minorHAnsi" w:hAnsiTheme="minorHAnsi" w:cstheme="minorHAnsi"/>
        </w:rPr>
        <w:t>5</w:t>
      </w:r>
      <w:r w:rsidRPr="00253FF1">
        <w:rPr>
          <w:rFonts w:asciiTheme="minorHAnsi" w:hAnsiTheme="minorHAnsi" w:cstheme="minorHAnsi"/>
        </w:rPr>
        <w:t>-</w:t>
      </w:r>
      <w:r>
        <w:rPr>
          <w:rFonts w:asciiTheme="minorHAnsi" w:hAnsiTheme="minorHAnsi" w:cstheme="minorHAnsi"/>
        </w:rPr>
        <w:t>8</w:t>
      </w:r>
    </w:p>
    <w:p w:rsidR="008B7720" w:rsidRPr="008B7720" w:rsidRDefault="008B7720" w:rsidP="008B7720">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8B7720" w:rsidRDefault="008B7720" w:rsidP="008B7720">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8B7720">
        <w:rPr>
          <w:rFonts w:asciiTheme="minorHAnsi" w:hAnsiTheme="minorHAnsi" w:cstheme="minorHAnsi"/>
        </w:rPr>
        <w:t>Indutores do link para CFW11-0370T4 código WEG 11083302</w:t>
      </w:r>
    </w:p>
    <w:p w:rsidR="008B7720" w:rsidRPr="00FC6D5D" w:rsidRDefault="008B7720" w:rsidP="008B7720">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w:t>
      </w:r>
      <w:r w:rsidR="003044AD">
        <w:rPr>
          <w:rFonts w:asciiTheme="minorHAnsi" w:hAnsiTheme="minorHAnsi" w:cstheme="minorHAnsi"/>
        </w:rPr>
        <w:t>6</w:t>
      </w:r>
      <w:r w:rsidRPr="00253FF1">
        <w:rPr>
          <w:rFonts w:asciiTheme="minorHAnsi" w:hAnsiTheme="minorHAnsi" w:cstheme="minorHAnsi"/>
        </w:rPr>
        <w:t>-</w:t>
      </w:r>
      <w:r>
        <w:rPr>
          <w:rFonts w:asciiTheme="minorHAnsi" w:hAnsiTheme="minorHAnsi" w:cstheme="minorHAnsi"/>
        </w:rPr>
        <w:t>0</w:t>
      </w:r>
    </w:p>
    <w:p w:rsidR="008B7720" w:rsidRPr="008B7720" w:rsidRDefault="008B7720" w:rsidP="008B7720">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8B7720" w:rsidRDefault="008B7720" w:rsidP="008B7720">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lastRenderedPageBreak/>
        <w:t>Descrição:</w:t>
      </w:r>
      <w:r>
        <w:rPr>
          <w:rFonts w:eastAsia="Times New Roman" w:cs="Calibri"/>
          <w:lang w:eastAsia="pt-BR"/>
        </w:rPr>
        <w:tab/>
      </w:r>
      <w:r w:rsidRPr="008B7720">
        <w:rPr>
          <w:rFonts w:asciiTheme="minorHAnsi" w:hAnsiTheme="minorHAnsi" w:cstheme="minorHAnsi"/>
        </w:rPr>
        <w:t>Indutores do link para CFW11-0477T4 código WEG 10863599</w:t>
      </w:r>
    </w:p>
    <w:p w:rsidR="008B7720" w:rsidRPr="00FC6D5D" w:rsidRDefault="008B7720" w:rsidP="008B7720">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w:t>
      </w:r>
      <w:r w:rsidR="003044AD">
        <w:rPr>
          <w:rFonts w:asciiTheme="minorHAnsi" w:hAnsiTheme="minorHAnsi" w:cstheme="minorHAnsi"/>
        </w:rPr>
        <w:t>6</w:t>
      </w:r>
      <w:r w:rsidRPr="00253FF1">
        <w:rPr>
          <w:rFonts w:asciiTheme="minorHAnsi" w:hAnsiTheme="minorHAnsi" w:cstheme="minorHAnsi"/>
        </w:rPr>
        <w:t>-</w:t>
      </w:r>
      <w:r w:rsidR="003044AD">
        <w:rPr>
          <w:rFonts w:asciiTheme="minorHAnsi" w:hAnsiTheme="minorHAnsi" w:cstheme="minorHAnsi"/>
        </w:rPr>
        <w:t>2</w:t>
      </w:r>
    </w:p>
    <w:p w:rsidR="008B7720" w:rsidRPr="008B7720" w:rsidRDefault="008B7720" w:rsidP="008B7720">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3044AD" w:rsidRDefault="003044AD" w:rsidP="003044AD">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3044AD">
        <w:rPr>
          <w:rFonts w:asciiTheme="minorHAnsi" w:hAnsiTheme="minorHAnsi" w:cstheme="minorHAnsi"/>
        </w:rPr>
        <w:t>Indutores do link para CFW11-0601T4 código WEG 11169811</w:t>
      </w:r>
    </w:p>
    <w:p w:rsidR="003044AD" w:rsidRPr="00FC6D5D" w:rsidRDefault="003044AD" w:rsidP="003044AD">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w:t>
      </w:r>
      <w:r>
        <w:rPr>
          <w:rFonts w:asciiTheme="minorHAnsi" w:hAnsiTheme="minorHAnsi" w:cstheme="minorHAnsi"/>
        </w:rPr>
        <w:t>6</w:t>
      </w:r>
      <w:r w:rsidRPr="00253FF1">
        <w:rPr>
          <w:rFonts w:asciiTheme="minorHAnsi" w:hAnsiTheme="minorHAnsi" w:cstheme="minorHAnsi"/>
        </w:rPr>
        <w:t>-</w:t>
      </w:r>
      <w:r>
        <w:rPr>
          <w:rFonts w:asciiTheme="minorHAnsi" w:hAnsiTheme="minorHAnsi" w:cstheme="minorHAnsi"/>
        </w:rPr>
        <w:t>4</w:t>
      </w:r>
    </w:p>
    <w:p w:rsidR="003044AD" w:rsidRPr="008B7720" w:rsidRDefault="003044AD" w:rsidP="003044AD">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3044AD" w:rsidRDefault="003044AD" w:rsidP="003044AD">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3044AD">
        <w:rPr>
          <w:rFonts w:asciiTheme="minorHAnsi" w:hAnsiTheme="minorHAnsi" w:cstheme="minorHAnsi"/>
        </w:rPr>
        <w:t>Indutores do link para CFW11-0720T4 código WEG 12630025</w:t>
      </w:r>
    </w:p>
    <w:p w:rsidR="003044AD" w:rsidRPr="00FC6D5D" w:rsidRDefault="003044AD" w:rsidP="003044AD">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048.030.00</w:t>
      </w:r>
      <w:r>
        <w:rPr>
          <w:rFonts w:asciiTheme="minorHAnsi" w:hAnsiTheme="minorHAnsi" w:cstheme="minorHAnsi"/>
        </w:rPr>
        <w:t>6</w:t>
      </w:r>
      <w:r w:rsidRPr="00253FF1">
        <w:rPr>
          <w:rFonts w:asciiTheme="minorHAnsi" w:hAnsiTheme="minorHAnsi" w:cstheme="minorHAnsi"/>
        </w:rPr>
        <w:t>-</w:t>
      </w:r>
      <w:r>
        <w:rPr>
          <w:rFonts w:asciiTheme="minorHAnsi" w:hAnsiTheme="minorHAnsi" w:cstheme="minorHAnsi"/>
        </w:rPr>
        <w:t>6</w:t>
      </w:r>
    </w:p>
    <w:p w:rsidR="003044AD" w:rsidRPr="008B7720" w:rsidRDefault="003044AD" w:rsidP="003044AD">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3044AD" w:rsidRDefault="003044AD" w:rsidP="003044AD">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3044AD">
        <w:rPr>
          <w:rFonts w:asciiTheme="minorHAnsi" w:hAnsiTheme="minorHAnsi" w:cstheme="minorHAnsi"/>
        </w:rPr>
        <w:t>Modulo de comunicação RS485 - 01 código WEG 11008102</w:t>
      </w:r>
    </w:p>
    <w:p w:rsidR="003044AD" w:rsidRPr="00FC6D5D" w:rsidRDefault="003044AD" w:rsidP="003044AD">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w:t>
      </w:r>
      <w:r w:rsidRPr="00253FF1">
        <w:rPr>
          <w:rFonts w:asciiTheme="minorHAnsi" w:hAnsiTheme="minorHAnsi" w:cstheme="minorHAnsi"/>
        </w:rPr>
        <w:t>0.00</w:t>
      </w:r>
      <w:r>
        <w:rPr>
          <w:rFonts w:asciiTheme="minorHAnsi" w:hAnsiTheme="minorHAnsi" w:cstheme="minorHAnsi"/>
        </w:rPr>
        <w:t>4</w:t>
      </w:r>
      <w:r w:rsidRPr="00253FF1">
        <w:rPr>
          <w:rFonts w:asciiTheme="minorHAnsi" w:hAnsiTheme="minorHAnsi" w:cstheme="minorHAnsi"/>
        </w:rPr>
        <w:t>-</w:t>
      </w:r>
      <w:r>
        <w:rPr>
          <w:rFonts w:asciiTheme="minorHAnsi" w:hAnsiTheme="minorHAnsi" w:cstheme="minorHAnsi"/>
        </w:rPr>
        <w:t>2</w:t>
      </w:r>
    </w:p>
    <w:p w:rsidR="003044AD" w:rsidRPr="008B7720" w:rsidRDefault="003044AD" w:rsidP="003044AD">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5</w:t>
      </w:r>
      <w:proofErr w:type="gramEnd"/>
      <w:r>
        <w:rPr>
          <w:rFonts w:cs="Arial"/>
          <w:szCs w:val="24"/>
        </w:rPr>
        <w:t xml:space="preserve"> peças</w:t>
      </w:r>
    </w:p>
    <w:p w:rsidR="003044AD" w:rsidRDefault="003044AD" w:rsidP="003044AD">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00A65BC4" w:rsidRPr="00A65BC4">
        <w:rPr>
          <w:rFonts w:asciiTheme="minorHAnsi" w:hAnsiTheme="minorHAnsi" w:cstheme="minorHAnsi"/>
        </w:rPr>
        <w:t xml:space="preserve">Módulo IGBT </w:t>
      </w:r>
      <w:proofErr w:type="gramStart"/>
      <w:r w:rsidR="00A65BC4" w:rsidRPr="00A65BC4">
        <w:rPr>
          <w:rFonts w:asciiTheme="minorHAnsi" w:hAnsiTheme="minorHAnsi" w:cstheme="minorHAnsi"/>
        </w:rPr>
        <w:t>1kA</w:t>
      </w:r>
      <w:proofErr w:type="gramEnd"/>
      <w:r w:rsidR="00A65BC4" w:rsidRPr="00A65BC4">
        <w:rPr>
          <w:rFonts w:asciiTheme="minorHAnsi" w:hAnsiTheme="minorHAnsi" w:cstheme="minorHAnsi"/>
        </w:rPr>
        <w:t xml:space="preserve"> para CFW11-0758T6 código WEG 13111557</w:t>
      </w:r>
    </w:p>
    <w:p w:rsidR="003044AD" w:rsidRPr="00FC6D5D" w:rsidRDefault="003044AD" w:rsidP="003044AD">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w:t>
      </w:r>
      <w:r w:rsidRPr="00253FF1">
        <w:rPr>
          <w:rFonts w:asciiTheme="minorHAnsi" w:hAnsiTheme="minorHAnsi" w:cstheme="minorHAnsi"/>
        </w:rPr>
        <w:t>0.00</w:t>
      </w:r>
      <w:r>
        <w:rPr>
          <w:rFonts w:asciiTheme="minorHAnsi" w:hAnsiTheme="minorHAnsi" w:cstheme="minorHAnsi"/>
        </w:rPr>
        <w:t>4</w:t>
      </w:r>
      <w:r w:rsidRPr="00253FF1">
        <w:rPr>
          <w:rFonts w:asciiTheme="minorHAnsi" w:hAnsiTheme="minorHAnsi" w:cstheme="minorHAnsi"/>
        </w:rPr>
        <w:t>-</w:t>
      </w:r>
      <w:r w:rsidR="00A65BC4">
        <w:rPr>
          <w:rFonts w:asciiTheme="minorHAnsi" w:hAnsiTheme="minorHAnsi" w:cstheme="minorHAnsi"/>
        </w:rPr>
        <w:t>4</w:t>
      </w:r>
    </w:p>
    <w:p w:rsidR="003044AD" w:rsidRPr="008B7720" w:rsidRDefault="003044AD" w:rsidP="003044AD">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sidR="00A65BC4">
        <w:rPr>
          <w:rFonts w:cs="Arial"/>
          <w:szCs w:val="24"/>
        </w:rPr>
        <w:t>3</w:t>
      </w:r>
      <w:proofErr w:type="gramEnd"/>
      <w:r>
        <w:rPr>
          <w:rFonts w:cs="Arial"/>
          <w:szCs w:val="24"/>
        </w:rPr>
        <w:t xml:space="preserve"> peças</w:t>
      </w:r>
    </w:p>
    <w:p w:rsidR="00A65BC4" w:rsidRDefault="00A65BC4" w:rsidP="00A65BC4">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A65BC4">
        <w:rPr>
          <w:rFonts w:asciiTheme="minorHAnsi" w:hAnsiTheme="minorHAnsi" w:cstheme="minorHAnsi"/>
        </w:rPr>
        <w:t>Módulo IGBT 650A para CFW11-0584T6 código WEG 13111556</w:t>
      </w:r>
    </w:p>
    <w:p w:rsidR="00A65BC4" w:rsidRPr="00FC6D5D" w:rsidRDefault="00A65BC4" w:rsidP="00A65BC4">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w:t>
      </w:r>
      <w:r w:rsidRPr="00253FF1">
        <w:rPr>
          <w:rFonts w:asciiTheme="minorHAnsi" w:hAnsiTheme="minorHAnsi" w:cstheme="minorHAnsi"/>
        </w:rPr>
        <w:t>0.00</w:t>
      </w:r>
      <w:r>
        <w:rPr>
          <w:rFonts w:asciiTheme="minorHAnsi" w:hAnsiTheme="minorHAnsi" w:cstheme="minorHAnsi"/>
        </w:rPr>
        <w:t>4</w:t>
      </w:r>
      <w:r w:rsidRPr="00253FF1">
        <w:rPr>
          <w:rFonts w:asciiTheme="minorHAnsi" w:hAnsiTheme="minorHAnsi" w:cstheme="minorHAnsi"/>
        </w:rPr>
        <w:t>-</w:t>
      </w:r>
      <w:r>
        <w:rPr>
          <w:rFonts w:asciiTheme="minorHAnsi" w:hAnsiTheme="minorHAnsi" w:cstheme="minorHAnsi"/>
        </w:rPr>
        <w:t>6</w:t>
      </w:r>
    </w:p>
    <w:p w:rsidR="00A65BC4" w:rsidRPr="008B7720" w:rsidRDefault="00A65BC4" w:rsidP="00A65BC4">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A65BC4" w:rsidRDefault="00A65BC4" w:rsidP="00A65BC4">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00110990" w:rsidRPr="00110990">
        <w:rPr>
          <w:rFonts w:asciiTheme="minorHAnsi" w:hAnsiTheme="minorHAnsi" w:cstheme="minorHAnsi"/>
        </w:rPr>
        <w:t xml:space="preserve">Módulos de </w:t>
      </w:r>
      <w:proofErr w:type="spellStart"/>
      <w:r w:rsidR="00110990" w:rsidRPr="00110990">
        <w:rPr>
          <w:rFonts w:asciiTheme="minorHAnsi" w:hAnsiTheme="minorHAnsi" w:cstheme="minorHAnsi"/>
        </w:rPr>
        <w:t>tiristor</w:t>
      </w:r>
      <w:proofErr w:type="spellEnd"/>
      <w:r w:rsidR="00110990" w:rsidRPr="00110990">
        <w:rPr>
          <w:rFonts w:asciiTheme="minorHAnsi" w:hAnsiTheme="minorHAnsi" w:cstheme="minorHAnsi"/>
        </w:rPr>
        <w:t xml:space="preserve"> para CFW11-0242T4 código WEG 12968990</w:t>
      </w:r>
    </w:p>
    <w:p w:rsidR="00A65BC4" w:rsidRPr="00FC6D5D" w:rsidRDefault="00A65BC4" w:rsidP="00A65BC4">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w:t>
      </w:r>
      <w:r w:rsidRPr="00253FF1">
        <w:rPr>
          <w:rFonts w:asciiTheme="minorHAnsi" w:hAnsiTheme="minorHAnsi" w:cstheme="minorHAnsi"/>
        </w:rPr>
        <w:t>0.00</w:t>
      </w:r>
      <w:r>
        <w:rPr>
          <w:rFonts w:asciiTheme="minorHAnsi" w:hAnsiTheme="minorHAnsi" w:cstheme="minorHAnsi"/>
        </w:rPr>
        <w:t>4</w:t>
      </w:r>
      <w:r w:rsidRPr="00253FF1">
        <w:rPr>
          <w:rFonts w:asciiTheme="minorHAnsi" w:hAnsiTheme="minorHAnsi" w:cstheme="minorHAnsi"/>
        </w:rPr>
        <w:t>-</w:t>
      </w:r>
      <w:r w:rsidR="00110990">
        <w:rPr>
          <w:rFonts w:asciiTheme="minorHAnsi" w:hAnsiTheme="minorHAnsi" w:cstheme="minorHAnsi"/>
        </w:rPr>
        <w:t>8</w:t>
      </w:r>
    </w:p>
    <w:p w:rsidR="00A65BC4" w:rsidRPr="008B7720" w:rsidRDefault="00A65BC4" w:rsidP="00A65BC4">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110990" w:rsidRDefault="00110990" w:rsidP="00110990">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10990">
        <w:rPr>
          <w:rFonts w:asciiTheme="minorHAnsi" w:hAnsiTheme="minorHAnsi" w:cstheme="minorHAnsi"/>
        </w:rPr>
        <w:t xml:space="preserve">Módulos de </w:t>
      </w:r>
      <w:proofErr w:type="spellStart"/>
      <w:r w:rsidRPr="00110990">
        <w:rPr>
          <w:rFonts w:asciiTheme="minorHAnsi" w:hAnsiTheme="minorHAnsi" w:cstheme="minorHAnsi"/>
        </w:rPr>
        <w:t>tiristor</w:t>
      </w:r>
      <w:proofErr w:type="spellEnd"/>
      <w:r w:rsidRPr="00110990">
        <w:rPr>
          <w:rFonts w:asciiTheme="minorHAnsi" w:hAnsiTheme="minorHAnsi" w:cstheme="minorHAnsi"/>
        </w:rPr>
        <w:t xml:space="preserve"> para CFW11-0312T4 código WEG 12968993</w:t>
      </w:r>
    </w:p>
    <w:p w:rsidR="00110990" w:rsidRPr="00FC6D5D" w:rsidRDefault="00110990" w:rsidP="00110990">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w:t>
      </w:r>
      <w:r w:rsidRPr="00253FF1">
        <w:rPr>
          <w:rFonts w:asciiTheme="minorHAnsi" w:hAnsiTheme="minorHAnsi" w:cstheme="minorHAnsi"/>
        </w:rPr>
        <w:t>0.00</w:t>
      </w:r>
      <w:r>
        <w:rPr>
          <w:rFonts w:asciiTheme="minorHAnsi" w:hAnsiTheme="minorHAnsi" w:cstheme="minorHAnsi"/>
        </w:rPr>
        <w:t>5</w:t>
      </w:r>
      <w:r w:rsidRPr="00253FF1">
        <w:rPr>
          <w:rFonts w:asciiTheme="minorHAnsi" w:hAnsiTheme="minorHAnsi" w:cstheme="minorHAnsi"/>
        </w:rPr>
        <w:t>-</w:t>
      </w:r>
      <w:r>
        <w:rPr>
          <w:rFonts w:asciiTheme="minorHAnsi" w:hAnsiTheme="minorHAnsi" w:cstheme="minorHAnsi"/>
        </w:rPr>
        <w:t>0</w:t>
      </w:r>
    </w:p>
    <w:p w:rsidR="00110990" w:rsidRPr="008B7720" w:rsidRDefault="00110990" w:rsidP="00110990">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sidR="006D2D4E">
        <w:rPr>
          <w:rFonts w:cs="Arial"/>
          <w:szCs w:val="24"/>
        </w:rPr>
        <w:t>3</w:t>
      </w:r>
      <w:proofErr w:type="gramEnd"/>
      <w:r>
        <w:rPr>
          <w:rFonts w:cs="Arial"/>
          <w:szCs w:val="24"/>
        </w:rPr>
        <w:t xml:space="preserve"> peças</w:t>
      </w:r>
    </w:p>
    <w:p w:rsidR="006D2D4E" w:rsidRDefault="006D2D4E" w:rsidP="006D2D4E">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6D2D4E">
        <w:rPr>
          <w:rFonts w:asciiTheme="minorHAnsi" w:hAnsiTheme="minorHAnsi" w:cstheme="minorHAnsi"/>
        </w:rPr>
        <w:t xml:space="preserve">Módulos de </w:t>
      </w:r>
      <w:proofErr w:type="spellStart"/>
      <w:r w:rsidRPr="006D2D4E">
        <w:rPr>
          <w:rFonts w:asciiTheme="minorHAnsi" w:hAnsiTheme="minorHAnsi" w:cstheme="minorHAnsi"/>
        </w:rPr>
        <w:t>tiristor</w:t>
      </w:r>
      <w:proofErr w:type="spellEnd"/>
      <w:r w:rsidRPr="006D2D4E">
        <w:rPr>
          <w:rFonts w:asciiTheme="minorHAnsi" w:hAnsiTheme="minorHAnsi" w:cstheme="minorHAnsi"/>
        </w:rPr>
        <w:t xml:space="preserve"> para CFW11-0477T4/CFW11-0601T4/CFW11-0720T4 código WEG 14944464</w:t>
      </w:r>
    </w:p>
    <w:p w:rsidR="006D2D4E" w:rsidRPr="00FC6D5D" w:rsidRDefault="006D2D4E" w:rsidP="006D2D4E">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w:t>
      </w:r>
      <w:r w:rsidRPr="00253FF1">
        <w:rPr>
          <w:rFonts w:asciiTheme="minorHAnsi" w:hAnsiTheme="minorHAnsi" w:cstheme="minorHAnsi"/>
        </w:rPr>
        <w:t>0.00</w:t>
      </w:r>
      <w:r>
        <w:rPr>
          <w:rFonts w:asciiTheme="minorHAnsi" w:hAnsiTheme="minorHAnsi" w:cstheme="minorHAnsi"/>
        </w:rPr>
        <w:t>5</w:t>
      </w:r>
      <w:r w:rsidRPr="00253FF1">
        <w:rPr>
          <w:rFonts w:asciiTheme="minorHAnsi" w:hAnsiTheme="minorHAnsi" w:cstheme="minorHAnsi"/>
        </w:rPr>
        <w:t>-</w:t>
      </w:r>
      <w:r>
        <w:rPr>
          <w:rFonts w:asciiTheme="minorHAnsi" w:hAnsiTheme="minorHAnsi" w:cstheme="minorHAnsi"/>
        </w:rPr>
        <w:t>2</w:t>
      </w:r>
    </w:p>
    <w:p w:rsidR="006D2D4E" w:rsidRPr="008B7720" w:rsidRDefault="006D2D4E" w:rsidP="006D2D4E">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9</w:t>
      </w:r>
      <w:proofErr w:type="gramEnd"/>
      <w:r>
        <w:rPr>
          <w:rFonts w:cs="Arial"/>
          <w:szCs w:val="24"/>
        </w:rPr>
        <w:t xml:space="preserve"> peças</w:t>
      </w:r>
    </w:p>
    <w:p w:rsidR="006D2D4E" w:rsidRDefault="006D2D4E" w:rsidP="006D2D4E">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6D2D4E">
        <w:rPr>
          <w:rFonts w:asciiTheme="minorHAnsi" w:hAnsiTheme="minorHAnsi" w:cstheme="minorHAnsi"/>
        </w:rPr>
        <w:t>Ponte retificadora para CFW11-0142T2 código WEG 12967279</w:t>
      </w:r>
    </w:p>
    <w:p w:rsidR="006D2D4E" w:rsidRPr="00FC6D5D" w:rsidRDefault="006D2D4E" w:rsidP="006D2D4E">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51</w:t>
      </w:r>
      <w:r w:rsidRPr="00253FF1">
        <w:rPr>
          <w:rFonts w:asciiTheme="minorHAnsi" w:hAnsiTheme="minorHAnsi" w:cstheme="minorHAnsi"/>
        </w:rPr>
        <w:t>.00</w:t>
      </w:r>
      <w:r>
        <w:rPr>
          <w:rFonts w:asciiTheme="minorHAnsi" w:hAnsiTheme="minorHAnsi" w:cstheme="minorHAnsi"/>
        </w:rPr>
        <w:t>7</w:t>
      </w:r>
      <w:r w:rsidRPr="00253FF1">
        <w:rPr>
          <w:rFonts w:asciiTheme="minorHAnsi" w:hAnsiTheme="minorHAnsi" w:cstheme="minorHAnsi"/>
        </w:rPr>
        <w:t>-</w:t>
      </w:r>
      <w:r>
        <w:rPr>
          <w:rFonts w:asciiTheme="minorHAnsi" w:hAnsiTheme="minorHAnsi" w:cstheme="minorHAnsi"/>
        </w:rPr>
        <w:t>2</w:t>
      </w:r>
    </w:p>
    <w:p w:rsidR="006D2D4E" w:rsidRPr="008B7720" w:rsidRDefault="006D2D4E" w:rsidP="006D2D4E">
      <w:pPr>
        <w:suppressAutoHyphens/>
        <w:spacing w:before="120" w:after="0" w:line="360" w:lineRule="auto"/>
        <w:ind w:left="372" w:firstLine="708"/>
        <w:jc w:val="both"/>
        <w:rPr>
          <w:rFonts w:cs="Arial"/>
          <w:szCs w:val="24"/>
        </w:rPr>
      </w:pPr>
      <w:r>
        <w:rPr>
          <w:rFonts w:ascii="Arial" w:hAnsi="Arial" w:cs="Arial"/>
          <w:sz w:val="24"/>
          <w:szCs w:val="24"/>
        </w:rPr>
        <w:lastRenderedPageBreak/>
        <w:t xml:space="preserve">Quantidade: </w:t>
      </w:r>
      <w:proofErr w:type="gramStart"/>
      <w:r>
        <w:rPr>
          <w:rFonts w:cs="Arial"/>
          <w:szCs w:val="24"/>
        </w:rPr>
        <w:t>2</w:t>
      </w:r>
      <w:proofErr w:type="gramEnd"/>
      <w:r>
        <w:rPr>
          <w:rFonts w:cs="Arial"/>
          <w:szCs w:val="24"/>
        </w:rPr>
        <w:t xml:space="preserve"> peças</w:t>
      </w:r>
    </w:p>
    <w:p w:rsidR="006D2D4E" w:rsidRDefault="006D2D4E" w:rsidP="006D2D4E">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6D2D4E">
        <w:rPr>
          <w:rFonts w:asciiTheme="minorHAnsi" w:hAnsiTheme="minorHAnsi" w:cstheme="minorHAnsi"/>
        </w:rPr>
        <w:t>Ponte retificadora para CFW11-0180T2/CFW11-0180T4/CFW11-0211T2/CFW11-0211T4 código WEG 12967278</w:t>
      </w:r>
    </w:p>
    <w:p w:rsidR="006D2D4E" w:rsidRPr="00FC6D5D" w:rsidRDefault="006D2D4E" w:rsidP="006D2D4E">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51</w:t>
      </w:r>
      <w:r w:rsidRPr="00253FF1">
        <w:rPr>
          <w:rFonts w:asciiTheme="minorHAnsi" w:hAnsiTheme="minorHAnsi" w:cstheme="minorHAnsi"/>
        </w:rPr>
        <w:t>.00</w:t>
      </w:r>
      <w:r>
        <w:rPr>
          <w:rFonts w:asciiTheme="minorHAnsi" w:hAnsiTheme="minorHAnsi" w:cstheme="minorHAnsi"/>
        </w:rPr>
        <w:t>7</w:t>
      </w:r>
      <w:r w:rsidRPr="00253FF1">
        <w:rPr>
          <w:rFonts w:asciiTheme="minorHAnsi" w:hAnsiTheme="minorHAnsi" w:cstheme="minorHAnsi"/>
        </w:rPr>
        <w:t>-</w:t>
      </w:r>
      <w:r>
        <w:rPr>
          <w:rFonts w:asciiTheme="minorHAnsi" w:hAnsiTheme="minorHAnsi" w:cstheme="minorHAnsi"/>
        </w:rPr>
        <w:t>4</w:t>
      </w:r>
    </w:p>
    <w:p w:rsidR="006D2D4E" w:rsidRPr="008B7720" w:rsidRDefault="006D2D4E" w:rsidP="006D2D4E">
      <w:pPr>
        <w:suppressAutoHyphens/>
        <w:spacing w:before="120" w:after="0" w:line="360" w:lineRule="auto"/>
        <w:ind w:left="372" w:firstLine="708"/>
        <w:jc w:val="both"/>
        <w:rPr>
          <w:rFonts w:cs="Arial"/>
          <w:szCs w:val="24"/>
        </w:rPr>
      </w:pPr>
      <w:r>
        <w:rPr>
          <w:rFonts w:ascii="Arial" w:hAnsi="Arial" w:cs="Arial"/>
          <w:sz w:val="24"/>
          <w:szCs w:val="24"/>
        </w:rPr>
        <w:t xml:space="preserve">Quantidade: </w:t>
      </w:r>
      <w:r>
        <w:rPr>
          <w:rFonts w:cs="Arial"/>
          <w:szCs w:val="24"/>
        </w:rPr>
        <w:t>12 peças</w:t>
      </w:r>
    </w:p>
    <w:p w:rsidR="007204E0" w:rsidRDefault="007204E0" w:rsidP="007204E0">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7204E0">
        <w:rPr>
          <w:rFonts w:asciiTheme="minorHAnsi" w:hAnsiTheme="minorHAnsi" w:cstheme="minorHAnsi"/>
        </w:rPr>
        <w:t>Ponte retificadora para CFW11-0584T6/CFW11-</w:t>
      </w:r>
      <w:proofErr w:type="gramStart"/>
      <w:r w:rsidRPr="007204E0">
        <w:rPr>
          <w:rFonts w:asciiTheme="minorHAnsi" w:hAnsiTheme="minorHAnsi" w:cstheme="minorHAnsi"/>
        </w:rPr>
        <w:t>0758T6código</w:t>
      </w:r>
      <w:proofErr w:type="gramEnd"/>
      <w:r w:rsidRPr="007204E0">
        <w:rPr>
          <w:rFonts w:asciiTheme="minorHAnsi" w:hAnsiTheme="minorHAnsi" w:cstheme="minorHAnsi"/>
        </w:rPr>
        <w:t xml:space="preserve"> WEG 13111594</w:t>
      </w:r>
    </w:p>
    <w:p w:rsidR="007204E0" w:rsidRPr="00FC6D5D" w:rsidRDefault="007204E0" w:rsidP="007204E0">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51</w:t>
      </w:r>
      <w:r w:rsidRPr="00253FF1">
        <w:rPr>
          <w:rFonts w:asciiTheme="minorHAnsi" w:hAnsiTheme="minorHAnsi" w:cstheme="minorHAnsi"/>
        </w:rPr>
        <w:t>.00</w:t>
      </w:r>
      <w:r>
        <w:rPr>
          <w:rFonts w:asciiTheme="minorHAnsi" w:hAnsiTheme="minorHAnsi" w:cstheme="minorHAnsi"/>
        </w:rPr>
        <w:t>7</w:t>
      </w:r>
      <w:r w:rsidRPr="00253FF1">
        <w:rPr>
          <w:rFonts w:asciiTheme="minorHAnsi" w:hAnsiTheme="minorHAnsi" w:cstheme="minorHAnsi"/>
        </w:rPr>
        <w:t>-</w:t>
      </w:r>
      <w:r>
        <w:rPr>
          <w:rFonts w:asciiTheme="minorHAnsi" w:hAnsiTheme="minorHAnsi" w:cstheme="minorHAnsi"/>
        </w:rPr>
        <w:t>6</w:t>
      </w:r>
    </w:p>
    <w:p w:rsidR="007204E0" w:rsidRPr="008B7720" w:rsidRDefault="007204E0" w:rsidP="007204E0">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7204E0" w:rsidRDefault="007204E0" w:rsidP="007204E0">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7204E0">
        <w:rPr>
          <w:rFonts w:asciiTheme="minorHAnsi" w:hAnsiTheme="minorHAnsi" w:cstheme="minorHAnsi"/>
        </w:rPr>
        <w:t xml:space="preserve">Transformador de </w:t>
      </w:r>
      <w:proofErr w:type="gramStart"/>
      <w:r w:rsidRPr="007204E0">
        <w:rPr>
          <w:rFonts w:asciiTheme="minorHAnsi" w:hAnsiTheme="minorHAnsi" w:cstheme="minorHAnsi"/>
        </w:rPr>
        <w:t>pré carga</w:t>
      </w:r>
      <w:proofErr w:type="gramEnd"/>
      <w:r w:rsidRPr="007204E0">
        <w:rPr>
          <w:rFonts w:asciiTheme="minorHAnsi" w:hAnsiTheme="minorHAnsi" w:cstheme="minorHAnsi"/>
        </w:rPr>
        <w:t xml:space="preserve"> para CFW11-0142T2/CFW11-0180T2/CFW11-0211T2 código WEG 10758389</w:t>
      </w:r>
    </w:p>
    <w:p w:rsidR="007204E0" w:rsidRPr="00FC6D5D" w:rsidRDefault="007204E0" w:rsidP="007204E0">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51</w:t>
      </w:r>
      <w:r w:rsidRPr="00253FF1">
        <w:rPr>
          <w:rFonts w:asciiTheme="minorHAnsi" w:hAnsiTheme="minorHAnsi" w:cstheme="minorHAnsi"/>
        </w:rPr>
        <w:t>.00</w:t>
      </w:r>
      <w:r>
        <w:rPr>
          <w:rFonts w:asciiTheme="minorHAnsi" w:hAnsiTheme="minorHAnsi" w:cstheme="minorHAnsi"/>
        </w:rPr>
        <w:t>7</w:t>
      </w:r>
      <w:r w:rsidRPr="00253FF1">
        <w:rPr>
          <w:rFonts w:asciiTheme="minorHAnsi" w:hAnsiTheme="minorHAnsi" w:cstheme="minorHAnsi"/>
        </w:rPr>
        <w:t>-</w:t>
      </w:r>
      <w:r>
        <w:rPr>
          <w:rFonts w:asciiTheme="minorHAnsi" w:hAnsiTheme="minorHAnsi" w:cstheme="minorHAnsi"/>
        </w:rPr>
        <w:t>8</w:t>
      </w:r>
    </w:p>
    <w:p w:rsidR="007204E0" w:rsidRPr="008B7720" w:rsidRDefault="007204E0" w:rsidP="007204E0">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8</w:t>
      </w:r>
      <w:proofErr w:type="gramEnd"/>
      <w:r>
        <w:rPr>
          <w:rFonts w:cs="Arial"/>
          <w:szCs w:val="24"/>
        </w:rPr>
        <w:t xml:space="preserve"> peças</w:t>
      </w:r>
    </w:p>
    <w:p w:rsidR="007204E0" w:rsidRDefault="007204E0" w:rsidP="007204E0">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7204E0">
        <w:rPr>
          <w:rFonts w:asciiTheme="minorHAnsi" w:hAnsiTheme="minorHAnsi" w:cstheme="minorHAnsi"/>
        </w:rPr>
        <w:t xml:space="preserve">Transformador de </w:t>
      </w:r>
      <w:proofErr w:type="gramStart"/>
      <w:r w:rsidRPr="007204E0">
        <w:rPr>
          <w:rFonts w:asciiTheme="minorHAnsi" w:hAnsiTheme="minorHAnsi" w:cstheme="minorHAnsi"/>
        </w:rPr>
        <w:t>pré carga</w:t>
      </w:r>
      <w:proofErr w:type="gramEnd"/>
      <w:r w:rsidRPr="007204E0">
        <w:rPr>
          <w:rFonts w:asciiTheme="minorHAnsi" w:hAnsiTheme="minorHAnsi" w:cstheme="minorHAnsi"/>
        </w:rPr>
        <w:t xml:space="preserve"> para CFW11-0180T4/CFW11-0211T4 código WEG 12969283</w:t>
      </w:r>
    </w:p>
    <w:p w:rsidR="007204E0" w:rsidRPr="00FC6D5D" w:rsidRDefault="007204E0" w:rsidP="007204E0">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51</w:t>
      </w:r>
      <w:r w:rsidRPr="00253FF1">
        <w:rPr>
          <w:rFonts w:asciiTheme="minorHAnsi" w:hAnsiTheme="minorHAnsi" w:cstheme="minorHAnsi"/>
        </w:rPr>
        <w:t>.00</w:t>
      </w:r>
      <w:r>
        <w:rPr>
          <w:rFonts w:asciiTheme="minorHAnsi" w:hAnsiTheme="minorHAnsi" w:cstheme="minorHAnsi"/>
        </w:rPr>
        <w:t>8</w:t>
      </w:r>
      <w:r w:rsidRPr="00253FF1">
        <w:rPr>
          <w:rFonts w:asciiTheme="minorHAnsi" w:hAnsiTheme="minorHAnsi" w:cstheme="minorHAnsi"/>
        </w:rPr>
        <w:t>-</w:t>
      </w:r>
      <w:r>
        <w:rPr>
          <w:rFonts w:asciiTheme="minorHAnsi" w:hAnsiTheme="minorHAnsi" w:cstheme="minorHAnsi"/>
        </w:rPr>
        <w:t>0</w:t>
      </w:r>
    </w:p>
    <w:p w:rsidR="007204E0" w:rsidRPr="008B7720" w:rsidRDefault="007204E0" w:rsidP="007204E0">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4</w:t>
      </w:r>
      <w:proofErr w:type="gramEnd"/>
      <w:r>
        <w:rPr>
          <w:rFonts w:cs="Arial"/>
          <w:szCs w:val="24"/>
        </w:rPr>
        <w:t xml:space="preserve"> peças</w:t>
      </w:r>
    </w:p>
    <w:p w:rsidR="00973BD1" w:rsidRDefault="00973BD1" w:rsidP="00973BD1">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973BD1">
        <w:rPr>
          <w:rFonts w:asciiTheme="minorHAnsi" w:hAnsiTheme="minorHAnsi" w:cstheme="minorHAnsi"/>
        </w:rPr>
        <w:t xml:space="preserve">Transformador de </w:t>
      </w:r>
      <w:proofErr w:type="gramStart"/>
      <w:r w:rsidRPr="00973BD1">
        <w:rPr>
          <w:rFonts w:asciiTheme="minorHAnsi" w:hAnsiTheme="minorHAnsi" w:cstheme="minorHAnsi"/>
        </w:rPr>
        <w:t>pré carga</w:t>
      </w:r>
      <w:proofErr w:type="gramEnd"/>
      <w:r w:rsidRPr="00973BD1">
        <w:rPr>
          <w:rFonts w:asciiTheme="minorHAnsi" w:hAnsiTheme="minorHAnsi" w:cstheme="minorHAnsi"/>
        </w:rPr>
        <w:t xml:space="preserve"> para CFW11-0584T6/CFW11-0758T6 código WEG 11789843</w:t>
      </w:r>
    </w:p>
    <w:p w:rsidR="00973BD1" w:rsidRPr="00FC6D5D" w:rsidRDefault="00973BD1" w:rsidP="00973BD1">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51</w:t>
      </w:r>
      <w:r w:rsidRPr="00253FF1">
        <w:rPr>
          <w:rFonts w:asciiTheme="minorHAnsi" w:hAnsiTheme="minorHAnsi" w:cstheme="minorHAnsi"/>
        </w:rPr>
        <w:t>.00</w:t>
      </w:r>
      <w:r>
        <w:rPr>
          <w:rFonts w:asciiTheme="minorHAnsi" w:hAnsiTheme="minorHAnsi" w:cstheme="minorHAnsi"/>
        </w:rPr>
        <w:t>8</w:t>
      </w:r>
      <w:r w:rsidRPr="00253FF1">
        <w:rPr>
          <w:rFonts w:asciiTheme="minorHAnsi" w:hAnsiTheme="minorHAnsi" w:cstheme="minorHAnsi"/>
        </w:rPr>
        <w:t>-</w:t>
      </w:r>
      <w:r>
        <w:rPr>
          <w:rFonts w:asciiTheme="minorHAnsi" w:hAnsiTheme="minorHAnsi" w:cstheme="minorHAnsi"/>
        </w:rPr>
        <w:t>2</w:t>
      </w:r>
    </w:p>
    <w:p w:rsidR="00973BD1" w:rsidRPr="008B7720" w:rsidRDefault="00973BD1" w:rsidP="00973BD1">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973BD1" w:rsidRDefault="00973BD1" w:rsidP="00973BD1">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973BD1">
        <w:rPr>
          <w:rFonts w:asciiTheme="minorHAnsi" w:hAnsiTheme="minorHAnsi" w:cstheme="minorHAnsi"/>
        </w:rPr>
        <w:t>Transformador para CFW11-0242T4/CFW11-0312T4/CFW11-0370T4/CFW11-0477T4 código WEG 11007547</w:t>
      </w:r>
    </w:p>
    <w:p w:rsidR="00973BD1" w:rsidRPr="00FC6D5D" w:rsidRDefault="00973BD1" w:rsidP="00973BD1">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51</w:t>
      </w:r>
      <w:r w:rsidRPr="00253FF1">
        <w:rPr>
          <w:rFonts w:asciiTheme="minorHAnsi" w:hAnsiTheme="minorHAnsi" w:cstheme="minorHAnsi"/>
        </w:rPr>
        <w:t>.00</w:t>
      </w:r>
      <w:r>
        <w:rPr>
          <w:rFonts w:asciiTheme="minorHAnsi" w:hAnsiTheme="minorHAnsi" w:cstheme="minorHAnsi"/>
        </w:rPr>
        <w:t>8</w:t>
      </w:r>
      <w:r w:rsidRPr="00253FF1">
        <w:rPr>
          <w:rFonts w:asciiTheme="minorHAnsi" w:hAnsiTheme="minorHAnsi" w:cstheme="minorHAnsi"/>
        </w:rPr>
        <w:t>-</w:t>
      </w:r>
      <w:r>
        <w:rPr>
          <w:rFonts w:asciiTheme="minorHAnsi" w:hAnsiTheme="minorHAnsi" w:cstheme="minorHAnsi"/>
        </w:rPr>
        <w:t>4</w:t>
      </w:r>
    </w:p>
    <w:p w:rsidR="00973BD1" w:rsidRPr="008B7720" w:rsidRDefault="00973BD1" w:rsidP="00973BD1">
      <w:pPr>
        <w:suppressAutoHyphens/>
        <w:spacing w:before="120" w:after="0" w:line="360" w:lineRule="auto"/>
        <w:ind w:left="372" w:firstLine="708"/>
        <w:jc w:val="both"/>
        <w:rPr>
          <w:rFonts w:cs="Arial"/>
          <w:szCs w:val="24"/>
        </w:rPr>
      </w:pPr>
      <w:r>
        <w:rPr>
          <w:rFonts w:ascii="Arial" w:hAnsi="Arial" w:cs="Arial"/>
          <w:sz w:val="24"/>
          <w:szCs w:val="24"/>
        </w:rPr>
        <w:t xml:space="preserve">Quantidade: </w:t>
      </w:r>
      <w:r>
        <w:rPr>
          <w:rFonts w:cs="Arial"/>
          <w:szCs w:val="24"/>
        </w:rPr>
        <w:t>12 peças</w:t>
      </w:r>
    </w:p>
    <w:p w:rsidR="00973BD1" w:rsidRDefault="00973BD1" w:rsidP="00973BD1">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973BD1">
        <w:rPr>
          <w:rFonts w:asciiTheme="minorHAnsi" w:hAnsiTheme="minorHAnsi" w:cstheme="minorHAnsi"/>
        </w:rPr>
        <w:t>Transformador para CFW11-0601T4/CFW11-0720T4 código WEG 11271875</w:t>
      </w:r>
    </w:p>
    <w:p w:rsidR="00973BD1" w:rsidRPr="00FC6D5D" w:rsidRDefault="00973BD1" w:rsidP="00973BD1">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53FF1">
        <w:rPr>
          <w:rFonts w:asciiTheme="minorHAnsi" w:hAnsiTheme="minorHAnsi" w:cstheme="minorHAnsi"/>
        </w:rPr>
        <w:t>048.0</w:t>
      </w:r>
      <w:r>
        <w:rPr>
          <w:rFonts w:asciiTheme="minorHAnsi" w:hAnsiTheme="minorHAnsi" w:cstheme="minorHAnsi"/>
        </w:rPr>
        <w:t>51</w:t>
      </w:r>
      <w:r w:rsidRPr="00253FF1">
        <w:rPr>
          <w:rFonts w:asciiTheme="minorHAnsi" w:hAnsiTheme="minorHAnsi" w:cstheme="minorHAnsi"/>
        </w:rPr>
        <w:t>.00</w:t>
      </w:r>
      <w:r>
        <w:rPr>
          <w:rFonts w:asciiTheme="minorHAnsi" w:hAnsiTheme="minorHAnsi" w:cstheme="minorHAnsi"/>
        </w:rPr>
        <w:t>8</w:t>
      </w:r>
      <w:r w:rsidRPr="00253FF1">
        <w:rPr>
          <w:rFonts w:asciiTheme="minorHAnsi" w:hAnsiTheme="minorHAnsi" w:cstheme="minorHAnsi"/>
        </w:rPr>
        <w:t>-</w:t>
      </w:r>
      <w:r>
        <w:rPr>
          <w:rFonts w:asciiTheme="minorHAnsi" w:hAnsiTheme="minorHAnsi" w:cstheme="minorHAnsi"/>
        </w:rPr>
        <w:t>6</w:t>
      </w:r>
    </w:p>
    <w:p w:rsidR="00973BD1" w:rsidRPr="008B7720" w:rsidRDefault="00973BD1" w:rsidP="00973BD1">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973BD1" w:rsidRDefault="00973BD1" w:rsidP="00973BD1">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973BD1">
        <w:rPr>
          <w:rFonts w:asciiTheme="minorHAnsi" w:hAnsiTheme="minorHAnsi" w:cstheme="minorHAnsi"/>
        </w:rPr>
        <w:t>Ventilador do dissipador para CFW-0142T2/CFW11-0242T4/CFW11-0370T4 código WEG 12295730</w:t>
      </w:r>
    </w:p>
    <w:p w:rsidR="00973BD1" w:rsidRPr="00FC6D5D" w:rsidRDefault="00973BD1" w:rsidP="00973BD1">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973BD1">
        <w:rPr>
          <w:rFonts w:asciiTheme="minorHAnsi" w:hAnsiTheme="minorHAnsi" w:cstheme="minorHAnsi"/>
        </w:rPr>
        <w:t>010.800.0014-7</w:t>
      </w:r>
    </w:p>
    <w:p w:rsidR="00973BD1" w:rsidRPr="008B7720" w:rsidRDefault="00973BD1" w:rsidP="00973BD1">
      <w:pPr>
        <w:suppressAutoHyphens/>
        <w:spacing w:before="120" w:after="0" w:line="360" w:lineRule="auto"/>
        <w:ind w:left="372" w:firstLine="708"/>
        <w:jc w:val="both"/>
        <w:rPr>
          <w:rFonts w:cs="Arial"/>
          <w:szCs w:val="24"/>
        </w:rPr>
      </w:pPr>
      <w:r>
        <w:rPr>
          <w:rFonts w:ascii="Arial" w:hAnsi="Arial" w:cs="Arial"/>
          <w:sz w:val="24"/>
          <w:szCs w:val="24"/>
        </w:rPr>
        <w:t xml:space="preserve">Quantidade: </w:t>
      </w:r>
      <w:r>
        <w:rPr>
          <w:rFonts w:cs="Arial"/>
          <w:szCs w:val="24"/>
        </w:rPr>
        <w:t>13 peças</w:t>
      </w:r>
    </w:p>
    <w:p w:rsidR="00203D55" w:rsidRDefault="00203D55" w:rsidP="00203D55">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lastRenderedPageBreak/>
        <w:t>Descrição:</w:t>
      </w:r>
      <w:r>
        <w:rPr>
          <w:rFonts w:eastAsia="Times New Roman" w:cs="Calibri"/>
          <w:lang w:eastAsia="pt-BR"/>
        </w:rPr>
        <w:tab/>
      </w:r>
      <w:r w:rsidRPr="00203D55">
        <w:rPr>
          <w:rFonts w:asciiTheme="minorHAnsi" w:hAnsiTheme="minorHAnsi" w:cstheme="minorHAnsi"/>
        </w:rPr>
        <w:t>Ventilador do dissipador para CFW11-0054T2/CFW11-0070T2 código WEG 12295729</w:t>
      </w:r>
    </w:p>
    <w:p w:rsidR="00203D55" w:rsidRPr="00FC6D5D" w:rsidRDefault="00203D55" w:rsidP="00203D55">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03D55">
        <w:rPr>
          <w:rFonts w:asciiTheme="minorHAnsi" w:hAnsiTheme="minorHAnsi" w:cstheme="minorHAnsi"/>
        </w:rPr>
        <w:t>010.800.0014-9</w:t>
      </w:r>
    </w:p>
    <w:p w:rsidR="00203D55" w:rsidRPr="008B7720" w:rsidRDefault="00203D55" w:rsidP="00203D55">
      <w:pPr>
        <w:suppressAutoHyphens/>
        <w:spacing w:before="120" w:after="0" w:line="360" w:lineRule="auto"/>
        <w:ind w:left="372" w:firstLine="708"/>
        <w:jc w:val="both"/>
        <w:rPr>
          <w:rFonts w:cs="Arial"/>
          <w:szCs w:val="24"/>
        </w:rPr>
      </w:pPr>
      <w:r>
        <w:rPr>
          <w:rFonts w:ascii="Arial" w:hAnsi="Arial" w:cs="Arial"/>
          <w:sz w:val="24"/>
          <w:szCs w:val="24"/>
        </w:rPr>
        <w:t xml:space="preserve">Quantidade: </w:t>
      </w:r>
      <w:r>
        <w:rPr>
          <w:rFonts w:cs="Arial"/>
          <w:szCs w:val="24"/>
        </w:rPr>
        <w:t>12 peças</w:t>
      </w:r>
    </w:p>
    <w:p w:rsidR="00203D55" w:rsidRDefault="00203D55" w:rsidP="00203D55">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203D55">
        <w:rPr>
          <w:rFonts w:asciiTheme="minorHAnsi" w:hAnsiTheme="minorHAnsi" w:cstheme="minorHAnsi"/>
        </w:rPr>
        <w:t>Ventilador do dissipador para CFW11-0086T2/CFW11-0088T4/CFW11-0105T2 código WEG 12295290</w:t>
      </w:r>
    </w:p>
    <w:p w:rsidR="00203D55" w:rsidRPr="00FC6D5D" w:rsidRDefault="00203D55" w:rsidP="00203D55">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03D55">
        <w:rPr>
          <w:rFonts w:asciiTheme="minorHAnsi" w:hAnsiTheme="minorHAnsi" w:cstheme="minorHAnsi"/>
        </w:rPr>
        <w:t>010.800.0015-1</w:t>
      </w:r>
    </w:p>
    <w:p w:rsidR="00203D55" w:rsidRPr="008B7720" w:rsidRDefault="00203D55" w:rsidP="00203D55">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8</w:t>
      </w:r>
      <w:proofErr w:type="gramEnd"/>
      <w:r>
        <w:rPr>
          <w:rFonts w:cs="Arial"/>
          <w:szCs w:val="24"/>
        </w:rPr>
        <w:t xml:space="preserve"> peças</w:t>
      </w:r>
    </w:p>
    <w:p w:rsidR="00203D55" w:rsidRDefault="00203D55" w:rsidP="00203D55">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203D55">
        <w:rPr>
          <w:rFonts w:asciiTheme="minorHAnsi" w:hAnsiTheme="minorHAnsi" w:cstheme="minorHAnsi"/>
        </w:rPr>
        <w:t>Ventilador do dissipador para CFW11-0180T2/CFW11-0180T4/CFW11-0211T2/CFW11-0211T4/CFW11-0312T4/CFW11-0477T4/CFW11-0601T4/CFW11-0720T4 código WEG 12295732</w:t>
      </w:r>
    </w:p>
    <w:p w:rsidR="00203D55" w:rsidRPr="00FC6D5D" w:rsidRDefault="00203D55" w:rsidP="00203D55">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03D55">
        <w:rPr>
          <w:rFonts w:asciiTheme="minorHAnsi" w:hAnsiTheme="minorHAnsi" w:cstheme="minorHAnsi"/>
        </w:rPr>
        <w:t>010.800.0015-</w:t>
      </w:r>
      <w:r>
        <w:rPr>
          <w:rFonts w:asciiTheme="minorHAnsi" w:hAnsiTheme="minorHAnsi" w:cstheme="minorHAnsi"/>
        </w:rPr>
        <w:t>3</w:t>
      </w:r>
    </w:p>
    <w:p w:rsidR="00203D55" w:rsidRPr="008B7720" w:rsidRDefault="00203D55" w:rsidP="00203D55">
      <w:pPr>
        <w:suppressAutoHyphens/>
        <w:spacing w:before="120" w:after="0" w:line="360" w:lineRule="auto"/>
        <w:ind w:left="372" w:firstLine="708"/>
        <w:jc w:val="both"/>
        <w:rPr>
          <w:rFonts w:cs="Arial"/>
          <w:szCs w:val="24"/>
        </w:rPr>
      </w:pPr>
      <w:r>
        <w:rPr>
          <w:rFonts w:ascii="Arial" w:hAnsi="Arial" w:cs="Arial"/>
          <w:sz w:val="24"/>
          <w:szCs w:val="24"/>
        </w:rPr>
        <w:t xml:space="preserve">Quantidade: </w:t>
      </w:r>
      <w:r>
        <w:rPr>
          <w:rFonts w:cs="Arial"/>
          <w:szCs w:val="24"/>
        </w:rPr>
        <w:t>24 peças</w:t>
      </w:r>
    </w:p>
    <w:p w:rsidR="00215A99" w:rsidRDefault="00215A99" w:rsidP="00215A99">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215A99">
        <w:rPr>
          <w:rFonts w:asciiTheme="minorHAnsi" w:hAnsiTheme="minorHAnsi" w:cstheme="minorHAnsi"/>
        </w:rPr>
        <w:t>Ventilador interno para CFW11-0584T6/CFW11-0758T6 código WEG 12895534</w:t>
      </w:r>
    </w:p>
    <w:p w:rsidR="00215A99" w:rsidRPr="00FC6D5D" w:rsidRDefault="00215A99" w:rsidP="00215A99">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03D55">
        <w:rPr>
          <w:rFonts w:asciiTheme="minorHAnsi" w:hAnsiTheme="minorHAnsi" w:cstheme="minorHAnsi"/>
        </w:rPr>
        <w:t>010.800.0015-</w:t>
      </w:r>
      <w:r>
        <w:rPr>
          <w:rFonts w:asciiTheme="minorHAnsi" w:hAnsiTheme="minorHAnsi" w:cstheme="minorHAnsi"/>
        </w:rPr>
        <w:t>5</w:t>
      </w:r>
    </w:p>
    <w:p w:rsidR="00215A99" w:rsidRPr="008B7720" w:rsidRDefault="00215A99" w:rsidP="00215A99">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215A99" w:rsidRDefault="00215A99" w:rsidP="00215A99">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215A99">
        <w:rPr>
          <w:rFonts w:asciiTheme="minorHAnsi" w:hAnsiTheme="minorHAnsi" w:cstheme="minorHAnsi"/>
        </w:rPr>
        <w:t>Ventilador para dissipador CFW11-0007B2/CFW11-0007T2/CFW11-0016T2 código WEG 12300200</w:t>
      </w:r>
    </w:p>
    <w:p w:rsidR="00215A99" w:rsidRPr="00FC6D5D" w:rsidRDefault="00215A99" w:rsidP="00215A99">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203D55">
        <w:rPr>
          <w:rFonts w:asciiTheme="minorHAnsi" w:hAnsiTheme="minorHAnsi" w:cstheme="minorHAnsi"/>
        </w:rPr>
        <w:t>010.800.0015-</w:t>
      </w:r>
      <w:r>
        <w:rPr>
          <w:rFonts w:asciiTheme="minorHAnsi" w:hAnsiTheme="minorHAnsi" w:cstheme="minorHAnsi"/>
        </w:rPr>
        <w:t>7</w:t>
      </w:r>
    </w:p>
    <w:p w:rsidR="00215A99" w:rsidRPr="008B7720" w:rsidRDefault="00215A99" w:rsidP="00215A99">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165F2F" w:rsidRDefault="00165F2F" w:rsidP="00165F2F">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65F2F">
        <w:rPr>
          <w:rFonts w:asciiTheme="minorHAnsi" w:hAnsiTheme="minorHAnsi" w:cstheme="minorHAnsi"/>
        </w:rPr>
        <w:t>Cabo de comunicação – CAB-RS-3M 3metros</w:t>
      </w:r>
      <w:r>
        <w:rPr>
          <w:rFonts w:asciiTheme="minorHAnsi" w:hAnsiTheme="minorHAnsi" w:cstheme="minorHAnsi"/>
        </w:rPr>
        <w:t xml:space="preserve"> código WEG </w:t>
      </w:r>
      <w:r w:rsidRPr="00165F2F">
        <w:rPr>
          <w:rFonts w:asciiTheme="minorHAnsi" w:hAnsiTheme="minorHAnsi" w:cstheme="minorHAnsi"/>
        </w:rPr>
        <w:t>10951223</w:t>
      </w:r>
    </w:p>
    <w:p w:rsidR="00165F2F" w:rsidRPr="00FC6D5D" w:rsidRDefault="00165F2F" w:rsidP="00165F2F">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65F2F">
        <w:rPr>
          <w:rFonts w:asciiTheme="minorHAnsi" w:hAnsiTheme="minorHAnsi" w:cstheme="minorHAnsi"/>
        </w:rPr>
        <w:t>048.005.0002-1</w:t>
      </w:r>
    </w:p>
    <w:p w:rsidR="00165F2F" w:rsidRPr="008B7720" w:rsidRDefault="00165F2F" w:rsidP="00165F2F">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5</w:t>
      </w:r>
      <w:proofErr w:type="gramEnd"/>
      <w:r>
        <w:rPr>
          <w:rFonts w:cs="Arial"/>
          <w:szCs w:val="24"/>
        </w:rPr>
        <w:t xml:space="preserve"> peças</w:t>
      </w:r>
    </w:p>
    <w:p w:rsidR="00165F2F" w:rsidRDefault="00165F2F" w:rsidP="00165F2F">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165F2F">
        <w:rPr>
          <w:rFonts w:asciiTheme="minorHAnsi" w:hAnsiTheme="minorHAnsi" w:cstheme="minorHAnsi"/>
        </w:rPr>
        <w:t>C</w:t>
      </w:r>
      <w:r>
        <w:rPr>
          <w:rFonts w:asciiTheme="minorHAnsi" w:hAnsiTheme="minorHAnsi" w:cstheme="minorHAnsi"/>
        </w:rPr>
        <w:t>apacitor para CFW11-0242T4/</w:t>
      </w:r>
      <w:r w:rsidR="00783F1D">
        <w:rPr>
          <w:rFonts w:asciiTheme="minorHAnsi" w:hAnsiTheme="minorHAnsi" w:cstheme="minorHAnsi"/>
        </w:rPr>
        <w:t xml:space="preserve">CFW11-0312T4/CFW11-0370T4/CFW11-04774/CFW11-0242T4/CFW11-0601T4/CFW11-0720T4 código WEG </w:t>
      </w:r>
      <w:r w:rsidR="00783F1D" w:rsidRPr="00783F1D">
        <w:rPr>
          <w:rFonts w:asciiTheme="minorHAnsi" w:hAnsiTheme="minorHAnsi" w:cstheme="minorHAnsi"/>
        </w:rPr>
        <w:t>12966370</w:t>
      </w:r>
    </w:p>
    <w:p w:rsidR="00165F2F" w:rsidRPr="00FC6D5D" w:rsidRDefault="00165F2F" w:rsidP="00165F2F">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165F2F">
        <w:rPr>
          <w:rFonts w:asciiTheme="minorHAnsi" w:hAnsiTheme="minorHAnsi" w:cstheme="minorHAnsi"/>
        </w:rPr>
        <w:t>010.130.0010-2</w:t>
      </w:r>
    </w:p>
    <w:p w:rsidR="00165F2F" w:rsidRPr="008B7720" w:rsidRDefault="00165F2F" w:rsidP="00165F2F">
      <w:pPr>
        <w:suppressAutoHyphens/>
        <w:spacing w:before="120" w:after="0" w:line="360" w:lineRule="auto"/>
        <w:ind w:left="372" w:firstLine="708"/>
        <w:jc w:val="both"/>
        <w:rPr>
          <w:rFonts w:cs="Arial"/>
          <w:szCs w:val="24"/>
        </w:rPr>
      </w:pPr>
      <w:r>
        <w:rPr>
          <w:rFonts w:ascii="Arial" w:hAnsi="Arial" w:cs="Arial"/>
          <w:sz w:val="24"/>
          <w:szCs w:val="24"/>
        </w:rPr>
        <w:t xml:space="preserve">Quantidade: </w:t>
      </w:r>
      <w:r w:rsidR="00783F1D">
        <w:rPr>
          <w:rFonts w:cs="Arial"/>
          <w:szCs w:val="24"/>
        </w:rPr>
        <w:t>84</w:t>
      </w:r>
      <w:r>
        <w:rPr>
          <w:rFonts w:cs="Arial"/>
          <w:szCs w:val="24"/>
        </w:rPr>
        <w:t xml:space="preserve"> peças</w:t>
      </w:r>
    </w:p>
    <w:p w:rsidR="00783F1D" w:rsidRDefault="00783F1D" w:rsidP="00783F1D">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00FB3733" w:rsidRPr="00FB3733">
        <w:rPr>
          <w:rFonts w:asciiTheme="minorHAnsi" w:hAnsiTheme="minorHAnsi" w:cstheme="minorHAnsi"/>
        </w:rPr>
        <w:t xml:space="preserve">Cartão de fonte dos ventiladores </w:t>
      </w:r>
      <w:proofErr w:type="gramStart"/>
      <w:r w:rsidR="00FB3733" w:rsidRPr="00FB3733">
        <w:rPr>
          <w:rFonts w:asciiTheme="minorHAnsi" w:hAnsiTheme="minorHAnsi" w:cstheme="minorHAnsi"/>
        </w:rPr>
        <w:t>CFV1x</w:t>
      </w:r>
      <w:proofErr w:type="gramEnd"/>
      <w:r>
        <w:rPr>
          <w:rFonts w:asciiTheme="minorHAnsi" w:hAnsiTheme="minorHAnsi" w:cstheme="minorHAnsi"/>
        </w:rPr>
        <w:t xml:space="preserve"> para CFW11-0242T4/CFW11-03</w:t>
      </w:r>
      <w:r w:rsidR="00FB3733">
        <w:rPr>
          <w:rFonts w:asciiTheme="minorHAnsi" w:hAnsiTheme="minorHAnsi" w:cstheme="minorHAnsi"/>
        </w:rPr>
        <w:t>70</w:t>
      </w:r>
      <w:r>
        <w:rPr>
          <w:rFonts w:asciiTheme="minorHAnsi" w:hAnsiTheme="minorHAnsi" w:cstheme="minorHAnsi"/>
        </w:rPr>
        <w:t xml:space="preserve">T4 código WEG </w:t>
      </w:r>
      <w:r w:rsidRPr="00783F1D">
        <w:rPr>
          <w:rFonts w:asciiTheme="minorHAnsi" w:hAnsiTheme="minorHAnsi" w:cstheme="minorHAnsi"/>
        </w:rPr>
        <w:t>12387919</w:t>
      </w:r>
    </w:p>
    <w:p w:rsidR="00783F1D" w:rsidRPr="00FC6D5D" w:rsidRDefault="00783F1D" w:rsidP="00783F1D">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00FB3733" w:rsidRPr="00FB3733">
        <w:rPr>
          <w:rFonts w:asciiTheme="minorHAnsi" w:hAnsiTheme="minorHAnsi" w:cstheme="minorHAnsi"/>
        </w:rPr>
        <w:t>048.010.0004-0</w:t>
      </w:r>
    </w:p>
    <w:p w:rsidR="00783F1D" w:rsidRPr="008B7720" w:rsidRDefault="00783F1D" w:rsidP="00783F1D">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sidR="00FB3733">
        <w:rPr>
          <w:rFonts w:cs="Arial"/>
          <w:szCs w:val="24"/>
        </w:rPr>
        <w:t>9</w:t>
      </w:r>
      <w:proofErr w:type="gramEnd"/>
      <w:r>
        <w:rPr>
          <w:rFonts w:cs="Arial"/>
          <w:szCs w:val="24"/>
        </w:rPr>
        <w:t xml:space="preserve"> peças</w:t>
      </w:r>
    </w:p>
    <w:p w:rsidR="00FB3733" w:rsidRDefault="00FB3733" w:rsidP="00FB3733">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lastRenderedPageBreak/>
        <w:t>Descrição:</w:t>
      </w:r>
      <w:r>
        <w:rPr>
          <w:rFonts w:eastAsia="Times New Roman" w:cs="Calibri"/>
          <w:lang w:eastAsia="pt-BR"/>
        </w:rPr>
        <w:tab/>
      </w:r>
      <w:r w:rsidRPr="00FB3733">
        <w:rPr>
          <w:rFonts w:asciiTheme="minorHAnsi" w:hAnsiTheme="minorHAnsi" w:cstheme="minorHAnsi"/>
        </w:rPr>
        <w:t>Cartão de controle CC11</w:t>
      </w:r>
      <w:r>
        <w:rPr>
          <w:rFonts w:asciiTheme="minorHAnsi" w:hAnsiTheme="minorHAnsi" w:cstheme="minorHAnsi"/>
        </w:rPr>
        <w:t xml:space="preserve"> para CFW11 código WEG </w:t>
      </w:r>
      <w:r w:rsidRPr="00FB3733">
        <w:rPr>
          <w:rFonts w:asciiTheme="minorHAnsi" w:hAnsiTheme="minorHAnsi" w:cstheme="minorHAnsi"/>
        </w:rPr>
        <w:t>14694928</w:t>
      </w:r>
    </w:p>
    <w:p w:rsidR="00FB3733" w:rsidRPr="00FC6D5D" w:rsidRDefault="00FB3733" w:rsidP="00FB3733">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FB3733">
        <w:rPr>
          <w:rFonts w:asciiTheme="minorHAnsi" w:hAnsiTheme="minorHAnsi" w:cstheme="minorHAnsi"/>
        </w:rPr>
        <w:t>048.010.000</w:t>
      </w:r>
      <w:r>
        <w:rPr>
          <w:rFonts w:asciiTheme="minorHAnsi" w:hAnsiTheme="minorHAnsi" w:cstheme="minorHAnsi"/>
        </w:rPr>
        <w:t>1</w:t>
      </w:r>
      <w:r w:rsidRPr="00FB3733">
        <w:rPr>
          <w:rFonts w:asciiTheme="minorHAnsi" w:hAnsiTheme="minorHAnsi" w:cstheme="minorHAnsi"/>
        </w:rPr>
        <w:t>-0</w:t>
      </w:r>
    </w:p>
    <w:p w:rsidR="00FB3733" w:rsidRPr="008B7720" w:rsidRDefault="00FB3733" w:rsidP="00FB3733">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5</w:t>
      </w:r>
      <w:proofErr w:type="gramEnd"/>
      <w:r>
        <w:rPr>
          <w:rFonts w:cs="Arial"/>
          <w:szCs w:val="24"/>
        </w:rPr>
        <w:t xml:space="preserve"> peças</w:t>
      </w:r>
    </w:p>
    <w:p w:rsidR="00FB3733" w:rsidRDefault="00FB3733" w:rsidP="00FB3733">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FB3733">
        <w:rPr>
          <w:rFonts w:asciiTheme="minorHAnsi" w:hAnsiTheme="minorHAnsi" w:cstheme="minorHAnsi"/>
        </w:rPr>
        <w:t xml:space="preserve">Cartão da fonte principal e interface com a potência </w:t>
      </w:r>
      <w:proofErr w:type="gramStart"/>
      <w:r w:rsidRPr="00FB3733">
        <w:rPr>
          <w:rFonts w:asciiTheme="minorHAnsi" w:hAnsiTheme="minorHAnsi" w:cstheme="minorHAnsi"/>
        </w:rPr>
        <w:t>DFO2B.</w:t>
      </w:r>
      <w:proofErr w:type="gramEnd"/>
      <w:r w:rsidRPr="00FB3733">
        <w:rPr>
          <w:rFonts w:asciiTheme="minorHAnsi" w:hAnsiTheme="minorHAnsi" w:cstheme="minorHAnsi"/>
        </w:rPr>
        <w:t>370-4 (Padrão)</w:t>
      </w:r>
      <w:r>
        <w:rPr>
          <w:rFonts w:asciiTheme="minorHAnsi" w:hAnsiTheme="minorHAnsi" w:cstheme="minorHAnsi"/>
        </w:rPr>
        <w:t xml:space="preserve"> para CFW11-0370T4 código WEG </w:t>
      </w:r>
      <w:r w:rsidRPr="00FB3733">
        <w:rPr>
          <w:rFonts w:asciiTheme="minorHAnsi" w:hAnsiTheme="minorHAnsi" w:cstheme="minorHAnsi"/>
        </w:rPr>
        <w:t>12017453</w:t>
      </w:r>
    </w:p>
    <w:p w:rsidR="00FB3733" w:rsidRPr="00FC6D5D" w:rsidRDefault="00FB3733" w:rsidP="00FB3733">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FB3733">
        <w:rPr>
          <w:rFonts w:asciiTheme="minorHAnsi" w:hAnsiTheme="minorHAnsi" w:cstheme="minorHAnsi"/>
        </w:rPr>
        <w:t>048.010.0003-2</w:t>
      </w:r>
    </w:p>
    <w:p w:rsidR="00FB3733" w:rsidRPr="008B7720" w:rsidRDefault="00FB3733" w:rsidP="004A2AB7">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FB3733" w:rsidRDefault="00FB3733" w:rsidP="00FB3733">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FB3733">
        <w:rPr>
          <w:rFonts w:asciiTheme="minorHAnsi" w:hAnsiTheme="minorHAnsi" w:cstheme="minorHAnsi"/>
        </w:rPr>
        <w:t>Cartão de potência PC11C2</w:t>
      </w:r>
      <w:r>
        <w:rPr>
          <w:rFonts w:asciiTheme="minorHAnsi" w:hAnsiTheme="minorHAnsi" w:cstheme="minorHAnsi"/>
        </w:rPr>
        <w:t xml:space="preserve"> para CFW11-0</w:t>
      </w:r>
      <w:r w:rsidR="00DF185C">
        <w:rPr>
          <w:rFonts w:asciiTheme="minorHAnsi" w:hAnsiTheme="minorHAnsi" w:cstheme="minorHAnsi"/>
        </w:rPr>
        <w:t>0</w:t>
      </w:r>
      <w:r>
        <w:rPr>
          <w:rFonts w:asciiTheme="minorHAnsi" w:hAnsiTheme="minorHAnsi" w:cstheme="minorHAnsi"/>
        </w:rPr>
        <w:t>70T</w:t>
      </w:r>
      <w:r w:rsidR="00DF185C">
        <w:rPr>
          <w:rFonts w:asciiTheme="minorHAnsi" w:hAnsiTheme="minorHAnsi" w:cstheme="minorHAnsi"/>
        </w:rPr>
        <w:t>2</w:t>
      </w:r>
      <w:r>
        <w:rPr>
          <w:rFonts w:asciiTheme="minorHAnsi" w:hAnsiTheme="minorHAnsi" w:cstheme="minorHAnsi"/>
        </w:rPr>
        <w:t xml:space="preserve"> código WEG </w:t>
      </w:r>
      <w:r w:rsidR="00DF185C" w:rsidRPr="00DF185C">
        <w:rPr>
          <w:rFonts w:asciiTheme="minorHAnsi" w:hAnsiTheme="minorHAnsi" w:cstheme="minorHAnsi"/>
        </w:rPr>
        <w:t>10246636</w:t>
      </w:r>
    </w:p>
    <w:p w:rsidR="00FB3733" w:rsidRPr="00FC6D5D" w:rsidRDefault="00FB3733" w:rsidP="00FB3733">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FB3733">
        <w:rPr>
          <w:rFonts w:asciiTheme="minorHAnsi" w:hAnsiTheme="minorHAnsi" w:cstheme="minorHAnsi"/>
        </w:rPr>
        <w:t>048.010.0003-</w:t>
      </w:r>
      <w:r>
        <w:rPr>
          <w:rFonts w:asciiTheme="minorHAnsi" w:hAnsiTheme="minorHAnsi" w:cstheme="minorHAnsi"/>
        </w:rPr>
        <w:t>5</w:t>
      </w:r>
    </w:p>
    <w:p w:rsidR="00FB3733" w:rsidRPr="008B7720" w:rsidRDefault="00FB3733" w:rsidP="00FB3733">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DF185C" w:rsidRDefault="00DF185C" w:rsidP="00DF185C">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FB3733">
        <w:rPr>
          <w:rFonts w:asciiTheme="minorHAnsi" w:hAnsiTheme="minorHAnsi" w:cstheme="minorHAnsi"/>
        </w:rPr>
        <w:t xml:space="preserve">Cartão de potência </w:t>
      </w:r>
      <w:r>
        <w:rPr>
          <w:rFonts w:asciiTheme="minorHAnsi" w:hAnsiTheme="minorHAnsi" w:cstheme="minorHAnsi"/>
        </w:rPr>
        <w:t>para CFW11-00</w:t>
      </w:r>
      <w:r w:rsidR="005F5395">
        <w:rPr>
          <w:rFonts w:asciiTheme="minorHAnsi" w:hAnsiTheme="minorHAnsi" w:cstheme="minorHAnsi"/>
        </w:rPr>
        <w:t>07</w:t>
      </w:r>
      <w:r>
        <w:rPr>
          <w:rFonts w:asciiTheme="minorHAnsi" w:hAnsiTheme="minorHAnsi" w:cstheme="minorHAnsi"/>
        </w:rPr>
        <w:t xml:space="preserve">T2 código WEG </w:t>
      </w:r>
      <w:r w:rsidR="005F5395" w:rsidRPr="005F5395">
        <w:rPr>
          <w:rFonts w:asciiTheme="minorHAnsi" w:hAnsiTheme="minorHAnsi" w:cstheme="minorHAnsi"/>
        </w:rPr>
        <w:t>10243468</w:t>
      </w:r>
    </w:p>
    <w:p w:rsidR="00DF185C" w:rsidRPr="00FC6D5D" w:rsidRDefault="00DF185C" w:rsidP="00DF185C">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005F5395" w:rsidRPr="005F5395">
        <w:rPr>
          <w:rFonts w:asciiTheme="minorHAnsi" w:hAnsiTheme="minorHAnsi" w:cstheme="minorHAnsi"/>
        </w:rPr>
        <w:t>048.010.0</w:t>
      </w:r>
      <w:r w:rsidR="005F5395">
        <w:rPr>
          <w:rFonts w:asciiTheme="minorHAnsi" w:hAnsiTheme="minorHAnsi" w:cstheme="minorHAnsi"/>
        </w:rPr>
        <w:t>0</w:t>
      </w:r>
      <w:r w:rsidR="005F5395" w:rsidRPr="005F5395">
        <w:rPr>
          <w:rFonts w:asciiTheme="minorHAnsi" w:hAnsiTheme="minorHAnsi" w:cstheme="minorHAnsi"/>
        </w:rPr>
        <w:t>03-7</w:t>
      </w:r>
    </w:p>
    <w:p w:rsidR="00DF185C" w:rsidRPr="008B7720" w:rsidRDefault="00DF185C" w:rsidP="00DF185C">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sidR="005F5395">
        <w:rPr>
          <w:rFonts w:cs="Arial"/>
          <w:szCs w:val="24"/>
        </w:rPr>
        <w:t>1</w:t>
      </w:r>
      <w:proofErr w:type="gramEnd"/>
      <w:r>
        <w:rPr>
          <w:rFonts w:cs="Arial"/>
          <w:szCs w:val="24"/>
        </w:rPr>
        <w:t xml:space="preserve"> peça</w:t>
      </w:r>
    </w:p>
    <w:p w:rsidR="005F5395" w:rsidRDefault="005F5395" w:rsidP="005F5395">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00FB5D5C" w:rsidRPr="00FB5D5C">
        <w:rPr>
          <w:rFonts w:asciiTheme="minorHAnsi" w:hAnsiTheme="minorHAnsi" w:cstheme="minorHAnsi"/>
        </w:rPr>
        <w:t xml:space="preserve">Cartão de potência </w:t>
      </w:r>
      <w:proofErr w:type="gramStart"/>
      <w:r w:rsidR="00FB5D5C" w:rsidRPr="00FB5D5C">
        <w:rPr>
          <w:rFonts w:asciiTheme="minorHAnsi" w:hAnsiTheme="minorHAnsi" w:cstheme="minorHAnsi"/>
        </w:rPr>
        <w:t>PC11C2</w:t>
      </w:r>
      <w:r>
        <w:rPr>
          <w:rFonts w:asciiTheme="minorHAnsi" w:hAnsiTheme="minorHAnsi" w:cstheme="minorHAnsi"/>
        </w:rPr>
        <w:t>para</w:t>
      </w:r>
      <w:proofErr w:type="gramEnd"/>
      <w:r>
        <w:rPr>
          <w:rFonts w:asciiTheme="minorHAnsi" w:hAnsiTheme="minorHAnsi" w:cstheme="minorHAnsi"/>
        </w:rPr>
        <w:t xml:space="preserve"> CFW11-</w:t>
      </w:r>
      <w:r w:rsidR="00FB5D5C">
        <w:rPr>
          <w:rFonts w:asciiTheme="minorHAnsi" w:hAnsiTheme="minorHAnsi" w:cstheme="minorHAnsi"/>
        </w:rPr>
        <w:t>0054</w:t>
      </w:r>
      <w:r>
        <w:rPr>
          <w:rFonts w:asciiTheme="minorHAnsi" w:hAnsiTheme="minorHAnsi" w:cstheme="minorHAnsi"/>
        </w:rPr>
        <w:t xml:space="preserve">T2 código WEG </w:t>
      </w:r>
      <w:r w:rsidRPr="005F5395">
        <w:rPr>
          <w:rFonts w:asciiTheme="minorHAnsi" w:hAnsiTheme="minorHAnsi" w:cstheme="minorHAnsi"/>
        </w:rPr>
        <w:t>10241612</w:t>
      </w:r>
    </w:p>
    <w:p w:rsidR="005F5395" w:rsidRPr="00FC6D5D" w:rsidRDefault="005F5395" w:rsidP="005F5395">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5F5395">
        <w:rPr>
          <w:rFonts w:asciiTheme="minorHAnsi" w:hAnsiTheme="minorHAnsi" w:cstheme="minorHAnsi"/>
        </w:rPr>
        <w:t>048.010.0003-3</w:t>
      </w:r>
    </w:p>
    <w:p w:rsidR="005F5395" w:rsidRPr="008B7720" w:rsidRDefault="005F5395" w:rsidP="005F5395">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E903F2" w:rsidRDefault="00E903F2" w:rsidP="00E903F2">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E903F2">
        <w:rPr>
          <w:rFonts w:asciiTheme="minorHAnsi" w:hAnsiTheme="minorHAnsi" w:cstheme="minorHAnsi"/>
        </w:rPr>
        <w:t xml:space="preserve">Cartão de potência </w:t>
      </w:r>
      <w:proofErr w:type="gramStart"/>
      <w:r w:rsidRPr="00E903F2">
        <w:rPr>
          <w:rFonts w:asciiTheme="minorHAnsi" w:hAnsiTheme="minorHAnsi" w:cstheme="minorHAnsi"/>
        </w:rPr>
        <w:t>PB11A2</w:t>
      </w:r>
      <w:r>
        <w:rPr>
          <w:rFonts w:asciiTheme="minorHAnsi" w:hAnsiTheme="minorHAnsi" w:cstheme="minorHAnsi"/>
        </w:rPr>
        <w:t>para</w:t>
      </w:r>
      <w:proofErr w:type="gramEnd"/>
      <w:r>
        <w:rPr>
          <w:rFonts w:asciiTheme="minorHAnsi" w:hAnsiTheme="minorHAnsi" w:cstheme="minorHAnsi"/>
        </w:rPr>
        <w:t xml:space="preserve"> CFW11-0016T2 código WEG </w:t>
      </w:r>
      <w:r w:rsidRPr="00E903F2">
        <w:rPr>
          <w:rFonts w:asciiTheme="minorHAnsi" w:hAnsiTheme="minorHAnsi" w:cstheme="minorHAnsi"/>
        </w:rPr>
        <w:t>10251836</w:t>
      </w:r>
    </w:p>
    <w:p w:rsidR="00E903F2" w:rsidRPr="00FC6D5D" w:rsidRDefault="00E903F2" w:rsidP="00E903F2">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E903F2">
        <w:rPr>
          <w:rFonts w:asciiTheme="minorHAnsi" w:hAnsiTheme="minorHAnsi" w:cstheme="minorHAnsi"/>
        </w:rPr>
        <w:t>048.010.0003-8</w:t>
      </w:r>
    </w:p>
    <w:p w:rsidR="00E903F2" w:rsidRPr="008B7720" w:rsidRDefault="00E903F2" w:rsidP="00E903F2">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3</w:t>
      </w:r>
      <w:proofErr w:type="gramEnd"/>
      <w:r>
        <w:rPr>
          <w:rFonts w:cs="Arial"/>
          <w:szCs w:val="24"/>
        </w:rPr>
        <w:t xml:space="preserve"> peças</w:t>
      </w:r>
    </w:p>
    <w:p w:rsidR="006B1896" w:rsidRDefault="006B1896" w:rsidP="006B1896">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6B1896">
        <w:rPr>
          <w:rFonts w:asciiTheme="minorHAnsi" w:hAnsiTheme="minorHAnsi" w:cstheme="minorHAnsi"/>
        </w:rPr>
        <w:t xml:space="preserve">Cartão de controle da pré-carga </w:t>
      </w:r>
      <w:proofErr w:type="gramStart"/>
      <w:r w:rsidRPr="006B1896">
        <w:rPr>
          <w:rFonts w:asciiTheme="minorHAnsi" w:hAnsiTheme="minorHAnsi" w:cstheme="minorHAnsi"/>
        </w:rPr>
        <w:t>CPC11</w:t>
      </w:r>
      <w:r>
        <w:rPr>
          <w:rFonts w:asciiTheme="minorHAnsi" w:hAnsiTheme="minorHAnsi" w:cstheme="minorHAnsi"/>
        </w:rPr>
        <w:t>para</w:t>
      </w:r>
      <w:proofErr w:type="gramEnd"/>
      <w:r>
        <w:rPr>
          <w:rFonts w:asciiTheme="minorHAnsi" w:hAnsiTheme="minorHAnsi" w:cstheme="minorHAnsi"/>
        </w:rPr>
        <w:t xml:space="preserve"> CFW11-0242T4/CFW11-0312T4/CFW11-0370T4/CFW11-0477T4/CFW11-0601T4/CFW11-0720T4 código WEG </w:t>
      </w:r>
      <w:r w:rsidRPr="006B1896">
        <w:rPr>
          <w:rFonts w:asciiTheme="minorHAnsi" w:hAnsiTheme="minorHAnsi" w:cstheme="minorHAnsi"/>
        </w:rPr>
        <w:t>11431863</w:t>
      </w:r>
    </w:p>
    <w:p w:rsidR="006B1896" w:rsidRPr="00FC6D5D" w:rsidRDefault="006B1896" w:rsidP="006B1896">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E903F2">
        <w:rPr>
          <w:rFonts w:asciiTheme="minorHAnsi" w:hAnsiTheme="minorHAnsi" w:cstheme="minorHAnsi"/>
        </w:rPr>
        <w:t>048.010.0003-</w:t>
      </w:r>
      <w:r>
        <w:rPr>
          <w:rFonts w:asciiTheme="minorHAnsi" w:hAnsiTheme="minorHAnsi" w:cstheme="minorHAnsi"/>
        </w:rPr>
        <w:t>6</w:t>
      </w:r>
    </w:p>
    <w:p w:rsidR="006B1896" w:rsidRPr="008B7720" w:rsidRDefault="006B1896" w:rsidP="006B1896">
      <w:pPr>
        <w:suppressAutoHyphens/>
        <w:spacing w:before="120" w:after="0" w:line="360" w:lineRule="auto"/>
        <w:ind w:left="372" w:firstLine="708"/>
        <w:jc w:val="both"/>
        <w:rPr>
          <w:rFonts w:cs="Arial"/>
          <w:szCs w:val="24"/>
        </w:rPr>
      </w:pPr>
      <w:r>
        <w:rPr>
          <w:rFonts w:ascii="Arial" w:hAnsi="Arial" w:cs="Arial"/>
          <w:sz w:val="24"/>
          <w:szCs w:val="24"/>
        </w:rPr>
        <w:t xml:space="preserve">Quantidade: </w:t>
      </w:r>
      <w:r>
        <w:rPr>
          <w:rFonts w:cs="Arial"/>
          <w:szCs w:val="24"/>
        </w:rPr>
        <w:t>21 peças</w:t>
      </w:r>
    </w:p>
    <w:p w:rsidR="006B1896" w:rsidRDefault="006B1896" w:rsidP="006B1896">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008F33C7" w:rsidRPr="008F33C7">
        <w:rPr>
          <w:rFonts w:asciiTheme="minorHAnsi" w:hAnsiTheme="minorHAnsi" w:cstheme="minorHAnsi"/>
        </w:rPr>
        <w:t xml:space="preserve">Cartão de filtro </w:t>
      </w:r>
      <w:proofErr w:type="gramStart"/>
      <w:r w:rsidR="008F33C7" w:rsidRPr="008F33C7">
        <w:rPr>
          <w:rFonts w:asciiTheme="minorHAnsi" w:hAnsiTheme="minorHAnsi" w:cstheme="minorHAnsi"/>
        </w:rPr>
        <w:t>FCB3</w:t>
      </w:r>
      <w:r>
        <w:rPr>
          <w:rFonts w:asciiTheme="minorHAnsi" w:hAnsiTheme="minorHAnsi" w:cstheme="minorHAnsi"/>
        </w:rPr>
        <w:t>para</w:t>
      </w:r>
      <w:proofErr w:type="gramEnd"/>
      <w:r>
        <w:rPr>
          <w:rFonts w:asciiTheme="minorHAnsi" w:hAnsiTheme="minorHAnsi" w:cstheme="minorHAnsi"/>
        </w:rPr>
        <w:t xml:space="preserve"> CFW11-0242T4/CFW11-0312T4/CFW11-0370T4/CFW11-0477T4/CFW11-0601T4/CFW11-0720T4</w:t>
      </w:r>
      <w:r w:rsidR="008F33C7">
        <w:rPr>
          <w:rFonts w:asciiTheme="minorHAnsi" w:hAnsiTheme="minorHAnsi" w:cstheme="minorHAnsi"/>
        </w:rPr>
        <w:t>/CFW11-0584T6/CFW11-0758T6</w:t>
      </w:r>
      <w:r>
        <w:rPr>
          <w:rFonts w:asciiTheme="minorHAnsi" w:hAnsiTheme="minorHAnsi" w:cstheme="minorHAnsi"/>
        </w:rPr>
        <w:t xml:space="preserve"> código WEG </w:t>
      </w:r>
      <w:r w:rsidRPr="006B1896">
        <w:rPr>
          <w:rFonts w:asciiTheme="minorHAnsi" w:hAnsiTheme="minorHAnsi" w:cstheme="minorHAnsi"/>
        </w:rPr>
        <w:t>12129701</w:t>
      </w:r>
    </w:p>
    <w:p w:rsidR="006B1896" w:rsidRPr="00FC6D5D" w:rsidRDefault="006B1896" w:rsidP="006B1896">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E903F2">
        <w:rPr>
          <w:rFonts w:asciiTheme="minorHAnsi" w:hAnsiTheme="minorHAnsi" w:cstheme="minorHAnsi"/>
        </w:rPr>
        <w:t>048.010.0003-</w:t>
      </w:r>
      <w:r>
        <w:rPr>
          <w:rFonts w:asciiTheme="minorHAnsi" w:hAnsiTheme="minorHAnsi" w:cstheme="minorHAnsi"/>
        </w:rPr>
        <w:t>4</w:t>
      </w:r>
    </w:p>
    <w:p w:rsidR="006B1896" w:rsidRPr="008B7720" w:rsidRDefault="006B1896" w:rsidP="006B1896">
      <w:pPr>
        <w:suppressAutoHyphens/>
        <w:spacing w:before="120" w:after="0" w:line="360" w:lineRule="auto"/>
        <w:ind w:left="372" w:firstLine="708"/>
        <w:jc w:val="both"/>
        <w:rPr>
          <w:rFonts w:cs="Arial"/>
          <w:szCs w:val="24"/>
        </w:rPr>
      </w:pPr>
      <w:r>
        <w:rPr>
          <w:rFonts w:ascii="Arial" w:hAnsi="Arial" w:cs="Arial"/>
          <w:sz w:val="24"/>
          <w:szCs w:val="24"/>
        </w:rPr>
        <w:t xml:space="preserve">Quantidade: </w:t>
      </w:r>
      <w:r>
        <w:rPr>
          <w:rFonts w:cs="Arial"/>
          <w:szCs w:val="24"/>
        </w:rPr>
        <w:t>27 peças</w:t>
      </w:r>
    </w:p>
    <w:p w:rsidR="008F33C7" w:rsidRDefault="008F33C7" w:rsidP="008F33C7">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0003250B" w:rsidRPr="0003250B">
        <w:rPr>
          <w:rFonts w:asciiTheme="minorHAnsi" w:hAnsiTheme="minorHAnsi" w:cstheme="minorHAnsi"/>
        </w:rPr>
        <w:t>Moldura para armário – RHMIF-01</w:t>
      </w:r>
      <w:r>
        <w:rPr>
          <w:rFonts w:asciiTheme="minorHAnsi" w:hAnsiTheme="minorHAnsi" w:cstheme="minorHAnsi"/>
        </w:rPr>
        <w:t xml:space="preserve"> código WEG </w:t>
      </w:r>
      <w:r w:rsidR="0003250B" w:rsidRPr="0003250B">
        <w:rPr>
          <w:rFonts w:asciiTheme="minorHAnsi" w:hAnsiTheme="minorHAnsi" w:cstheme="minorHAnsi"/>
        </w:rPr>
        <w:t>11010521</w:t>
      </w:r>
    </w:p>
    <w:p w:rsidR="008F33C7" w:rsidRPr="00FC6D5D" w:rsidRDefault="008F33C7" w:rsidP="008F33C7">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lastRenderedPageBreak/>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E903F2">
        <w:rPr>
          <w:rFonts w:asciiTheme="minorHAnsi" w:hAnsiTheme="minorHAnsi" w:cstheme="minorHAnsi"/>
        </w:rPr>
        <w:t>048.0</w:t>
      </w:r>
      <w:r w:rsidR="0003250B">
        <w:rPr>
          <w:rFonts w:asciiTheme="minorHAnsi" w:hAnsiTheme="minorHAnsi" w:cstheme="minorHAnsi"/>
        </w:rPr>
        <w:t>3</w:t>
      </w:r>
      <w:r w:rsidRPr="00E903F2">
        <w:rPr>
          <w:rFonts w:asciiTheme="minorHAnsi" w:hAnsiTheme="minorHAnsi" w:cstheme="minorHAnsi"/>
        </w:rPr>
        <w:t>0.000</w:t>
      </w:r>
      <w:r w:rsidR="0003250B">
        <w:rPr>
          <w:rFonts w:asciiTheme="minorHAnsi" w:hAnsiTheme="minorHAnsi" w:cstheme="minorHAnsi"/>
        </w:rPr>
        <w:t>2</w:t>
      </w:r>
      <w:r w:rsidRPr="00E903F2">
        <w:rPr>
          <w:rFonts w:asciiTheme="minorHAnsi" w:hAnsiTheme="minorHAnsi" w:cstheme="minorHAnsi"/>
        </w:rPr>
        <w:t>-</w:t>
      </w:r>
      <w:r w:rsidR="0003250B">
        <w:rPr>
          <w:rFonts w:asciiTheme="minorHAnsi" w:hAnsiTheme="minorHAnsi" w:cstheme="minorHAnsi"/>
        </w:rPr>
        <w:t>7</w:t>
      </w:r>
    </w:p>
    <w:p w:rsidR="008F33C7" w:rsidRPr="008B7720" w:rsidRDefault="008F33C7" w:rsidP="008F33C7">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sidR="0003250B">
        <w:rPr>
          <w:rFonts w:cs="Arial"/>
          <w:szCs w:val="24"/>
        </w:rPr>
        <w:t>5</w:t>
      </w:r>
      <w:proofErr w:type="gramEnd"/>
      <w:r>
        <w:rPr>
          <w:rFonts w:cs="Arial"/>
          <w:szCs w:val="24"/>
        </w:rPr>
        <w:t xml:space="preserve"> peças</w:t>
      </w:r>
    </w:p>
    <w:p w:rsidR="0003250B" w:rsidRDefault="0003250B" w:rsidP="0003250B">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03250B">
        <w:rPr>
          <w:rFonts w:asciiTheme="minorHAnsi" w:hAnsiTheme="minorHAnsi" w:cstheme="minorHAnsi"/>
        </w:rPr>
        <w:t xml:space="preserve">Módulos de </w:t>
      </w:r>
      <w:proofErr w:type="spellStart"/>
      <w:r w:rsidRPr="0003250B">
        <w:rPr>
          <w:rFonts w:asciiTheme="minorHAnsi" w:hAnsiTheme="minorHAnsi" w:cstheme="minorHAnsi"/>
        </w:rPr>
        <w:t>tiristor</w:t>
      </w:r>
      <w:proofErr w:type="spellEnd"/>
      <w:r w:rsidR="004A2AB7">
        <w:rPr>
          <w:rFonts w:asciiTheme="minorHAnsi" w:hAnsiTheme="minorHAnsi" w:cstheme="minorHAnsi"/>
        </w:rPr>
        <w:t xml:space="preserve"> </w:t>
      </w:r>
      <w:r>
        <w:rPr>
          <w:rFonts w:asciiTheme="minorHAnsi" w:hAnsiTheme="minorHAnsi" w:cstheme="minorHAnsi"/>
        </w:rPr>
        <w:t xml:space="preserve">para CFW11-0370T4 código WEG </w:t>
      </w:r>
      <w:r w:rsidRPr="0003250B">
        <w:rPr>
          <w:rFonts w:asciiTheme="minorHAnsi" w:hAnsiTheme="minorHAnsi" w:cstheme="minorHAnsi"/>
        </w:rPr>
        <w:t>12968993</w:t>
      </w:r>
    </w:p>
    <w:p w:rsidR="0003250B" w:rsidRPr="00FC6D5D" w:rsidRDefault="0003250B" w:rsidP="0003250B">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03250B">
        <w:rPr>
          <w:rFonts w:asciiTheme="minorHAnsi" w:hAnsiTheme="minorHAnsi" w:cstheme="minorHAnsi"/>
        </w:rPr>
        <w:t>010.391.0003-1</w:t>
      </w:r>
    </w:p>
    <w:p w:rsidR="0003250B" w:rsidRPr="008B7720" w:rsidRDefault="0003250B" w:rsidP="0003250B">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6</w:t>
      </w:r>
      <w:proofErr w:type="gramEnd"/>
      <w:r>
        <w:rPr>
          <w:rFonts w:cs="Arial"/>
          <w:szCs w:val="24"/>
        </w:rPr>
        <w:t xml:space="preserve"> peças</w:t>
      </w:r>
    </w:p>
    <w:p w:rsidR="00BA4E9C" w:rsidRDefault="00BA4E9C" w:rsidP="00BA4E9C">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BA4E9C">
        <w:rPr>
          <w:rFonts w:asciiTheme="minorHAnsi" w:hAnsiTheme="minorHAnsi" w:cstheme="minorHAnsi"/>
        </w:rPr>
        <w:t>Ventilador do dissipador</w:t>
      </w:r>
      <w:r w:rsidR="004A2AB7">
        <w:rPr>
          <w:rFonts w:asciiTheme="minorHAnsi" w:hAnsiTheme="minorHAnsi" w:cstheme="minorHAnsi"/>
        </w:rPr>
        <w:t xml:space="preserve"> </w:t>
      </w:r>
      <w:r>
        <w:rPr>
          <w:rFonts w:asciiTheme="minorHAnsi" w:hAnsiTheme="minorHAnsi" w:cstheme="minorHAnsi"/>
        </w:rPr>
        <w:t xml:space="preserve">para </w:t>
      </w:r>
      <w:bookmarkStart w:id="0" w:name="_Hlk90537534"/>
      <w:r>
        <w:rPr>
          <w:rFonts w:asciiTheme="minorHAnsi" w:hAnsiTheme="minorHAnsi" w:cstheme="minorHAnsi"/>
        </w:rPr>
        <w:t>CFW11-0024T2/</w:t>
      </w:r>
      <w:bookmarkEnd w:id="0"/>
      <w:r w:rsidRPr="00BA4E9C">
        <w:rPr>
          <w:rFonts w:asciiTheme="minorHAnsi" w:hAnsiTheme="minorHAnsi" w:cstheme="minorHAnsi"/>
        </w:rPr>
        <w:t>CFW11-002</w:t>
      </w:r>
      <w:r>
        <w:rPr>
          <w:rFonts w:asciiTheme="minorHAnsi" w:hAnsiTheme="minorHAnsi" w:cstheme="minorHAnsi"/>
        </w:rPr>
        <w:t>8</w:t>
      </w:r>
      <w:r w:rsidRPr="00BA4E9C">
        <w:rPr>
          <w:rFonts w:asciiTheme="minorHAnsi" w:hAnsiTheme="minorHAnsi" w:cstheme="minorHAnsi"/>
        </w:rPr>
        <w:t xml:space="preserve">T2/ </w:t>
      </w:r>
      <w:r>
        <w:rPr>
          <w:rFonts w:asciiTheme="minorHAnsi" w:hAnsiTheme="minorHAnsi" w:cstheme="minorHAnsi"/>
        </w:rPr>
        <w:t xml:space="preserve">CFW11-0033T2 código WEG </w:t>
      </w:r>
      <w:r w:rsidRPr="00BA4E9C">
        <w:rPr>
          <w:rFonts w:asciiTheme="minorHAnsi" w:hAnsiTheme="minorHAnsi" w:cstheme="minorHAnsi"/>
        </w:rPr>
        <w:t>12295731</w:t>
      </w:r>
    </w:p>
    <w:p w:rsidR="00BA4E9C" w:rsidRPr="00FC6D5D" w:rsidRDefault="00BA4E9C" w:rsidP="00BA4E9C">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BA4E9C">
        <w:rPr>
          <w:rFonts w:asciiTheme="minorHAnsi" w:hAnsiTheme="minorHAnsi" w:cstheme="minorHAnsi"/>
        </w:rPr>
        <w:t>010.800.0014-5</w:t>
      </w:r>
    </w:p>
    <w:p w:rsidR="00BA4E9C" w:rsidRPr="008B7720" w:rsidRDefault="00BA4E9C" w:rsidP="00BA4E9C">
      <w:pPr>
        <w:suppressAutoHyphens/>
        <w:spacing w:before="120" w:after="0" w:line="360" w:lineRule="auto"/>
        <w:ind w:left="372" w:firstLine="708"/>
        <w:jc w:val="both"/>
        <w:rPr>
          <w:rFonts w:cs="Arial"/>
          <w:szCs w:val="24"/>
        </w:rPr>
      </w:pPr>
      <w:r>
        <w:rPr>
          <w:rFonts w:ascii="Arial" w:hAnsi="Arial" w:cs="Arial"/>
          <w:sz w:val="24"/>
          <w:szCs w:val="24"/>
        </w:rPr>
        <w:t xml:space="preserve">Quantidade: </w:t>
      </w:r>
      <w:proofErr w:type="gramStart"/>
      <w:r>
        <w:rPr>
          <w:rFonts w:cs="Arial"/>
          <w:szCs w:val="24"/>
        </w:rPr>
        <w:t>7</w:t>
      </w:r>
      <w:proofErr w:type="gramEnd"/>
      <w:r>
        <w:rPr>
          <w:rFonts w:cs="Arial"/>
          <w:szCs w:val="24"/>
        </w:rPr>
        <w:t xml:space="preserve"> peças</w:t>
      </w:r>
    </w:p>
    <w:p w:rsidR="009A5AEE" w:rsidRDefault="009A5AEE" w:rsidP="009A5AEE">
      <w:pPr>
        <w:numPr>
          <w:ilvl w:val="1"/>
          <w:numId w:val="1"/>
        </w:numPr>
        <w:suppressAutoHyphens/>
        <w:spacing w:before="120" w:after="0" w:line="240" w:lineRule="auto"/>
        <w:jc w:val="both"/>
        <w:rPr>
          <w:rFonts w:ascii="Arial" w:hAnsi="Arial" w:cs="Arial"/>
          <w:sz w:val="24"/>
          <w:szCs w:val="24"/>
        </w:rPr>
      </w:pPr>
      <w:r w:rsidRPr="00FC6D5D">
        <w:rPr>
          <w:rFonts w:ascii="Arial" w:hAnsi="Arial" w:cs="Arial"/>
          <w:sz w:val="24"/>
          <w:szCs w:val="24"/>
        </w:rPr>
        <w:t>Descrição:</w:t>
      </w:r>
      <w:r>
        <w:rPr>
          <w:rFonts w:eastAsia="Times New Roman" w:cs="Calibri"/>
          <w:lang w:eastAsia="pt-BR"/>
        </w:rPr>
        <w:tab/>
      </w:r>
      <w:r w:rsidRPr="00BA4E9C">
        <w:rPr>
          <w:rFonts w:asciiTheme="minorHAnsi" w:hAnsiTheme="minorHAnsi" w:cstheme="minorHAnsi"/>
        </w:rPr>
        <w:t xml:space="preserve">Ventilador </w:t>
      </w:r>
      <w:r>
        <w:rPr>
          <w:rFonts w:asciiTheme="minorHAnsi" w:hAnsiTheme="minorHAnsi" w:cstheme="minorHAnsi"/>
        </w:rPr>
        <w:t>interno</w:t>
      </w:r>
      <w:r w:rsidR="004A2AB7">
        <w:rPr>
          <w:rFonts w:asciiTheme="minorHAnsi" w:hAnsiTheme="minorHAnsi" w:cstheme="minorHAnsi"/>
        </w:rPr>
        <w:t xml:space="preserve"> </w:t>
      </w:r>
      <w:r>
        <w:rPr>
          <w:rFonts w:asciiTheme="minorHAnsi" w:hAnsiTheme="minorHAnsi" w:cstheme="minorHAnsi"/>
        </w:rPr>
        <w:t>para CFW11-0142T2/</w:t>
      </w:r>
      <w:r w:rsidRPr="00BA4E9C">
        <w:rPr>
          <w:rFonts w:asciiTheme="minorHAnsi" w:hAnsiTheme="minorHAnsi" w:cstheme="minorHAnsi"/>
        </w:rPr>
        <w:t>CFW11-0</w:t>
      </w:r>
      <w:r>
        <w:rPr>
          <w:rFonts w:asciiTheme="minorHAnsi" w:hAnsiTheme="minorHAnsi" w:cstheme="minorHAnsi"/>
        </w:rPr>
        <w:t>180T</w:t>
      </w:r>
      <w:r w:rsidRPr="00BA4E9C">
        <w:rPr>
          <w:rFonts w:asciiTheme="minorHAnsi" w:hAnsiTheme="minorHAnsi" w:cstheme="minorHAnsi"/>
        </w:rPr>
        <w:t xml:space="preserve">2/ </w:t>
      </w:r>
      <w:r>
        <w:rPr>
          <w:rFonts w:asciiTheme="minorHAnsi" w:hAnsiTheme="minorHAnsi" w:cstheme="minorHAnsi"/>
        </w:rPr>
        <w:t xml:space="preserve">CFW11-0180T4/CFW11-0211T2/CFW11-0211T4 código WEG </w:t>
      </w:r>
      <w:r w:rsidRPr="009A5AEE">
        <w:rPr>
          <w:rFonts w:asciiTheme="minorHAnsi" w:hAnsiTheme="minorHAnsi" w:cstheme="minorHAnsi"/>
        </w:rPr>
        <w:t>12299996</w:t>
      </w:r>
    </w:p>
    <w:p w:rsidR="009A5AEE" w:rsidRPr="00FC6D5D" w:rsidRDefault="009A5AEE" w:rsidP="009A5AEE">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sidRPr="00FC6D5D">
        <w:rPr>
          <w:rFonts w:ascii="Arial" w:hAnsi="Arial" w:cs="Arial"/>
          <w:sz w:val="24"/>
          <w:szCs w:val="24"/>
        </w:rPr>
        <w:t xml:space="preserve">: </w:t>
      </w:r>
      <w:r w:rsidRPr="009A5AEE">
        <w:rPr>
          <w:rFonts w:asciiTheme="minorHAnsi" w:hAnsiTheme="minorHAnsi" w:cstheme="minorHAnsi"/>
        </w:rPr>
        <w:t>010.800.0014-4</w:t>
      </w:r>
    </w:p>
    <w:p w:rsidR="00327160" w:rsidRDefault="009A5AEE" w:rsidP="00D617F5">
      <w:pPr>
        <w:suppressAutoHyphens/>
        <w:spacing w:before="120" w:after="0" w:line="360" w:lineRule="auto"/>
        <w:ind w:left="372" w:firstLine="708"/>
        <w:jc w:val="both"/>
        <w:rPr>
          <w:rFonts w:cs="Arial"/>
          <w:szCs w:val="24"/>
        </w:rPr>
      </w:pPr>
      <w:r>
        <w:rPr>
          <w:rFonts w:ascii="Arial" w:hAnsi="Arial" w:cs="Arial"/>
          <w:sz w:val="24"/>
          <w:szCs w:val="24"/>
        </w:rPr>
        <w:t xml:space="preserve">Quantidade: </w:t>
      </w:r>
      <w:r>
        <w:rPr>
          <w:rFonts w:cs="Arial"/>
          <w:szCs w:val="24"/>
        </w:rPr>
        <w:t>16 peças</w:t>
      </w:r>
    </w:p>
    <w:p w:rsidR="004A2AB7" w:rsidRPr="004A2AB7" w:rsidRDefault="004A2AB7" w:rsidP="004A2AB7">
      <w:pPr>
        <w:numPr>
          <w:ilvl w:val="1"/>
          <w:numId w:val="1"/>
        </w:numPr>
        <w:suppressAutoHyphens/>
        <w:spacing w:before="120" w:after="0" w:line="240" w:lineRule="auto"/>
        <w:jc w:val="both"/>
        <w:rPr>
          <w:rFonts w:asciiTheme="minorHAnsi" w:hAnsiTheme="minorHAnsi" w:cstheme="minorHAnsi"/>
        </w:rPr>
      </w:pPr>
      <w:r w:rsidRPr="00FC6D5D">
        <w:rPr>
          <w:rFonts w:ascii="Arial" w:hAnsi="Arial" w:cs="Arial"/>
          <w:sz w:val="24"/>
          <w:szCs w:val="24"/>
        </w:rPr>
        <w:t>Descrição:</w:t>
      </w:r>
      <w:r>
        <w:rPr>
          <w:rFonts w:ascii="Arial" w:hAnsi="Arial" w:cs="Arial"/>
          <w:sz w:val="24"/>
          <w:szCs w:val="24"/>
        </w:rPr>
        <w:t xml:space="preserve"> </w:t>
      </w:r>
      <w:r>
        <w:t xml:space="preserve">Reatância de rede para inversor WEG CFW11 565 T6, </w:t>
      </w:r>
      <w:proofErr w:type="spellStart"/>
      <w:r>
        <w:t>codigo</w:t>
      </w:r>
      <w:proofErr w:type="spellEnd"/>
      <w:r>
        <w:t xml:space="preserve"> </w:t>
      </w:r>
      <w:proofErr w:type="gramStart"/>
      <w:r>
        <w:t>WEG :</w:t>
      </w:r>
      <w:proofErr w:type="gramEnd"/>
      <w:r>
        <w:t xml:space="preserve"> </w:t>
      </w:r>
      <w:r>
        <w:rPr>
          <w:rFonts w:ascii="Arial" w:hAnsi="Arial" w:cs="Arial"/>
          <w:sz w:val="19"/>
          <w:szCs w:val="19"/>
        </w:rPr>
        <w:t>REA-CFW-0596-T6-3-00064</w:t>
      </w:r>
      <w:r w:rsidR="00A5553B">
        <w:rPr>
          <w:rFonts w:ascii="Arial" w:hAnsi="Arial" w:cs="Arial"/>
          <w:sz w:val="19"/>
          <w:szCs w:val="19"/>
        </w:rPr>
        <w:t xml:space="preserve">  : Código WEG: </w:t>
      </w:r>
      <w:r w:rsidR="00A5553B" w:rsidRPr="00A5553B">
        <w:rPr>
          <w:rFonts w:ascii="Arial" w:hAnsi="Arial" w:cs="Arial"/>
          <w:sz w:val="19"/>
          <w:szCs w:val="19"/>
        </w:rPr>
        <w:t>14610240</w:t>
      </w:r>
    </w:p>
    <w:p w:rsidR="004A2AB7" w:rsidRDefault="004A2AB7" w:rsidP="004A2AB7">
      <w:pPr>
        <w:suppressAutoHyphens/>
        <w:spacing w:before="120" w:after="0" w:line="240" w:lineRule="auto"/>
        <w:ind w:left="1080"/>
        <w:jc w:val="both"/>
        <w:rPr>
          <w:rFonts w:ascii="Arial" w:hAnsi="Arial" w:cs="Arial"/>
          <w:sz w:val="24"/>
          <w:szCs w:val="24"/>
        </w:rPr>
      </w:pPr>
      <w:r w:rsidRPr="00FC6D5D">
        <w:rPr>
          <w:rFonts w:ascii="Arial" w:hAnsi="Arial" w:cs="Arial"/>
          <w:sz w:val="24"/>
          <w:szCs w:val="24"/>
        </w:rPr>
        <w:t xml:space="preserve">Código </w:t>
      </w:r>
      <w:proofErr w:type="spellStart"/>
      <w:r w:rsidRPr="00FC6D5D">
        <w:rPr>
          <w:rFonts w:ascii="Arial" w:hAnsi="Arial" w:cs="Arial"/>
          <w:sz w:val="24"/>
          <w:szCs w:val="24"/>
        </w:rPr>
        <w:t>Cesama</w:t>
      </w:r>
      <w:proofErr w:type="spellEnd"/>
      <w:r>
        <w:rPr>
          <w:rFonts w:ascii="Arial" w:hAnsi="Arial" w:cs="Arial"/>
          <w:sz w:val="24"/>
          <w:szCs w:val="24"/>
        </w:rPr>
        <w:t>:</w:t>
      </w:r>
      <w:r w:rsidRPr="004A2AB7">
        <w:t xml:space="preserve"> </w:t>
      </w:r>
      <w:r>
        <w:t>010.354.0000-1</w:t>
      </w:r>
    </w:p>
    <w:p w:rsidR="004A2AB7" w:rsidRDefault="004A2AB7" w:rsidP="004A2AB7">
      <w:pPr>
        <w:suppressAutoHyphens/>
        <w:spacing w:before="120" w:after="0" w:line="240" w:lineRule="auto"/>
        <w:ind w:left="1080"/>
        <w:jc w:val="both"/>
        <w:rPr>
          <w:rFonts w:ascii="Arial" w:hAnsi="Arial" w:cs="Arial"/>
          <w:sz w:val="24"/>
          <w:szCs w:val="24"/>
        </w:rPr>
      </w:pPr>
      <w:r>
        <w:rPr>
          <w:rFonts w:ascii="Arial" w:hAnsi="Arial" w:cs="Arial"/>
          <w:sz w:val="24"/>
          <w:szCs w:val="24"/>
        </w:rPr>
        <w:t>Quantidade: 02</w:t>
      </w:r>
    </w:p>
    <w:p w:rsidR="004A2AB7" w:rsidRPr="004A2AB7" w:rsidRDefault="004A2AB7" w:rsidP="004A2AB7">
      <w:pPr>
        <w:numPr>
          <w:ilvl w:val="1"/>
          <w:numId w:val="1"/>
        </w:numPr>
        <w:suppressAutoHyphens/>
        <w:spacing w:before="120" w:after="0" w:line="240" w:lineRule="auto"/>
        <w:jc w:val="both"/>
        <w:rPr>
          <w:rFonts w:ascii="Arial" w:hAnsi="Arial" w:cs="Arial"/>
          <w:sz w:val="24"/>
          <w:szCs w:val="24"/>
        </w:rPr>
      </w:pPr>
      <w:r w:rsidRPr="004A2AB7">
        <w:rPr>
          <w:rFonts w:ascii="Arial" w:hAnsi="Arial" w:cs="Arial"/>
          <w:sz w:val="24"/>
          <w:szCs w:val="24"/>
        </w:rPr>
        <w:t>Descrição:</w:t>
      </w:r>
      <w:r w:rsidRPr="004A2AB7">
        <w:rPr>
          <w:rFonts w:ascii="Arial" w:hAnsi="Arial" w:cs="Arial"/>
          <w:sz w:val="19"/>
          <w:szCs w:val="19"/>
        </w:rPr>
        <w:t xml:space="preserve"> </w:t>
      </w:r>
      <w:r>
        <w:rPr>
          <w:rFonts w:ascii="Arial" w:hAnsi="Arial" w:cs="Arial"/>
          <w:sz w:val="19"/>
          <w:szCs w:val="19"/>
        </w:rPr>
        <w:t xml:space="preserve">Transformador de corrente de saída (TC) 500A para inversor WEG CFW11 242A </w:t>
      </w:r>
      <w:proofErr w:type="gramStart"/>
      <w:r>
        <w:rPr>
          <w:rFonts w:ascii="Arial" w:hAnsi="Arial" w:cs="Arial"/>
          <w:sz w:val="19"/>
          <w:szCs w:val="19"/>
        </w:rPr>
        <w:t>440V</w:t>
      </w:r>
      <w:proofErr w:type="gramEnd"/>
      <w:r w:rsidR="00A5553B">
        <w:rPr>
          <w:rFonts w:ascii="Arial" w:hAnsi="Arial" w:cs="Arial"/>
          <w:sz w:val="19"/>
          <w:szCs w:val="19"/>
        </w:rPr>
        <w:t xml:space="preserve">  -  Código WEG: 15757592</w:t>
      </w:r>
    </w:p>
    <w:p w:rsidR="004A2AB7" w:rsidRPr="004A2AB7" w:rsidRDefault="004A2AB7" w:rsidP="004A2AB7">
      <w:pPr>
        <w:suppressAutoHyphens/>
        <w:spacing w:before="120" w:after="0" w:line="240" w:lineRule="auto"/>
        <w:ind w:left="1080"/>
        <w:jc w:val="both"/>
        <w:rPr>
          <w:rFonts w:ascii="Arial" w:hAnsi="Arial" w:cs="Arial"/>
          <w:sz w:val="24"/>
          <w:szCs w:val="24"/>
        </w:rPr>
      </w:pPr>
      <w:r w:rsidRPr="004A2AB7">
        <w:rPr>
          <w:rFonts w:ascii="Arial" w:hAnsi="Arial" w:cs="Arial"/>
          <w:sz w:val="24"/>
          <w:szCs w:val="24"/>
        </w:rPr>
        <w:t xml:space="preserve">Código </w:t>
      </w:r>
      <w:proofErr w:type="spellStart"/>
      <w:r w:rsidRPr="004A2AB7">
        <w:rPr>
          <w:rFonts w:ascii="Arial" w:hAnsi="Arial" w:cs="Arial"/>
          <w:sz w:val="24"/>
          <w:szCs w:val="24"/>
        </w:rPr>
        <w:t>Cesama</w:t>
      </w:r>
      <w:proofErr w:type="spellEnd"/>
      <w:r w:rsidRPr="004A2AB7">
        <w:rPr>
          <w:rFonts w:ascii="Arial" w:hAnsi="Arial" w:cs="Arial"/>
          <w:sz w:val="24"/>
          <w:szCs w:val="24"/>
        </w:rPr>
        <w:t xml:space="preserve">: </w:t>
      </w:r>
      <w:r w:rsidRPr="004A2AB7">
        <w:rPr>
          <w:rFonts w:ascii="Arial" w:hAnsi="Arial" w:cs="Arial"/>
          <w:sz w:val="19"/>
          <w:szCs w:val="19"/>
        </w:rPr>
        <w:t>010.430.0020-7</w:t>
      </w:r>
    </w:p>
    <w:p w:rsidR="004A2AB7" w:rsidRPr="00D617F5" w:rsidRDefault="004A2AB7" w:rsidP="004A2AB7">
      <w:pPr>
        <w:suppressAutoHyphens/>
        <w:spacing w:before="120" w:after="0" w:line="240" w:lineRule="auto"/>
        <w:ind w:left="1080"/>
        <w:jc w:val="both"/>
        <w:rPr>
          <w:rFonts w:cs="Arial"/>
          <w:szCs w:val="24"/>
        </w:rPr>
      </w:pPr>
      <w:r>
        <w:rPr>
          <w:rFonts w:ascii="Arial" w:hAnsi="Arial" w:cs="Arial"/>
          <w:sz w:val="24"/>
          <w:szCs w:val="24"/>
        </w:rPr>
        <w:t>Quantidade:</w:t>
      </w:r>
      <w:r w:rsidR="00566C47">
        <w:rPr>
          <w:rFonts w:ascii="Arial" w:hAnsi="Arial" w:cs="Arial"/>
          <w:sz w:val="24"/>
          <w:szCs w:val="24"/>
        </w:rPr>
        <w:t xml:space="preserve"> </w:t>
      </w:r>
      <w:r>
        <w:rPr>
          <w:rFonts w:ascii="Arial" w:hAnsi="Arial" w:cs="Arial"/>
          <w:sz w:val="24"/>
          <w:szCs w:val="24"/>
        </w:rPr>
        <w:t>04</w:t>
      </w:r>
    </w:p>
    <w:p w:rsidR="00A656B4" w:rsidRPr="00A656B4" w:rsidRDefault="00A656B4" w:rsidP="00A656B4">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A656B4">
        <w:rPr>
          <w:rFonts w:ascii="Arial" w:hAnsi="Arial" w:cs="Arial"/>
          <w:b/>
          <w:bCs/>
          <w:sz w:val="24"/>
          <w:szCs w:val="24"/>
        </w:rPr>
        <w:t>VALORES MÁXIMOS ACEITÁVEIS</w:t>
      </w:r>
    </w:p>
    <w:p w:rsidR="00C61F68" w:rsidRDefault="00A656B4" w:rsidP="001F4E0B">
      <w:pPr>
        <w:spacing w:before="120" w:line="360" w:lineRule="auto"/>
        <w:ind w:firstLine="567"/>
        <w:jc w:val="both"/>
        <w:rPr>
          <w:rFonts w:ascii="Arial" w:hAnsi="Arial" w:cs="Arial"/>
          <w:sz w:val="24"/>
          <w:szCs w:val="24"/>
        </w:rPr>
      </w:pPr>
      <w:r w:rsidRPr="00A656B4">
        <w:rPr>
          <w:rFonts w:ascii="Arial" w:hAnsi="Arial" w:cs="Arial"/>
          <w:sz w:val="24"/>
          <w:szCs w:val="24"/>
        </w:rPr>
        <w:t>Os valores para a aquisição foram apurados através de pesquisa de mercado, conforme informações constantes no processo licitatório.</w:t>
      </w:r>
    </w:p>
    <w:tbl>
      <w:tblPr>
        <w:tblW w:w="11047" w:type="dxa"/>
        <w:tblInd w:w="-1196" w:type="dxa"/>
        <w:tblLayout w:type="fixed"/>
        <w:tblCellMar>
          <w:left w:w="70" w:type="dxa"/>
          <w:right w:w="70" w:type="dxa"/>
        </w:tblCellMar>
        <w:tblLook w:val="04A0"/>
      </w:tblPr>
      <w:tblGrid>
        <w:gridCol w:w="495"/>
        <w:gridCol w:w="1197"/>
        <w:gridCol w:w="5811"/>
        <w:gridCol w:w="426"/>
        <w:gridCol w:w="708"/>
        <w:gridCol w:w="993"/>
        <w:gridCol w:w="1417"/>
      </w:tblGrid>
      <w:tr w:rsidR="00296848" w:rsidRPr="00296848" w:rsidTr="00296848">
        <w:trPr>
          <w:trHeight w:val="600"/>
        </w:trPr>
        <w:tc>
          <w:tcPr>
            <w:tcW w:w="11047" w:type="dxa"/>
            <w:gridSpan w:val="7"/>
            <w:tcBorders>
              <w:top w:val="nil"/>
              <w:left w:val="nil"/>
              <w:bottom w:val="single" w:sz="4" w:space="0" w:color="auto"/>
              <w:right w:val="nil"/>
            </w:tcBorders>
            <w:shd w:val="clear" w:color="auto" w:fill="auto"/>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RC 92560 - MATERIAL ELETRICO</w:t>
            </w:r>
            <w:proofErr w:type="gramStart"/>
            <w:r w:rsidRPr="00296848">
              <w:rPr>
                <w:rFonts w:asciiTheme="minorHAnsi" w:eastAsia="Times New Roman" w:hAnsiTheme="minorHAnsi" w:cstheme="minorHAnsi"/>
                <w:b/>
                <w:bCs/>
                <w:color w:val="000000"/>
                <w:sz w:val="16"/>
                <w:szCs w:val="16"/>
                <w:lang w:eastAsia="pt-BR"/>
              </w:rPr>
              <w:t xml:space="preserve">  </w:t>
            </w:r>
            <w:proofErr w:type="gramEnd"/>
            <w:r w:rsidRPr="00296848">
              <w:rPr>
                <w:rFonts w:asciiTheme="minorHAnsi" w:eastAsia="Times New Roman" w:hAnsiTheme="minorHAnsi" w:cstheme="minorHAnsi"/>
                <w:b/>
                <w:bCs/>
                <w:color w:val="000000"/>
                <w:sz w:val="16"/>
                <w:szCs w:val="16"/>
                <w:lang w:eastAsia="pt-BR"/>
              </w:rPr>
              <w:t>(DEAU)</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CCFFCC"/>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ITEM</w:t>
            </w:r>
          </w:p>
        </w:tc>
        <w:tc>
          <w:tcPr>
            <w:tcW w:w="1197" w:type="dxa"/>
            <w:tcBorders>
              <w:top w:val="nil"/>
              <w:left w:val="nil"/>
              <w:bottom w:val="single" w:sz="4" w:space="0" w:color="auto"/>
              <w:right w:val="single" w:sz="4" w:space="0" w:color="auto"/>
            </w:tcBorders>
            <w:shd w:val="clear" w:color="000000" w:fill="CCFFCC"/>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CÓDIGO</w:t>
            </w:r>
          </w:p>
        </w:tc>
        <w:tc>
          <w:tcPr>
            <w:tcW w:w="5811" w:type="dxa"/>
            <w:tcBorders>
              <w:top w:val="nil"/>
              <w:left w:val="nil"/>
              <w:bottom w:val="single" w:sz="4" w:space="0" w:color="auto"/>
              <w:right w:val="single" w:sz="4" w:space="0" w:color="auto"/>
            </w:tcBorders>
            <w:shd w:val="clear" w:color="000000" w:fill="CCFFCC"/>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Descrição do material</w:t>
            </w:r>
          </w:p>
        </w:tc>
        <w:tc>
          <w:tcPr>
            <w:tcW w:w="426" w:type="dxa"/>
            <w:tcBorders>
              <w:top w:val="nil"/>
              <w:left w:val="nil"/>
              <w:bottom w:val="single" w:sz="4" w:space="0" w:color="auto"/>
              <w:right w:val="single" w:sz="4" w:space="0" w:color="auto"/>
            </w:tcBorders>
            <w:shd w:val="clear" w:color="000000" w:fill="CCFFCC"/>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Und</w:t>
            </w:r>
            <w:proofErr w:type="spellEnd"/>
          </w:p>
        </w:tc>
        <w:tc>
          <w:tcPr>
            <w:tcW w:w="708" w:type="dxa"/>
            <w:tcBorders>
              <w:top w:val="nil"/>
              <w:left w:val="nil"/>
              <w:bottom w:val="single" w:sz="4" w:space="0" w:color="auto"/>
              <w:right w:val="single" w:sz="4" w:space="0" w:color="auto"/>
            </w:tcBorders>
            <w:shd w:val="clear" w:color="000000" w:fill="CCFFCC"/>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Quant.</w:t>
            </w:r>
          </w:p>
        </w:tc>
        <w:tc>
          <w:tcPr>
            <w:tcW w:w="993" w:type="dxa"/>
            <w:tcBorders>
              <w:top w:val="nil"/>
              <w:left w:val="nil"/>
              <w:bottom w:val="single" w:sz="4" w:space="0" w:color="auto"/>
              <w:right w:val="single" w:sz="4" w:space="0" w:color="auto"/>
            </w:tcBorders>
            <w:shd w:val="clear" w:color="000000" w:fill="CCFFCC"/>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Média Unitária</w:t>
            </w:r>
          </w:p>
        </w:tc>
        <w:tc>
          <w:tcPr>
            <w:tcW w:w="1417" w:type="dxa"/>
            <w:tcBorders>
              <w:top w:val="nil"/>
              <w:left w:val="nil"/>
              <w:bottom w:val="single" w:sz="4" w:space="0" w:color="auto"/>
              <w:right w:val="single" w:sz="4" w:space="0" w:color="auto"/>
            </w:tcBorders>
            <w:shd w:val="clear" w:color="000000" w:fill="CCFFCC"/>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Média Total</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010.130.0010-4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Capacitor para CFW11-0142T2/CFW11-0180T2/CFW11-0180T4/CFW11-0211T2/CFW11-0211T4 - código WEG 10692675</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60</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R$348,82</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R$20.928,97</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010.130.0010-6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Capacitor para CFW11-0584T6/CFW11-0758T6 - código WEG 13470304</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24</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R$317,74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R$7.625,78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048.010.0004-2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resistores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GAB1 para CFW11-0370T4 - código WEG 12328298</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R$833,31</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R$4.999,87</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lastRenderedPageBreak/>
              <w:t>4</w:t>
            </w:r>
            <w:proofErr w:type="gramEnd"/>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048.010.0004-4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da fonte principal e interface com a potência </w:t>
            </w:r>
            <w:proofErr w:type="gramStart"/>
            <w:r w:rsidRPr="00296848">
              <w:rPr>
                <w:rFonts w:asciiTheme="minorHAnsi" w:eastAsia="Times New Roman" w:hAnsiTheme="minorHAnsi" w:cstheme="minorHAnsi"/>
                <w:color w:val="000000"/>
                <w:sz w:val="16"/>
                <w:szCs w:val="16"/>
                <w:lang w:eastAsia="pt-BR"/>
              </w:rPr>
              <w:t>DFO2B.</w:t>
            </w:r>
            <w:proofErr w:type="gramEnd"/>
            <w:r w:rsidRPr="00296848">
              <w:rPr>
                <w:rFonts w:asciiTheme="minorHAnsi" w:eastAsia="Times New Roman" w:hAnsiTheme="minorHAnsi" w:cstheme="minorHAnsi"/>
                <w:color w:val="000000"/>
                <w:sz w:val="16"/>
                <w:szCs w:val="16"/>
                <w:lang w:eastAsia="pt-BR"/>
              </w:rPr>
              <w:t>720-4 (Padrão) para CFW11-0720T4 código WEG 12017561</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R$3.221,78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R$9.665,34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5</w:t>
            </w:r>
            <w:proofErr w:type="gramEnd"/>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048.010.0004-6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da fonte principal e interface com a potência </w:t>
            </w:r>
            <w:proofErr w:type="gramStart"/>
            <w:r w:rsidRPr="00296848">
              <w:rPr>
                <w:rFonts w:asciiTheme="minorHAnsi" w:eastAsia="Times New Roman" w:hAnsiTheme="minorHAnsi" w:cstheme="minorHAnsi"/>
                <w:color w:val="000000"/>
                <w:sz w:val="16"/>
                <w:szCs w:val="16"/>
                <w:lang w:eastAsia="pt-BR"/>
              </w:rPr>
              <w:t>DFO1A.</w:t>
            </w:r>
            <w:proofErr w:type="gramEnd"/>
            <w:r w:rsidRPr="00296848">
              <w:rPr>
                <w:rFonts w:asciiTheme="minorHAnsi" w:eastAsia="Times New Roman" w:hAnsiTheme="minorHAnsi" w:cstheme="minorHAnsi"/>
                <w:color w:val="000000"/>
                <w:sz w:val="16"/>
                <w:szCs w:val="16"/>
                <w:lang w:eastAsia="pt-BR"/>
              </w:rPr>
              <w:t>180-2 (Padrão) para CFW11-0180T2 código WEG 11020594</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R$2.959,34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R$5.918,68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048.010.0004-8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da fonte principal e interface com a potência </w:t>
            </w:r>
            <w:proofErr w:type="gramStart"/>
            <w:r w:rsidRPr="00296848">
              <w:rPr>
                <w:rFonts w:asciiTheme="minorHAnsi" w:eastAsia="Times New Roman" w:hAnsiTheme="minorHAnsi" w:cstheme="minorHAnsi"/>
                <w:color w:val="000000"/>
                <w:sz w:val="16"/>
                <w:szCs w:val="16"/>
                <w:lang w:eastAsia="pt-BR"/>
              </w:rPr>
              <w:t>DFO1A.</w:t>
            </w:r>
            <w:proofErr w:type="gramEnd"/>
            <w:r w:rsidRPr="00296848">
              <w:rPr>
                <w:rFonts w:asciiTheme="minorHAnsi" w:eastAsia="Times New Roman" w:hAnsiTheme="minorHAnsi" w:cstheme="minorHAnsi"/>
                <w:color w:val="000000"/>
                <w:sz w:val="16"/>
                <w:szCs w:val="16"/>
                <w:lang w:eastAsia="pt-BR"/>
              </w:rPr>
              <w:t>180-4 (Padrão) para CFW11-0180T4 código WEG 11020237</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R$2.959,34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R$5.918,68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7</w:t>
            </w:r>
            <w:proofErr w:type="gramEnd"/>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048.010.0005-0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da fonte principal e interface com a potência </w:t>
            </w:r>
            <w:proofErr w:type="gramStart"/>
            <w:r w:rsidRPr="00296848">
              <w:rPr>
                <w:rFonts w:asciiTheme="minorHAnsi" w:eastAsia="Times New Roman" w:hAnsiTheme="minorHAnsi" w:cstheme="minorHAnsi"/>
                <w:color w:val="000000"/>
                <w:sz w:val="16"/>
                <w:szCs w:val="16"/>
                <w:lang w:eastAsia="pt-BR"/>
              </w:rPr>
              <w:t>DFO1A.</w:t>
            </w:r>
            <w:proofErr w:type="gramEnd"/>
            <w:r w:rsidRPr="00296848">
              <w:rPr>
                <w:rFonts w:asciiTheme="minorHAnsi" w:eastAsia="Times New Roman" w:hAnsiTheme="minorHAnsi" w:cstheme="minorHAnsi"/>
                <w:color w:val="000000"/>
                <w:sz w:val="16"/>
                <w:szCs w:val="16"/>
                <w:lang w:eastAsia="pt-BR"/>
              </w:rPr>
              <w:t>211-2 (Padrão) para CFW11-0211T2 código WEG 11020295</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R$2.959,34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R$8.878,01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8</w:t>
            </w:r>
            <w:proofErr w:type="gramEnd"/>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048.010.0005-2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da fonte principal e interface com a potência </w:t>
            </w:r>
            <w:proofErr w:type="gramStart"/>
            <w:r w:rsidRPr="00296848">
              <w:rPr>
                <w:rFonts w:asciiTheme="minorHAnsi" w:eastAsia="Times New Roman" w:hAnsiTheme="minorHAnsi" w:cstheme="minorHAnsi"/>
                <w:color w:val="000000"/>
                <w:sz w:val="16"/>
                <w:szCs w:val="16"/>
                <w:lang w:eastAsia="pt-BR"/>
              </w:rPr>
              <w:t>DFO1A.</w:t>
            </w:r>
            <w:proofErr w:type="gramEnd"/>
            <w:r w:rsidRPr="00296848">
              <w:rPr>
                <w:rFonts w:asciiTheme="minorHAnsi" w:eastAsia="Times New Roman" w:hAnsiTheme="minorHAnsi" w:cstheme="minorHAnsi"/>
                <w:color w:val="000000"/>
                <w:sz w:val="16"/>
                <w:szCs w:val="16"/>
                <w:lang w:eastAsia="pt-BR"/>
              </w:rPr>
              <w:t>211-4 (Padrão) para CFW11-0211T4 código WEG 11020358</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R$2.959,34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R$8.878,01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9</w:t>
            </w:r>
            <w:proofErr w:type="gramEnd"/>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048.010.0005-4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da fonte principal e interface com a potência DFO1A-142-2 (Padrão) para CFW11-0142T2 código WEG 11020100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R$2.959,34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R$5.918,68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10</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048.010.0005-6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da fonte principal e interface com a potência </w:t>
            </w:r>
            <w:proofErr w:type="gramStart"/>
            <w:r w:rsidRPr="00296848">
              <w:rPr>
                <w:rFonts w:asciiTheme="minorHAnsi" w:eastAsia="Times New Roman" w:hAnsiTheme="minorHAnsi" w:cstheme="minorHAnsi"/>
                <w:color w:val="000000"/>
                <w:sz w:val="16"/>
                <w:szCs w:val="16"/>
                <w:lang w:eastAsia="pt-BR"/>
              </w:rPr>
              <w:t>DFO2.</w:t>
            </w:r>
            <w:proofErr w:type="gramEnd"/>
            <w:r w:rsidRPr="00296848">
              <w:rPr>
                <w:rFonts w:asciiTheme="minorHAnsi" w:eastAsia="Times New Roman" w:hAnsiTheme="minorHAnsi" w:cstheme="minorHAnsi"/>
                <w:color w:val="000000"/>
                <w:sz w:val="16"/>
                <w:szCs w:val="16"/>
                <w:lang w:eastAsia="pt-BR"/>
              </w:rPr>
              <w:t>242-4 (Padrão) para CFW11-0242T4 código WEG 12017449</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R$3.221,78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R$9.665,34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11</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048.010.0005-8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da fonte principal e interface com a potência </w:t>
            </w:r>
            <w:proofErr w:type="gramStart"/>
            <w:r w:rsidRPr="00296848">
              <w:rPr>
                <w:rFonts w:asciiTheme="minorHAnsi" w:eastAsia="Times New Roman" w:hAnsiTheme="minorHAnsi" w:cstheme="minorHAnsi"/>
                <w:color w:val="000000"/>
                <w:sz w:val="16"/>
                <w:szCs w:val="16"/>
                <w:lang w:eastAsia="pt-BR"/>
              </w:rPr>
              <w:t>DFO2B.</w:t>
            </w:r>
            <w:proofErr w:type="gramEnd"/>
            <w:r w:rsidRPr="00296848">
              <w:rPr>
                <w:rFonts w:asciiTheme="minorHAnsi" w:eastAsia="Times New Roman" w:hAnsiTheme="minorHAnsi" w:cstheme="minorHAnsi"/>
                <w:color w:val="000000"/>
                <w:sz w:val="16"/>
                <w:szCs w:val="16"/>
                <w:lang w:eastAsia="pt-BR"/>
              </w:rPr>
              <w:t>312-4 (Padrão) para CFW11-0312T4 código WEG 12017452</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R$3.221,78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R$9.665,34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12</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048.010.0006-0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da fonte principal e interface com a potência </w:t>
            </w:r>
            <w:proofErr w:type="gramStart"/>
            <w:r w:rsidRPr="00296848">
              <w:rPr>
                <w:rFonts w:asciiTheme="minorHAnsi" w:eastAsia="Times New Roman" w:hAnsiTheme="minorHAnsi" w:cstheme="minorHAnsi"/>
                <w:color w:val="000000"/>
                <w:sz w:val="16"/>
                <w:szCs w:val="16"/>
                <w:lang w:eastAsia="pt-BR"/>
              </w:rPr>
              <w:t>DFO2B.</w:t>
            </w:r>
            <w:proofErr w:type="gramEnd"/>
            <w:r w:rsidRPr="00296848">
              <w:rPr>
                <w:rFonts w:asciiTheme="minorHAnsi" w:eastAsia="Times New Roman" w:hAnsiTheme="minorHAnsi" w:cstheme="minorHAnsi"/>
                <w:color w:val="000000"/>
                <w:sz w:val="16"/>
                <w:szCs w:val="16"/>
                <w:lang w:eastAsia="pt-BR"/>
              </w:rPr>
              <w:t>477-4 (Padrão) para CFW11-0477T4 código WEG 12017505</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R$3.221,78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R$9.665,34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13</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048.010.0006-2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da fonte principal e interface com a potência </w:t>
            </w:r>
            <w:proofErr w:type="gramStart"/>
            <w:r w:rsidRPr="00296848">
              <w:rPr>
                <w:rFonts w:asciiTheme="minorHAnsi" w:eastAsia="Times New Roman" w:hAnsiTheme="minorHAnsi" w:cstheme="minorHAnsi"/>
                <w:color w:val="000000"/>
                <w:sz w:val="16"/>
                <w:szCs w:val="16"/>
                <w:lang w:eastAsia="pt-BR"/>
              </w:rPr>
              <w:t>DFO2B.</w:t>
            </w:r>
            <w:proofErr w:type="gramEnd"/>
            <w:r w:rsidRPr="00296848">
              <w:rPr>
                <w:rFonts w:asciiTheme="minorHAnsi" w:eastAsia="Times New Roman" w:hAnsiTheme="minorHAnsi" w:cstheme="minorHAnsi"/>
                <w:color w:val="000000"/>
                <w:sz w:val="16"/>
                <w:szCs w:val="16"/>
                <w:lang w:eastAsia="pt-BR"/>
              </w:rPr>
              <w:t>601-4 para CFW11-0601T4 código WEG 12017558</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R$3.223,63</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R$9.670,89</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14</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048.010.0006-4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banco de capacitores CB11-B2 para CFW11-0024T2/CFW11-0028T2 código WEG 10244203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4</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R$1.256,24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R$5.024,98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15</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048.010.0006-6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banco de capacitores CB11-B2 para CFW11-0033T2 código WEG 10246677</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R$1.436,09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R$2.872,19</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16</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048.010.0006-8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controle CC9 para CFW09 código WEG 10432087</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R$3.154,67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R$3.154,67</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17</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048.010.0007-0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controle pré carga </w:t>
            </w:r>
            <w:proofErr w:type="gramStart"/>
            <w:r w:rsidRPr="00296848">
              <w:rPr>
                <w:rFonts w:asciiTheme="minorHAnsi" w:eastAsia="Times New Roman" w:hAnsiTheme="minorHAnsi" w:cstheme="minorHAnsi"/>
                <w:color w:val="000000"/>
                <w:sz w:val="16"/>
                <w:szCs w:val="16"/>
                <w:lang w:eastAsia="pt-BR"/>
              </w:rPr>
              <w:t>CPC11.</w:t>
            </w:r>
            <w:proofErr w:type="gramEnd"/>
            <w:r w:rsidRPr="00296848">
              <w:rPr>
                <w:rFonts w:asciiTheme="minorHAnsi" w:eastAsia="Times New Roman" w:hAnsiTheme="minorHAnsi" w:cstheme="minorHAnsi"/>
                <w:color w:val="000000"/>
                <w:sz w:val="16"/>
                <w:szCs w:val="16"/>
                <w:lang w:eastAsia="pt-BR"/>
              </w:rPr>
              <w:t>FG6 para CFW11-0584T6/CFW11-0758T6 código WEG 12111004</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R$2.352,78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R$14.116,71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18</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048.010.0007-2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filtro </w:t>
            </w:r>
            <w:proofErr w:type="gramStart"/>
            <w:r w:rsidRPr="00296848">
              <w:rPr>
                <w:rFonts w:asciiTheme="minorHAnsi" w:eastAsia="Times New Roman" w:hAnsiTheme="minorHAnsi" w:cstheme="minorHAnsi"/>
                <w:color w:val="000000"/>
                <w:sz w:val="16"/>
                <w:szCs w:val="16"/>
                <w:lang w:eastAsia="pt-BR"/>
              </w:rPr>
              <w:t>PRT2.</w:t>
            </w:r>
            <w:proofErr w:type="gramEnd"/>
            <w:r w:rsidRPr="00296848">
              <w:rPr>
                <w:rFonts w:asciiTheme="minorHAnsi" w:eastAsia="Times New Roman" w:hAnsiTheme="minorHAnsi" w:cstheme="minorHAnsi"/>
                <w:color w:val="000000"/>
                <w:sz w:val="16"/>
                <w:szCs w:val="16"/>
                <w:lang w:eastAsia="pt-BR"/>
              </w:rPr>
              <w:t xml:space="preserve">600, </w:t>
            </w:r>
            <w:proofErr w:type="spellStart"/>
            <w:r w:rsidRPr="00296848">
              <w:rPr>
                <w:rFonts w:asciiTheme="minorHAnsi" w:eastAsia="Times New Roman" w:hAnsiTheme="minorHAnsi" w:cstheme="minorHAnsi"/>
                <w:color w:val="000000"/>
                <w:sz w:val="16"/>
                <w:szCs w:val="16"/>
                <w:lang w:eastAsia="pt-BR"/>
              </w:rPr>
              <w:t>varistores</w:t>
            </w:r>
            <w:proofErr w:type="spellEnd"/>
            <w:r w:rsidRPr="00296848">
              <w:rPr>
                <w:rFonts w:asciiTheme="minorHAnsi" w:eastAsia="Times New Roman" w:hAnsiTheme="minorHAnsi" w:cstheme="minorHAnsi"/>
                <w:color w:val="000000"/>
                <w:sz w:val="16"/>
                <w:szCs w:val="16"/>
                <w:lang w:eastAsia="pt-BR"/>
              </w:rPr>
              <w:t xml:space="preserve"> e fusíveis PRT2 para CFW11-0584T6/CFW11-0758T6 código WEG 12111010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12</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R$1.992,48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R$23.909,71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19</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048.010.0007-4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filtros, </w:t>
            </w:r>
            <w:proofErr w:type="spellStart"/>
            <w:r w:rsidRPr="00296848">
              <w:rPr>
                <w:rFonts w:asciiTheme="minorHAnsi" w:eastAsia="Times New Roman" w:hAnsiTheme="minorHAnsi" w:cstheme="minorHAnsi"/>
                <w:color w:val="000000"/>
                <w:sz w:val="16"/>
                <w:szCs w:val="16"/>
                <w:lang w:eastAsia="pt-BR"/>
              </w:rPr>
              <w:t>varistores</w:t>
            </w:r>
            <w:proofErr w:type="spellEnd"/>
            <w:r w:rsidRPr="00296848">
              <w:rPr>
                <w:rFonts w:asciiTheme="minorHAnsi" w:eastAsia="Times New Roman" w:hAnsiTheme="minorHAnsi" w:cstheme="minorHAnsi"/>
                <w:color w:val="000000"/>
                <w:sz w:val="16"/>
                <w:szCs w:val="16"/>
                <w:lang w:eastAsia="pt-BR"/>
              </w:rPr>
              <w:t xml:space="preserve"> e fusíveis PRT1 para CFW11-0142T2/CFW11-0180T2/CFW11-0211T2 código WEG 11294945</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8</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R$1.001,93</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R$8.015,41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20</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048.010.0007-6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filtros, </w:t>
            </w:r>
            <w:proofErr w:type="spellStart"/>
            <w:r w:rsidRPr="00296848">
              <w:rPr>
                <w:rFonts w:asciiTheme="minorHAnsi" w:eastAsia="Times New Roman" w:hAnsiTheme="minorHAnsi" w:cstheme="minorHAnsi"/>
                <w:color w:val="000000"/>
                <w:sz w:val="16"/>
                <w:szCs w:val="16"/>
                <w:lang w:eastAsia="pt-BR"/>
              </w:rPr>
              <w:t>varistores</w:t>
            </w:r>
            <w:proofErr w:type="spellEnd"/>
            <w:r w:rsidRPr="00296848">
              <w:rPr>
                <w:rFonts w:asciiTheme="minorHAnsi" w:eastAsia="Times New Roman" w:hAnsiTheme="minorHAnsi" w:cstheme="minorHAnsi"/>
                <w:color w:val="000000"/>
                <w:sz w:val="16"/>
                <w:szCs w:val="16"/>
                <w:lang w:eastAsia="pt-BR"/>
              </w:rPr>
              <w:t xml:space="preserve"> e fusíveis PRT1 para CFW11-0180T4/CFW11-0211T4 código WEG 11295016</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5</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R$1.034,52</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R$5.172,60</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21</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048.010.0007-8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filtros, </w:t>
            </w:r>
            <w:proofErr w:type="spellStart"/>
            <w:r w:rsidRPr="00296848">
              <w:rPr>
                <w:rFonts w:asciiTheme="minorHAnsi" w:eastAsia="Times New Roman" w:hAnsiTheme="minorHAnsi" w:cstheme="minorHAnsi"/>
                <w:color w:val="000000"/>
                <w:sz w:val="16"/>
                <w:szCs w:val="16"/>
                <w:lang w:eastAsia="pt-BR"/>
              </w:rPr>
              <w:t>varistores</w:t>
            </w:r>
            <w:proofErr w:type="spellEnd"/>
            <w:r w:rsidRPr="00296848">
              <w:rPr>
                <w:rFonts w:asciiTheme="minorHAnsi" w:eastAsia="Times New Roman" w:hAnsiTheme="minorHAnsi" w:cstheme="minorHAnsi"/>
                <w:color w:val="000000"/>
                <w:sz w:val="16"/>
                <w:szCs w:val="16"/>
                <w:lang w:eastAsia="pt-BR"/>
              </w:rPr>
              <w:t xml:space="preserve"> e fusíveis PRT2 para CFW11-0242T4/CFW11-0312T4/CFW11-0370T4/CFW11-0477T4/CFW11-0601T4/CFW11-0720T4 código WEG 11431979</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21</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R$1.318,22</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R$27.682,54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22</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048.010.0008-0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fonte dos ventiladores CFV1 para CFW11-0180T2/CFW11-0180T4/CFW11-0211T2/CFW11-0211T4/CFW11-0312T4/CFW11-0477T4/CFW11-0601T4/CFW11-0720T4 código WEG 12387920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24</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R$1.804,61</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R$43.310,55</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23</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048.010.0008-2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fonte dos ventiladores CFV2/</w:t>
            </w:r>
            <w:proofErr w:type="gramStart"/>
            <w:r w:rsidRPr="00296848">
              <w:rPr>
                <w:rFonts w:asciiTheme="minorHAnsi" w:eastAsia="Times New Roman" w:hAnsiTheme="minorHAnsi" w:cstheme="minorHAnsi"/>
                <w:color w:val="000000"/>
                <w:sz w:val="16"/>
                <w:szCs w:val="16"/>
                <w:lang w:eastAsia="pt-BR"/>
              </w:rPr>
              <w:t>CFV2.</w:t>
            </w:r>
            <w:proofErr w:type="gramEnd"/>
            <w:r w:rsidRPr="00296848">
              <w:rPr>
                <w:rFonts w:asciiTheme="minorHAnsi" w:eastAsia="Times New Roman" w:hAnsiTheme="minorHAnsi" w:cstheme="minorHAnsi"/>
                <w:color w:val="000000"/>
                <w:sz w:val="16"/>
                <w:szCs w:val="16"/>
                <w:lang w:eastAsia="pt-BR"/>
              </w:rPr>
              <w:t>690 para CFW11-0584T6/CFW11-0758T6 código WEG 12895537</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12</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R$4.199,13</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R$50.389,61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24</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048.010.0008-4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fontes </w:t>
            </w:r>
            <w:proofErr w:type="gramStart"/>
            <w:r w:rsidRPr="00296848">
              <w:rPr>
                <w:rFonts w:asciiTheme="minorHAnsi" w:eastAsia="Times New Roman" w:hAnsiTheme="minorHAnsi" w:cstheme="minorHAnsi"/>
                <w:color w:val="000000"/>
                <w:sz w:val="16"/>
                <w:szCs w:val="16"/>
                <w:lang w:eastAsia="pt-BR"/>
              </w:rPr>
              <w:t>CFH1.</w:t>
            </w:r>
            <w:proofErr w:type="gramEnd"/>
            <w:r w:rsidRPr="00296848">
              <w:rPr>
                <w:rFonts w:asciiTheme="minorHAnsi" w:eastAsia="Times New Roman" w:hAnsiTheme="minorHAnsi" w:cstheme="minorHAnsi"/>
                <w:color w:val="000000"/>
                <w:sz w:val="16"/>
                <w:szCs w:val="16"/>
                <w:lang w:eastAsia="pt-BR"/>
              </w:rPr>
              <w:t>690 para CFW11-0584T6/CFW11-0758T6 código WEG 12895535</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R$4.395,09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R$26.370,53</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lastRenderedPageBreak/>
              <w:t>25</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048.010.0008-6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w:t>
            </w:r>
            <w:proofErr w:type="spellStart"/>
            <w:r w:rsidRPr="00296848">
              <w:rPr>
                <w:rFonts w:asciiTheme="minorHAnsi" w:eastAsia="Times New Roman" w:hAnsiTheme="minorHAnsi" w:cstheme="minorHAnsi"/>
                <w:color w:val="000000"/>
                <w:sz w:val="16"/>
                <w:szCs w:val="16"/>
                <w:lang w:eastAsia="pt-BR"/>
              </w:rPr>
              <w:t>driver</w:t>
            </w:r>
            <w:proofErr w:type="spellEnd"/>
            <w:r w:rsidRPr="00296848">
              <w:rPr>
                <w:rFonts w:asciiTheme="minorHAnsi" w:eastAsia="Times New Roman" w:hAnsiTheme="minorHAnsi" w:cstheme="minorHAnsi"/>
                <w:color w:val="000000"/>
                <w:sz w:val="16"/>
                <w:szCs w:val="16"/>
                <w:lang w:eastAsia="pt-BR"/>
              </w:rPr>
              <w:t xml:space="preserve"> CGD1 para CFW11-0142T2/CFW11-0180T2/CFW11-0211T2 código WEG 11019935</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9</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R$2.279,36</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R$20.514,23</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26</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048.010.0008-8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w:t>
            </w:r>
            <w:proofErr w:type="spellStart"/>
            <w:r w:rsidRPr="00296848">
              <w:rPr>
                <w:rFonts w:asciiTheme="minorHAnsi" w:eastAsia="Times New Roman" w:hAnsiTheme="minorHAnsi" w:cstheme="minorHAnsi"/>
                <w:color w:val="000000"/>
                <w:sz w:val="16"/>
                <w:szCs w:val="16"/>
                <w:lang w:eastAsia="pt-BR"/>
              </w:rPr>
              <w:t>driver</w:t>
            </w:r>
            <w:proofErr w:type="spellEnd"/>
            <w:r w:rsidRPr="00296848">
              <w:rPr>
                <w:rFonts w:asciiTheme="minorHAnsi" w:eastAsia="Times New Roman" w:hAnsiTheme="minorHAnsi" w:cstheme="minorHAnsi"/>
                <w:color w:val="000000"/>
                <w:sz w:val="16"/>
                <w:szCs w:val="16"/>
                <w:lang w:eastAsia="pt-BR"/>
              </w:rPr>
              <w:t xml:space="preserve"> CGD1 para CFW11-0180T4/CFW11-0211T4 código WEG 11019937</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R$2.221,51</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R$13.329,04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27</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048.010.0009-0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w:t>
            </w:r>
            <w:proofErr w:type="spellStart"/>
            <w:r w:rsidRPr="00296848">
              <w:rPr>
                <w:rFonts w:asciiTheme="minorHAnsi" w:eastAsia="Times New Roman" w:hAnsiTheme="minorHAnsi" w:cstheme="minorHAnsi"/>
                <w:color w:val="000000"/>
                <w:sz w:val="16"/>
                <w:szCs w:val="16"/>
                <w:lang w:eastAsia="pt-BR"/>
              </w:rPr>
              <w:t>driver</w:t>
            </w:r>
            <w:proofErr w:type="spellEnd"/>
            <w:r w:rsidRPr="00296848">
              <w:rPr>
                <w:rFonts w:asciiTheme="minorHAnsi" w:eastAsia="Times New Roman" w:hAnsiTheme="minorHAnsi" w:cstheme="minorHAnsi"/>
                <w:color w:val="000000"/>
                <w:sz w:val="16"/>
                <w:szCs w:val="16"/>
                <w:lang w:eastAsia="pt-BR"/>
              </w:rPr>
              <w:t xml:space="preserve"> GDFG para CFW11-0242T4/CFW11-0312T4 código WEG 11999520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R$3.040,46</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R$18.242,76</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28</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048.010.0009-2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w:t>
            </w:r>
            <w:proofErr w:type="spellStart"/>
            <w:r w:rsidRPr="00296848">
              <w:rPr>
                <w:rFonts w:asciiTheme="minorHAnsi" w:eastAsia="Times New Roman" w:hAnsiTheme="minorHAnsi" w:cstheme="minorHAnsi"/>
                <w:color w:val="000000"/>
                <w:sz w:val="16"/>
                <w:szCs w:val="16"/>
                <w:lang w:eastAsia="pt-BR"/>
              </w:rPr>
              <w:t>driver</w:t>
            </w:r>
            <w:proofErr w:type="spellEnd"/>
            <w:r w:rsidRPr="00296848">
              <w:rPr>
                <w:rFonts w:asciiTheme="minorHAnsi" w:eastAsia="Times New Roman" w:hAnsiTheme="minorHAnsi" w:cstheme="minorHAnsi"/>
                <w:color w:val="000000"/>
                <w:sz w:val="16"/>
                <w:szCs w:val="16"/>
                <w:lang w:eastAsia="pt-BR"/>
              </w:rPr>
              <w:t xml:space="preserve"> GDFG para CFW11-0370T4 código WEG 11999519</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R$3.041,97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R$18.251,83</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29</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048.010.0009-4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w:t>
            </w:r>
            <w:proofErr w:type="spellStart"/>
            <w:r w:rsidRPr="00296848">
              <w:rPr>
                <w:rFonts w:asciiTheme="minorHAnsi" w:eastAsia="Times New Roman" w:hAnsiTheme="minorHAnsi" w:cstheme="minorHAnsi"/>
                <w:color w:val="000000"/>
                <w:sz w:val="16"/>
                <w:szCs w:val="16"/>
                <w:lang w:eastAsia="pt-BR"/>
              </w:rPr>
              <w:t>driver</w:t>
            </w:r>
            <w:proofErr w:type="spellEnd"/>
            <w:r w:rsidRPr="00296848">
              <w:rPr>
                <w:rFonts w:asciiTheme="minorHAnsi" w:eastAsia="Times New Roman" w:hAnsiTheme="minorHAnsi" w:cstheme="minorHAnsi"/>
                <w:color w:val="000000"/>
                <w:sz w:val="16"/>
                <w:szCs w:val="16"/>
                <w:lang w:eastAsia="pt-BR"/>
              </w:rPr>
              <w:t xml:space="preserve"> GDFG para CFW11-0477T4 código WEG 11986759</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R$3.041,97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R$9.125,91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30</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048.010.0009-6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w:t>
            </w:r>
            <w:proofErr w:type="spellStart"/>
            <w:r w:rsidRPr="00296848">
              <w:rPr>
                <w:rFonts w:asciiTheme="minorHAnsi" w:eastAsia="Times New Roman" w:hAnsiTheme="minorHAnsi" w:cstheme="minorHAnsi"/>
                <w:color w:val="000000"/>
                <w:sz w:val="16"/>
                <w:szCs w:val="16"/>
                <w:lang w:eastAsia="pt-BR"/>
              </w:rPr>
              <w:t>driver</w:t>
            </w:r>
            <w:proofErr w:type="spellEnd"/>
            <w:r w:rsidRPr="00296848">
              <w:rPr>
                <w:rFonts w:asciiTheme="minorHAnsi" w:eastAsia="Times New Roman" w:hAnsiTheme="minorHAnsi" w:cstheme="minorHAnsi"/>
                <w:color w:val="000000"/>
                <w:sz w:val="16"/>
                <w:szCs w:val="16"/>
                <w:lang w:eastAsia="pt-BR"/>
              </w:rPr>
              <w:t xml:space="preserve"> GDFG para CFW11-0601T4/CFW11-0720T4 código WEG 12007860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R$3.041,97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R$18.251,83</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31</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048.010.0009-8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Identificação </w:t>
            </w:r>
            <w:proofErr w:type="gramStart"/>
            <w:r w:rsidRPr="00296848">
              <w:rPr>
                <w:rFonts w:asciiTheme="minorHAnsi" w:eastAsia="Times New Roman" w:hAnsiTheme="minorHAnsi" w:cstheme="minorHAnsi"/>
                <w:color w:val="000000"/>
                <w:sz w:val="16"/>
                <w:szCs w:val="16"/>
                <w:lang w:eastAsia="pt-BR"/>
              </w:rPr>
              <w:t>CIH1.</w:t>
            </w:r>
            <w:proofErr w:type="gramEnd"/>
            <w:r w:rsidRPr="00296848">
              <w:rPr>
                <w:rFonts w:asciiTheme="minorHAnsi" w:eastAsia="Times New Roman" w:hAnsiTheme="minorHAnsi" w:cstheme="minorHAnsi"/>
                <w:color w:val="000000"/>
                <w:sz w:val="16"/>
                <w:szCs w:val="16"/>
                <w:lang w:eastAsia="pt-BR"/>
              </w:rPr>
              <w:t>584-6 para CFW11-0584T6 código WEG 12895504</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R$536,97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R$1.610,92</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32</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048.010.0010-0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Identificação </w:t>
            </w:r>
            <w:proofErr w:type="gramStart"/>
            <w:r w:rsidRPr="00296848">
              <w:rPr>
                <w:rFonts w:asciiTheme="minorHAnsi" w:eastAsia="Times New Roman" w:hAnsiTheme="minorHAnsi" w:cstheme="minorHAnsi"/>
                <w:color w:val="000000"/>
                <w:sz w:val="16"/>
                <w:szCs w:val="16"/>
                <w:lang w:eastAsia="pt-BR"/>
              </w:rPr>
              <w:t>CIH1.</w:t>
            </w:r>
            <w:proofErr w:type="gramEnd"/>
            <w:r w:rsidRPr="00296848">
              <w:rPr>
                <w:rFonts w:asciiTheme="minorHAnsi" w:eastAsia="Times New Roman" w:hAnsiTheme="minorHAnsi" w:cstheme="minorHAnsi"/>
                <w:color w:val="000000"/>
                <w:sz w:val="16"/>
                <w:szCs w:val="16"/>
                <w:lang w:eastAsia="pt-BR"/>
              </w:rPr>
              <w:t>758-6 para CFW11-0758T6 código WEG 12896217</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R$537,52</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R$1.612,57</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33</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048.010.0010-2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interface com a IHM </w:t>
            </w:r>
            <w:proofErr w:type="gramStart"/>
            <w:r w:rsidRPr="00296848">
              <w:rPr>
                <w:rFonts w:asciiTheme="minorHAnsi" w:eastAsia="Times New Roman" w:hAnsiTheme="minorHAnsi" w:cstheme="minorHAnsi"/>
                <w:color w:val="000000"/>
                <w:sz w:val="16"/>
                <w:szCs w:val="16"/>
                <w:lang w:eastAsia="pt-BR"/>
              </w:rPr>
              <w:t>CFI1.</w:t>
            </w:r>
            <w:proofErr w:type="gramEnd"/>
            <w:r w:rsidRPr="00296848">
              <w:rPr>
                <w:rFonts w:asciiTheme="minorHAnsi" w:eastAsia="Times New Roman" w:hAnsiTheme="minorHAnsi" w:cstheme="minorHAnsi"/>
                <w:color w:val="000000"/>
                <w:sz w:val="16"/>
                <w:szCs w:val="16"/>
                <w:lang w:eastAsia="pt-BR"/>
              </w:rPr>
              <w:t>00 para CFW09 código WEG 10203250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R$498,70</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R$498,70</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34</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048.010.0010-4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Interface </w:t>
            </w:r>
            <w:proofErr w:type="gramStart"/>
            <w:r w:rsidRPr="00296848">
              <w:rPr>
                <w:rFonts w:asciiTheme="minorHAnsi" w:eastAsia="Times New Roman" w:hAnsiTheme="minorHAnsi" w:cstheme="minorHAnsi"/>
                <w:color w:val="000000"/>
                <w:sz w:val="16"/>
                <w:szCs w:val="16"/>
                <w:lang w:eastAsia="pt-BR"/>
              </w:rPr>
              <w:t>IPH1B.</w:t>
            </w:r>
            <w:proofErr w:type="gramEnd"/>
            <w:r w:rsidRPr="00296848">
              <w:rPr>
                <w:rFonts w:asciiTheme="minorHAnsi" w:eastAsia="Times New Roman" w:hAnsiTheme="minorHAnsi" w:cstheme="minorHAnsi"/>
                <w:color w:val="000000"/>
                <w:sz w:val="16"/>
                <w:szCs w:val="16"/>
                <w:lang w:eastAsia="pt-BR"/>
              </w:rPr>
              <w:t>690 para CFW11-0584T6/CFW11-0758T6 código WEG 13780081</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R$6.253,35</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R$37.520,08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35</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048.010.0010-6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memória flash MMF-03 para CFW11 código WEG 11719952</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5</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R$317,89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R$1.589,43</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36</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048.010.0010-8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potência P11B2 para CFW11-0024T2 código WEG 10240338</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R$3.549,79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R$7.099,59</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37</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048.010.0011-0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potência P11B2 para CFW11-0028T2 código WEG 10251324</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R$3.616,92</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R$7.233,84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38</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048.010.0011-2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potência P11B2 para CFW11-0033T2 código WEG 10244494</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R$4.231,91</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R$4.231,91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39</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048.010.0011-4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potência P11D2 para CFW11-0086T2 código WEG 11022418</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R$9.969,39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R$9.969,39</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40</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048.010.0011-6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potência P11D2 para CFW11-0105T2 código WEG 11099179</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R$10.505,01</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R$21.010,01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41</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048.010.0011-8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potência P11D4-88 (Padrão) para CFW11-0088T4 código WEG 10253418</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R$9.541,21</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R$9.541,21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42</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048.010.0012-0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potência para CFW11-0007B2 código WEG 10247942</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R$3.050,83</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R$3.050,83</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43</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048.010.0012-2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resistores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e módulo IGBT CRG11 para CFW11-0142T2 código WEG 11294766</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R$9.377,39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R$28.132,18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44</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048.010.0012-4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resistores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e módulo IGBT CRG11 para CFW11-0180T2/CFW11-0180T4 código WEG 11294785</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5</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R$10.797,36</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R$53.986,79</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45</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048.010.0012-6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resistores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e módulo IGBT CRG11 para CFW11-0211T2/CFW11-0211T4 código WEG 11294893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R$10.608,70</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R$63.652,21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lastRenderedPageBreak/>
              <w:t>46</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048.010.0012-8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resistores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GAB1 + IGBT para CFW11-0477T4 código WEG 11928187</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R$7.183,46</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R$21.550,38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47</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048.010.0013-0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resistores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GAB1 para CFW11-0242T4 código WEG 11928228</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R$5.804,79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R$17.414,38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48</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048.010.0013-2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resistores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GAB1 para CFW11-0312T4 código WEG 12328187</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R$696,87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R$2.090,61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49</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048.010.0013-4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resistores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GAB1 para CFW11-0601T4 código WEG 12321946</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R$459,60</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R$1.378,79</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50</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048.010.0013-6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resistores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w:t>
            </w:r>
            <w:proofErr w:type="gramStart"/>
            <w:r w:rsidRPr="00296848">
              <w:rPr>
                <w:rFonts w:asciiTheme="minorHAnsi" w:eastAsia="Times New Roman" w:hAnsiTheme="minorHAnsi" w:cstheme="minorHAnsi"/>
                <w:color w:val="000000"/>
                <w:sz w:val="16"/>
                <w:szCs w:val="16"/>
                <w:lang w:eastAsia="pt-BR"/>
              </w:rPr>
              <w:t>GAB1.</w:t>
            </w:r>
            <w:proofErr w:type="gramEnd"/>
            <w:r w:rsidRPr="00296848">
              <w:rPr>
                <w:rFonts w:asciiTheme="minorHAnsi" w:eastAsia="Times New Roman" w:hAnsiTheme="minorHAnsi" w:cstheme="minorHAnsi"/>
                <w:color w:val="000000"/>
                <w:sz w:val="16"/>
                <w:szCs w:val="16"/>
                <w:lang w:eastAsia="pt-BR"/>
              </w:rPr>
              <w:t>FF1400-4 para CFW11-0720T4 código WEG 12328186</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R$495,61</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R$1.486,84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51</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048.010.0013-8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resistores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GDH1 para CFW11-0584T6 código WEG 12895551</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R$5.312,54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R$15.937,61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52</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048.010.0014-0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resistores de </w:t>
            </w:r>
            <w:proofErr w:type="spellStart"/>
            <w:r w:rsidRPr="00296848">
              <w:rPr>
                <w:rFonts w:asciiTheme="minorHAnsi" w:eastAsia="Times New Roman" w:hAnsiTheme="minorHAnsi" w:cstheme="minorHAnsi"/>
                <w:color w:val="000000"/>
                <w:sz w:val="16"/>
                <w:szCs w:val="16"/>
                <w:lang w:eastAsia="pt-BR"/>
              </w:rPr>
              <w:t>gate</w:t>
            </w:r>
            <w:proofErr w:type="spellEnd"/>
            <w:r w:rsidRPr="00296848">
              <w:rPr>
                <w:rFonts w:asciiTheme="minorHAnsi" w:eastAsia="Times New Roman" w:hAnsiTheme="minorHAnsi" w:cstheme="minorHAnsi"/>
                <w:color w:val="000000"/>
                <w:sz w:val="16"/>
                <w:szCs w:val="16"/>
                <w:lang w:eastAsia="pt-BR"/>
              </w:rPr>
              <w:t xml:space="preserve"> GDH1 para CFW11-758T6 código WEG 12896278</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R$5.507,44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R$16.522,31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53</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010.200.0047-0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proofErr w:type="spellStart"/>
            <w:r w:rsidRPr="00296848">
              <w:rPr>
                <w:rFonts w:asciiTheme="minorHAnsi" w:eastAsia="Times New Roman" w:hAnsiTheme="minorHAnsi" w:cstheme="minorHAnsi"/>
                <w:color w:val="000000"/>
                <w:sz w:val="16"/>
                <w:szCs w:val="16"/>
                <w:lang w:eastAsia="pt-BR"/>
              </w:rPr>
              <w:t>Contator</w:t>
            </w:r>
            <w:proofErr w:type="spellEnd"/>
            <w:r w:rsidRPr="00296848">
              <w:rPr>
                <w:rFonts w:asciiTheme="minorHAnsi" w:eastAsia="Times New Roman" w:hAnsiTheme="minorHAnsi" w:cstheme="minorHAnsi"/>
                <w:color w:val="000000"/>
                <w:sz w:val="16"/>
                <w:szCs w:val="16"/>
                <w:lang w:eastAsia="pt-BR"/>
              </w:rPr>
              <w:t xml:space="preserve"> de </w:t>
            </w:r>
            <w:proofErr w:type="gramStart"/>
            <w:r w:rsidRPr="00296848">
              <w:rPr>
                <w:rFonts w:asciiTheme="minorHAnsi" w:eastAsia="Times New Roman" w:hAnsiTheme="minorHAnsi" w:cstheme="minorHAnsi"/>
                <w:color w:val="000000"/>
                <w:sz w:val="16"/>
                <w:szCs w:val="16"/>
                <w:lang w:eastAsia="pt-BR"/>
              </w:rPr>
              <w:t>pré carga</w:t>
            </w:r>
            <w:proofErr w:type="gramEnd"/>
            <w:r w:rsidRPr="00296848">
              <w:rPr>
                <w:rFonts w:asciiTheme="minorHAnsi" w:eastAsia="Times New Roman" w:hAnsiTheme="minorHAnsi" w:cstheme="minorHAnsi"/>
                <w:color w:val="000000"/>
                <w:sz w:val="16"/>
                <w:szCs w:val="16"/>
                <w:lang w:eastAsia="pt-BR"/>
              </w:rPr>
              <w:t xml:space="preserve"> para CFW11-0142T2 código WEG 10723363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R$824,47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R$1.648,94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54</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010.200.0047-2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proofErr w:type="spellStart"/>
            <w:r w:rsidRPr="00296848">
              <w:rPr>
                <w:rFonts w:asciiTheme="minorHAnsi" w:eastAsia="Times New Roman" w:hAnsiTheme="minorHAnsi" w:cstheme="minorHAnsi"/>
                <w:color w:val="000000"/>
                <w:sz w:val="16"/>
                <w:szCs w:val="16"/>
                <w:lang w:eastAsia="pt-BR"/>
              </w:rPr>
              <w:t>Contator</w:t>
            </w:r>
            <w:proofErr w:type="spellEnd"/>
            <w:r w:rsidRPr="00296848">
              <w:rPr>
                <w:rFonts w:asciiTheme="minorHAnsi" w:eastAsia="Times New Roman" w:hAnsiTheme="minorHAnsi" w:cstheme="minorHAnsi"/>
                <w:color w:val="000000"/>
                <w:sz w:val="16"/>
                <w:szCs w:val="16"/>
                <w:lang w:eastAsia="pt-BR"/>
              </w:rPr>
              <w:t xml:space="preserve"> de </w:t>
            </w:r>
            <w:proofErr w:type="gramStart"/>
            <w:r w:rsidRPr="00296848">
              <w:rPr>
                <w:rFonts w:asciiTheme="minorHAnsi" w:eastAsia="Times New Roman" w:hAnsiTheme="minorHAnsi" w:cstheme="minorHAnsi"/>
                <w:color w:val="000000"/>
                <w:sz w:val="16"/>
                <w:szCs w:val="16"/>
                <w:lang w:eastAsia="pt-BR"/>
              </w:rPr>
              <w:t>pré carga</w:t>
            </w:r>
            <w:proofErr w:type="gramEnd"/>
            <w:r w:rsidRPr="00296848">
              <w:rPr>
                <w:rFonts w:asciiTheme="minorHAnsi" w:eastAsia="Times New Roman" w:hAnsiTheme="minorHAnsi" w:cstheme="minorHAnsi"/>
                <w:color w:val="000000"/>
                <w:sz w:val="16"/>
                <w:szCs w:val="16"/>
                <w:lang w:eastAsia="pt-BR"/>
              </w:rPr>
              <w:t xml:space="preserve"> para CFW11-0180T2/CFW11-0180T4/CFW11-0211T2/CFW11-0211T4 código WEG 10047383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9</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R$1.276,04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R$11.484,38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55</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048.030.0003-2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IHM Padrão HMI-01 código WEG 11008913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5</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R$1.324,65</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R$6.623,25</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56</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048.030.0003-5</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CFW11-0007B2 código WEG 10189973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R$491,62</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R$491,62</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57</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048.030.0003-7</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CFW11-0007T2 código WEG 10189970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R$386,95</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R$386,95</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58</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048.030.0003-9</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CFW11-0016T2 código WEG 10189976</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R$531,96</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R$531,96</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59</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048.030.0003-3</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de link para CFW11-0024T2 código WEG 10189982</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R$790,49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R$1.580,98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60</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048.030.0004-2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CFW11-0028T2 código WEG 10189983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R$840,64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R$840,64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61</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048.030.0004-4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CFW11-0033T2 código WEG 10189984</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R$903,66</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R$903,66</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62</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048.030.0004-6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CFW11-0054T2 código WEG 10189989</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R$1.511,54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R$4.534,62</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63</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048.030.0004-8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CFW11-0070T2 código WEG 10189990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R$2.043,52</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R$6.130,56</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64</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048.030.0005-0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CFW11-0086T2 código WEG 10189994</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R$2.472,15</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R$2.472,15</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65</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048.030.0005-2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CFW11-0088T4 código WEG 10189997</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R$3.232,48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R$3.232,48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66</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048.030.0005-4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CFW11-0105T2 código WEG 10189995</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R$2.694,40</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R$2.694,40</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lastRenderedPageBreak/>
              <w:t>67</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048.030.0005-6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CFW11-0242T4 código WEG 11083298</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R$10.489,57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R$31.468,71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68</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048.030.0005-8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CFW11-0312T4 código WEG 11083301</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R$11.888,54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R$35.665,61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69</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048.030.006-0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CFW11-0370T4 código WEG 11083302</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R$12.787,22</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R$38.361,67</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70</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048.030.0006-2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CFW11-0477T4 código WEG 10863599</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R$12.488,92</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R$37.466,75</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71</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048.030.0006-4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CFW11-0601T4 código WEG 11169811</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R$22.337,65</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R$67.012,94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72</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048.030.0006-6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Indutores do link para CFW11-0720T4 código WEG 12630025</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R$23.282,78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R$69.848,35</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73</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048.050.0004-2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Modulo de comunicação RS485 - 01 código WEG 11008102</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5</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R$818,55</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R$4.092,76</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74</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048.050.0004-4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Módulo IGBT </w:t>
            </w:r>
            <w:proofErr w:type="gramStart"/>
            <w:r w:rsidRPr="00296848">
              <w:rPr>
                <w:rFonts w:asciiTheme="minorHAnsi" w:eastAsia="Times New Roman" w:hAnsiTheme="minorHAnsi" w:cstheme="minorHAnsi"/>
                <w:color w:val="000000"/>
                <w:sz w:val="16"/>
                <w:szCs w:val="16"/>
                <w:lang w:eastAsia="pt-BR"/>
              </w:rPr>
              <w:t>1kA</w:t>
            </w:r>
            <w:proofErr w:type="gramEnd"/>
            <w:r w:rsidRPr="00296848">
              <w:rPr>
                <w:rFonts w:asciiTheme="minorHAnsi" w:eastAsia="Times New Roman" w:hAnsiTheme="minorHAnsi" w:cstheme="minorHAnsi"/>
                <w:color w:val="000000"/>
                <w:sz w:val="16"/>
                <w:szCs w:val="16"/>
                <w:lang w:eastAsia="pt-BR"/>
              </w:rPr>
              <w:t xml:space="preserve"> para CFW11-0758T6 código WEG 13111557</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R$19.434,57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R$58.303,72</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75</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048.050.0004-6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Módulo IGBT 650A para CFW11-0584T6 código WEG 13111556</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R$12.173,61</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R$36.520,83</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76</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048.050.0004-8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Módulos de </w:t>
            </w:r>
            <w:proofErr w:type="spellStart"/>
            <w:r w:rsidRPr="00296848">
              <w:rPr>
                <w:rFonts w:asciiTheme="minorHAnsi" w:eastAsia="Times New Roman" w:hAnsiTheme="minorHAnsi" w:cstheme="minorHAnsi"/>
                <w:color w:val="000000"/>
                <w:sz w:val="16"/>
                <w:szCs w:val="16"/>
                <w:lang w:eastAsia="pt-BR"/>
              </w:rPr>
              <w:t>tiristor</w:t>
            </w:r>
            <w:proofErr w:type="spellEnd"/>
            <w:r w:rsidRPr="00296848">
              <w:rPr>
                <w:rFonts w:asciiTheme="minorHAnsi" w:eastAsia="Times New Roman" w:hAnsiTheme="minorHAnsi" w:cstheme="minorHAnsi"/>
                <w:color w:val="000000"/>
                <w:sz w:val="16"/>
                <w:szCs w:val="16"/>
                <w:lang w:eastAsia="pt-BR"/>
              </w:rPr>
              <w:t xml:space="preserve"> para CFW11-0242T4 código WEG 12968990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R$2.216,06</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R$6.648,19</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77</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048.050.0005-0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Módulos de </w:t>
            </w:r>
            <w:proofErr w:type="spellStart"/>
            <w:r w:rsidRPr="00296848">
              <w:rPr>
                <w:rFonts w:asciiTheme="minorHAnsi" w:eastAsia="Times New Roman" w:hAnsiTheme="minorHAnsi" w:cstheme="minorHAnsi"/>
                <w:color w:val="000000"/>
                <w:sz w:val="16"/>
                <w:szCs w:val="16"/>
                <w:lang w:eastAsia="pt-BR"/>
              </w:rPr>
              <w:t>tiristor</w:t>
            </w:r>
            <w:proofErr w:type="spellEnd"/>
            <w:r w:rsidRPr="00296848">
              <w:rPr>
                <w:rFonts w:asciiTheme="minorHAnsi" w:eastAsia="Times New Roman" w:hAnsiTheme="minorHAnsi" w:cstheme="minorHAnsi"/>
                <w:color w:val="000000"/>
                <w:sz w:val="16"/>
                <w:szCs w:val="16"/>
                <w:lang w:eastAsia="pt-BR"/>
              </w:rPr>
              <w:t xml:space="preserve"> para CFW11-0312T4 código WEG 12968993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R$2.579,27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R$7.737,81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78</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048.050.0005-2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Módulos de </w:t>
            </w:r>
            <w:proofErr w:type="spellStart"/>
            <w:r w:rsidRPr="00296848">
              <w:rPr>
                <w:rFonts w:asciiTheme="minorHAnsi" w:eastAsia="Times New Roman" w:hAnsiTheme="minorHAnsi" w:cstheme="minorHAnsi"/>
                <w:color w:val="000000"/>
                <w:sz w:val="16"/>
                <w:szCs w:val="16"/>
                <w:lang w:eastAsia="pt-BR"/>
              </w:rPr>
              <w:t>tiristor</w:t>
            </w:r>
            <w:proofErr w:type="spellEnd"/>
            <w:r w:rsidRPr="00296848">
              <w:rPr>
                <w:rFonts w:asciiTheme="minorHAnsi" w:eastAsia="Times New Roman" w:hAnsiTheme="minorHAnsi" w:cstheme="minorHAnsi"/>
                <w:color w:val="000000"/>
                <w:sz w:val="16"/>
                <w:szCs w:val="16"/>
                <w:lang w:eastAsia="pt-BR"/>
              </w:rPr>
              <w:t xml:space="preserve"> para CFW11-0477T4/CFW11-0601T4/CFW11-0720T4 código WEG 14944464</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9</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R$3.441,42</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R$30.972,77</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79</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048.051.0007-2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Ponte retificadora para CFW11-0142T2 código WEG 12967279</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R$860,06</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R$1.720,12</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80</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048.051.0007-4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Ponte retificadora para CFW11-0180T2/CFW11-0180T4/CFW11-0211T2/CFW11-0211T4 código WEG 12967278</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12</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R$1.159,97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R$13.919,68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81</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048.051.0007-6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Ponte retificadora para CFW11-0584T6/CFW11-0758T6 código WEG 13111594</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R$6.610,04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R$39.660,22</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82</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048.051.0007-8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Transformador de </w:t>
            </w:r>
            <w:proofErr w:type="gramStart"/>
            <w:r w:rsidRPr="00296848">
              <w:rPr>
                <w:rFonts w:asciiTheme="minorHAnsi" w:eastAsia="Times New Roman" w:hAnsiTheme="minorHAnsi" w:cstheme="minorHAnsi"/>
                <w:color w:val="000000"/>
                <w:sz w:val="16"/>
                <w:szCs w:val="16"/>
                <w:lang w:eastAsia="pt-BR"/>
              </w:rPr>
              <w:t>pré carga</w:t>
            </w:r>
            <w:proofErr w:type="gramEnd"/>
            <w:r w:rsidRPr="00296848">
              <w:rPr>
                <w:rFonts w:asciiTheme="minorHAnsi" w:eastAsia="Times New Roman" w:hAnsiTheme="minorHAnsi" w:cstheme="minorHAnsi"/>
                <w:color w:val="000000"/>
                <w:sz w:val="16"/>
                <w:szCs w:val="16"/>
                <w:lang w:eastAsia="pt-BR"/>
              </w:rPr>
              <w:t xml:space="preserve"> para CFW11-0142T2/CFW11-0180T2/CFW11-0211T2 código WEG 10758389</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8</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R$573,75</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R$4.590,03</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83</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048.051.0008-0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Transformador de </w:t>
            </w:r>
            <w:proofErr w:type="gramStart"/>
            <w:r w:rsidRPr="00296848">
              <w:rPr>
                <w:rFonts w:asciiTheme="minorHAnsi" w:eastAsia="Times New Roman" w:hAnsiTheme="minorHAnsi" w:cstheme="minorHAnsi"/>
                <w:color w:val="000000"/>
                <w:sz w:val="16"/>
                <w:szCs w:val="16"/>
                <w:lang w:eastAsia="pt-BR"/>
              </w:rPr>
              <w:t>pré carga</w:t>
            </w:r>
            <w:proofErr w:type="gramEnd"/>
            <w:r w:rsidRPr="00296848">
              <w:rPr>
                <w:rFonts w:asciiTheme="minorHAnsi" w:eastAsia="Times New Roman" w:hAnsiTheme="minorHAnsi" w:cstheme="minorHAnsi"/>
                <w:color w:val="000000"/>
                <w:sz w:val="16"/>
                <w:szCs w:val="16"/>
                <w:lang w:eastAsia="pt-BR"/>
              </w:rPr>
              <w:t xml:space="preserve"> para CFW11-0180T4/CFW11-0211T4 código WEG 12969283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4</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R$435,75</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R$1.742,98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84</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048.051.0008-2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Transformador de </w:t>
            </w:r>
            <w:proofErr w:type="gramStart"/>
            <w:r w:rsidRPr="00296848">
              <w:rPr>
                <w:rFonts w:asciiTheme="minorHAnsi" w:eastAsia="Times New Roman" w:hAnsiTheme="minorHAnsi" w:cstheme="minorHAnsi"/>
                <w:color w:val="000000"/>
                <w:sz w:val="16"/>
                <w:szCs w:val="16"/>
                <w:lang w:eastAsia="pt-BR"/>
              </w:rPr>
              <w:t>pré carga</w:t>
            </w:r>
            <w:proofErr w:type="gramEnd"/>
            <w:r w:rsidRPr="00296848">
              <w:rPr>
                <w:rFonts w:asciiTheme="minorHAnsi" w:eastAsia="Times New Roman" w:hAnsiTheme="minorHAnsi" w:cstheme="minorHAnsi"/>
                <w:color w:val="000000"/>
                <w:sz w:val="16"/>
                <w:szCs w:val="16"/>
                <w:lang w:eastAsia="pt-BR"/>
              </w:rPr>
              <w:t xml:space="preserve"> para CFW11-0584T6/CFW11-0758T6 código WEG 11789843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R$1.978,69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R$11.872,14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85</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048.051.0008-4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Transformador para CFW11-0242T4/CFW11-0312T4/CFW11-0370T4/CFW11-0477T4 código WEG 11007547</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12</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R$1.121,48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R$13.457,78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86</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048.051.0008-6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Transformador para CFW11-0601T4/CFW11-0720T4 código WEG 11271875</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R$1.205,70</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R$7.234,18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87</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010.800.0014-7</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Ventilador do dissipador para CFW-0142T2/CFW11-0242T4/CFW11-0370T4 código WEG 12295730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13</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R$1.128,91</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R$14.675,81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lastRenderedPageBreak/>
              <w:t>88</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010.800.0014-9</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Ventilador do dissipador para CFW11-0054T2/CFW11-0070T2 código WEG 12295729</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12</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R$626,92</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R$7.523,00</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89</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010.800.0015-1</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Ventilador do dissipador para CFW11-0086T2/CFW11-0088T4/CFW11-0105T2 código WEG 12295290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8</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R$624,49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R$4.995,93</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90</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010.800.0015-3</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Ventilador do dissipador para CFW11-0180T2/CFW11-0180T4/CFW11-0211T2/CFW11-0211T4/CFW11-0312T4/CFW11-0477T4/CFW11-0601T4/CFW11-0720T4 código WEG 12295732</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24</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R$2.021,10</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R$48.506,49</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91</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010.800.0015-5</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Ventilador interno para CFW11-0584T6/CFW11-0758T6 código WEG 12895534</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R$2.417,14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R$14.502,85</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92</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010.800.0015-7</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Ventilador para dissipador CFW11-0007B2/CFW11-0007T2/CFW11-0016T2 código WEG 12300200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R$221,87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R$665,62</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93</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048.005.0002-1</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Cabo de comunicação – CAB-RS-3M 3metros código WEG 10951223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5</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R$359,79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R$1.798,95</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94</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010.130.0010-2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Capacitor para CFW11-0242T4/CFW11-0312T4/CFW11-0370T4/CFW11-04774/CFW11-0242T4/CFW11-0601T4/CFW11-0720T4 código WEG 12966370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84</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R$1.771,30</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R$148.788,81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95</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048.010.0004-0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de fonte dos ventiladores </w:t>
            </w:r>
            <w:proofErr w:type="gramStart"/>
            <w:r w:rsidRPr="00296848">
              <w:rPr>
                <w:rFonts w:asciiTheme="minorHAnsi" w:eastAsia="Times New Roman" w:hAnsiTheme="minorHAnsi" w:cstheme="minorHAnsi"/>
                <w:color w:val="000000"/>
                <w:sz w:val="16"/>
                <w:szCs w:val="16"/>
                <w:lang w:eastAsia="pt-BR"/>
              </w:rPr>
              <w:t>CFV1x</w:t>
            </w:r>
            <w:proofErr w:type="gramEnd"/>
            <w:r w:rsidRPr="00296848">
              <w:rPr>
                <w:rFonts w:asciiTheme="minorHAnsi" w:eastAsia="Times New Roman" w:hAnsiTheme="minorHAnsi" w:cstheme="minorHAnsi"/>
                <w:color w:val="000000"/>
                <w:sz w:val="16"/>
                <w:szCs w:val="16"/>
                <w:lang w:eastAsia="pt-BR"/>
              </w:rPr>
              <w:t xml:space="preserve"> para CFW11-0242T4/CFW11-0370T4 código WEG 12387919</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9</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R$1.725,58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R$15.530,23</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96</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048.010.0001-0</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controle CC11 para CFW11 código WEG 14694928 / 16329060</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5</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R$3.644,71</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R$18.223,56</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97</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048.010.0003-2</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Cartão da fonte principal e interface com a potência </w:t>
            </w:r>
            <w:proofErr w:type="gramStart"/>
            <w:r w:rsidRPr="00296848">
              <w:rPr>
                <w:rFonts w:asciiTheme="minorHAnsi" w:eastAsia="Times New Roman" w:hAnsiTheme="minorHAnsi" w:cstheme="minorHAnsi"/>
                <w:color w:val="000000"/>
                <w:sz w:val="16"/>
                <w:szCs w:val="16"/>
                <w:lang w:eastAsia="pt-BR"/>
              </w:rPr>
              <w:t>DFO2B.</w:t>
            </w:r>
            <w:proofErr w:type="gramEnd"/>
            <w:r w:rsidRPr="00296848">
              <w:rPr>
                <w:rFonts w:asciiTheme="minorHAnsi" w:eastAsia="Times New Roman" w:hAnsiTheme="minorHAnsi" w:cstheme="minorHAnsi"/>
                <w:color w:val="000000"/>
                <w:sz w:val="16"/>
                <w:szCs w:val="16"/>
                <w:lang w:eastAsia="pt-BR"/>
              </w:rPr>
              <w:t>370-4 (Padrão) para CFW11-0370T4 código WEG 12017453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R$3.223,63</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R$19.341,79</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98</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048.010.0003-5</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potência PC11C2 para CFW11-0070T2 código WEG 10246636</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R$7.218,09</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R$21.654,26</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99</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048.010.0003-7</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potência para CFW11-0007T2 código WEG 10243468</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1</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R$2.818,76</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R$2.818,76</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100</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048.010.0003-3</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potência PC11C2 para CFW11-0054T2 código WEG 10241612</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R$7.103,83</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R$21.311,49</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101</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048.010.0003-8</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potência PB11A2 para CFW11-0016T2 código WEG 10251836</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3</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R$3.275,87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R$9.827,60</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102</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048.010.0003-6</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controle da pré-carga CPC11 para CFW11-0242T4/CFW11-0312T4/CFW11-0370T4/CFW11-0477T4/CFW11-0601T4/CFW11-0720T4 código WEG 11431863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21</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R$3.438,95</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R$72.218,04</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103</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048.010.0003-4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Cartão de filtro FCB3 para CFW11-0242T4/CFW11-0312T4/CFW11-0370T4/CFW11-0477T4/CFW11-0601T4/CFW11-0720T4/CFW11-0584T6/CFW11-0758T6 código WEG 12129701</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27</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R$438,85</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R$11.848,88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104</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048.030.0002-7</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Moldura para armário – RHMIF-01 código WEG 11010521</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5</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R$188,77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R$943,87</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105</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010.391.0003-1</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Módulos de </w:t>
            </w:r>
            <w:proofErr w:type="spellStart"/>
            <w:r w:rsidRPr="00296848">
              <w:rPr>
                <w:rFonts w:asciiTheme="minorHAnsi" w:eastAsia="Times New Roman" w:hAnsiTheme="minorHAnsi" w:cstheme="minorHAnsi"/>
                <w:color w:val="000000"/>
                <w:sz w:val="16"/>
                <w:szCs w:val="16"/>
                <w:lang w:eastAsia="pt-BR"/>
              </w:rPr>
              <w:t>tiristor</w:t>
            </w:r>
            <w:proofErr w:type="spellEnd"/>
            <w:r w:rsidRPr="00296848">
              <w:rPr>
                <w:rFonts w:asciiTheme="minorHAnsi" w:eastAsia="Times New Roman" w:hAnsiTheme="minorHAnsi" w:cstheme="minorHAnsi"/>
                <w:color w:val="000000"/>
                <w:sz w:val="16"/>
                <w:szCs w:val="16"/>
                <w:lang w:eastAsia="pt-BR"/>
              </w:rPr>
              <w:t xml:space="preserve"> para CFW11-0370T4 código WEG 12968993</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6</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R$2.579,27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R$15.475,61</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106</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010.800.0014-5</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Ventilador do dissipador para CFW11-0024T2/CFW11-0028T2/ CFW11-0033T2 código WEG 12295731</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7</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R$467,37</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R$3.271,58</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107</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010.800.0014-4</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Ventilador interno para CFW11-0142T2/CFW11-0180T2/ CFW11-0180T4/CFW11-0211T2/CFW11-0211T4 código WEG 12299996</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16</w:t>
            </w:r>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R$175,74</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R$2.811,80</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108</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010.354.0000-1</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Reatância de rede para CFW11 625 T6</w:t>
            </w:r>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2</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R$23.469,38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R$46.938,77</w:t>
            </w:r>
          </w:p>
        </w:tc>
      </w:tr>
      <w:tr w:rsidR="00296848" w:rsidRPr="00296848" w:rsidTr="00296848">
        <w:trPr>
          <w:trHeight w:val="600"/>
        </w:trPr>
        <w:tc>
          <w:tcPr>
            <w:tcW w:w="495" w:type="dxa"/>
            <w:tcBorders>
              <w:top w:val="nil"/>
              <w:left w:val="single" w:sz="4" w:space="0" w:color="auto"/>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lastRenderedPageBreak/>
              <w:t>109</w:t>
            </w:r>
          </w:p>
        </w:tc>
        <w:tc>
          <w:tcPr>
            <w:tcW w:w="119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010.430.0020-7</w:t>
            </w:r>
          </w:p>
        </w:tc>
        <w:tc>
          <w:tcPr>
            <w:tcW w:w="5811"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rPr>
                <w:rFonts w:asciiTheme="minorHAnsi" w:eastAsia="Times New Roman" w:hAnsiTheme="minorHAnsi" w:cstheme="minorHAnsi"/>
                <w:color w:val="000000"/>
                <w:sz w:val="16"/>
                <w:szCs w:val="16"/>
                <w:lang w:eastAsia="pt-BR"/>
              </w:rPr>
            </w:pPr>
            <w:r w:rsidRPr="00296848">
              <w:rPr>
                <w:rFonts w:asciiTheme="minorHAnsi" w:eastAsia="Times New Roman" w:hAnsiTheme="minorHAnsi" w:cstheme="minorHAnsi"/>
                <w:color w:val="000000"/>
                <w:sz w:val="16"/>
                <w:szCs w:val="16"/>
                <w:lang w:eastAsia="pt-BR"/>
              </w:rPr>
              <w:t xml:space="preserve">TC de </w:t>
            </w:r>
            <w:proofErr w:type="spellStart"/>
            <w:r w:rsidRPr="00296848">
              <w:rPr>
                <w:rFonts w:asciiTheme="minorHAnsi" w:eastAsia="Times New Roman" w:hAnsiTheme="minorHAnsi" w:cstheme="minorHAnsi"/>
                <w:color w:val="000000"/>
                <w:sz w:val="16"/>
                <w:szCs w:val="16"/>
                <w:lang w:eastAsia="pt-BR"/>
              </w:rPr>
              <w:t>saida</w:t>
            </w:r>
            <w:proofErr w:type="spellEnd"/>
            <w:r w:rsidRPr="00296848">
              <w:rPr>
                <w:rFonts w:asciiTheme="minorHAnsi" w:eastAsia="Times New Roman" w:hAnsiTheme="minorHAnsi" w:cstheme="minorHAnsi"/>
                <w:color w:val="000000"/>
                <w:sz w:val="16"/>
                <w:szCs w:val="16"/>
                <w:lang w:eastAsia="pt-BR"/>
              </w:rPr>
              <w:t xml:space="preserve"> para inversor CFW11 242A </w:t>
            </w:r>
            <w:proofErr w:type="gramStart"/>
            <w:r w:rsidRPr="00296848">
              <w:rPr>
                <w:rFonts w:asciiTheme="minorHAnsi" w:eastAsia="Times New Roman" w:hAnsiTheme="minorHAnsi" w:cstheme="minorHAnsi"/>
                <w:color w:val="000000"/>
                <w:sz w:val="16"/>
                <w:szCs w:val="16"/>
                <w:lang w:eastAsia="pt-BR"/>
              </w:rPr>
              <w:t>440V</w:t>
            </w:r>
            <w:proofErr w:type="gramEnd"/>
          </w:p>
        </w:tc>
        <w:tc>
          <w:tcPr>
            <w:tcW w:w="426"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spellStart"/>
            <w:r w:rsidRPr="00296848">
              <w:rPr>
                <w:rFonts w:asciiTheme="minorHAnsi" w:eastAsia="Times New Roman" w:hAnsiTheme="minorHAnsi" w:cstheme="minorHAnsi"/>
                <w:b/>
                <w:bCs/>
                <w:color w:val="000000"/>
                <w:sz w:val="16"/>
                <w:szCs w:val="16"/>
                <w:lang w:eastAsia="pt-BR"/>
              </w:rPr>
              <w:t>Pç</w:t>
            </w:r>
            <w:proofErr w:type="spellEnd"/>
          </w:p>
        </w:tc>
        <w:tc>
          <w:tcPr>
            <w:tcW w:w="708"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proofErr w:type="gramStart"/>
            <w:r w:rsidRPr="00296848">
              <w:rPr>
                <w:rFonts w:asciiTheme="minorHAnsi" w:eastAsia="Times New Roman" w:hAnsiTheme="minorHAnsi" w:cstheme="minorHAnsi"/>
                <w:b/>
                <w:bCs/>
                <w:color w:val="000000"/>
                <w:sz w:val="16"/>
                <w:szCs w:val="16"/>
                <w:lang w:eastAsia="pt-BR"/>
              </w:rPr>
              <w:t>4</w:t>
            </w:r>
            <w:proofErr w:type="gramEnd"/>
          </w:p>
        </w:tc>
        <w:tc>
          <w:tcPr>
            <w:tcW w:w="993"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R$1.797,58</w:t>
            </w:r>
          </w:p>
        </w:tc>
        <w:tc>
          <w:tcPr>
            <w:tcW w:w="1417" w:type="dxa"/>
            <w:tcBorders>
              <w:top w:val="nil"/>
              <w:left w:val="nil"/>
              <w:bottom w:val="single" w:sz="4" w:space="0" w:color="auto"/>
              <w:right w:val="single" w:sz="4" w:space="0" w:color="auto"/>
            </w:tcBorders>
            <w:shd w:val="clear" w:color="000000" w:fill="FFFFFF"/>
            <w:noWrap/>
            <w:vAlign w:val="center"/>
            <w:hideMark/>
          </w:tcPr>
          <w:p w:rsidR="00296848" w:rsidRPr="00296848" w:rsidRDefault="00296848" w:rsidP="00296848">
            <w:pPr>
              <w:spacing w:after="0" w:line="240" w:lineRule="auto"/>
              <w:jc w:val="center"/>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R$7.190,31</w:t>
            </w:r>
          </w:p>
        </w:tc>
      </w:tr>
      <w:tr w:rsidR="00296848" w:rsidRPr="00296848" w:rsidTr="00296848">
        <w:trPr>
          <w:trHeight w:val="600"/>
        </w:trPr>
        <w:tc>
          <w:tcPr>
            <w:tcW w:w="963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6848" w:rsidRPr="00296848" w:rsidRDefault="00296848" w:rsidP="00296848">
            <w:pPr>
              <w:spacing w:after="0" w:line="240" w:lineRule="auto"/>
              <w:jc w:val="right"/>
              <w:rPr>
                <w:rFonts w:asciiTheme="minorHAnsi" w:eastAsia="Times New Roman" w:hAnsiTheme="minorHAnsi" w:cstheme="minorHAnsi"/>
                <w:b/>
                <w:bCs/>
                <w:color w:val="000000"/>
                <w:sz w:val="16"/>
                <w:szCs w:val="16"/>
                <w:lang w:eastAsia="pt-BR"/>
              </w:rPr>
            </w:pPr>
            <w:r w:rsidRPr="00296848">
              <w:rPr>
                <w:rFonts w:asciiTheme="minorHAnsi" w:eastAsia="Times New Roman" w:hAnsiTheme="minorHAnsi" w:cstheme="minorHAnsi"/>
                <w:b/>
                <w:bCs/>
                <w:color w:val="000000"/>
                <w:sz w:val="16"/>
                <w:szCs w:val="16"/>
                <w:lang w:eastAsia="pt-BR"/>
              </w:rPr>
              <w:t>TOTAL</w:t>
            </w:r>
          </w:p>
        </w:tc>
        <w:tc>
          <w:tcPr>
            <w:tcW w:w="1417" w:type="dxa"/>
            <w:tcBorders>
              <w:top w:val="nil"/>
              <w:left w:val="nil"/>
              <w:bottom w:val="single" w:sz="4" w:space="0" w:color="auto"/>
              <w:right w:val="single" w:sz="4" w:space="0" w:color="auto"/>
            </w:tcBorders>
            <w:shd w:val="clear" w:color="auto" w:fill="auto"/>
            <w:vAlign w:val="center"/>
            <w:hideMark/>
          </w:tcPr>
          <w:p w:rsidR="00296848" w:rsidRPr="00296848" w:rsidRDefault="00296848" w:rsidP="00F91E68">
            <w:pPr>
              <w:spacing w:after="0" w:line="240" w:lineRule="auto"/>
              <w:jc w:val="center"/>
              <w:rPr>
                <w:rFonts w:asciiTheme="minorHAnsi" w:eastAsia="Times New Roman" w:hAnsiTheme="minorHAnsi" w:cstheme="minorHAnsi"/>
                <w:b/>
                <w:bCs/>
                <w:color w:val="FF0000"/>
                <w:sz w:val="16"/>
                <w:szCs w:val="16"/>
                <w:lang w:eastAsia="pt-BR"/>
              </w:rPr>
            </w:pPr>
            <w:r w:rsidRPr="00296848">
              <w:rPr>
                <w:rFonts w:asciiTheme="minorHAnsi" w:eastAsia="Times New Roman" w:hAnsiTheme="minorHAnsi" w:cstheme="minorHAnsi"/>
                <w:b/>
                <w:bCs/>
                <w:color w:val="FF0000"/>
                <w:sz w:val="16"/>
                <w:szCs w:val="16"/>
                <w:lang w:eastAsia="pt-BR"/>
              </w:rPr>
              <w:t>R$1.824.</w:t>
            </w:r>
            <w:r w:rsidR="00F91E68">
              <w:rPr>
                <w:rFonts w:asciiTheme="minorHAnsi" w:eastAsia="Times New Roman" w:hAnsiTheme="minorHAnsi" w:cstheme="minorHAnsi"/>
                <w:b/>
                <w:bCs/>
                <w:color w:val="FF0000"/>
                <w:sz w:val="16"/>
                <w:szCs w:val="16"/>
                <w:lang w:eastAsia="pt-BR"/>
              </w:rPr>
              <w:t>973,13</w:t>
            </w:r>
          </w:p>
        </w:tc>
      </w:tr>
    </w:tbl>
    <w:p w:rsidR="00296848" w:rsidRDefault="00296848" w:rsidP="001F4E0B">
      <w:pPr>
        <w:spacing w:before="120" w:line="360" w:lineRule="auto"/>
        <w:ind w:firstLine="567"/>
        <w:jc w:val="both"/>
        <w:rPr>
          <w:rFonts w:ascii="Arial" w:hAnsi="Arial" w:cs="Arial"/>
          <w:sz w:val="24"/>
          <w:szCs w:val="24"/>
        </w:rPr>
      </w:pPr>
    </w:p>
    <w:p w:rsidR="0010508B" w:rsidRPr="00D26D8A" w:rsidRDefault="008E3D2C" w:rsidP="00D26D8A">
      <w:pPr>
        <w:suppressAutoHyphens/>
        <w:spacing w:before="480" w:after="0" w:line="360" w:lineRule="auto"/>
        <w:jc w:val="both"/>
        <w:rPr>
          <w:rFonts w:ascii="Arial" w:hAnsi="Arial" w:cs="Arial"/>
          <w:bCs/>
          <w:sz w:val="20"/>
          <w:szCs w:val="20"/>
        </w:rPr>
      </w:pPr>
      <w:r>
        <w:rPr>
          <w:rFonts w:ascii="Arial" w:hAnsi="Arial" w:cs="Arial"/>
          <w:bCs/>
          <w:sz w:val="20"/>
          <w:szCs w:val="20"/>
        </w:rPr>
        <w:t xml:space="preserve">OBS: </w:t>
      </w:r>
      <w:r w:rsidRPr="008E3D2C">
        <w:rPr>
          <w:rFonts w:ascii="Arial" w:hAnsi="Arial" w:cs="Arial"/>
          <w:bCs/>
          <w:sz w:val="20"/>
          <w:szCs w:val="20"/>
        </w:rPr>
        <w:t xml:space="preserve">Pesquisa feita direta com fornecedores conforme artigo 17 do RILC, o preço de referência foi obtido através da média entre os valores considerados válidos. A composição da média não foi prejudicada visto que não foi apresentado menos de três preços. O preço do último custo não foi informado, pois </w:t>
      </w:r>
      <w:proofErr w:type="gramStart"/>
      <w:r w:rsidRPr="008E3D2C">
        <w:rPr>
          <w:rFonts w:ascii="Arial" w:hAnsi="Arial" w:cs="Arial"/>
          <w:bCs/>
          <w:sz w:val="20"/>
          <w:szCs w:val="20"/>
        </w:rPr>
        <w:t>tratam-se</w:t>
      </w:r>
      <w:proofErr w:type="gramEnd"/>
      <w:r w:rsidRPr="008E3D2C">
        <w:rPr>
          <w:rFonts w:ascii="Arial" w:hAnsi="Arial" w:cs="Arial"/>
          <w:bCs/>
          <w:sz w:val="20"/>
          <w:szCs w:val="20"/>
        </w:rPr>
        <w:t xml:space="preserve"> itens de primeira compra. Não foi feita pesquisa no Banco de Preços visto que </w:t>
      </w:r>
      <w:proofErr w:type="gramStart"/>
      <w:r w:rsidRPr="008E3D2C">
        <w:rPr>
          <w:rFonts w:ascii="Arial" w:hAnsi="Arial" w:cs="Arial"/>
          <w:bCs/>
          <w:sz w:val="20"/>
          <w:szCs w:val="20"/>
        </w:rPr>
        <w:t>tratam-se</w:t>
      </w:r>
      <w:proofErr w:type="gramEnd"/>
      <w:r w:rsidRPr="008E3D2C">
        <w:rPr>
          <w:rFonts w:ascii="Arial" w:hAnsi="Arial" w:cs="Arial"/>
          <w:bCs/>
          <w:sz w:val="20"/>
          <w:szCs w:val="20"/>
        </w:rPr>
        <w:t xml:space="preserve"> de itens específicos.</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bCs/>
          <w:sz w:val="24"/>
          <w:szCs w:val="24"/>
          <w:u w:val="single"/>
        </w:rPr>
      </w:pPr>
      <w:r w:rsidRPr="00A656B4">
        <w:rPr>
          <w:rFonts w:ascii="Arial" w:hAnsi="Arial" w:cs="Arial"/>
          <w:b/>
          <w:bCs/>
          <w:sz w:val="24"/>
          <w:szCs w:val="24"/>
        </w:rPr>
        <w:t>ENTREGA E CONDIÇÕES DE FORNECIMENTO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656B4">
        <w:rPr>
          <w:rFonts w:ascii="Arial" w:hAnsi="Arial" w:cs="Arial"/>
          <w:sz w:val="24"/>
          <w:szCs w:val="24"/>
        </w:rPr>
        <w:t xml:space="preserve">A entrega será realizada de acordo com as necessidades da CESAMA, no prazo máximo de </w:t>
      </w:r>
      <w:r w:rsidR="00844A6A">
        <w:rPr>
          <w:rFonts w:ascii="Arial" w:hAnsi="Arial" w:cs="Arial"/>
          <w:b/>
          <w:sz w:val="24"/>
          <w:szCs w:val="24"/>
        </w:rPr>
        <w:t>2</w:t>
      </w:r>
      <w:r w:rsidRPr="00A656B4">
        <w:rPr>
          <w:rFonts w:ascii="Arial" w:hAnsi="Arial" w:cs="Arial"/>
          <w:b/>
          <w:sz w:val="24"/>
          <w:szCs w:val="24"/>
        </w:rPr>
        <w:t>0 dias</w:t>
      </w:r>
      <w:r w:rsidRPr="00A656B4">
        <w:rPr>
          <w:rFonts w:ascii="Arial" w:hAnsi="Arial" w:cs="Arial"/>
          <w:sz w:val="24"/>
          <w:szCs w:val="24"/>
        </w:rPr>
        <w:t xml:space="preserve"> contados a partir do recebimento da solicitação, feita através da Ordem de Compra</w:t>
      </w:r>
      <w:r w:rsidRPr="00A656B4">
        <w:rPr>
          <w:rFonts w:ascii="Arial" w:hAnsi="Arial" w:cs="Arial"/>
          <w:bCs/>
          <w:sz w:val="24"/>
          <w:szCs w:val="24"/>
        </w:rPr>
        <w:t>.</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Cs/>
          <w:sz w:val="24"/>
          <w:szCs w:val="24"/>
        </w:rPr>
      </w:pPr>
      <w:r w:rsidRPr="00A656B4">
        <w:rPr>
          <w:rFonts w:ascii="Arial" w:hAnsi="Arial" w:cs="Arial"/>
          <w:bCs/>
          <w:sz w:val="24"/>
          <w:szCs w:val="24"/>
        </w:rPr>
        <w:t xml:space="preserve">Os materiais deverão ser entregues no </w:t>
      </w:r>
      <w:r w:rsidRPr="00A656B4">
        <w:rPr>
          <w:rFonts w:ascii="Arial" w:hAnsi="Arial" w:cs="Arial"/>
          <w:b/>
          <w:sz w:val="24"/>
          <w:szCs w:val="24"/>
        </w:rPr>
        <w:t>Departamento de Compras e Estoque</w:t>
      </w:r>
      <w:r w:rsidRPr="00A656B4">
        <w:rPr>
          <w:rFonts w:ascii="Arial" w:hAnsi="Arial" w:cs="Arial"/>
          <w:sz w:val="24"/>
          <w:szCs w:val="24"/>
        </w:rPr>
        <w:t xml:space="preserve">, à Rua Santa Terezinha, nº 505, Bairro Santa Terezinha, Juiz de Fora / MG, CEP 36.045-490, em dias úteis, das </w:t>
      </w:r>
      <w:proofErr w:type="gramStart"/>
      <w:r w:rsidRPr="00A656B4">
        <w:rPr>
          <w:rFonts w:ascii="Arial" w:hAnsi="Arial" w:cs="Arial"/>
          <w:bCs/>
          <w:sz w:val="24"/>
          <w:szCs w:val="24"/>
        </w:rPr>
        <w:t>08:00</w:t>
      </w:r>
      <w:proofErr w:type="gramEnd"/>
      <w:r w:rsidRPr="00A656B4">
        <w:rPr>
          <w:rFonts w:ascii="Arial" w:hAnsi="Arial" w:cs="Arial"/>
          <w:bCs/>
          <w:sz w:val="24"/>
          <w:szCs w:val="24"/>
        </w:rPr>
        <w:t>h às 11:30h e de 14:00h as 17:00h</w:t>
      </w:r>
      <w:r w:rsidRPr="00A656B4">
        <w:rPr>
          <w:rFonts w:ascii="Arial" w:hAnsi="Arial" w:cs="Arial"/>
          <w:sz w:val="24"/>
          <w:szCs w:val="24"/>
        </w:rPr>
        <w:t>.</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656B4" w:rsidRPr="00A656B4"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proofErr w:type="gramStart"/>
      <w:r w:rsidRPr="00A656B4">
        <w:rPr>
          <w:rFonts w:ascii="Arial" w:hAnsi="Arial" w:cs="Arial"/>
          <w:sz w:val="24"/>
          <w:szCs w:val="24"/>
        </w:rPr>
        <w:t>o Secretaria</w:t>
      </w:r>
      <w:proofErr w:type="gramEnd"/>
      <w:r w:rsidRPr="00A656B4">
        <w:rPr>
          <w:rFonts w:ascii="Arial" w:hAnsi="Arial" w:cs="Arial"/>
          <w:sz w:val="24"/>
          <w:szCs w:val="24"/>
        </w:rPr>
        <w:t xml:space="preserve"> de Trabalho, do Ministério da Economia) será de responsabilidade exclusiva da detentora da Ata de Registro de Preços.</w:t>
      </w:r>
    </w:p>
    <w:p w:rsidR="00A656B4" w:rsidRPr="00A656B4" w:rsidRDefault="00A656B4" w:rsidP="00A656B4">
      <w:pPr>
        <w:numPr>
          <w:ilvl w:val="2"/>
          <w:numId w:val="1"/>
        </w:numPr>
        <w:suppressAutoHyphens/>
        <w:spacing w:before="120" w:after="0" w:line="360" w:lineRule="auto"/>
        <w:ind w:left="0" w:firstLine="0"/>
        <w:jc w:val="both"/>
        <w:rPr>
          <w:rFonts w:ascii="Arial" w:hAnsi="Arial" w:cs="Arial"/>
          <w:sz w:val="24"/>
          <w:szCs w:val="24"/>
        </w:rPr>
      </w:pPr>
      <w:r w:rsidRPr="00A656B4">
        <w:rPr>
          <w:rFonts w:ascii="Arial" w:hAnsi="Arial" w:cs="Arial"/>
          <w:bCs/>
          <w:sz w:val="24"/>
          <w:szCs w:val="24"/>
        </w:rPr>
        <w:lastRenderedPageBreak/>
        <w:t xml:space="preserve">O veículo utilizado para entrega dos materiais no Departamento de Compras e Estoque deverá ter no máximo 14 metros de comprimento, de pára-choque a pára-choque, e altura máxima de 4 metros. </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A CESAMA irá designar um empregado para acompanhar o recebimento dos materiais.</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A656B4">
        <w:rPr>
          <w:rFonts w:ascii="Arial" w:hAnsi="Arial" w:cs="Arial"/>
          <w:sz w:val="24"/>
          <w:szCs w:val="24"/>
        </w:rPr>
        <w:t>editalícia</w:t>
      </w:r>
      <w:proofErr w:type="spellEnd"/>
      <w:r w:rsidRPr="00A656B4">
        <w:rPr>
          <w:rFonts w:ascii="Arial" w:hAnsi="Arial" w:cs="Arial"/>
          <w:sz w:val="24"/>
          <w:szCs w:val="24"/>
        </w:rPr>
        <w:t xml:space="preserve"> no prazo máximo de 10 (dez) dias úteis a contar de sua entrega no local informado no i</w:t>
      </w:r>
      <w:r w:rsidR="0010508B">
        <w:rPr>
          <w:rFonts w:ascii="Arial" w:hAnsi="Arial" w:cs="Arial"/>
          <w:sz w:val="24"/>
          <w:szCs w:val="24"/>
        </w:rPr>
        <w:t>tem 7</w:t>
      </w:r>
      <w:r w:rsidRPr="00A656B4">
        <w:rPr>
          <w:rFonts w:ascii="Arial" w:hAnsi="Arial" w:cs="Arial"/>
          <w:sz w:val="24"/>
          <w:szCs w:val="24"/>
        </w:rPr>
        <w:t>.2.</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617D38" w:rsidRPr="00A656B4">
        <w:rPr>
          <w:rFonts w:ascii="Arial" w:hAnsi="Arial" w:cs="Arial"/>
          <w:sz w:val="24"/>
          <w:szCs w:val="24"/>
        </w:rPr>
        <w:t>à custa</w:t>
      </w:r>
      <w:r w:rsidRPr="00A656B4">
        <w:rPr>
          <w:rFonts w:ascii="Arial" w:hAnsi="Arial" w:cs="Arial"/>
          <w:sz w:val="24"/>
          <w:szCs w:val="24"/>
        </w:rPr>
        <w:t xml:space="preserve"> da fornecedora, no prazo máximo de 02 (dois) dias úteis.</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su</w:t>
      </w:r>
      <w:r w:rsidR="0010508B">
        <w:rPr>
          <w:rFonts w:ascii="Arial" w:hAnsi="Arial" w:cs="Arial"/>
          <w:sz w:val="24"/>
          <w:szCs w:val="24"/>
        </w:rPr>
        <w:t>bstituição de que trata o item 7</w:t>
      </w:r>
      <w:r w:rsidRPr="00A656B4">
        <w:rPr>
          <w:rFonts w:ascii="Arial" w:hAnsi="Arial" w:cs="Arial"/>
          <w:sz w:val="24"/>
          <w:szCs w:val="24"/>
        </w:rPr>
        <w:t>.5 deverá ser feita no prazo máximo de 05 (cinco) dias corridos, a contar da data do recolhimento dos materiais na CESAMA, sujeitando-se a fornecedora, na inobservância, às penalidades previstas no Edital.</w:t>
      </w:r>
    </w:p>
    <w:p w:rsidR="00A656B4" w:rsidRPr="00A656B4" w:rsidRDefault="00A656B4" w:rsidP="00A656B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bCs/>
          <w:sz w:val="24"/>
          <w:szCs w:val="24"/>
        </w:rPr>
        <w:t>DA VALIDADE DO REGISTRO DE PREÇOS</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O prazo de vigência da Ata de Registro de Preços é de 12 (doze) meses a contar da data da assinatura.</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bCs/>
          <w:sz w:val="24"/>
          <w:szCs w:val="24"/>
        </w:rPr>
        <w:t>DO PAGAMENTO</w:t>
      </w:r>
    </w:p>
    <w:p w:rsidR="00A656B4" w:rsidRPr="00A656B4" w:rsidRDefault="00A656B4" w:rsidP="00A656B4">
      <w:pPr>
        <w:pStyle w:val="Corpodetexto"/>
        <w:numPr>
          <w:ilvl w:val="1"/>
          <w:numId w:val="1"/>
        </w:numPr>
        <w:spacing w:before="120" w:line="360" w:lineRule="auto"/>
        <w:ind w:left="0" w:firstLine="0"/>
        <w:rPr>
          <w:rFonts w:cs="Arial"/>
          <w:sz w:val="24"/>
          <w:szCs w:val="24"/>
        </w:rPr>
      </w:pPr>
      <w:r w:rsidRPr="00A656B4">
        <w:rPr>
          <w:rFonts w:cs="Arial"/>
          <w:sz w:val="24"/>
          <w:szCs w:val="24"/>
        </w:rPr>
        <w:lastRenderedPageBreak/>
        <w:t xml:space="preserve">A CESAMA efetuará os pagamentos </w:t>
      </w:r>
      <w:r w:rsidRPr="00A656B4">
        <w:rPr>
          <w:rFonts w:cs="Arial"/>
          <w:iCs/>
          <w:sz w:val="24"/>
          <w:szCs w:val="24"/>
        </w:rPr>
        <w:t xml:space="preserve">30 </w:t>
      </w:r>
      <w:r w:rsidRPr="00A656B4">
        <w:rPr>
          <w:rFonts w:cs="Arial"/>
          <w:sz w:val="24"/>
          <w:szCs w:val="24"/>
        </w:rPr>
        <w:t xml:space="preserve">(trinta) </w:t>
      </w:r>
      <w:proofErr w:type="spellStart"/>
      <w:r w:rsidRPr="00A656B4">
        <w:rPr>
          <w:rFonts w:cs="Arial"/>
          <w:sz w:val="24"/>
          <w:szCs w:val="24"/>
        </w:rPr>
        <w:t>diasapós</w:t>
      </w:r>
      <w:proofErr w:type="spellEnd"/>
      <w:r w:rsidRPr="00A656B4">
        <w:rPr>
          <w:rFonts w:cs="Arial"/>
          <w:sz w:val="24"/>
          <w:szCs w:val="24"/>
        </w:rPr>
        <w:t xml:space="preserve"> a entrega dos materiais juntamente com a apresentação e aceitação da Nota Fiscal / Fatura pelo departamento competente.</w:t>
      </w:r>
    </w:p>
    <w:p w:rsidR="00A656B4" w:rsidRPr="00A656B4" w:rsidRDefault="00A656B4" w:rsidP="00A656B4">
      <w:pPr>
        <w:pStyle w:val="Corpodetexto"/>
        <w:numPr>
          <w:ilvl w:val="2"/>
          <w:numId w:val="1"/>
        </w:numPr>
        <w:tabs>
          <w:tab w:val="left" w:pos="851"/>
        </w:tabs>
        <w:spacing w:before="120" w:line="360" w:lineRule="auto"/>
        <w:ind w:left="0" w:firstLine="0"/>
        <w:rPr>
          <w:rFonts w:cs="Arial"/>
          <w:sz w:val="24"/>
          <w:szCs w:val="24"/>
        </w:rPr>
      </w:pPr>
      <w:r w:rsidRPr="00A656B4">
        <w:rPr>
          <w:rFonts w:cs="Arial"/>
          <w:sz w:val="24"/>
          <w:szCs w:val="24"/>
        </w:rPr>
        <w:t xml:space="preserve">Caso o vencimento ocorra no sábado, domingo, feriado ou ponto facultativo para a </w:t>
      </w:r>
      <w:proofErr w:type="spellStart"/>
      <w:r w:rsidRPr="00A656B4">
        <w:rPr>
          <w:rFonts w:cs="Arial"/>
          <w:sz w:val="24"/>
          <w:szCs w:val="24"/>
        </w:rPr>
        <w:t>Cesama</w:t>
      </w:r>
      <w:proofErr w:type="spellEnd"/>
      <w:r w:rsidRPr="00A656B4">
        <w:rPr>
          <w:rFonts w:cs="Arial"/>
          <w:sz w:val="24"/>
          <w:szCs w:val="24"/>
        </w:rPr>
        <w:t xml:space="preserve">, o pagamento será realizado no primeiro dia subseqüente. </w:t>
      </w:r>
    </w:p>
    <w:p w:rsidR="00A656B4" w:rsidRPr="00A656B4" w:rsidRDefault="00A656B4" w:rsidP="00A656B4">
      <w:pPr>
        <w:pStyle w:val="Corpodetexto"/>
        <w:numPr>
          <w:ilvl w:val="1"/>
          <w:numId w:val="1"/>
        </w:numPr>
        <w:spacing w:before="120" w:line="360" w:lineRule="auto"/>
        <w:ind w:left="0" w:firstLine="0"/>
        <w:rPr>
          <w:rFonts w:cs="Arial"/>
          <w:sz w:val="24"/>
          <w:szCs w:val="24"/>
        </w:rPr>
      </w:pPr>
      <w:r w:rsidRPr="00A656B4">
        <w:rPr>
          <w:rFonts w:cs="Arial"/>
          <w:sz w:val="24"/>
          <w:szCs w:val="24"/>
        </w:rPr>
        <w:t xml:space="preserve">O pagamento será efetuado através de depósito em conta bancária ou via </w:t>
      </w:r>
      <w:r w:rsidRPr="00A656B4">
        <w:rPr>
          <w:rFonts w:cs="Arial"/>
          <w:b/>
          <w:bCs/>
          <w:sz w:val="24"/>
          <w:szCs w:val="24"/>
        </w:rPr>
        <w:t>TED</w:t>
      </w:r>
      <w:r w:rsidRPr="00A656B4">
        <w:rPr>
          <w:rFonts w:cs="Arial"/>
          <w:sz w:val="24"/>
          <w:szCs w:val="24"/>
        </w:rPr>
        <w:t xml:space="preserve"> (transferência eletrônica disponível), cujas tarifas extras correrão por conta da </w:t>
      </w:r>
      <w:r w:rsidRPr="00A656B4">
        <w:rPr>
          <w:rFonts w:cs="Arial"/>
          <w:bCs/>
          <w:sz w:val="24"/>
          <w:szCs w:val="24"/>
        </w:rPr>
        <w:t>empresa fornecedora</w:t>
      </w:r>
      <w:r w:rsidRPr="00A656B4">
        <w:rPr>
          <w:rFonts w:cs="Arial"/>
          <w:sz w:val="24"/>
          <w:szCs w:val="24"/>
        </w:rPr>
        <w:t>.</w:t>
      </w:r>
    </w:p>
    <w:p w:rsidR="00A656B4" w:rsidRPr="00A656B4" w:rsidRDefault="00A656B4" w:rsidP="00A656B4">
      <w:pPr>
        <w:pStyle w:val="Corpodetexto"/>
        <w:numPr>
          <w:ilvl w:val="2"/>
          <w:numId w:val="1"/>
        </w:numPr>
        <w:spacing w:before="120" w:line="360" w:lineRule="auto"/>
        <w:ind w:left="0" w:firstLine="0"/>
        <w:rPr>
          <w:rFonts w:cs="Arial"/>
          <w:sz w:val="24"/>
          <w:szCs w:val="24"/>
        </w:rPr>
      </w:pPr>
      <w:r w:rsidRPr="00A656B4">
        <w:rPr>
          <w:rFonts w:cs="Arial"/>
          <w:sz w:val="24"/>
          <w:szCs w:val="24"/>
        </w:rPr>
        <w:t xml:space="preserve">A Nota Fiscal Eletrônica – </w:t>
      </w:r>
      <w:proofErr w:type="spellStart"/>
      <w:r w:rsidRPr="00A656B4">
        <w:rPr>
          <w:rFonts w:cs="Arial"/>
          <w:sz w:val="24"/>
          <w:szCs w:val="24"/>
        </w:rPr>
        <w:t>NF-e</w:t>
      </w:r>
      <w:proofErr w:type="spellEnd"/>
      <w:r w:rsidRPr="00A656B4">
        <w:rPr>
          <w:rFonts w:cs="Arial"/>
          <w:sz w:val="24"/>
          <w:szCs w:val="24"/>
        </w:rPr>
        <w:t xml:space="preserve"> – deverá ser enviada para o e-mail </w:t>
      </w:r>
      <w:hyperlink r:id="rId8" w:history="1">
        <w:r w:rsidRPr="00A656B4">
          <w:rPr>
            <w:rStyle w:val="Hyperlink"/>
            <w:rFonts w:cs="Arial"/>
            <w:sz w:val="24"/>
            <w:szCs w:val="24"/>
          </w:rPr>
          <w:t>nfe@cesama.com.br</w:t>
        </w:r>
      </w:hyperlink>
      <w:r w:rsidRPr="00A656B4">
        <w:rPr>
          <w:rFonts w:cs="Arial"/>
          <w:sz w:val="24"/>
          <w:szCs w:val="24"/>
        </w:rPr>
        <w:t xml:space="preserve">. </w:t>
      </w:r>
    </w:p>
    <w:p w:rsidR="00A656B4" w:rsidRPr="00A656B4" w:rsidRDefault="00A656B4" w:rsidP="00A656B4">
      <w:pPr>
        <w:pStyle w:val="Corpodetexto"/>
        <w:numPr>
          <w:ilvl w:val="3"/>
          <w:numId w:val="1"/>
        </w:numPr>
        <w:tabs>
          <w:tab w:val="left" w:pos="993"/>
        </w:tabs>
        <w:spacing w:before="120" w:line="360" w:lineRule="auto"/>
        <w:ind w:left="0" w:firstLine="0"/>
        <w:rPr>
          <w:rFonts w:cs="Arial"/>
          <w:sz w:val="24"/>
          <w:szCs w:val="24"/>
        </w:rPr>
      </w:pPr>
      <w:r w:rsidRPr="00A656B4">
        <w:rPr>
          <w:rFonts w:cs="Arial"/>
          <w:sz w:val="24"/>
          <w:szCs w:val="24"/>
        </w:rPr>
        <w:t>O pagamento só poderá ser realizado em nome do fornecedor e os boletos não poderão, em hipótese nenhuma, ser pagos em nome de outro beneficiário.</w:t>
      </w:r>
    </w:p>
    <w:p w:rsidR="00A656B4" w:rsidRPr="00A656B4" w:rsidRDefault="00A656B4" w:rsidP="00A656B4">
      <w:pPr>
        <w:pStyle w:val="Corpodetexto"/>
        <w:numPr>
          <w:ilvl w:val="2"/>
          <w:numId w:val="1"/>
        </w:numPr>
        <w:spacing w:before="120" w:line="360" w:lineRule="auto"/>
        <w:ind w:left="0" w:firstLine="0"/>
        <w:rPr>
          <w:rFonts w:cs="Arial"/>
          <w:sz w:val="24"/>
          <w:szCs w:val="24"/>
        </w:rPr>
      </w:pPr>
      <w:r w:rsidRPr="00A656B4">
        <w:rPr>
          <w:rFonts w:eastAsia="Arial Unicode MS" w:cs="Arial"/>
          <w:iCs/>
          <w:sz w:val="24"/>
          <w:szCs w:val="24"/>
        </w:rPr>
        <w:t xml:space="preserve">Deverá constar na descrição da </w:t>
      </w:r>
      <w:r w:rsidRPr="00A656B4">
        <w:rPr>
          <w:rFonts w:cs="Arial"/>
          <w:sz w:val="24"/>
          <w:szCs w:val="24"/>
        </w:rPr>
        <w:t>Nota Fiscal / Fatura</w:t>
      </w:r>
      <w:r w:rsidRPr="00A656B4">
        <w:rPr>
          <w:rFonts w:eastAsia="Arial Unicode MS" w:cs="Arial"/>
          <w:iCs/>
          <w:sz w:val="24"/>
          <w:szCs w:val="24"/>
        </w:rPr>
        <w:t xml:space="preserve"> o número da licitação e da Ordem de Compra.</w:t>
      </w:r>
    </w:p>
    <w:p w:rsidR="00A656B4" w:rsidRPr="00A656B4" w:rsidRDefault="00A656B4" w:rsidP="00A656B4">
      <w:pPr>
        <w:pStyle w:val="WW-Recuodecorpodetexto2"/>
        <w:numPr>
          <w:ilvl w:val="1"/>
          <w:numId w:val="1"/>
        </w:numPr>
        <w:spacing w:before="120" w:line="360" w:lineRule="auto"/>
        <w:ind w:left="0" w:firstLine="0"/>
        <w:rPr>
          <w:rFonts w:cs="Arial"/>
          <w:sz w:val="24"/>
          <w:szCs w:val="24"/>
        </w:rPr>
      </w:pPr>
      <w:r w:rsidRPr="00A656B4">
        <w:rPr>
          <w:rFonts w:cs="Arial"/>
          <w:sz w:val="24"/>
          <w:szCs w:val="24"/>
        </w:rPr>
        <w:t xml:space="preserve">O pagamento </w:t>
      </w:r>
      <w:r w:rsidRPr="00A656B4">
        <w:rPr>
          <w:rFonts w:cs="Arial"/>
          <w:b/>
          <w:bCs/>
          <w:sz w:val="24"/>
          <w:szCs w:val="24"/>
        </w:rPr>
        <w:t>SOMENTE</w:t>
      </w:r>
      <w:r w:rsidRPr="00A656B4">
        <w:rPr>
          <w:rFonts w:cs="Arial"/>
          <w:sz w:val="24"/>
          <w:szCs w:val="24"/>
        </w:rPr>
        <w:t xml:space="preserve"> será efetuado:</w:t>
      </w:r>
    </w:p>
    <w:p w:rsidR="00A656B4" w:rsidRPr="00A656B4" w:rsidRDefault="00A656B4" w:rsidP="00A656B4">
      <w:pPr>
        <w:pStyle w:val="WW-Recuodecorpodetexto2"/>
        <w:numPr>
          <w:ilvl w:val="0"/>
          <w:numId w:val="2"/>
        </w:numPr>
        <w:spacing w:before="120" w:line="360" w:lineRule="auto"/>
        <w:ind w:left="851" w:hanging="284"/>
        <w:rPr>
          <w:rFonts w:cs="Arial"/>
          <w:sz w:val="24"/>
          <w:szCs w:val="24"/>
        </w:rPr>
      </w:pPr>
      <w:r w:rsidRPr="00A656B4">
        <w:rPr>
          <w:rFonts w:cs="Arial"/>
          <w:sz w:val="24"/>
          <w:szCs w:val="24"/>
        </w:rPr>
        <w:t>Após a aceitação da Nota Fiscal / Fatura.</w:t>
      </w:r>
    </w:p>
    <w:p w:rsidR="00A656B4" w:rsidRPr="00A656B4" w:rsidRDefault="00A656B4" w:rsidP="00A656B4">
      <w:pPr>
        <w:pStyle w:val="WW-Recuodecorpodetexto2"/>
        <w:numPr>
          <w:ilvl w:val="0"/>
          <w:numId w:val="2"/>
        </w:numPr>
        <w:spacing w:before="120" w:line="360" w:lineRule="auto"/>
        <w:ind w:left="851" w:hanging="284"/>
        <w:rPr>
          <w:rFonts w:cs="Arial"/>
          <w:sz w:val="24"/>
          <w:szCs w:val="24"/>
        </w:rPr>
      </w:pPr>
      <w:r w:rsidRPr="00A656B4">
        <w:rPr>
          <w:rFonts w:cs="Arial"/>
          <w:sz w:val="24"/>
          <w:szCs w:val="24"/>
        </w:rPr>
        <w:t xml:space="preserve">Após o recolhimento pela </w:t>
      </w:r>
      <w:proofErr w:type="gramStart"/>
      <w:r w:rsidRPr="00A656B4">
        <w:rPr>
          <w:rFonts w:cs="Arial"/>
          <w:sz w:val="24"/>
          <w:szCs w:val="24"/>
        </w:rPr>
        <w:t>adjudicatária de quaisquer multas que lhe tenham sido impostas em decorrência de inadimplemento contratual</w:t>
      </w:r>
      <w:proofErr w:type="gramEnd"/>
      <w:r w:rsidRPr="00A656B4">
        <w:rPr>
          <w:rFonts w:cs="Arial"/>
          <w:sz w:val="24"/>
          <w:szCs w:val="24"/>
        </w:rPr>
        <w:t>.</w:t>
      </w:r>
    </w:p>
    <w:p w:rsidR="00A656B4" w:rsidRPr="00A656B4" w:rsidRDefault="00A656B4" w:rsidP="00A656B4">
      <w:pPr>
        <w:pStyle w:val="Corpodetexto2"/>
        <w:numPr>
          <w:ilvl w:val="1"/>
          <w:numId w:val="1"/>
        </w:numPr>
        <w:spacing w:before="120" w:line="360" w:lineRule="auto"/>
        <w:ind w:left="0" w:firstLine="0"/>
        <w:rPr>
          <w:color w:val="auto"/>
          <w:sz w:val="24"/>
          <w:szCs w:val="24"/>
        </w:rPr>
      </w:pPr>
      <w:r w:rsidRPr="00A656B4">
        <w:rPr>
          <w:color w:val="auto"/>
          <w:sz w:val="24"/>
          <w:szCs w:val="24"/>
        </w:rPr>
        <w:t xml:space="preserve">Na </w:t>
      </w:r>
      <w:r w:rsidRPr="00A656B4">
        <w:rPr>
          <w:sz w:val="24"/>
          <w:szCs w:val="24"/>
        </w:rPr>
        <w:t>Nota Fiscal / Fatura</w:t>
      </w:r>
      <w:r w:rsidRPr="00A656B4">
        <w:rPr>
          <w:color w:val="auto"/>
          <w:sz w:val="24"/>
          <w:szCs w:val="24"/>
        </w:rPr>
        <w:t xml:space="preserve"> (em duas vias) deverão ser anexadas </w:t>
      </w:r>
      <w:proofErr w:type="gramStart"/>
      <w:r w:rsidRPr="00A656B4">
        <w:rPr>
          <w:color w:val="auto"/>
          <w:sz w:val="24"/>
          <w:szCs w:val="24"/>
        </w:rPr>
        <w:t>as</w:t>
      </w:r>
      <w:proofErr w:type="gramEnd"/>
      <w:r w:rsidRPr="00A656B4">
        <w:rPr>
          <w:color w:val="auto"/>
          <w:sz w:val="24"/>
          <w:szCs w:val="24"/>
        </w:rPr>
        <w:t xml:space="preserve"> certidões atualizadas de regularidade junto ao INSS, ao FGTS e à Justiça do Trabalho.</w:t>
      </w:r>
    </w:p>
    <w:p w:rsidR="00A656B4" w:rsidRPr="00A656B4" w:rsidRDefault="00A656B4" w:rsidP="00A656B4">
      <w:pPr>
        <w:pStyle w:val="Corpodetexto2"/>
        <w:numPr>
          <w:ilvl w:val="1"/>
          <w:numId w:val="1"/>
        </w:numPr>
        <w:spacing w:before="120" w:line="360" w:lineRule="auto"/>
        <w:ind w:left="0" w:firstLine="0"/>
        <w:rPr>
          <w:color w:val="auto"/>
          <w:sz w:val="24"/>
          <w:szCs w:val="24"/>
        </w:rPr>
      </w:pPr>
      <w:r w:rsidRPr="00A656B4">
        <w:rPr>
          <w:color w:val="auto"/>
          <w:sz w:val="24"/>
          <w:szCs w:val="24"/>
        </w:rPr>
        <w:t>Na eventualidade de aplicação de multas, estas deverão ser liquidadas simultaneamente com parcela vinculada ao evento cujo descumprimento der origem à aplicação da penalidade.</w:t>
      </w:r>
    </w:p>
    <w:p w:rsid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O CNPJ da empresa fornecedora, constante da Nota Fiscal / Fatura, deverá ser o mesmo da documentação apresentada na licitação.</w:t>
      </w:r>
    </w:p>
    <w:p w:rsidR="00AB5B9A" w:rsidRPr="00AB5B9A" w:rsidRDefault="00AB5B9A" w:rsidP="00AB5B9A">
      <w:pPr>
        <w:numPr>
          <w:ilvl w:val="1"/>
          <w:numId w:val="1"/>
        </w:numPr>
        <w:suppressAutoHyphens/>
        <w:spacing w:before="120" w:after="0" w:line="360" w:lineRule="auto"/>
        <w:ind w:left="0" w:firstLine="0"/>
        <w:jc w:val="both"/>
        <w:rPr>
          <w:rFonts w:ascii="Arial" w:hAnsi="Arial" w:cs="Arial"/>
          <w:sz w:val="24"/>
          <w:szCs w:val="24"/>
        </w:rPr>
      </w:pPr>
      <w:r w:rsidRPr="00AB5B9A">
        <w:rPr>
          <w:rFonts w:ascii="Arial" w:hAnsi="Arial" w:cs="Arial"/>
          <w:sz w:val="24"/>
          <w:szCs w:val="24"/>
        </w:rPr>
        <w:lastRenderedPageBreak/>
        <w:t>Será utilizado o IPCA como índice para reajuste de preços nos contratos da CESAMA</w:t>
      </w:r>
      <w:r>
        <w:rPr>
          <w:rFonts w:ascii="Arial" w:hAnsi="Arial" w:cs="Arial"/>
          <w:sz w:val="24"/>
          <w:szCs w:val="24"/>
        </w:rPr>
        <w:t>, quando couber.</w:t>
      </w:r>
    </w:p>
    <w:p w:rsidR="00A656B4" w:rsidRPr="00A656B4" w:rsidRDefault="00AB5B9A" w:rsidP="00AB5B9A">
      <w:pPr>
        <w:numPr>
          <w:ilvl w:val="1"/>
          <w:numId w:val="1"/>
        </w:numPr>
        <w:suppressAutoHyphens/>
        <w:spacing w:before="120" w:after="0" w:line="360" w:lineRule="auto"/>
        <w:ind w:left="0" w:firstLine="0"/>
        <w:jc w:val="both"/>
        <w:rPr>
          <w:rFonts w:ascii="Arial" w:hAnsi="Arial" w:cs="Arial"/>
          <w:sz w:val="24"/>
          <w:szCs w:val="24"/>
          <w:lang w:val="de-DE"/>
        </w:rPr>
      </w:pPr>
      <w:r w:rsidRPr="00A656B4">
        <w:rPr>
          <w:rFonts w:ascii="Arial" w:hAnsi="Arial" w:cs="Arial"/>
          <w:sz w:val="24"/>
          <w:szCs w:val="24"/>
        </w:rPr>
        <w:t xml:space="preserve"> </w:t>
      </w:r>
      <w:r w:rsidR="00A656B4" w:rsidRPr="00A656B4">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A656B4" w:rsidRPr="00A656B4">
        <w:rPr>
          <w:rFonts w:ascii="Arial" w:hAnsi="Arial" w:cs="Arial"/>
          <w:i/>
          <w:iCs/>
          <w:sz w:val="24"/>
          <w:szCs w:val="24"/>
        </w:rPr>
        <w:t>pro rata”</w:t>
      </w:r>
      <w:r w:rsidR="00A656B4" w:rsidRPr="00A656B4">
        <w:rPr>
          <w:rFonts w:ascii="Arial" w:hAnsi="Arial" w:cs="Arial"/>
          <w:sz w:val="24"/>
          <w:szCs w:val="24"/>
        </w:rPr>
        <w:t xml:space="preserve"> entre a data do vencimento e o efetivo pagamento</w:t>
      </w:r>
      <w:r w:rsidR="00A656B4" w:rsidRPr="00A656B4">
        <w:rPr>
          <w:rFonts w:ascii="Arial" w:hAnsi="Arial" w:cs="Arial"/>
          <w:sz w:val="24"/>
          <w:szCs w:val="24"/>
          <w:lang w:val="de-DE"/>
        </w:rPr>
        <w:t>.</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A empresa fornecedora não poderá ceder ou dar em garantia, em qualquer hipótese, no todo ou em parte, os créditos de qualquer natureza, decorrentes ou oriundos da Ordem de Compra.</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b/>
          <w:bCs/>
          <w:sz w:val="24"/>
          <w:szCs w:val="24"/>
        </w:rPr>
      </w:pPr>
      <w:r w:rsidRPr="00A656B4">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A656B4" w:rsidRPr="00A656B4" w:rsidRDefault="00A656B4" w:rsidP="00A656B4">
      <w:pPr>
        <w:pStyle w:val="Corpodetexto2"/>
        <w:numPr>
          <w:ilvl w:val="1"/>
          <w:numId w:val="1"/>
        </w:numPr>
        <w:tabs>
          <w:tab w:val="left" w:pos="-3402"/>
        </w:tabs>
        <w:spacing w:before="120" w:line="360" w:lineRule="auto"/>
        <w:ind w:left="0" w:firstLine="0"/>
        <w:rPr>
          <w:color w:val="auto"/>
          <w:sz w:val="24"/>
          <w:szCs w:val="24"/>
        </w:rPr>
      </w:pPr>
      <w:r w:rsidRPr="00A656B4">
        <w:rPr>
          <w:sz w:val="24"/>
          <w:szCs w:val="24"/>
        </w:rPr>
        <w:t xml:space="preserve">A antecipação de pagamento só poderá ocorrer caso o </w:t>
      </w:r>
      <w:r w:rsidRPr="00A656B4">
        <w:rPr>
          <w:color w:val="auto"/>
          <w:sz w:val="24"/>
          <w:szCs w:val="24"/>
        </w:rPr>
        <w:t>produto / material</w:t>
      </w:r>
      <w:r w:rsidRPr="00A656B4">
        <w:rPr>
          <w:sz w:val="24"/>
          <w:szCs w:val="24"/>
        </w:rPr>
        <w:t xml:space="preserve"> tenha sido entregue. </w:t>
      </w:r>
    </w:p>
    <w:p w:rsidR="00A656B4" w:rsidRPr="00A656B4" w:rsidRDefault="00A656B4" w:rsidP="00A656B4">
      <w:pPr>
        <w:pStyle w:val="Corpodetexto2"/>
        <w:numPr>
          <w:ilvl w:val="1"/>
          <w:numId w:val="1"/>
        </w:numPr>
        <w:tabs>
          <w:tab w:val="left" w:pos="-3402"/>
        </w:tabs>
        <w:spacing w:before="120" w:line="360" w:lineRule="auto"/>
        <w:ind w:left="0" w:firstLine="0"/>
        <w:rPr>
          <w:color w:val="auto"/>
          <w:sz w:val="24"/>
          <w:szCs w:val="24"/>
        </w:rPr>
      </w:pPr>
      <w:r w:rsidRPr="00A656B4">
        <w:rPr>
          <w:sz w:val="24"/>
          <w:szCs w:val="24"/>
        </w:rPr>
        <w:t xml:space="preserve">A </w:t>
      </w:r>
      <w:proofErr w:type="spellStart"/>
      <w:r w:rsidRPr="00A656B4">
        <w:rPr>
          <w:sz w:val="24"/>
          <w:szCs w:val="24"/>
        </w:rPr>
        <w:t>Cesama</w:t>
      </w:r>
      <w:proofErr w:type="spellEnd"/>
      <w:r w:rsidRPr="00A656B4">
        <w:rPr>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A656B4">
        <w:rPr>
          <w:sz w:val="24"/>
          <w:szCs w:val="24"/>
        </w:rPr>
        <w:t>Cesama</w:t>
      </w:r>
      <w:proofErr w:type="spellEnd"/>
      <w:r w:rsidRPr="00A656B4">
        <w:rPr>
          <w:sz w:val="24"/>
          <w:szCs w:val="24"/>
        </w:rPr>
        <w:t>. Havendo a antecipação do pagamento, o mesmo sofrerá um desconto financeiro, e o índice a ser utilizado será o Índice Nacional de Preços ao Consumidor – INPC acrescido de 1% (um por cento) “</w:t>
      </w:r>
      <w:r w:rsidRPr="00A656B4">
        <w:rPr>
          <w:i/>
          <w:sz w:val="24"/>
          <w:szCs w:val="24"/>
        </w:rPr>
        <w:t>pro rata</w:t>
      </w:r>
      <w:r w:rsidRPr="00A656B4">
        <w:rPr>
          <w:sz w:val="24"/>
          <w:szCs w:val="24"/>
        </w:rPr>
        <w:t>”.</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OBRIGAÇÕES DA FORNECEDORA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Providenciar, imediatamente, a correção das deficiências apontadas pela CESAMA com respeito ao fornecimento do objeto.</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Entregar os materiais dentro das condições estabelecidas e respeitando os prazos fixados.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Responsabilizar-se pela quantidade e qualidade dos materiais, substituindo, imediatamente, aqueles que apresentarem qualquer tipo de vício </w:t>
      </w:r>
      <w:r w:rsidRPr="00A656B4">
        <w:rPr>
          <w:rFonts w:ascii="Arial" w:hAnsi="Arial" w:cs="Arial"/>
          <w:sz w:val="24"/>
          <w:szCs w:val="24"/>
        </w:rPr>
        <w:lastRenderedPageBreak/>
        <w:t>ou imperfeição, ou não se adequarem às especificações constantes deste Termo, sob pena de aplicação das sanções cabíveis, inclusive rescisão da Ata de Registro de Preços e suas Ordens de Compra.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Cumprir os prazos previstos em Edital ou outros que venham a ser fixados pela CESAMA.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Dirimir qualquer dúvida e prestar esclarecimentos acerca da execução da Ata, durante toda a sua vigência, a pedido da CESAMA.</w:t>
      </w:r>
    </w:p>
    <w:p w:rsidR="00A656B4" w:rsidRPr="00A656B4" w:rsidRDefault="00303AAA"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Pr>
          <w:rFonts w:ascii="Arial" w:hAnsi="Arial" w:cs="Arial"/>
          <w:sz w:val="24"/>
          <w:szCs w:val="24"/>
        </w:rPr>
        <w:t xml:space="preserve">Retirar os materiais </w:t>
      </w:r>
      <w:r w:rsidR="00A656B4" w:rsidRPr="00A656B4">
        <w:rPr>
          <w:rFonts w:ascii="Arial" w:hAnsi="Arial" w:cs="Arial"/>
          <w:sz w:val="24"/>
          <w:szCs w:val="24"/>
        </w:rPr>
        <w:t>em desacordo com</w:t>
      </w:r>
      <w:r>
        <w:rPr>
          <w:rFonts w:ascii="Arial" w:hAnsi="Arial" w:cs="Arial"/>
          <w:sz w:val="24"/>
          <w:szCs w:val="24"/>
        </w:rPr>
        <w:t xml:space="preserve"> o edital, conforme item </w:t>
      </w:r>
      <w:r w:rsidR="00D964CD">
        <w:rPr>
          <w:rFonts w:ascii="Arial" w:hAnsi="Arial" w:cs="Arial"/>
          <w:sz w:val="24"/>
          <w:szCs w:val="24"/>
        </w:rPr>
        <w:t>6</w:t>
      </w:r>
      <w:r w:rsidR="00A656B4" w:rsidRPr="00A656B4">
        <w:rPr>
          <w:rFonts w:ascii="Arial" w:hAnsi="Arial" w:cs="Arial"/>
          <w:sz w:val="24"/>
          <w:szCs w:val="24"/>
        </w:rPr>
        <w:t>.5. Os produtos que não forem retirados receberão, a critério da CESAMA, destinação adequada a sua natureza, vedadas reivindicações por parte do fornecedor.</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A licitante vencedora deverá estar quite com a CESAMA, quando sediada ou domiciliada no município de Juiz de Fora/MG.</w:t>
      </w:r>
    </w:p>
    <w:p w:rsidR="00A656B4" w:rsidRPr="00A656B4" w:rsidRDefault="00A656B4" w:rsidP="00A656B4">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OBRIGAÇÕES DA CESAMA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Emitir o(s) pedido(s) através da Ordem de Compra.</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Efetuar todos os pagamentos devidos à fornecedora, nas condições estabelecidas.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 xml:space="preserve">Fiscalizar a execução da Ata de Registro de Preços e sua(s) </w:t>
      </w:r>
      <w:proofErr w:type="gramStart"/>
      <w:r w:rsidRPr="00A656B4">
        <w:rPr>
          <w:rFonts w:ascii="Arial" w:hAnsi="Arial" w:cs="Arial"/>
          <w:sz w:val="24"/>
          <w:szCs w:val="24"/>
        </w:rPr>
        <w:t>Ordem(</w:t>
      </w:r>
      <w:proofErr w:type="spellStart"/>
      <w:proofErr w:type="gramEnd"/>
      <w:r w:rsidRPr="00A656B4">
        <w:rPr>
          <w:rFonts w:ascii="Arial" w:hAnsi="Arial" w:cs="Arial"/>
          <w:sz w:val="24"/>
          <w:szCs w:val="24"/>
        </w:rPr>
        <w:t>ns</w:t>
      </w:r>
      <w:proofErr w:type="spellEnd"/>
      <w:r w:rsidRPr="00A656B4">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A656B4" w:rsidRPr="00A656B4" w:rsidRDefault="00A656B4" w:rsidP="00A656B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656B4">
        <w:rPr>
          <w:rFonts w:ascii="Arial" w:hAnsi="Arial" w:cs="Arial"/>
          <w:sz w:val="24"/>
          <w:szCs w:val="24"/>
        </w:rPr>
        <w:t>Rejeitar todo e qualquer material de má qualidade e em desconformidade com as especificações deste Termo;</w:t>
      </w:r>
    </w:p>
    <w:p w:rsidR="00A656B4" w:rsidRPr="00A656B4" w:rsidRDefault="00A656B4" w:rsidP="00A656B4">
      <w:pPr>
        <w:numPr>
          <w:ilvl w:val="1"/>
          <w:numId w:val="1"/>
        </w:numPr>
        <w:suppressAutoHyphens/>
        <w:spacing w:before="120" w:after="0" w:line="360" w:lineRule="auto"/>
        <w:ind w:left="0" w:firstLine="0"/>
        <w:jc w:val="both"/>
        <w:rPr>
          <w:rFonts w:ascii="Arial" w:hAnsi="Arial" w:cs="Arial"/>
          <w:sz w:val="24"/>
          <w:szCs w:val="24"/>
        </w:rPr>
      </w:pPr>
      <w:r w:rsidRPr="00A656B4">
        <w:rPr>
          <w:rFonts w:ascii="Arial" w:hAnsi="Arial" w:cs="Arial"/>
          <w:sz w:val="24"/>
          <w:szCs w:val="24"/>
        </w:rPr>
        <w:t>Efetuar o recebimento provisório e o recebimento definitivo do objeto, por meio do Departamento de Compras e Estoque.</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656B4">
        <w:rPr>
          <w:rFonts w:ascii="Arial" w:hAnsi="Arial" w:cs="Arial"/>
          <w:b/>
          <w:sz w:val="24"/>
          <w:szCs w:val="24"/>
        </w:rPr>
        <w:t>CRITÉRIO DE JULGAMENTO</w:t>
      </w:r>
    </w:p>
    <w:p w:rsidR="00A656B4" w:rsidRDefault="00A656B4" w:rsidP="00A656B4">
      <w:pPr>
        <w:autoSpaceDE w:val="0"/>
        <w:autoSpaceDN w:val="0"/>
        <w:adjustRightInd w:val="0"/>
        <w:spacing w:before="120" w:line="360" w:lineRule="auto"/>
        <w:ind w:firstLine="567"/>
        <w:rPr>
          <w:rFonts w:ascii="Arial" w:hAnsi="Arial" w:cs="Arial"/>
          <w:sz w:val="24"/>
          <w:szCs w:val="24"/>
        </w:rPr>
      </w:pPr>
      <w:r w:rsidRPr="00A656B4">
        <w:rPr>
          <w:rFonts w:ascii="Arial" w:eastAsia="Arial Unicode MS" w:hAnsi="Arial" w:cs="Arial"/>
          <w:sz w:val="24"/>
          <w:szCs w:val="24"/>
        </w:rPr>
        <w:lastRenderedPageBreak/>
        <w:t xml:space="preserve">Esta licitação é do tipo MENOR PREÇO sob o critério de julgamento pelo </w:t>
      </w:r>
      <w:r w:rsidR="00DA6AC0" w:rsidRPr="00DA6AC0">
        <w:rPr>
          <w:rFonts w:ascii="Arial" w:hAnsi="Arial" w:cs="Arial"/>
          <w:sz w:val="24"/>
          <w:szCs w:val="24"/>
          <w:u w:val="single"/>
        </w:rPr>
        <w:t>MENOR PREÇO UNITÁRIO REGISTRADO POR ITEM</w:t>
      </w:r>
      <w:r w:rsidR="00DA6AC0" w:rsidRPr="00DA6AC0">
        <w:rPr>
          <w:rFonts w:ascii="Arial" w:eastAsia="Arial Unicode MS" w:hAnsi="Arial" w:cs="Arial"/>
          <w:sz w:val="24"/>
          <w:szCs w:val="24"/>
        </w:rPr>
        <w:t xml:space="preserve">, </w:t>
      </w:r>
      <w:r w:rsidRPr="00DA6AC0">
        <w:rPr>
          <w:rFonts w:ascii="Arial" w:hAnsi="Arial" w:cs="Arial"/>
          <w:sz w:val="24"/>
          <w:szCs w:val="24"/>
        </w:rPr>
        <w:t>desde</w:t>
      </w:r>
      <w:r w:rsidRPr="00A656B4">
        <w:rPr>
          <w:rFonts w:ascii="Arial" w:hAnsi="Arial" w:cs="Arial"/>
          <w:sz w:val="24"/>
          <w:szCs w:val="24"/>
        </w:rPr>
        <w:t xml:space="preserve"> que observadas às especificações e demais condições estabelecidas no Edital e seus anexos.</w:t>
      </w:r>
    </w:p>
    <w:p w:rsidR="00A656B4" w:rsidRPr="00A656B4" w:rsidRDefault="00A656B4" w:rsidP="00A656B4">
      <w:pPr>
        <w:numPr>
          <w:ilvl w:val="0"/>
          <w:numId w:val="1"/>
        </w:numPr>
        <w:suppressAutoHyphens/>
        <w:spacing w:before="480" w:after="0" w:line="360" w:lineRule="auto"/>
        <w:ind w:left="284" w:hanging="284"/>
        <w:jc w:val="both"/>
        <w:rPr>
          <w:rFonts w:ascii="Arial" w:hAnsi="Arial" w:cs="Arial"/>
          <w:b/>
          <w:sz w:val="24"/>
          <w:szCs w:val="24"/>
        </w:rPr>
      </w:pPr>
      <w:r w:rsidRPr="00A656B4">
        <w:rPr>
          <w:rFonts w:ascii="Arial" w:eastAsia="Arial Unicode MS" w:hAnsi="Arial" w:cs="Arial"/>
          <w:b/>
          <w:sz w:val="24"/>
          <w:szCs w:val="24"/>
        </w:rPr>
        <w:t>PENALIDADES</w:t>
      </w:r>
    </w:p>
    <w:p w:rsidR="00A656B4" w:rsidRPr="00A656B4" w:rsidRDefault="00A656B4" w:rsidP="00A656B4">
      <w:pPr>
        <w:spacing w:before="120" w:line="360" w:lineRule="auto"/>
        <w:ind w:firstLine="567"/>
        <w:rPr>
          <w:rFonts w:ascii="Arial" w:eastAsia="Arial Unicode MS" w:hAnsi="Arial" w:cs="Arial"/>
          <w:sz w:val="24"/>
          <w:szCs w:val="24"/>
        </w:rPr>
      </w:pPr>
      <w:r w:rsidRPr="00A656B4">
        <w:rPr>
          <w:rFonts w:ascii="Arial" w:hAnsi="Arial" w:cs="Arial"/>
          <w:bCs/>
          <w:sz w:val="24"/>
          <w:szCs w:val="24"/>
        </w:rPr>
        <w:t xml:space="preserve">O descumprimento de quaisquer cláusulas estabelecidas neste Termo de Referência sujeitará à aplicação das sanções previstas no edital, </w:t>
      </w:r>
      <w:r w:rsidRPr="00A656B4">
        <w:rPr>
          <w:rFonts w:ascii="Arial" w:hAnsi="Arial" w:cs="Arial"/>
          <w:sz w:val="24"/>
          <w:szCs w:val="24"/>
        </w:rPr>
        <w:t>conforme minuta padrão e informações das áreas pertinentes.</w:t>
      </w: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7564E7" w:rsidRPr="007564E7" w:rsidRDefault="007564E7" w:rsidP="00A656B4">
      <w:pPr>
        <w:pStyle w:val="PargrafodaLista"/>
        <w:numPr>
          <w:ilvl w:val="0"/>
          <w:numId w:val="3"/>
        </w:numPr>
        <w:autoSpaceDE w:val="0"/>
        <w:autoSpaceDN w:val="0"/>
        <w:adjustRightInd w:val="0"/>
        <w:spacing w:before="480" w:line="360" w:lineRule="auto"/>
        <w:ind w:left="284" w:hanging="284"/>
        <w:jc w:val="both"/>
        <w:rPr>
          <w:rFonts w:ascii="Arial" w:eastAsia="Calibri" w:hAnsi="Arial" w:cs="Arial"/>
          <w:b/>
          <w:vanish/>
          <w:lang w:eastAsia="en-US"/>
        </w:rPr>
      </w:pPr>
    </w:p>
    <w:p w:rsidR="00A656B4" w:rsidRPr="00A656B4" w:rsidRDefault="00A656B4" w:rsidP="00A656B4">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A656B4">
        <w:rPr>
          <w:rFonts w:ascii="Arial" w:hAnsi="Arial" w:cs="Arial"/>
          <w:b/>
          <w:sz w:val="24"/>
          <w:szCs w:val="24"/>
        </w:rPr>
        <w:t>DISPOSIÇÕES GERAIS</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Pr="00A656B4">
        <w:rPr>
          <w:rFonts w:ascii="Arial" w:hAnsi="Arial" w:cs="Arial"/>
          <w:bCs/>
          <w:sz w:val="24"/>
          <w:szCs w:val="24"/>
        </w:rPr>
        <w:t>precedido de cálculo ou de demonstração analítica do aumento ou diminuição dos custos, obedecidos</w:t>
      </w:r>
      <w:proofErr w:type="gramEnd"/>
      <w:r w:rsidRPr="00A656B4">
        <w:rPr>
          <w:rFonts w:ascii="Arial" w:hAnsi="Arial" w:cs="Arial"/>
          <w:bCs/>
          <w:sz w:val="24"/>
          <w:szCs w:val="24"/>
        </w:rPr>
        <w:t xml:space="preserve"> os critérios estabelecidos em planilha de formação de preços e tendo como limite a média dos preços encontrados no mercado em geral.</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 xml:space="preserve">Qualquer tolerância por parte da CESAMA, no que tange ao cumprimento das obrigações ora assumidas pela fornecedora, não importará, </w:t>
      </w:r>
      <w:r w:rsidRPr="00A656B4">
        <w:rPr>
          <w:rFonts w:ascii="Arial" w:hAnsi="Arial" w:cs="Arial"/>
          <w:bCs/>
          <w:sz w:val="24"/>
          <w:szCs w:val="24"/>
        </w:rPr>
        <w:lastRenderedPageBreak/>
        <w:t xml:space="preserve">em hipótese alguma, em alteração dos termos pactuados, novação, transação ou perdão, permanecendo em </w:t>
      </w:r>
      <w:proofErr w:type="gramStart"/>
      <w:r w:rsidRPr="00A656B4">
        <w:rPr>
          <w:rFonts w:ascii="Arial" w:hAnsi="Arial" w:cs="Arial"/>
          <w:bCs/>
          <w:sz w:val="24"/>
          <w:szCs w:val="24"/>
        </w:rPr>
        <w:t>pleno vigor</w:t>
      </w:r>
      <w:proofErr w:type="gramEnd"/>
      <w:r w:rsidRPr="00A656B4">
        <w:rPr>
          <w:rFonts w:ascii="Arial" w:hAnsi="Arial" w:cs="Arial"/>
          <w:bCs/>
          <w:sz w:val="24"/>
          <w:szCs w:val="24"/>
        </w:rPr>
        <w:t xml:space="preserve"> todas as condições do ajuste e podendo a CESAMA exigir o seu cumprimento a qualquer tempo.</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A656B4" w:rsidRPr="00A656B4" w:rsidRDefault="00A656B4" w:rsidP="00A656B4">
      <w:pPr>
        <w:numPr>
          <w:ilvl w:val="1"/>
          <w:numId w:val="3"/>
        </w:numPr>
        <w:suppressAutoHyphens/>
        <w:spacing w:before="120" w:after="0" w:line="360" w:lineRule="auto"/>
        <w:ind w:left="1" w:firstLine="0"/>
        <w:jc w:val="both"/>
        <w:rPr>
          <w:rFonts w:ascii="Arial" w:hAnsi="Arial" w:cs="Arial"/>
          <w:bCs/>
          <w:sz w:val="24"/>
          <w:szCs w:val="24"/>
        </w:rPr>
      </w:pPr>
      <w:r w:rsidRPr="00A656B4">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656B4" w:rsidRPr="00A656B4"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A656B4">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656B4" w:rsidRPr="00A656B4" w:rsidRDefault="00A656B4" w:rsidP="00A656B4">
      <w:pPr>
        <w:numPr>
          <w:ilvl w:val="1"/>
          <w:numId w:val="3"/>
        </w:numPr>
        <w:suppressAutoHyphens/>
        <w:spacing w:before="120" w:after="0" w:line="360" w:lineRule="auto"/>
        <w:ind w:left="0" w:firstLine="0"/>
        <w:jc w:val="both"/>
        <w:rPr>
          <w:rFonts w:ascii="Arial" w:hAnsi="Arial" w:cs="Arial"/>
          <w:b/>
          <w:bCs/>
          <w:sz w:val="24"/>
          <w:szCs w:val="24"/>
        </w:rPr>
      </w:pPr>
      <w:r w:rsidRPr="00A656B4">
        <w:rPr>
          <w:rFonts w:ascii="Arial" w:hAnsi="Arial" w:cs="Arial"/>
          <w:bCs/>
          <w:sz w:val="24"/>
          <w:szCs w:val="24"/>
        </w:rPr>
        <w:t>As possíveis e futuras contratações serão formalizadas mediante emissão de Ordem de Compra, nos termos do art. 137, inciso II, do RILC.</w:t>
      </w:r>
    </w:p>
    <w:p w:rsidR="00CB076D" w:rsidRPr="0010508B" w:rsidRDefault="00A656B4" w:rsidP="00892FD0">
      <w:pPr>
        <w:numPr>
          <w:ilvl w:val="1"/>
          <w:numId w:val="3"/>
        </w:numPr>
        <w:suppressAutoHyphens/>
        <w:spacing w:before="120" w:after="0" w:line="360" w:lineRule="auto"/>
        <w:ind w:left="0" w:firstLine="0"/>
        <w:jc w:val="both"/>
        <w:rPr>
          <w:rFonts w:ascii="Arial" w:hAnsi="Arial" w:cs="Arial"/>
          <w:bCs/>
          <w:sz w:val="24"/>
          <w:szCs w:val="24"/>
        </w:rPr>
      </w:pPr>
      <w:r w:rsidRPr="0010508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656B4" w:rsidRDefault="00A656B4" w:rsidP="00F56E0A">
      <w:pPr>
        <w:spacing w:before="120"/>
        <w:ind w:left="2268"/>
        <w:jc w:val="both"/>
        <w:rPr>
          <w:rFonts w:ascii="Arial" w:hAnsi="Arial" w:cs="Arial"/>
          <w:bCs/>
          <w:sz w:val="18"/>
          <w:szCs w:val="18"/>
        </w:rPr>
      </w:pPr>
      <w:r w:rsidRPr="00F56E0A">
        <w:rPr>
          <w:rFonts w:ascii="Arial" w:hAnsi="Arial" w:cs="Arial"/>
          <w:bCs/>
          <w:sz w:val="18"/>
          <w:szCs w:val="18"/>
        </w:rPr>
        <w:t xml:space="preserve">Art. 304-A. Na hipótese de operação tendo como destinatário pessoa não contribuinte do imposto, a mercadoria poderá ser entregue neste Estado em local diverso do endereço do destinatário, desde que no campo “Informações </w:t>
      </w:r>
      <w:r w:rsidRPr="00F56E0A">
        <w:rPr>
          <w:rFonts w:ascii="Arial" w:hAnsi="Arial" w:cs="Arial"/>
          <w:bCs/>
          <w:sz w:val="18"/>
          <w:szCs w:val="18"/>
        </w:rPr>
        <w:lastRenderedPageBreak/>
        <w:t>complementares” da nota fiscal constem a expressão “Entrega por ordem do destinatário” e o endereço do local de entrega.</w:t>
      </w:r>
    </w:p>
    <w:p w:rsidR="00296848" w:rsidRPr="00F56E0A" w:rsidRDefault="00296848" w:rsidP="00F56E0A">
      <w:pPr>
        <w:spacing w:before="120"/>
        <w:ind w:left="2268"/>
        <w:jc w:val="both"/>
        <w:rPr>
          <w:rFonts w:ascii="Arial" w:hAnsi="Arial" w:cs="Arial"/>
          <w:bCs/>
          <w:sz w:val="18"/>
          <w:szCs w:val="18"/>
        </w:rPr>
      </w:pPr>
    </w:p>
    <w:p w:rsidR="00A656B4" w:rsidRPr="00A656B4" w:rsidRDefault="00A656B4" w:rsidP="00A656B4">
      <w:pPr>
        <w:spacing w:before="120"/>
        <w:ind w:left="2268"/>
        <w:rPr>
          <w:rFonts w:ascii="Arial" w:hAnsi="Arial" w:cs="Arial"/>
          <w:bCs/>
          <w:sz w:val="24"/>
          <w:szCs w:val="24"/>
        </w:rPr>
      </w:pPr>
    </w:p>
    <w:p w:rsidR="00A656B4" w:rsidRPr="00A656B4" w:rsidRDefault="00A656B4" w:rsidP="00A656B4">
      <w:pPr>
        <w:rPr>
          <w:rFonts w:ascii="Arial" w:hAnsi="Arial" w:cs="Arial"/>
          <w:sz w:val="24"/>
          <w:szCs w:val="24"/>
        </w:rPr>
      </w:pPr>
      <w:bookmarkStart w:id="1" w:name="_Hlk54606152"/>
      <w:bookmarkStart w:id="2" w:name="_Hlk54609315"/>
      <w:r w:rsidRPr="00A656B4">
        <w:rPr>
          <w:rFonts w:ascii="Arial" w:hAnsi="Arial" w:cs="Arial"/>
          <w:sz w:val="24"/>
          <w:szCs w:val="24"/>
        </w:rPr>
        <w:tab/>
        <w:t>_________________________</w:t>
      </w:r>
      <w:r w:rsidRPr="00A656B4">
        <w:rPr>
          <w:rFonts w:ascii="Arial" w:hAnsi="Arial" w:cs="Arial"/>
          <w:sz w:val="24"/>
          <w:szCs w:val="24"/>
        </w:rPr>
        <w:tab/>
        <w:t xml:space="preserve">                _______________________            </w:t>
      </w:r>
      <w:bookmarkEnd w:id="1"/>
    </w:p>
    <w:p w:rsidR="00A656B4" w:rsidRPr="00A656B4" w:rsidRDefault="00296848" w:rsidP="00A656B4">
      <w:pPr>
        <w:ind w:firstLine="708"/>
        <w:rPr>
          <w:rFonts w:ascii="Arial" w:hAnsi="Arial" w:cs="Arial"/>
          <w:sz w:val="24"/>
          <w:szCs w:val="24"/>
        </w:rPr>
      </w:pPr>
      <w:r>
        <w:rPr>
          <w:rFonts w:ascii="Arial" w:hAnsi="Arial" w:cs="Arial"/>
          <w:sz w:val="24"/>
          <w:szCs w:val="24"/>
        </w:rPr>
        <w:t xml:space="preserve">   </w:t>
      </w:r>
      <w:r w:rsidR="006D11F8">
        <w:rPr>
          <w:rFonts w:ascii="Arial" w:hAnsi="Arial" w:cs="Arial"/>
          <w:sz w:val="24"/>
          <w:szCs w:val="24"/>
        </w:rPr>
        <w:t>José Antônio Teixeira</w:t>
      </w:r>
      <w:r w:rsidR="00A656B4" w:rsidRPr="00A656B4">
        <w:rPr>
          <w:rFonts w:ascii="Arial" w:hAnsi="Arial" w:cs="Arial"/>
          <w:sz w:val="24"/>
          <w:szCs w:val="24"/>
        </w:rPr>
        <w:tab/>
      </w:r>
      <w:r>
        <w:rPr>
          <w:rFonts w:ascii="Arial" w:hAnsi="Arial" w:cs="Arial"/>
          <w:sz w:val="24"/>
          <w:szCs w:val="24"/>
        </w:rPr>
        <w:t xml:space="preserve">                            </w:t>
      </w:r>
      <w:r w:rsidR="006D11F8" w:rsidRPr="00392936">
        <w:rPr>
          <w:rFonts w:ascii="Arial" w:hAnsi="Arial" w:cs="Arial"/>
          <w:sz w:val="24"/>
          <w:szCs w:val="24"/>
        </w:rPr>
        <w:t>Sérgio Queiroz de Almeida</w:t>
      </w:r>
    </w:p>
    <w:p w:rsidR="006D11F8" w:rsidRPr="00392936" w:rsidRDefault="00296848" w:rsidP="006D11F8">
      <w:pPr>
        <w:ind w:left="708" w:firstLine="708"/>
        <w:jc w:val="both"/>
        <w:rPr>
          <w:rFonts w:ascii="Arial" w:hAnsi="Arial" w:cs="Arial"/>
          <w:sz w:val="24"/>
          <w:szCs w:val="24"/>
        </w:rPr>
      </w:pPr>
      <w:r>
        <w:rPr>
          <w:rFonts w:ascii="Arial" w:hAnsi="Arial" w:cs="Arial"/>
          <w:sz w:val="24"/>
          <w:szCs w:val="24"/>
        </w:rPr>
        <w:t xml:space="preserve">     </w:t>
      </w:r>
      <w:r w:rsidR="006D11F8">
        <w:rPr>
          <w:rFonts w:ascii="Arial" w:hAnsi="Arial" w:cs="Arial"/>
          <w:sz w:val="24"/>
          <w:szCs w:val="24"/>
        </w:rPr>
        <w:t>DEAU</w:t>
      </w:r>
      <w:r w:rsidR="006D11F8" w:rsidRPr="00392936">
        <w:rPr>
          <w:rFonts w:ascii="Arial" w:hAnsi="Arial" w:cs="Arial"/>
          <w:sz w:val="24"/>
          <w:szCs w:val="24"/>
        </w:rPr>
        <w:tab/>
      </w:r>
      <w:r w:rsidR="006D11F8" w:rsidRPr="00392936">
        <w:rPr>
          <w:rFonts w:ascii="Arial" w:hAnsi="Arial" w:cs="Arial"/>
          <w:sz w:val="24"/>
          <w:szCs w:val="24"/>
        </w:rPr>
        <w:tab/>
      </w:r>
      <w:r w:rsidR="006D11F8" w:rsidRPr="00392936">
        <w:rPr>
          <w:rFonts w:ascii="Arial" w:hAnsi="Arial" w:cs="Arial"/>
          <w:sz w:val="24"/>
          <w:szCs w:val="24"/>
        </w:rPr>
        <w:tab/>
      </w:r>
      <w:r w:rsidR="006D11F8" w:rsidRPr="00392936">
        <w:rPr>
          <w:rFonts w:ascii="Arial" w:hAnsi="Arial" w:cs="Arial"/>
          <w:sz w:val="24"/>
          <w:szCs w:val="24"/>
        </w:rPr>
        <w:tab/>
      </w:r>
      <w:r w:rsidR="006D11F8" w:rsidRPr="00392936">
        <w:rPr>
          <w:rFonts w:ascii="Arial" w:hAnsi="Arial" w:cs="Arial"/>
          <w:sz w:val="24"/>
          <w:szCs w:val="24"/>
        </w:rPr>
        <w:tab/>
      </w:r>
      <w:r>
        <w:rPr>
          <w:rFonts w:ascii="Arial" w:hAnsi="Arial" w:cs="Arial"/>
          <w:sz w:val="24"/>
          <w:szCs w:val="24"/>
        </w:rPr>
        <w:t xml:space="preserve">           </w:t>
      </w:r>
      <w:r w:rsidR="006D11F8" w:rsidRPr="00392936">
        <w:rPr>
          <w:rFonts w:ascii="Arial" w:hAnsi="Arial" w:cs="Arial"/>
          <w:sz w:val="24"/>
          <w:szCs w:val="24"/>
        </w:rPr>
        <w:t>GATE</w:t>
      </w:r>
    </w:p>
    <w:p w:rsidR="00296848" w:rsidRDefault="00296848" w:rsidP="00296848">
      <w:pPr>
        <w:jc w:val="center"/>
        <w:rPr>
          <w:rFonts w:ascii="Arial" w:hAnsi="Arial" w:cs="Arial"/>
          <w:sz w:val="24"/>
          <w:szCs w:val="24"/>
        </w:rPr>
      </w:pPr>
    </w:p>
    <w:p w:rsidR="00A656B4" w:rsidRDefault="00A656B4" w:rsidP="00296848">
      <w:pPr>
        <w:jc w:val="center"/>
        <w:rPr>
          <w:rFonts w:ascii="Arial" w:hAnsi="Arial" w:cs="Arial"/>
          <w:sz w:val="24"/>
          <w:szCs w:val="24"/>
        </w:rPr>
      </w:pPr>
      <w:r w:rsidRPr="00A656B4">
        <w:rPr>
          <w:rFonts w:ascii="Arial" w:hAnsi="Arial" w:cs="Arial"/>
          <w:sz w:val="24"/>
          <w:szCs w:val="24"/>
        </w:rPr>
        <w:t>Aprovado por:</w:t>
      </w:r>
    </w:p>
    <w:p w:rsidR="00617D38" w:rsidRDefault="00617D38" w:rsidP="00296848">
      <w:pPr>
        <w:jc w:val="center"/>
        <w:rPr>
          <w:rFonts w:ascii="Arial" w:hAnsi="Arial" w:cs="Arial"/>
          <w:sz w:val="24"/>
          <w:szCs w:val="24"/>
        </w:rPr>
      </w:pPr>
    </w:p>
    <w:p w:rsidR="00617D38" w:rsidRDefault="00617D38" w:rsidP="00296848">
      <w:pPr>
        <w:jc w:val="center"/>
        <w:rPr>
          <w:rFonts w:ascii="Arial" w:hAnsi="Arial" w:cs="Arial"/>
          <w:sz w:val="24"/>
          <w:szCs w:val="24"/>
        </w:rPr>
      </w:pPr>
    </w:p>
    <w:p w:rsidR="00617D38" w:rsidRPr="00A656B4" w:rsidRDefault="00617D38" w:rsidP="00296848">
      <w:pPr>
        <w:jc w:val="center"/>
        <w:rPr>
          <w:rFonts w:ascii="Arial" w:hAnsi="Arial" w:cs="Arial"/>
          <w:sz w:val="24"/>
          <w:szCs w:val="24"/>
        </w:rPr>
      </w:pPr>
    </w:p>
    <w:p w:rsidR="00A656B4" w:rsidRPr="00A656B4" w:rsidRDefault="00A656B4" w:rsidP="00A656B4">
      <w:pPr>
        <w:jc w:val="center"/>
        <w:rPr>
          <w:rFonts w:ascii="Arial" w:hAnsi="Arial" w:cs="Arial"/>
          <w:sz w:val="24"/>
          <w:szCs w:val="24"/>
        </w:rPr>
      </w:pPr>
      <w:r w:rsidRPr="00A656B4">
        <w:rPr>
          <w:rFonts w:ascii="Arial" w:hAnsi="Arial" w:cs="Arial"/>
          <w:sz w:val="24"/>
          <w:szCs w:val="24"/>
        </w:rPr>
        <w:t>______________________</w:t>
      </w:r>
    </w:p>
    <w:bookmarkEnd w:id="2"/>
    <w:p w:rsidR="00DA1D8A" w:rsidRPr="00392936" w:rsidRDefault="00DA1D8A" w:rsidP="00DA1D8A">
      <w:pPr>
        <w:jc w:val="center"/>
        <w:rPr>
          <w:rFonts w:ascii="Arial" w:hAnsi="Arial" w:cs="Arial"/>
          <w:sz w:val="24"/>
          <w:szCs w:val="24"/>
        </w:rPr>
      </w:pPr>
      <w:r w:rsidRPr="00392936">
        <w:rPr>
          <w:rFonts w:ascii="Arial" w:hAnsi="Arial" w:cs="Arial"/>
          <w:sz w:val="24"/>
          <w:szCs w:val="24"/>
        </w:rPr>
        <w:t>Márcio Augusto Pessoa Azevedo</w:t>
      </w:r>
    </w:p>
    <w:p w:rsidR="00DA1D8A" w:rsidRPr="00392936" w:rsidRDefault="00DA1D8A" w:rsidP="00296848">
      <w:pPr>
        <w:jc w:val="center"/>
        <w:rPr>
          <w:rFonts w:ascii="Arial" w:hAnsi="Arial" w:cs="Arial"/>
          <w:bCs/>
        </w:rPr>
      </w:pPr>
      <w:r w:rsidRPr="00392936">
        <w:rPr>
          <w:rFonts w:ascii="Arial" w:hAnsi="Arial" w:cs="Arial"/>
          <w:sz w:val="24"/>
          <w:szCs w:val="24"/>
        </w:rPr>
        <w:t>DRTO</w:t>
      </w:r>
    </w:p>
    <w:p w:rsidR="0094367C" w:rsidRDefault="0094367C" w:rsidP="00DA1D8A">
      <w:pPr>
        <w:jc w:val="center"/>
        <w:rPr>
          <w:rFonts w:ascii="Arial" w:hAnsi="Arial" w:cs="Arial"/>
          <w:color w:val="000000"/>
        </w:rPr>
      </w:pPr>
    </w:p>
    <w:sectPr w:rsidR="0094367C" w:rsidSect="00001ECE">
      <w:headerReference w:type="default" r:id="rId9"/>
      <w:footerReference w:type="even" r:id="rId10"/>
      <w:footerReference w:type="default" r:id="rId11"/>
      <w:pgSz w:w="11906" w:h="16838"/>
      <w:pgMar w:top="1417" w:right="1700"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4E2" w:rsidRDefault="00CA04E2" w:rsidP="00912249">
      <w:pPr>
        <w:spacing w:after="0" w:line="240" w:lineRule="auto"/>
      </w:pPr>
      <w:r>
        <w:separator/>
      </w:r>
    </w:p>
  </w:endnote>
  <w:endnote w:type="continuationSeparator" w:id="1">
    <w:p w:rsidR="00CA04E2" w:rsidRDefault="00CA04E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B5" w:rsidRDefault="00AC09B5"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B5" w:rsidRPr="00262B4E" w:rsidRDefault="00AC09B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AC09B5" w:rsidRPr="00262B4E" w:rsidRDefault="00AC09B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C09B5" w:rsidRPr="00262B4E" w:rsidRDefault="00AC09B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AC09B5" w:rsidRPr="00262B4E" w:rsidRDefault="00AC09B5" w:rsidP="00D7507E">
    <w:pPr>
      <w:pStyle w:val="Rodap"/>
      <w:tabs>
        <w:tab w:val="clear" w:pos="8504"/>
        <w:tab w:val="right" w:pos="8505"/>
      </w:tabs>
      <w:ind w:right="-1"/>
      <w:jc w:val="center"/>
      <w:rPr>
        <w:rFonts w:ascii="Arial" w:hAnsi="Arial" w:cs="Arial"/>
        <w:color w:val="AEAAAA"/>
        <w:sz w:val="16"/>
        <w:szCs w:val="16"/>
      </w:rPr>
    </w:pPr>
  </w:p>
  <w:p w:rsidR="00AC09B5" w:rsidRPr="00262B4E" w:rsidRDefault="00AC09B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4E2" w:rsidRDefault="00CA04E2" w:rsidP="00912249">
      <w:pPr>
        <w:spacing w:after="0" w:line="240" w:lineRule="auto"/>
      </w:pPr>
      <w:r>
        <w:separator/>
      </w:r>
    </w:p>
  </w:footnote>
  <w:footnote w:type="continuationSeparator" w:id="1">
    <w:p w:rsidR="00CA04E2" w:rsidRDefault="00CA04E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9B5" w:rsidRPr="00262B4E" w:rsidRDefault="00AC09B5"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50CCF0BE"/>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543A037A"/>
    <w:multiLevelType w:val="multilevel"/>
    <w:tmpl w:val="8CCAC9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18433"/>
  </w:hdrShapeDefaults>
  <w:footnotePr>
    <w:footnote w:id="0"/>
    <w:footnote w:id="1"/>
  </w:footnotePr>
  <w:endnotePr>
    <w:endnote w:id="0"/>
    <w:endnote w:id="1"/>
  </w:endnotePr>
  <w:compat/>
  <w:rsids>
    <w:rsidRoot w:val="00912249"/>
    <w:rsid w:val="00001A11"/>
    <w:rsid w:val="00001ECE"/>
    <w:rsid w:val="00013676"/>
    <w:rsid w:val="00015EF3"/>
    <w:rsid w:val="0003250B"/>
    <w:rsid w:val="0008542A"/>
    <w:rsid w:val="0009099C"/>
    <w:rsid w:val="000A2D82"/>
    <w:rsid w:val="000A2E4E"/>
    <w:rsid w:val="000A35CC"/>
    <w:rsid w:val="000A69DC"/>
    <w:rsid w:val="000C4D4C"/>
    <w:rsid w:val="000C7AD1"/>
    <w:rsid w:val="000E11BB"/>
    <w:rsid w:val="001024FD"/>
    <w:rsid w:val="0010508B"/>
    <w:rsid w:val="00110990"/>
    <w:rsid w:val="00114969"/>
    <w:rsid w:val="00143592"/>
    <w:rsid w:val="00147EB9"/>
    <w:rsid w:val="0016182C"/>
    <w:rsid w:val="00165F2F"/>
    <w:rsid w:val="00167C40"/>
    <w:rsid w:val="0017308C"/>
    <w:rsid w:val="00181F9B"/>
    <w:rsid w:val="001931BB"/>
    <w:rsid w:val="001A7473"/>
    <w:rsid w:val="001B10BB"/>
    <w:rsid w:val="001B6755"/>
    <w:rsid w:val="001B6DD8"/>
    <w:rsid w:val="001E5018"/>
    <w:rsid w:val="001F4E0B"/>
    <w:rsid w:val="00203D55"/>
    <w:rsid w:val="002054BF"/>
    <w:rsid w:val="00205535"/>
    <w:rsid w:val="00215A99"/>
    <w:rsid w:val="00216997"/>
    <w:rsid w:val="00226C43"/>
    <w:rsid w:val="002333E6"/>
    <w:rsid w:val="00253FF1"/>
    <w:rsid w:val="002543AB"/>
    <w:rsid w:val="00255829"/>
    <w:rsid w:val="00262B4E"/>
    <w:rsid w:val="0029505A"/>
    <w:rsid w:val="00296848"/>
    <w:rsid w:val="00296C9E"/>
    <w:rsid w:val="002A1DAE"/>
    <w:rsid w:val="002E590E"/>
    <w:rsid w:val="00303AAA"/>
    <w:rsid w:val="003044AD"/>
    <w:rsid w:val="00312757"/>
    <w:rsid w:val="00324C19"/>
    <w:rsid w:val="00327160"/>
    <w:rsid w:val="0033543C"/>
    <w:rsid w:val="0034525C"/>
    <w:rsid w:val="003453AA"/>
    <w:rsid w:val="0034788A"/>
    <w:rsid w:val="00380BAB"/>
    <w:rsid w:val="00383143"/>
    <w:rsid w:val="003B72FC"/>
    <w:rsid w:val="003C0A6D"/>
    <w:rsid w:val="003C2E03"/>
    <w:rsid w:val="003C31A2"/>
    <w:rsid w:val="003E48FC"/>
    <w:rsid w:val="0042182D"/>
    <w:rsid w:val="0044026A"/>
    <w:rsid w:val="00454640"/>
    <w:rsid w:val="0047444A"/>
    <w:rsid w:val="00475FF6"/>
    <w:rsid w:val="00485A06"/>
    <w:rsid w:val="0049128A"/>
    <w:rsid w:val="004933A5"/>
    <w:rsid w:val="00493BE5"/>
    <w:rsid w:val="004A2AB7"/>
    <w:rsid w:val="004C1669"/>
    <w:rsid w:val="0051082A"/>
    <w:rsid w:val="00566C47"/>
    <w:rsid w:val="00576974"/>
    <w:rsid w:val="005B1E18"/>
    <w:rsid w:val="005B7B8C"/>
    <w:rsid w:val="005C1584"/>
    <w:rsid w:val="005F5395"/>
    <w:rsid w:val="00617D38"/>
    <w:rsid w:val="006339AA"/>
    <w:rsid w:val="00653A4C"/>
    <w:rsid w:val="00657E4F"/>
    <w:rsid w:val="00660DF2"/>
    <w:rsid w:val="00661418"/>
    <w:rsid w:val="006828EC"/>
    <w:rsid w:val="00682AFE"/>
    <w:rsid w:val="0068540F"/>
    <w:rsid w:val="00687E1E"/>
    <w:rsid w:val="006A4414"/>
    <w:rsid w:val="006B1896"/>
    <w:rsid w:val="006D11F8"/>
    <w:rsid w:val="006D2D4E"/>
    <w:rsid w:val="006F54C9"/>
    <w:rsid w:val="006F71E0"/>
    <w:rsid w:val="007204E0"/>
    <w:rsid w:val="00726454"/>
    <w:rsid w:val="00733DB0"/>
    <w:rsid w:val="007510F0"/>
    <w:rsid w:val="00755E5F"/>
    <w:rsid w:val="007564E7"/>
    <w:rsid w:val="0075766E"/>
    <w:rsid w:val="00757D4E"/>
    <w:rsid w:val="0076066E"/>
    <w:rsid w:val="00783F1D"/>
    <w:rsid w:val="007956E0"/>
    <w:rsid w:val="00796607"/>
    <w:rsid w:val="007A4E68"/>
    <w:rsid w:val="007D2CB1"/>
    <w:rsid w:val="007F0F85"/>
    <w:rsid w:val="007F30E3"/>
    <w:rsid w:val="00844A6A"/>
    <w:rsid w:val="00845E3E"/>
    <w:rsid w:val="00845F38"/>
    <w:rsid w:val="00874540"/>
    <w:rsid w:val="008807A9"/>
    <w:rsid w:val="00881737"/>
    <w:rsid w:val="00892FD0"/>
    <w:rsid w:val="008A0B81"/>
    <w:rsid w:val="008B7720"/>
    <w:rsid w:val="008C6FBA"/>
    <w:rsid w:val="008D4F6E"/>
    <w:rsid w:val="008E3722"/>
    <w:rsid w:val="008E3D2C"/>
    <w:rsid w:val="008F33C7"/>
    <w:rsid w:val="00900388"/>
    <w:rsid w:val="009066B7"/>
    <w:rsid w:val="00907431"/>
    <w:rsid w:val="00912249"/>
    <w:rsid w:val="0091248D"/>
    <w:rsid w:val="0092142C"/>
    <w:rsid w:val="00933556"/>
    <w:rsid w:val="0094367C"/>
    <w:rsid w:val="00973BD1"/>
    <w:rsid w:val="00974B04"/>
    <w:rsid w:val="00987FAA"/>
    <w:rsid w:val="00996BC8"/>
    <w:rsid w:val="00996CF5"/>
    <w:rsid w:val="009A5AEE"/>
    <w:rsid w:val="009A5C36"/>
    <w:rsid w:val="009B3794"/>
    <w:rsid w:val="009B53DA"/>
    <w:rsid w:val="009C3C2D"/>
    <w:rsid w:val="009C6530"/>
    <w:rsid w:val="00A024E0"/>
    <w:rsid w:val="00A40534"/>
    <w:rsid w:val="00A532A1"/>
    <w:rsid w:val="00A545B6"/>
    <w:rsid w:val="00A548B1"/>
    <w:rsid w:val="00A5553B"/>
    <w:rsid w:val="00A61659"/>
    <w:rsid w:val="00A656B4"/>
    <w:rsid w:val="00A65BC4"/>
    <w:rsid w:val="00A67E8C"/>
    <w:rsid w:val="00A777F5"/>
    <w:rsid w:val="00A8400B"/>
    <w:rsid w:val="00A85BAE"/>
    <w:rsid w:val="00A94C19"/>
    <w:rsid w:val="00A968CF"/>
    <w:rsid w:val="00AB2393"/>
    <w:rsid w:val="00AB5B9A"/>
    <w:rsid w:val="00AC09B5"/>
    <w:rsid w:val="00B0605A"/>
    <w:rsid w:val="00B12B3A"/>
    <w:rsid w:val="00B15647"/>
    <w:rsid w:val="00B42E82"/>
    <w:rsid w:val="00B466D5"/>
    <w:rsid w:val="00B46B82"/>
    <w:rsid w:val="00B46C0E"/>
    <w:rsid w:val="00B55BFC"/>
    <w:rsid w:val="00BA4E9C"/>
    <w:rsid w:val="00BB26C2"/>
    <w:rsid w:val="00BE553C"/>
    <w:rsid w:val="00BF281A"/>
    <w:rsid w:val="00C00168"/>
    <w:rsid w:val="00C01BC8"/>
    <w:rsid w:val="00C2062E"/>
    <w:rsid w:val="00C2469E"/>
    <w:rsid w:val="00C35716"/>
    <w:rsid w:val="00C369E9"/>
    <w:rsid w:val="00C41125"/>
    <w:rsid w:val="00C45988"/>
    <w:rsid w:val="00C512C6"/>
    <w:rsid w:val="00C61F68"/>
    <w:rsid w:val="00C6544A"/>
    <w:rsid w:val="00C73B8F"/>
    <w:rsid w:val="00C76A16"/>
    <w:rsid w:val="00C816A5"/>
    <w:rsid w:val="00C863C8"/>
    <w:rsid w:val="00CA04E2"/>
    <w:rsid w:val="00CB076D"/>
    <w:rsid w:val="00CB25C6"/>
    <w:rsid w:val="00CB4482"/>
    <w:rsid w:val="00CB637E"/>
    <w:rsid w:val="00CC0703"/>
    <w:rsid w:val="00CC43D8"/>
    <w:rsid w:val="00CC531E"/>
    <w:rsid w:val="00CD74F1"/>
    <w:rsid w:val="00CE22A5"/>
    <w:rsid w:val="00D0172C"/>
    <w:rsid w:val="00D231D9"/>
    <w:rsid w:val="00D267FF"/>
    <w:rsid w:val="00D26D8A"/>
    <w:rsid w:val="00D40F82"/>
    <w:rsid w:val="00D617F5"/>
    <w:rsid w:val="00D65C1E"/>
    <w:rsid w:val="00D74EEC"/>
    <w:rsid w:val="00D7507E"/>
    <w:rsid w:val="00D964CD"/>
    <w:rsid w:val="00DA1D8A"/>
    <w:rsid w:val="00DA60F3"/>
    <w:rsid w:val="00DA6AC0"/>
    <w:rsid w:val="00DC08CD"/>
    <w:rsid w:val="00DD4B8A"/>
    <w:rsid w:val="00DF185C"/>
    <w:rsid w:val="00DF55D1"/>
    <w:rsid w:val="00E16812"/>
    <w:rsid w:val="00E31C74"/>
    <w:rsid w:val="00E34099"/>
    <w:rsid w:val="00E637E5"/>
    <w:rsid w:val="00E903F2"/>
    <w:rsid w:val="00E953C3"/>
    <w:rsid w:val="00EC0529"/>
    <w:rsid w:val="00EE1341"/>
    <w:rsid w:val="00EF59A7"/>
    <w:rsid w:val="00F25756"/>
    <w:rsid w:val="00F415F0"/>
    <w:rsid w:val="00F56E0A"/>
    <w:rsid w:val="00F575EF"/>
    <w:rsid w:val="00F60D8A"/>
    <w:rsid w:val="00F637AB"/>
    <w:rsid w:val="00F91E68"/>
    <w:rsid w:val="00FB3733"/>
    <w:rsid w:val="00FB5D5C"/>
    <w:rsid w:val="00FC6D5D"/>
    <w:rsid w:val="00FC78C5"/>
    <w:rsid w:val="00FD52D3"/>
    <w:rsid w:val="00FD7913"/>
    <w:rsid w:val="00FD7E85"/>
    <w:rsid w:val="00FE017D"/>
    <w:rsid w:val="00FF5EE3"/>
    <w:rsid w:val="00FF736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A656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Ttulo3Char">
    <w:name w:val="Título 3 Char"/>
    <w:basedOn w:val="Fontepargpadro"/>
    <w:link w:val="Ttulo3"/>
    <w:uiPriority w:val="9"/>
    <w:semiHidden/>
    <w:rsid w:val="00A656B4"/>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A656B4"/>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A656B4"/>
    <w:rPr>
      <w:rFonts w:ascii="Arial" w:eastAsia="Times New Roman" w:hAnsi="Arial"/>
      <w:sz w:val="22"/>
      <w:lang w:eastAsia="ar-SA"/>
    </w:rPr>
  </w:style>
  <w:style w:type="paragraph" w:customStyle="1" w:styleId="WW-Recuodecorpodetexto2">
    <w:name w:val="WW-Recuo de corpo de texto 2"/>
    <w:basedOn w:val="Normal"/>
    <w:rsid w:val="00A656B4"/>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A656B4"/>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A656B4"/>
    <w:rPr>
      <w:rFonts w:ascii="Arial" w:eastAsia="Times New Roman" w:hAnsi="Arial" w:cs="Arial"/>
      <w:color w:val="000000"/>
      <w:sz w:val="22"/>
      <w:szCs w:val="22"/>
      <w:lang w:eastAsia="ar-SA"/>
    </w:rPr>
  </w:style>
  <w:style w:type="paragraph" w:styleId="SemEspaamento">
    <w:name w:val="No Spacing"/>
    <w:qFormat/>
    <w:rsid w:val="00A656B4"/>
    <w:rPr>
      <w:sz w:val="22"/>
      <w:szCs w:val="22"/>
      <w:lang w:eastAsia="en-US"/>
    </w:rPr>
  </w:style>
  <w:style w:type="paragraph" w:styleId="PargrafodaLista">
    <w:name w:val="List Paragraph"/>
    <w:basedOn w:val="Normal"/>
    <w:uiPriority w:val="34"/>
    <w:qFormat/>
    <w:rsid w:val="00A656B4"/>
    <w:pPr>
      <w:suppressAutoHyphens/>
      <w:spacing w:after="0" w:line="240" w:lineRule="auto"/>
      <w:ind w:left="708"/>
    </w:pPr>
    <w:rPr>
      <w:rFonts w:ascii="Times New Roman" w:eastAsia="Times New Roman" w:hAnsi="Times New Roman"/>
      <w:sz w:val="24"/>
      <w:szCs w:val="24"/>
      <w:lang w:eastAsia="ar-SA"/>
    </w:rPr>
  </w:style>
  <w:style w:type="paragraph" w:styleId="Recuodecorpodetexto3">
    <w:name w:val="Body Text Indent 3"/>
    <w:basedOn w:val="Normal"/>
    <w:link w:val="Recuodecorpodetexto3Char"/>
    <w:uiPriority w:val="99"/>
    <w:unhideWhenUsed/>
    <w:rsid w:val="007564E7"/>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7564E7"/>
    <w:rPr>
      <w:sz w:val="16"/>
      <w:szCs w:val="16"/>
      <w:lang w:eastAsia="en-US"/>
    </w:rPr>
  </w:style>
  <w:style w:type="character" w:styleId="HiperlinkVisitado">
    <w:name w:val="FollowedHyperlink"/>
    <w:basedOn w:val="Fontepargpadro"/>
    <w:uiPriority w:val="99"/>
    <w:semiHidden/>
    <w:unhideWhenUsed/>
    <w:rsid w:val="00296848"/>
    <w:rPr>
      <w:color w:val="800080"/>
      <w:u w:val="single"/>
    </w:rPr>
  </w:style>
  <w:style w:type="paragraph" w:customStyle="1" w:styleId="xl65">
    <w:name w:val="xl65"/>
    <w:basedOn w:val="Normal"/>
    <w:rsid w:val="0029684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66">
    <w:name w:val="xl66"/>
    <w:basedOn w:val="Normal"/>
    <w:rsid w:val="00296848"/>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eastAsia="Times New Roman" w:cs="Calibri"/>
      <w:sz w:val="36"/>
      <w:szCs w:val="36"/>
      <w:lang w:eastAsia="pt-BR"/>
    </w:rPr>
  </w:style>
  <w:style w:type="paragraph" w:customStyle="1" w:styleId="xl67">
    <w:name w:val="xl67"/>
    <w:basedOn w:val="Normal"/>
    <w:rsid w:val="00296848"/>
    <w:pPr>
      <w:spacing w:before="100" w:beforeAutospacing="1" w:after="100" w:afterAutospacing="1" w:line="240" w:lineRule="auto"/>
      <w:jc w:val="center"/>
      <w:textAlignment w:val="center"/>
    </w:pPr>
    <w:rPr>
      <w:rFonts w:eastAsia="Times New Roman" w:cs="Calibri"/>
      <w:sz w:val="36"/>
      <w:szCs w:val="36"/>
      <w:lang w:eastAsia="pt-BR"/>
    </w:rPr>
  </w:style>
  <w:style w:type="paragraph" w:customStyle="1" w:styleId="xl68">
    <w:name w:val="xl68"/>
    <w:basedOn w:val="Normal"/>
    <w:rsid w:val="002968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69">
    <w:name w:val="xl69"/>
    <w:basedOn w:val="Normal"/>
    <w:rsid w:val="002968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36"/>
      <w:szCs w:val="36"/>
      <w:lang w:eastAsia="pt-BR"/>
    </w:rPr>
  </w:style>
  <w:style w:type="paragraph" w:customStyle="1" w:styleId="xl70">
    <w:name w:val="xl70"/>
    <w:basedOn w:val="Normal"/>
    <w:rsid w:val="002968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s="Calibri"/>
      <w:sz w:val="36"/>
      <w:szCs w:val="36"/>
      <w:lang w:eastAsia="pt-BR"/>
    </w:rPr>
  </w:style>
  <w:style w:type="paragraph" w:customStyle="1" w:styleId="xl71">
    <w:name w:val="xl71"/>
    <w:basedOn w:val="Normal"/>
    <w:rsid w:val="002968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36"/>
      <w:szCs w:val="36"/>
      <w:lang w:eastAsia="pt-BR"/>
    </w:rPr>
  </w:style>
  <w:style w:type="paragraph" w:customStyle="1" w:styleId="xl72">
    <w:name w:val="xl72"/>
    <w:basedOn w:val="Normal"/>
    <w:rsid w:val="00296848"/>
    <w:pPr>
      <w:pBdr>
        <w:top w:val="single" w:sz="4" w:space="0" w:color="auto"/>
        <w:left w:val="single" w:sz="4" w:space="0" w:color="auto"/>
        <w:bottom w:val="single" w:sz="4" w:space="0" w:color="auto"/>
        <w:right w:val="single" w:sz="4" w:space="0" w:color="auto"/>
      </w:pBdr>
      <w:shd w:val="clear" w:color="EEECE1" w:fill="FFFFFF"/>
      <w:spacing w:before="100" w:beforeAutospacing="1" w:after="100" w:afterAutospacing="1" w:line="240" w:lineRule="auto"/>
      <w:jc w:val="center"/>
      <w:textAlignment w:val="center"/>
    </w:pPr>
    <w:rPr>
      <w:rFonts w:eastAsia="Times New Roman" w:cs="Calibri"/>
      <w:sz w:val="36"/>
      <w:szCs w:val="36"/>
      <w:lang w:eastAsia="pt-BR"/>
    </w:rPr>
  </w:style>
  <w:style w:type="paragraph" w:customStyle="1" w:styleId="xl73">
    <w:name w:val="xl73"/>
    <w:basedOn w:val="Normal"/>
    <w:rsid w:val="00296848"/>
    <w:pPr>
      <w:pBdr>
        <w:top w:val="single" w:sz="4" w:space="0" w:color="auto"/>
        <w:left w:val="single" w:sz="4" w:space="0" w:color="auto"/>
        <w:bottom w:val="single" w:sz="4" w:space="0" w:color="auto"/>
        <w:right w:val="single" w:sz="4" w:space="0" w:color="auto"/>
      </w:pBdr>
      <w:shd w:val="clear" w:color="EEECE1" w:fill="FFFFFF"/>
      <w:spacing w:before="100" w:beforeAutospacing="1" w:after="100" w:afterAutospacing="1" w:line="240" w:lineRule="auto"/>
      <w:jc w:val="center"/>
      <w:textAlignment w:val="center"/>
    </w:pPr>
    <w:rPr>
      <w:rFonts w:eastAsia="Times New Roman" w:cs="Calibri"/>
      <w:sz w:val="36"/>
      <w:szCs w:val="36"/>
      <w:lang w:eastAsia="pt-BR"/>
    </w:rPr>
  </w:style>
  <w:style w:type="paragraph" w:customStyle="1" w:styleId="xl74">
    <w:name w:val="xl74"/>
    <w:basedOn w:val="Normal"/>
    <w:rsid w:val="002968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color w:val="FF0000"/>
      <w:sz w:val="36"/>
      <w:szCs w:val="36"/>
      <w:lang w:eastAsia="pt-BR"/>
    </w:rPr>
  </w:style>
  <w:style w:type="paragraph" w:customStyle="1" w:styleId="xl75">
    <w:name w:val="xl75"/>
    <w:basedOn w:val="Normal"/>
    <w:rsid w:val="00296848"/>
    <w:pPr>
      <w:spacing w:before="100" w:beforeAutospacing="1" w:after="100" w:afterAutospacing="1" w:line="240" w:lineRule="auto"/>
      <w:textAlignment w:val="center"/>
    </w:pPr>
    <w:rPr>
      <w:rFonts w:eastAsia="Times New Roman" w:cs="Calibri"/>
      <w:sz w:val="36"/>
      <w:szCs w:val="36"/>
      <w:lang w:eastAsia="pt-BR"/>
    </w:rPr>
  </w:style>
  <w:style w:type="paragraph" w:customStyle="1" w:styleId="xl76">
    <w:name w:val="xl76"/>
    <w:basedOn w:val="Normal"/>
    <w:rsid w:val="002968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77">
    <w:name w:val="xl77"/>
    <w:basedOn w:val="Normal"/>
    <w:rsid w:val="00296848"/>
    <w:pPr>
      <w:spacing w:before="100" w:beforeAutospacing="1" w:after="100" w:afterAutospacing="1" w:line="240" w:lineRule="auto"/>
      <w:jc w:val="center"/>
      <w:textAlignment w:val="center"/>
    </w:pPr>
    <w:rPr>
      <w:rFonts w:eastAsia="Times New Roman" w:cs="Calibri"/>
      <w:b/>
      <w:bCs/>
      <w:sz w:val="36"/>
      <w:szCs w:val="36"/>
      <w:lang w:eastAsia="pt-BR"/>
    </w:rPr>
  </w:style>
  <w:style w:type="paragraph" w:customStyle="1" w:styleId="xl78">
    <w:name w:val="xl78"/>
    <w:basedOn w:val="Normal"/>
    <w:rsid w:val="002968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s="Calibri"/>
      <w:b/>
      <w:bCs/>
      <w:sz w:val="36"/>
      <w:szCs w:val="36"/>
      <w:lang w:eastAsia="pt-BR"/>
    </w:rPr>
  </w:style>
  <w:style w:type="paragraph" w:customStyle="1" w:styleId="xl79">
    <w:name w:val="xl79"/>
    <w:basedOn w:val="Normal"/>
    <w:rsid w:val="00296848"/>
    <w:pPr>
      <w:pBdr>
        <w:bottom w:val="single" w:sz="4" w:space="0" w:color="auto"/>
      </w:pBdr>
      <w:spacing w:before="100" w:beforeAutospacing="1" w:after="100" w:afterAutospacing="1" w:line="240" w:lineRule="auto"/>
      <w:jc w:val="center"/>
      <w:textAlignment w:val="center"/>
    </w:pPr>
    <w:rPr>
      <w:rFonts w:eastAsia="Times New Roman" w:cs="Calibri"/>
      <w:b/>
      <w:bCs/>
      <w:sz w:val="36"/>
      <w:szCs w:val="36"/>
      <w:lang w:eastAsia="pt-BR"/>
    </w:rPr>
  </w:style>
  <w:style w:type="paragraph" w:styleId="Pr-formataoHTML">
    <w:name w:val="HTML Preformatted"/>
    <w:basedOn w:val="Normal"/>
    <w:link w:val="Pr-formataoHTMLChar"/>
    <w:uiPriority w:val="99"/>
    <w:semiHidden/>
    <w:unhideWhenUsed/>
    <w:rsid w:val="00AB5B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AB5B9A"/>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7486337">
      <w:bodyDiv w:val="1"/>
      <w:marLeft w:val="0"/>
      <w:marRight w:val="0"/>
      <w:marTop w:val="0"/>
      <w:marBottom w:val="0"/>
      <w:divBdr>
        <w:top w:val="none" w:sz="0" w:space="0" w:color="auto"/>
        <w:left w:val="none" w:sz="0" w:space="0" w:color="auto"/>
        <w:bottom w:val="none" w:sz="0" w:space="0" w:color="auto"/>
        <w:right w:val="none" w:sz="0" w:space="0" w:color="auto"/>
      </w:divBdr>
    </w:div>
    <w:div w:id="9916255">
      <w:bodyDiv w:val="1"/>
      <w:marLeft w:val="0"/>
      <w:marRight w:val="0"/>
      <w:marTop w:val="0"/>
      <w:marBottom w:val="0"/>
      <w:divBdr>
        <w:top w:val="none" w:sz="0" w:space="0" w:color="auto"/>
        <w:left w:val="none" w:sz="0" w:space="0" w:color="auto"/>
        <w:bottom w:val="none" w:sz="0" w:space="0" w:color="auto"/>
        <w:right w:val="none" w:sz="0" w:space="0" w:color="auto"/>
      </w:divBdr>
    </w:div>
    <w:div w:id="17394747">
      <w:bodyDiv w:val="1"/>
      <w:marLeft w:val="0"/>
      <w:marRight w:val="0"/>
      <w:marTop w:val="0"/>
      <w:marBottom w:val="0"/>
      <w:divBdr>
        <w:top w:val="none" w:sz="0" w:space="0" w:color="auto"/>
        <w:left w:val="none" w:sz="0" w:space="0" w:color="auto"/>
        <w:bottom w:val="none" w:sz="0" w:space="0" w:color="auto"/>
        <w:right w:val="none" w:sz="0" w:space="0" w:color="auto"/>
      </w:divBdr>
    </w:div>
    <w:div w:id="23755568">
      <w:bodyDiv w:val="1"/>
      <w:marLeft w:val="0"/>
      <w:marRight w:val="0"/>
      <w:marTop w:val="0"/>
      <w:marBottom w:val="0"/>
      <w:divBdr>
        <w:top w:val="none" w:sz="0" w:space="0" w:color="auto"/>
        <w:left w:val="none" w:sz="0" w:space="0" w:color="auto"/>
        <w:bottom w:val="none" w:sz="0" w:space="0" w:color="auto"/>
        <w:right w:val="none" w:sz="0" w:space="0" w:color="auto"/>
      </w:divBdr>
    </w:div>
    <w:div w:id="26567182">
      <w:bodyDiv w:val="1"/>
      <w:marLeft w:val="0"/>
      <w:marRight w:val="0"/>
      <w:marTop w:val="0"/>
      <w:marBottom w:val="0"/>
      <w:divBdr>
        <w:top w:val="none" w:sz="0" w:space="0" w:color="auto"/>
        <w:left w:val="none" w:sz="0" w:space="0" w:color="auto"/>
        <w:bottom w:val="none" w:sz="0" w:space="0" w:color="auto"/>
        <w:right w:val="none" w:sz="0" w:space="0" w:color="auto"/>
      </w:divBdr>
    </w:div>
    <w:div w:id="41567035">
      <w:bodyDiv w:val="1"/>
      <w:marLeft w:val="0"/>
      <w:marRight w:val="0"/>
      <w:marTop w:val="0"/>
      <w:marBottom w:val="0"/>
      <w:divBdr>
        <w:top w:val="none" w:sz="0" w:space="0" w:color="auto"/>
        <w:left w:val="none" w:sz="0" w:space="0" w:color="auto"/>
        <w:bottom w:val="none" w:sz="0" w:space="0" w:color="auto"/>
        <w:right w:val="none" w:sz="0" w:space="0" w:color="auto"/>
      </w:divBdr>
    </w:div>
    <w:div w:id="44566326">
      <w:bodyDiv w:val="1"/>
      <w:marLeft w:val="0"/>
      <w:marRight w:val="0"/>
      <w:marTop w:val="0"/>
      <w:marBottom w:val="0"/>
      <w:divBdr>
        <w:top w:val="none" w:sz="0" w:space="0" w:color="auto"/>
        <w:left w:val="none" w:sz="0" w:space="0" w:color="auto"/>
        <w:bottom w:val="none" w:sz="0" w:space="0" w:color="auto"/>
        <w:right w:val="none" w:sz="0" w:space="0" w:color="auto"/>
      </w:divBdr>
    </w:div>
    <w:div w:id="44572097">
      <w:bodyDiv w:val="1"/>
      <w:marLeft w:val="0"/>
      <w:marRight w:val="0"/>
      <w:marTop w:val="0"/>
      <w:marBottom w:val="0"/>
      <w:divBdr>
        <w:top w:val="none" w:sz="0" w:space="0" w:color="auto"/>
        <w:left w:val="none" w:sz="0" w:space="0" w:color="auto"/>
        <w:bottom w:val="none" w:sz="0" w:space="0" w:color="auto"/>
        <w:right w:val="none" w:sz="0" w:space="0" w:color="auto"/>
      </w:divBdr>
    </w:div>
    <w:div w:id="47189510">
      <w:bodyDiv w:val="1"/>
      <w:marLeft w:val="0"/>
      <w:marRight w:val="0"/>
      <w:marTop w:val="0"/>
      <w:marBottom w:val="0"/>
      <w:divBdr>
        <w:top w:val="none" w:sz="0" w:space="0" w:color="auto"/>
        <w:left w:val="none" w:sz="0" w:space="0" w:color="auto"/>
        <w:bottom w:val="none" w:sz="0" w:space="0" w:color="auto"/>
        <w:right w:val="none" w:sz="0" w:space="0" w:color="auto"/>
      </w:divBdr>
    </w:div>
    <w:div w:id="68426025">
      <w:bodyDiv w:val="1"/>
      <w:marLeft w:val="0"/>
      <w:marRight w:val="0"/>
      <w:marTop w:val="0"/>
      <w:marBottom w:val="0"/>
      <w:divBdr>
        <w:top w:val="none" w:sz="0" w:space="0" w:color="auto"/>
        <w:left w:val="none" w:sz="0" w:space="0" w:color="auto"/>
        <w:bottom w:val="none" w:sz="0" w:space="0" w:color="auto"/>
        <w:right w:val="none" w:sz="0" w:space="0" w:color="auto"/>
      </w:divBdr>
    </w:div>
    <w:div w:id="105197070">
      <w:bodyDiv w:val="1"/>
      <w:marLeft w:val="0"/>
      <w:marRight w:val="0"/>
      <w:marTop w:val="0"/>
      <w:marBottom w:val="0"/>
      <w:divBdr>
        <w:top w:val="none" w:sz="0" w:space="0" w:color="auto"/>
        <w:left w:val="none" w:sz="0" w:space="0" w:color="auto"/>
        <w:bottom w:val="none" w:sz="0" w:space="0" w:color="auto"/>
        <w:right w:val="none" w:sz="0" w:space="0" w:color="auto"/>
      </w:divBdr>
    </w:div>
    <w:div w:id="107089488">
      <w:bodyDiv w:val="1"/>
      <w:marLeft w:val="0"/>
      <w:marRight w:val="0"/>
      <w:marTop w:val="0"/>
      <w:marBottom w:val="0"/>
      <w:divBdr>
        <w:top w:val="none" w:sz="0" w:space="0" w:color="auto"/>
        <w:left w:val="none" w:sz="0" w:space="0" w:color="auto"/>
        <w:bottom w:val="none" w:sz="0" w:space="0" w:color="auto"/>
        <w:right w:val="none" w:sz="0" w:space="0" w:color="auto"/>
      </w:divBdr>
    </w:div>
    <w:div w:id="108279244">
      <w:bodyDiv w:val="1"/>
      <w:marLeft w:val="0"/>
      <w:marRight w:val="0"/>
      <w:marTop w:val="0"/>
      <w:marBottom w:val="0"/>
      <w:divBdr>
        <w:top w:val="none" w:sz="0" w:space="0" w:color="auto"/>
        <w:left w:val="none" w:sz="0" w:space="0" w:color="auto"/>
        <w:bottom w:val="none" w:sz="0" w:space="0" w:color="auto"/>
        <w:right w:val="none" w:sz="0" w:space="0" w:color="auto"/>
      </w:divBdr>
    </w:div>
    <w:div w:id="111679085">
      <w:bodyDiv w:val="1"/>
      <w:marLeft w:val="0"/>
      <w:marRight w:val="0"/>
      <w:marTop w:val="0"/>
      <w:marBottom w:val="0"/>
      <w:divBdr>
        <w:top w:val="none" w:sz="0" w:space="0" w:color="auto"/>
        <w:left w:val="none" w:sz="0" w:space="0" w:color="auto"/>
        <w:bottom w:val="none" w:sz="0" w:space="0" w:color="auto"/>
        <w:right w:val="none" w:sz="0" w:space="0" w:color="auto"/>
      </w:divBdr>
    </w:div>
    <w:div w:id="115150378">
      <w:bodyDiv w:val="1"/>
      <w:marLeft w:val="0"/>
      <w:marRight w:val="0"/>
      <w:marTop w:val="0"/>
      <w:marBottom w:val="0"/>
      <w:divBdr>
        <w:top w:val="none" w:sz="0" w:space="0" w:color="auto"/>
        <w:left w:val="none" w:sz="0" w:space="0" w:color="auto"/>
        <w:bottom w:val="none" w:sz="0" w:space="0" w:color="auto"/>
        <w:right w:val="none" w:sz="0" w:space="0" w:color="auto"/>
      </w:divBdr>
    </w:div>
    <w:div w:id="116796923">
      <w:bodyDiv w:val="1"/>
      <w:marLeft w:val="0"/>
      <w:marRight w:val="0"/>
      <w:marTop w:val="0"/>
      <w:marBottom w:val="0"/>
      <w:divBdr>
        <w:top w:val="none" w:sz="0" w:space="0" w:color="auto"/>
        <w:left w:val="none" w:sz="0" w:space="0" w:color="auto"/>
        <w:bottom w:val="none" w:sz="0" w:space="0" w:color="auto"/>
        <w:right w:val="none" w:sz="0" w:space="0" w:color="auto"/>
      </w:divBdr>
    </w:div>
    <w:div w:id="118761914">
      <w:bodyDiv w:val="1"/>
      <w:marLeft w:val="0"/>
      <w:marRight w:val="0"/>
      <w:marTop w:val="0"/>
      <w:marBottom w:val="0"/>
      <w:divBdr>
        <w:top w:val="none" w:sz="0" w:space="0" w:color="auto"/>
        <w:left w:val="none" w:sz="0" w:space="0" w:color="auto"/>
        <w:bottom w:val="none" w:sz="0" w:space="0" w:color="auto"/>
        <w:right w:val="none" w:sz="0" w:space="0" w:color="auto"/>
      </w:divBdr>
    </w:div>
    <w:div w:id="129903652">
      <w:bodyDiv w:val="1"/>
      <w:marLeft w:val="0"/>
      <w:marRight w:val="0"/>
      <w:marTop w:val="0"/>
      <w:marBottom w:val="0"/>
      <w:divBdr>
        <w:top w:val="none" w:sz="0" w:space="0" w:color="auto"/>
        <w:left w:val="none" w:sz="0" w:space="0" w:color="auto"/>
        <w:bottom w:val="none" w:sz="0" w:space="0" w:color="auto"/>
        <w:right w:val="none" w:sz="0" w:space="0" w:color="auto"/>
      </w:divBdr>
    </w:div>
    <w:div w:id="133178519">
      <w:bodyDiv w:val="1"/>
      <w:marLeft w:val="0"/>
      <w:marRight w:val="0"/>
      <w:marTop w:val="0"/>
      <w:marBottom w:val="0"/>
      <w:divBdr>
        <w:top w:val="none" w:sz="0" w:space="0" w:color="auto"/>
        <w:left w:val="none" w:sz="0" w:space="0" w:color="auto"/>
        <w:bottom w:val="none" w:sz="0" w:space="0" w:color="auto"/>
        <w:right w:val="none" w:sz="0" w:space="0" w:color="auto"/>
      </w:divBdr>
    </w:div>
    <w:div w:id="139080689">
      <w:bodyDiv w:val="1"/>
      <w:marLeft w:val="0"/>
      <w:marRight w:val="0"/>
      <w:marTop w:val="0"/>
      <w:marBottom w:val="0"/>
      <w:divBdr>
        <w:top w:val="none" w:sz="0" w:space="0" w:color="auto"/>
        <w:left w:val="none" w:sz="0" w:space="0" w:color="auto"/>
        <w:bottom w:val="none" w:sz="0" w:space="0" w:color="auto"/>
        <w:right w:val="none" w:sz="0" w:space="0" w:color="auto"/>
      </w:divBdr>
    </w:div>
    <w:div w:id="142939790">
      <w:bodyDiv w:val="1"/>
      <w:marLeft w:val="0"/>
      <w:marRight w:val="0"/>
      <w:marTop w:val="0"/>
      <w:marBottom w:val="0"/>
      <w:divBdr>
        <w:top w:val="none" w:sz="0" w:space="0" w:color="auto"/>
        <w:left w:val="none" w:sz="0" w:space="0" w:color="auto"/>
        <w:bottom w:val="none" w:sz="0" w:space="0" w:color="auto"/>
        <w:right w:val="none" w:sz="0" w:space="0" w:color="auto"/>
      </w:divBdr>
    </w:div>
    <w:div w:id="147134808">
      <w:bodyDiv w:val="1"/>
      <w:marLeft w:val="0"/>
      <w:marRight w:val="0"/>
      <w:marTop w:val="0"/>
      <w:marBottom w:val="0"/>
      <w:divBdr>
        <w:top w:val="none" w:sz="0" w:space="0" w:color="auto"/>
        <w:left w:val="none" w:sz="0" w:space="0" w:color="auto"/>
        <w:bottom w:val="none" w:sz="0" w:space="0" w:color="auto"/>
        <w:right w:val="none" w:sz="0" w:space="0" w:color="auto"/>
      </w:divBdr>
    </w:div>
    <w:div w:id="158735780">
      <w:bodyDiv w:val="1"/>
      <w:marLeft w:val="0"/>
      <w:marRight w:val="0"/>
      <w:marTop w:val="0"/>
      <w:marBottom w:val="0"/>
      <w:divBdr>
        <w:top w:val="none" w:sz="0" w:space="0" w:color="auto"/>
        <w:left w:val="none" w:sz="0" w:space="0" w:color="auto"/>
        <w:bottom w:val="none" w:sz="0" w:space="0" w:color="auto"/>
        <w:right w:val="none" w:sz="0" w:space="0" w:color="auto"/>
      </w:divBdr>
    </w:div>
    <w:div w:id="169415118">
      <w:bodyDiv w:val="1"/>
      <w:marLeft w:val="0"/>
      <w:marRight w:val="0"/>
      <w:marTop w:val="0"/>
      <w:marBottom w:val="0"/>
      <w:divBdr>
        <w:top w:val="none" w:sz="0" w:space="0" w:color="auto"/>
        <w:left w:val="none" w:sz="0" w:space="0" w:color="auto"/>
        <w:bottom w:val="none" w:sz="0" w:space="0" w:color="auto"/>
        <w:right w:val="none" w:sz="0" w:space="0" w:color="auto"/>
      </w:divBdr>
    </w:div>
    <w:div w:id="18548760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1910347">
      <w:bodyDiv w:val="1"/>
      <w:marLeft w:val="0"/>
      <w:marRight w:val="0"/>
      <w:marTop w:val="0"/>
      <w:marBottom w:val="0"/>
      <w:divBdr>
        <w:top w:val="none" w:sz="0" w:space="0" w:color="auto"/>
        <w:left w:val="none" w:sz="0" w:space="0" w:color="auto"/>
        <w:bottom w:val="none" w:sz="0" w:space="0" w:color="auto"/>
        <w:right w:val="none" w:sz="0" w:space="0" w:color="auto"/>
      </w:divBdr>
    </w:div>
    <w:div w:id="236985816">
      <w:bodyDiv w:val="1"/>
      <w:marLeft w:val="0"/>
      <w:marRight w:val="0"/>
      <w:marTop w:val="0"/>
      <w:marBottom w:val="0"/>
      <w:divBdr>
        <w:top w:val="none" w:sz="0" w:space="0" w:color="auto"/>
        <w:left w:val="none" w:sz="0" w:space="0" w:color="auto"/>
        <w:bottom w:val="none" w:sz="0" w:space="0" w:color="auto"/>
        <w:right w:val="none" w:sz="0" w:space="0" w:color="auto"/>
      </w:divBdr>
    </w:div>
    <w:div w:id="237718773">
      <w:bodyDiv w:val="1"/>
      <w:marLeft w:val="0"/>
      <w:marRight w:val="0"/>
      <w:marTop w:val="0"/>
      <w:marBottom w:val="0"/>
      <w:divBdr>
        <w:top w:val="none" w:sz="0" w:space="0" w:color="auto"/>
        <w:left w:val="none" w:sz="0" w:space="0" w:color="auto"/>
        <w:bottom w:val="none" w:sz="0" w:space="0" w:color="auto"/>
        <w:right w:val="none" w:sz="0" w:space="0" w:color="auto"/>
      </w:divBdr>
    </w:div>
    <w:div w:id="238029024">
      <w:bodyDiv w:val="1"/>
      <w:marLeft w:val="0"/>
      <w:marRight w:val="0"/>
      <w:marTop w:val="0"/>
      <w:marBottom w:val="0"/>
      <w:divBdr>
        <w:top w:val="none" w:sz="0" w:space="0" w:color="auto"/>
        <w:left w:val="none" w:sz="0" w:space="0" w:color="auto"/>
        <w:bottom w:val="none" w:sz="0" w:space="0" w:color="auto"/>
        <w:right w:val="none" w:sz="0" w:space="0" w:color="auto"/>
      </w:divBdr>
    </w:div>
    <w:div w:id="252469956">
      <w:bodyDiv w:val="1"/>
      <w:marLeft w:val="0"/>
      <w:marRight w:val="0"/>
      <w:marTop w:val="0"/>
      <w:marBottom w:val="0"/>
      <w:divBdr>
        <w:top w:val="none" w:sz="0" w:space="0" w:color="auto"/>
        <w:left w:val="none" w:sz="0" w:space="0" w:color="auto"/>
        <w:bottom w:val="none" w:sz="0" w:space="0" w:color="auto"/>
        <w:right w:val="none" w:sz="0" w:space="0" w:color="auto"/>
      </w:divBdr>
    </w:div>
    <w:div w:id="262153348">
      <w:bodyDiv w:val="1"/>
      <w:marLeft w:val="0"/>
      <w:marRight w:val="0"/>
      <w:marTop w:val="0"/>
      <w:marBottom w:val="0"/>
      <w:divBdr>
        <w:top w:val="none" w:sz="0" w:space="0" w:color="auto"/>
        <w:left w:val="none" w:sz="0" w:space="0" w:color="auto"/>
        <w:bottom w:val="none" w:sz="0" w:space="0" w:color="auto"/>
        <w:right w:val="none" w:sz="0" w:space="0" w:color="auto"/>
      </w:divBdr>
    </w:div>
    <w:div w:id="271474702">
      <w:bodyDiv w:val="1"/>
      <w:marLeft w:val="0"/>
      <w:marRight w:val="0"/>
      <w:marTop w:val="0"/>
      <w:marBottom w:val="0"/>
      <w:divBdr>
        <w:top w:val="none" w:sz="0" w:space="0" w:color="auto"/>
        <w:left w:val="none" w:sz="0" w:space="0" w:color="auto"/>
        <w:bottom w:val="none" w:sz="0" w:space="0" w:color="auto"/>
        <w:right w:val="none" w:sz="0" w:space="0" w:color="auto"/>
      </w:divBdr>
    </w:div>
    <w:div w:id="288127091">
      <w:bodyDiv w:val="1"/>
      <w:marLeft w:val="0"/>
      <w:marRight w:val="0"/>
      <w:marTop w:val="0"/>
      <w:marBottom w:val="0"/>
      <w:divBdr>
        <w:top w:val="none" w:sz="0" w:space="0" w:color="auto"/>
        <w:left w:val="none" w:sz="0" w:space="0" w:color="auto"/>
        <w:bottom w:val="none" w:sz="0" w:space="0" w:color="auto"/>
        <w:right w:val="none" w:sz="0" w:space="0" w:color="auto"/>
      </w:divBdr>
    </w:div>
    <w:div w:id="288897453">
      <w:bodyDiv w:val="1"/>
      <w:marLeft w:val="0"/>
      <w:marRight w:val="0"/>
      <w:marTop w:val="0"/>
      <w:marBottom w:val="0"/>
      <w:divBdr>
        <w:top w:val="none" w:sz="0" w:space="0" w:color="auto"/>
        <w:left w:val="none" w:sz="0" w:space="0" w:color="auto"/>
        <w:bottom w:val="none" w:sz="0" w:space="0" w:color="auto"/>
        <w:right w:val="none" w:sz="0" w:space="0" w:color="auto"/>
      </w:divBdr>
    </w:div>
    <w:div w:id="289242145">
      <w:bodyDiv w:val="1"/>
      <w:marLeft w:val="0"/>
      <w:marRight w:val="0"/>
      <w:marTop w:val="0"/>
      <w:marBottom w:val="0"/>
      <w:divBdr>
        <w:top w:val="none" w:sz="0" w:space="0" w:color="auto"/>
        <w:left w:val="none" w:sz="0" w:space="0" w:color="auto"/>
        <w:bottom w:val="none" w:sz="0" w:space="0" w:color="auto"/>
        <w:right w:val="none" w:sz="0" w:space="0" w:color="auto"/>
      </w:divBdr>
    </w:div>
    <w:div w:id="295183773">
      <w:bodyDiv w:val="1"/>
      <w:marLeft w:val="0"/>
      <w:marRight w:val="0"/>
      <w:marTop w:val="0"/>
      <w:marBottom w:val="0"/>
      <w:divBdr>
        <w:top w:val="none" w:sz="0" w:space="0" w:color="auto"/>
        <w:left w:val="none" w:sz="0" w:space="0" w:color="auto"/>
        <w:bottom w:val="none" w:sz="0" w:space="0" w:color="auto"/>
        <w:right w:val="none" w:sz="0" w:space="0" w:color="auto"/>
      </w:divBdr>
    </w:div>
    <w:div w:id="296960926">
      <w:bodyDiv w:val="1"/>
      <w:marLeft w:val="0"/>
      <w:marRight w:val="0"/>
      <w:marTop w:val="0"/>
      <w:marBottom w:val="0"/>
      <w:divBdr>
        <w:top w:val="none" w:sz="0" w:space="0" w:color="auto"/>
        <w:left w:val="none" w:sz="0" w:space="0" w:color="auto"/>
        <w:bottom w:val="none" w:sz="0" w:space="0" w:color="auto"/>
        <w:right w:val="none" w:sz="0" w:space="0" w:color="auto"/>
      </w:divBdr>
    </w:div>
    <w:div w:id="308091637">
      <w:bodyDiv w:val="1"/>
      <w:marLeft w:val="0"/>
      <w:marRight w:val="0"/>
      <w:marTop w:val="0"/>
      <w:marBottom w:val="0"/>
      <w:divBdr>
        <w:top w:val="none" w:sz="0" w:space="0" w:color="auto"/>
        <w:left w:val="none" w:sz="0" w:space="0" w:color="auto"/>
        <w:bottom w:val="none" w:sz="0" w:space="0" w:color="auto"/>
        <w:right w:val="none" w:sz="0" w:space="0" w:color="auto"/>
      </w:divBdr>
    </w:div>
    <w:div w:id="312756867">
      <w:bodyDiv w:val="1"/>
      <w:marLeft w:val="0"/>
      <w:marRight w:val="0"/>
      <w:marTop w:val="0"/>
      <w:marBottom w:val="0"/>
      <w:divBdr>
        <w:top w:val="none" w:sz="0" w:space="0" w:color="auto"/>
        <w:left w:val="none" w:sz="0" w:space="0" w:color="auto"/>
        <w:bottom w:val="none" w:sz="0" w:space="0" w:color="auto"/>
        <w:right w:val="none" w:sz="0" w:space="0" w:color="auto"/>
      </w:divBdr>
    </w:div>
    <w:div w:id="319577989">
      <w:bodyDiv w:val="1"/>
      <w:marLeft w:val="0"/>
      <w:marRight w:val="0"/>
      <w:marTop w:val="0"/>
      <w:marBottom w:val="0"/>
      <w:divBdr>
        <w:top w:val="none" w:sz="0" w:space="0" w:color="auto"/>
        <w:left w:val="none" w:sz="0" w:space="0" w:color="auto"/>
        <w:bottom w:val="none" w:sz="0" w:space="0" w:color="auto"/>
        <w:right w:val="none" w:sz="0" w:space="0" w:color="auto"/>
      </w:divBdr>
    </w:div>
    <w:div w:id="322247655">
      <w:bodyDiv w:val="1"/>
      <w:marLeft w:val="0"/>
      <w:marRight w:val="0"/>
      <w:marTop w:val="0"/>
      <w:marBottom w:val="0"/>
      <w:divBdr>
        <w:top w:val="none" w:sz="0" w:space="0" w:color="auto"/>
        <w:left w:val="none" w:sz="0" w:space="0" w:color="auto"/>
        <w:bottom w:val="none" w:sz="0" w:space="0" w:color="auto"/>
        <w:right w:val="none" w:sz="0" w:space="0" w:color="auto"/>
      </w:divBdr>
    </w:div>
    <w:div w:id="328023611">
      <w:bodyDiv w:val="1"/>
      <w:marLeft w:val="0"/>
      <w:marRight w:val="0"/>
      <w:marTop w:val="0"/>
      <w:marBottom w:val="0"/>
      <w:divBdr>
        <w:top w:val="none" w:sz="0" w:space="0" w:color="auto"/>
        <w:left w:val="none" w:sz="0" w:space="0" w:color="auto"/>
        <w:bottom w:val="none" w:sz="0" w:space="0" w:color="auto"/>
        <w:right w:val="none" w:sz="0" w:space="0" w:color="auto"/>
      </w:divBdr>
    </w:div>
    <w:div w:id="331419756">
      <w:bodyDiv w:val="1"/>
      <w:marLeft w:val="0"/>
      <w:marRight w:val="0"/>
      <w:marTop w:val="0"/>
      <w:marBottom w:val="0"/>
      <w:divBdr>
        <w:top w:val="none" w:sz="0" w:space="0" w:color="auto"/>
        <w:left w:val="none" w:sz="0" w:space="0" w:color="auto"/>
        <w:bottom w:val="none" w:sz="0" w:space="0" w:color="auto"/>
        <w:right w:val="none" w:sz="0" w:space="0" w:color="auto"/>
      </w:divBdr>
    </w:div>
    <w:div w:id="334110090">
      <w:bodyDiv w:val="1"/>
      <w:marLeft w:val="0"/>
      <w:marRight w:val="0"/>
      <w:marTop w:val="0"/>
      <w:marBottom w:val="0"/>
      <w:divBdr>
        <w:top w:val="none" w:sz="0" w:space="0" w:color="auto"/>
        <w:left w:val="none" w:sz="0" w:space="0" w:color="auto"/>
        <w:bottom w:val="none" w:sz="0" w:space="0" w:color="auto"/>
        <w:right w:val="none" w:sz="0" w:space="0" w:color="auto"/>
      </w:divBdr>
    </w:div>
    <w:div w:id="336929380">
      <w:bodyDiv w:val="1"/>
      <w:marLeft w:val="0"/>
      <w:marRight w:val="0"/>
      <w:marTop w:val="0"/>
      <w:marBottom w:val="0"/>
      <w:divBdr>
        <w:top w:val="none" w:sz="0" w:space="0" w:color="auto"/>
        <w:left w:val="none" w:sz="0" w:space="0" w:color="auto"/>
        <w:bottom w:val="none" w:sz="0" w:space="0" w:color="auto"/>
        <w:right w:val="none" w:sz="0" w:space="0" w:color="auto"/>
      </w:divBdr>
    </w:div>
    <w:div w:id="340819074">
      <w:bodyDiv w:val="1"/>
      <w:marLeft w:val="0"/>
      <w:marRight w:val="0"/>
      <w:marTop w:val="0"/>
      <w:marBottom w:val="0"/>
      <w:divBdr>
        <w:top w:val="none" w:sz="0" w:space="0" w:color="auto"/>
        <w:left w:val="none" w:sz="0" w:space="0" w:color="auto"/>
        <w:bottom w:val="none" w:sz="0" w:space="0" w:color="auto"/>
        <w:right w:val="none" w:sz="0" w:space="0" w:color="auto"/>
      </w:divBdr>
    </w:div>
    <w:div w:id="345718707">
      <w:bodyDiv w:val="1"/>
      <w:marLeft w:val="0"/>
      <w:marRight w:val="0"/>
      <w:marTop w:val="0"/>
      <w:marBottom w:val="0"/>
      <w:divBdr>
        <w:top w:val="none" w:sz="0" w:space="0" w:color="auto"/>
        <w:left w:val="none" w:sz="0" w:space="0" w:color="auto"/>
        <w:bottom w:val="none" w:sz="0" w:space="0" w:color="auto"/>
        <w:right w:val="none" w:sz="0" w:space="0" w:color="auto"/>
      </w:divBdr>
    </w:div>
    <w:div w:id="363364033">
      <w:bodyDiv w:val="1"/>
      <w:marLeft w:val="0"/>
      <w:marRight w:val="0"/>
      <w:marTop w:val="0"/>
      <w:marBottom w:val="0"/>
      <w:divBdr>
        <w:top w:val="none" w:sz="0" w:space="0" w:color="auto"/>
        <w:left w:val="none" w:sz="0" w:space="0" w:color="auto"/>
        <w:bottom w:val="none" w:sz="0" w:space="0" w:color="auto"/>
        <w:right w:val="none" w:sz="0" w:space="0" w:color="auto"/>
      </w:divBdr>
    </w:div>
    <w:div w:id="366640984">
      <w:bodyDiv w:val="1"/>
      <w:marLeft w:val="0"/>
      <w:marRight w:val="0"/>
      <w:marTop w:val="0"/>
      <w:marBottom w:val="0"/>
      <w:divBdr>
        <w:top w:val="none" w:sz="0" w:space="0" w:color="auto"/>
        <w:left w:val="none" w:sz="0" w:space="0" w:color="auto"/>
        <w:bottom w:val="none" w:sz="0" w:space="0" w:color="auto"/>
        <w:right w:val="none" w:sz="0" w:space="0" w:color="auto"/>
      </w:divBdr>
    </w:div>
    <w:div w:id="375200092">
      <w:bodyDiv w:val="1"/>
      <w:marLeft w:val="0"/>
      <w:marRight w:val="0"/>
      <w:marTop w:val="0"/>
      <w:marBottom w:val="0"/>
      <w:divBdr>
        <w:top w:val="none" w:sz="0" w:space="0" w:color="auto"/>
        <w:left w:val="none" w:sz="0" w:space="0" w:color="auto"/>
        <w:bottom w:val="none" w:sz="0" w:space="0" w:color="auto"/>
        <w:right w:val="none" w:sz="0" w:space="0" w:color="auto"/>
      </w:divBdr>
    </w:div>
    <w:div w:id="379978635">
      <w:bodyDiv w:val="1"/>
      <w:marLeft w:val="0"/>
      <w:marRight w:val="0"/>
      <w:marTop w:val="0"/>
      <w:marBottom w:val="0"/>
      <w:divBdr>
        <w:top w:val="none" w:sz="0" w:space="0" w:color="auto"/>
        <w:left w:val="none" w:sz="0" w:space="0" w:color="auto"/>
        <w:bottom w:val="none" w:sz="0" w:space="0" w:color="auto"/>
        <w:right w:val="none" w:sz="0" w:space="0" w:color="auto"/>
      </w:divBdr>
    </w:div>
    <w:div w:id="401566106">
      <w:bodyDiv w:val="1"/>
      <w:marLeft w:val="0"/>
      <w:marRight w:val="0"/>
      <w:marTop w:val="0"/>
      <w:marBottom w:val="0"/>
      <w:divBdr>
        <w:top w:val="none" w:sz="0" w:space="0" w:color="auto"/>
        <w:left w:val="none" w:sz="0" w:space="0" w:color="auto"/>
        <w:bottom w:val="none" w:sz="0" w:space="0" w:color="auto"/>
        <w:right w:val="none" w:sz="0" w:space="0" w:color="auto"/>
      </w:divBdr>
    </w:div>
    <w:div w:id="403836114">
      <w:bodyDiv w:val="1"/>
      <w:marLeft w:val="0"/>
      <w:marRight w:val="0"/>
      <w:marTop w:val="0"/>
      <w:marBottom w:val="0"/>
      <w:divBdr>
        <w:top w:val="none" w:sz="0" w:space="0" w:color="auto"/>
        <w:left w:val="none" w:sz="0" w:space="0" w:color="auto"/>
        <w:bottom w:val="none" w:sz="0" w:space="0" w:color="auto"/>
        <w:right w:val="none" w:sz="0" w:space="0" w:color="auto"/>
      </w:divBdr>
    </w:div>
    <w:div w:id="405496109">
      <w:bodyDiv w:val="1"/>
      <w:marLeft w:val="0"/>
      <w:marRight w:val="0"/>
      <w:marTop w:val="0"/>
      <w:marBottom w:val="0"/>
      <w:divBdr>
        <w:top w:val="none" w:sz="0" w:space="0" w:color="auto"/>
        <w:left w:val="none" w:sz="0" w:space="0" w:color="auto"/>
        <w:bottom w:val="none" w:sz="0" w:space="0" w:color="auto"/>
        <w:right w:val="none" w:sz="0" w:space="0" w:color="auto"/>
      </w:divBdr>
    </w:div>
    <w:div w:id="407658537">
      <w:bodyDiv w:val="1"/>
      <w:marLeft w:val="0"/>
      <w:marRight w:val="0"/>
      <w:marTop w:val="0"/>
      <w:marBottom w:val="0"/>
      <w:divBdr>
        <w:top w:val="none" w:sz="0" w:space="0" w:color="auto"/>
        <w:left w:val="none" w:sz="0" w:space="0" w:color="auto"/>
        <w:bottom w:val="none" w:sz="0" w:space="0" w:color="auto"/>
        <w:right w:val="none" w:sz="0" w:space="0" w:color="auto"/>
      </w:divBdr>
    </w:div>
    <w:div w:id="409473216">
      <w:bodyDiv w:val="1"/>
      <w:marLeft w:val="0"/>
      <w:marRight w:val="0"/>
      <w:marTop w:val="0"/>
      <w:marBottom w:val="0"/>
      <w:divBdr>
        <w:top w:val="none" w:sz="0" w:space="0" w:color="auto"/>
        <w:left w:val="none" w:sz="0" w:space="0" w:color="auto"/>
        <w:bottom w:val="none" w:sz="0" w:space="0" w:color="auto"/>
        <w:right w:val="none" w:sz="0" w:space="0" w:color="auto"/>
      </w:divBdr>
    </w:div>
    <w:div w:id="415055825">
      <w:bodyDiv w:val="1"/>
      <w:marLeft w:val="0"/>
      <w:marRight w:val="0"/>
      <w:marTop w:val="0"/>
      <w:marBottom w:val="0"/>
      <w:divBdr>
        <w:top w:val="none" w:sz="0" w:space="0" w:color="auto"/>
        <w:left w:val="none" w:sz="0" w:space="0" w:color="auto"/>
        <w:bottom w:val="none" w:sz="0" w:space="0" w:color="auto"/>
        <w:right w:val="none" w:sz="0" w:space="0" w:color="auto"/>
      </w:divBdr>
    </w:div>
    <w:div w:id="421531774">
      <w:bodyDiv w:val="1"/>
      <w:marLeft w:val="0"/>
      <w:marRight w:val="0"/>
      <w:marTop w:val="0"/>
      <w:marBottom w:val="0"/>
      <w:divBdr>
        <w:top w:val="none" w:sz="0" w:space="0" w:color="auto"/>
        <w:left w:val="none" w:sz="0" w:space="0" w:color="auto"/>
        <w:bottom w:val="none" w:sz="0" w:space="0" w:color="auto"/>
        <w:right w:val="none" w:sz="0" w:space="0" w:color="auto"/>
      </w:divBdr>
    </w:div>
    <w:div w:id="425276478">
      <w:bodyDiv w:val="1"/>
      <w:marLeft w:val="0"/>
      <w:marRight w:val="0"/>
      <w:marTop w:val="0"/>
      <w:marBottom w:val="0"/>
      <w:divBdr>
        <w:top w:val="none" w:sz="0" w:space="0" w:color="auto"/>
        <w:left w:val="none" w:sz="0" w:space="0" w:color="auto"/>
        <w:bottom w:val="none" w:sz="0" w:space="0" w:color="auto"/>
        <w:right w:val="none" w:sz="0" w:space="0" w:color="auto"/>
      </w:divBdr>
    </w:div>
    <w:div w:id="435832860">
      <w:bodyDiv w:val="1"/>
      <w:marLeft w:val="0"/>
      <w:marRight w:val="0"/>
      <w:marTop w:val="0"/>
      <w:marBottom w:val="0"/>
      <w:divBdr>
        <w:top w:val="none" w:sz="0" w:space="0" w:color="auto"/>
        <w:left w:val="none" w:sz="0" w:space="0" w:color="auto"/>
        <w:bottom w:val="none" w:sz="0" w:space="0" w:color="auto"/>
        <w:right w:val="none" w:sz="0" w:space="0" w:color="auto"/>
      </w:divBdr>
    </w:div>
    <w:div w:id="441806781">
      <w:bodyDiv w:val="1"/>
      <w:marLeft w:val="0"/>
      <w:marRight w:val="0"/>
      <w:marTop w:val="0"/>
      <w:marBottom w:val="0"/>
      <w:divBdr>
        <w:top w:val="none" w:sz="0" w:space="0" w:color="auto"/>
        <w:left w:val="none" w:sz="0" w:space="0" w:color="auto"/>
        <w:bottom w:val="none" w:sz="0" w:space="0" w:color="auto"/>
        <w:right w:val="none" w:sz="0" w:space="0" w:color="auto"/>
      </w:divBdr>
    </w:div>
    <w:div w:id="445081770">
      <w:bodyDiv w:val="1"/>
      <w:marLeft w:val="0"/>
      <w:marRight w:val="0"/>
      <w:marTop w:val="0"/>
      <w:marBottom w:val="0"/>
      <w:divBdr>
        <w:top w:val="none" w:sz="0" w:space="0" w:color="auto"/>
        <w:left w:val="none" w:sz="0" w:space="0" w:color="auto"/>
        <w:bottom w:val="none" w:sz="0" w:space="0" w:color="auto"/>
        <w:right w:val="none" w:sz="0" w:space="0" w:color="auto"/>
      </w:divBdr>
    </w:div>
    <w:div w:id="447042625">
      <w:bodyDiv w:val="1"/>
      <w:marLeft w:val="0"/>
      <w:marRight w:val="0"/>
      <w:marTop w:val="0"/>
      <w:marBottom w:val="0"/>
      <w:divBdr>
        <w:top w:val="none" w:sz="0" w:space="0" w:color="auto"/>
        <w:left w:val="none" w:sz="0" w:space="0" w:color="auto"/>
        <w:bottom w:val="none" w:sz="0" w:space="0" w:color="auto"/>
        <w:right w:val="none" w:sz="0" w:space="0" w:color="auto"/>
      </w:divBdr>
    </w:div>
    <w:div w:id="447624259">
      <w:bodyDiv w:val="1"/>
      <w:marLeft w:val="0"/>
      <w:marRight w:val="0"/>
      <w:marTop w:val="0"/>
      <w:marBottom w:val="0"/>
      <w:divBdr>
        <w:top w:val="none" w:sz="0" w:space="0" w:color="auto"/>
        <w:left w:val="none" w:sz="0" w:space="0" w:color="auto"/>
        <w:bottom w:val="none" w:sz="0" w:space="0" w:color="auto"/>
        <w:right w:val="none" w:sz="0" w:space="0" w:color="auto"/>
      </w:divBdr>
    </w:div>
    <w:div w:id="459692013">
      <w:bodyDiv w:val="1"/>
      <w:marLeft w:val="0"/>
      <w:marRight w:val="0"/>
      <w:marTop w:val="0"/>
      <w:marBottom w:val="0"/>
      <w:divBdr>
        <w:top w:val="none" w:sz="0" w:space="0" w:color="auto"/>
        <w:left w:val="none" w:sz="0" w:space="0" w:color="auto"/>
        <w:bottom w:val="none" w:sz="0" w:space="0" w:color="auto"/>
        <w:right w:val="none" w:sz="0" w:space="0" w:color="auto"/>
      </w:divBdr>
    </w:div>
    <w:div w:id="468011129">
      <w:bodyDiv w:val="1"/>
      <w:marLeft w:val="0"/>
      <w:marRight w:val="0"/>
      <w:marTop w:val="0"/>
      <w:marBottom w:val="0"/>
      <w:divBdr>
        <w:top w:val="none" w:sz="0" w:space="0" w:color="auto"/>
        <w:left w:val="none" w:sz="0" w:space="0" w:color="auto"/>
        <w:bottom w:val="none" w:sz="0" w:space="0" w:color="auto"/>
        <w:right w:val="none" w:sz="0" w:space="0" w:color="auto"/>
      </w:divBdr>
    </w:div>
    <w:div w:id="471680835">
      <w:bodyDiv w:val="1"/>
      <w:marLeft w:val="0"/>
      <w:marRight w:val="0"/>
      <w:marTop w:val="0"/>
      <w:marBottom w:val="0"/>
      <w:divBdr>
        <w:top w:val="none" w:sz="0" w:space="0" w:color="auto"/>
        <w:left w:val="none" w:sz="0" w:space="0" w:color="auto"/>
        <w:bottom w:val="none" w:sz="0" w:space="0" w:color="auto"/>
        <w:right w:val="none" w:sz="0" w:space="0" w:color="auto"/>
      </w:divBdr>
    </w:div>
    <w:div w:id="481001155">
      <w:bodyDiv w:val="1"/>
      <w:marLeft w:val="0"/>
      <w:marRight w:val="0"/>
      <w:marTop w:val="0"/>
      <w:marBottom w:val="0"/>
      <w:divBdr>
        <w:top w:val="none" w:sz="0" w:space="0" w:color="auto"/>
        <w:left w:val="none" w:sz="0" w:space="0" w:color="auto"/>
        <w:bottom w:val="none" w:sz="0" w:space="0" w:color="auto"/>
        <w:right w:val="none" w:sz="0" w:space="0" w:color="auto"/>
      </w:divBdr>
    </w:div>
    <w:div w:id="482433782">
      <w:bodyDiv w:val="1"/>
      <w:marLeft w:val="0"/>
      <w:marRight w:val="0"/>
      <w:marTop w:val="0"/>
      <w:marBottom w:val="0"/>
      <w:divBdr>
        <w:top w:val="none" w:sz="0" w:space="0" w:color="auto"/>
        <w:left w:val="none" w:sz="0" w:space="0" w:color="auto"/>
        <w:bottom w:val="none" w:sz="0" w:space="0" w:color="auto"/>
        <w:right w:val="none" w:sz="0" w:space="0" w:color="auto"/>
      </w:divBdr>
    </w:div>
    <w:div w:id="485324382">
      <w:bodyDiv w:val="1"/>
      <w:marLeft w:val="0"/>
      <w:marRight w:val="0"/>
      <w:marTop w:val="0"/>
      <w:marBottom w:val="0"/>
      <w:divBdr>
        <w:top w:val="none" w:sz="0" w:space="0" w:color="auto"/>
        <w:left w:val="none" w:sz="0" w:space="0" w:color="auto"/>
        <w:bottom w:val="none" w:sz="0" w:space="0" w:color="auto"/>
        <w:right w:val="none" w:sz="0" w:space="0" w:color="auto"/>
      </w:divBdr>
    </w:div>
    <w:div w:id="496532954">
      <w:bodyDiv w:val="1"/>
      <w:marLeft w:val="0"/>
      <w:marRight w:val="0"/>
      <w:marTop w:val="0"/>
      <w:marBottom w:val="0"/>
      <w:divBdr>
        <w:top w:val="none" w:sz="0" w:space="0" w:color="auto"/>
        <w:left w:val="none" w:sz="0" w:space="0" w:color="auto"/>
        <w:bottom w:val="none" w:sz="0" w:space="0" w:color="auto"/>
        <w:right w:val="none" w:sz="0" w:space="0" w:color="auto"/>
      </w:divBdr>
    </w:div>
    <w:div w:id="505873831">
      <w:bodyDiv w:val="1"/>
      <w:marLeft w:val="0"/>
      <w:marRight w:val="0"/>
      <w:marTop w:val="0"/>
      <w:marBottom w:val="0"/>
      <w:divBdr>
        <w:top w:val="none" w:sz="0" w:space="0" w:color="auto"/>
        <w:left w:val="none" w:sz="0" w:space="0" w:color="auto"/>
        <w:bottom w:val="none" w:sz="0" w:space="0" w:color="auto"/>
        <w:right w:val="none" w:sz="0" w:space="0" w:color="auto"/>
      </w:divBdr>
    </w:div>
    <w:div w:id="512259675">
      <w:bodyDiv w:val="1"/>
      <w:marLeft w:val="0"/>
      <w:marRight w:val="0"/>
      <w:marTop w:val="0"/>
      <w:marBottom w:val="0"/>
      <w:divBdr>
        <w:top w:val="none" w:sz="0" w:space="0" w:color="auto"/>
        <w:left w:val="none" w:sz="0" w:space="0" w:color="auto"/>
        <w:bottom w:val="none" w:sz="0" w:space="0" w:color="auto"/>
        <w:right w:val="none" w:sz="0" w:space="0" w:color="auto"/>
      </w:divBdr>
    </w:div>
    <w:div w:id="536357742">
      <w:bodyDiv w:val="1"/>
      <w:marLeft w:val="0"/>
      <w:marRight w:val="0"/>
      <w:marTop w:val="0"/>
      <w:marBottom w:val="0"/>
      <w:divBdr>
        <w:top w:val="none" w:sz="0" w:space="0" w:color="auto"/>
        <w:left w:val="none" w:sz="0" w:space="0" w:color="auto"/>
        <w:bottom w:val="none" w:sz="0" w:space="0" w:color="auto"/>
        <w:right w:val="none" w:sz="0" w:space="0" w:color="auto"/>
      </w:divBdr>
    </w:div>
    <w:div w:id="537083639">
      <w:bodyDiv w:val="1"/>
      <w:marLeft w:val="0"/>
      <w:marRight w:val="0"/>
      <w:marTop w:val="0"/>
      <w:marBottom w:val="0"/>
      <w:divBdr>
        <w:top w:val="none" w:sz="0" w:space="0" w:color="auto"/>
        <w:left w:val="none" w:sz="0" w:space="0" w:color="auto"/>
        <w:bottom w:val="none" w:sz="0" w:space="0" w:color="auto"/>
        <w:right w:val="none" w:sz="0" w:space="0" w:color="auto"/>
      </w:divBdr>
    </w:div>
    <w:div w:id="552691364">
      <w:bodyDiv w:val="1"/>
      <w:marLeft w:val="0"/>
      <w:marRight w:val="0"/>
      <w:marTop w:val="0"/>
      <w:marBottom w:val="0"/>
      <w:divBdr>
        <w:top w:val="none" w:sz="0" w:space="0" w:color="auto"/>
        <w:left w:val="none" w:sz="0" w:space="0" w:color="auto"/>
        <w:bottom w:val="none" w:sz="0" w:space="0" w:color="auto"/>
        <w:right w:val="none" w:sz="0" w:space="0" w:color="auto"/>
      </w:divBdr>
    </w:div>
    <w:div w:id="556204446">
      <w:bodyDiv w:val="1"/>
      <w:marLeft w:val="0"/>
      <w:marRight w:val="0"/>
      <w:marTop w:val="0"/>
      <w:marBottom w:val="0"/>
      <w:divBdr>
        <w:top w:val="none" w:sz="0" w:space="0" w:color="auto"/>
        <w:left w:val="none" w:sz="0" w:space="0" w:color="auto"/>
        <w:bottom w:val="none" w:sz="0" w:space="0" w:color="auto"/>
        <w:right w:val="none" w:sz="0" w:space="0" w:color="auto"/>
      </w:divBdr>
    </w:div>
    <w:div w:id="557863074">
      <w:bodyDiv w:val="1"/>
      <w:marLeft w:val="0"/>
      <w:marRight w:val="0"/>
      <w:marTop w:val="0"/>
      <w:marBottom w:val="0"/>
      <w:divBdr>
        <w:top w:val="none" w:sz="0" w:space="0" w:color="auto"/>
        <w:left w:val="none" w:sz="0" w:space="0" w:color="auto"/>
        <w:bottom w:val="none" w:sz="0" w:space="0" w:color="auto"/>
        <w:right w:val="none" w:sz="0" w:space="0" w:color="auto"/>
      </w:divBdr>
    </w:div>
    <w:div w:id="561058631">
      <w:bodyDiv w:val="1"/>
      <w:marLeft w:val="0"/>
      <w:marRight w:val="0"/>
      <w:marTop w:val="0"/>
      <w:marBottom w:val="0"/>
      <w:divBdr>
        <w:top w:val="none" w:sz="0" w:space="0" w:color="auto"/>
        <w:left w:val="none" w:sz="0" w:space="0" w:color="auto"/>
        <w:bottom w:val="none" w:sz="0" w:space="0" w:color="auto"/>
        <w:right w:val="none" w:sz="0" w:space="0" w:color="auto"/>
      </w:divBdr>
    </w:div>
    <w:div w:id="563373296">
      <w:bodyDiv w:val="1"/>
      <w:marLeft w:val="0"/>
      <w:marRight w:val="0"/>
      <w:marTop w:val="0"/>
      <w:marBottom w:val="0"/>
      <w:divBdr>
        <w:top w:val="none" w:sz="0" w:space="0" w:color="auto"/>
        <w:left w:val="none" w:sz="0" w:space="0" w:color="auto"/>
        <w:bottom w:val="none" w:sz="0" w:space="0" w:color="auto"/>
        <w:right w:val="none" w:sz="0" w:space="0" w:color="auto"/>
      </w:divBdr>
    </w:div>
    <w:div w:id="571625154">
      <w:bodyDiv w:val="1"/>
      <w:marLeft w:val="0"/>
      <w:marRight w:val="0"/>
      <w:marTop w:val="0"/>
      <w:marBottom w:val="0"/>
      <w:divBdr>
        <w:top w:val="none" w:sz="0" w:space="0" w:color="auto"/>
        <w:left w:val="none" w:sz="0" w:space="0" w:color="auto"/>
        <w:bottom w:val="none" w:sz="0" w:space="0" w:color="auto"/>
        <w:right w:val="none" w:sz="0" w:space="0" w:color="auto"/>
      </w:divBdr>
    </w:div>
    <w:div w:id="593318203">
      <w:bodyDiv w:val="1"/>
      <w:marLeft w:val="0"/>
      <w:marRight w:val="0"/>
      <w:marTop w:val="0"/>
      <w:marBottom w:val="0"/>
      <w:divBdr>
        <w:top w:val="none" w:sz="0" w:space="0" w:color="auto"/>
        <w:left w:val="none" w:sz="0" w:space="0" w:color="auto"/>
        <w:bottom w:val="none" w:sz="0" w:space="0" w:color="auto"/>
        <w:right w:val="none" w:sz="0" w:space="0" w:color="auto"/>
      </w:divBdr>
    </w:div>
    <w:div w:id="627786648">
      <w:bodyDiv w:val="1"/>
      <w:marLeft w:val="0"/>
      <w:marRight w:val="0"/>
      <w:marTop w:val="0"/>
      <w:marBottom w:val="0"/>
      <w:divBdr>
        <w:top w:val="none" w:sz="0" w:space="0" w:color="auto"/>
        <w:left w:val="none" w:sz="0" w:space="0" w:color="auto"/>
        <w:bottom w:val="none" w:sz="0" w:space="0" w:color="auto"/>
        <w:right w:val="none" w:sz="0" w:space="0" w:color="auto"/>
      </w:divBdr>
    </w:div>
    <w:div w:id="628046737">
      <w:bodyDiv w:val="1"/>
      <w:marLeft w:val="0"/>
      <w:marRight w:val="0"/>
      <w:marTop w:val="0"/>
      <w:marBottom w:val="0"/>
      <w:divBdr>
        <w:top w:val="none" w:sz="0" w:space="0" w:color="auto"/>
        <w:left w:val="none" w:sz="0" w:space="0" w:color="auto"/>
        <w:bottom w:val="none" w:sz="0" w:space="0" w:color="auto"/>
        <w:right w:val="none" w:sz="0" w:space="0" w:color="auto"/>
      </w:divBdr>
    </w:div>
    <w:div w:id="628048368">
      <w:bodyDiv w:val="1"/>
      <w:marLeft w:val="0"/>
      <w:marRight w:val="0"/>
      <w:marTop w:val="0"/>
      <w:marBottom w:val="0"/>
      <w:divBdr>
        <w:top w:val="none" w:sz="0" w:space="0" w:color="auto"/>
        <w:left w:val="none" w:sz="0" w:space="0" w:color="auto"/>
        <w:bottom w:val="none" w:sz="0" w:space="0" w:color="auto"/>
        <w:right w:val="none" w:sz="0" w:space="0" w:color="auto"/>
      </w:divBdr>
    </w:div>
    <w:div w:id="642584810">
      <w:bodyDiv w:val="1"/>
      <w:marLeft w:val="0"/>
      <w:marRight w:val="0"/>
      <w:marTop w:val="0"/>
      <w:marBottom w:val="0"/>
      <w:divBdr>
        <w:top w:val="none" w:sz="0" w:space="0" w:color="auto"/>
        <w:left w:val="none" w:sz="0" w:space="0" w:color="auto"/>
        <w:bottom w:val="none" w:sz="0" w:space="0" w:color="auto"/>
        <w:right w:val="none" w:sz="0" w:space="0" w:color="auto"/>
      </w:divBdr>
    </w:div>
    <w:div w:id="642851982">
      <w:bodyDiv w:val="1"/>
      <w:marLeft w:val="0"/>
      <w:marRight w:val="0"/>
      <w:marTop w:val="0"/>
      <w:marBottom w:val="0"/>
      <w:divBdr>
        <w:top w:val="none" w:sz="0" w:space="0" w:color="auto"/>
        <w:left w:val="none" w:sz="0" w:space="0" w:color="auto"/>
        <w:bottom w:val="none" w:sz="0" w:space="0" w:color="auto"/>
        <w:right w:val="none" w:sz="0" w:space="0" w:color="auto"/>
      </w:divBdr>
    </w:div>
    <w:div w:id="646475948">
      <w:bodyDiv w:val="1"/>
      <w:marLeft w:val="0"/>
      <w:marRight w:val="0"/>
      <w:marTop w:val="0"/>
      <w:marBottom w:val="0"/>
      <w:divBdr>
        <w:top w:val="none" w:sz="0" w:space="0" w:color="auto"/>
        <w:left w:val="none" w:sz="0" w:space="0" w:color="auto"/>
        <w:bottom w:val="none" w:sz="0" w:space="0" w:color="auto"/>
        <w:right w:val="none" w:sz="0" w:space="0" w:color="auto"/>
      </w:divBdr>
    </w:div>
    <w:div w:id="647058115">
      <w:bodyDiv w:val="1"/>
      <w:marLeft w:val="0"/>
      <w:marRight w:val="0"/>
      <w:marTop w:val="0"/>
      <w:marBottom w:val="0"/>
      <w:divBdr>
        <w:top w:val="none" w:sz="0" w:space="0" w:color="auto"/>
        <w:left w:val="none" w:sz="0" w:space="0" w:color="auto"/>
        <w:bottom w:val="none" w:sz="0" w:space="0" w:color="auto"/>
        <w:right w:val="none" w:sz="0" w:space="0" w:color="auto"/>
      </w:divBdr>
    </w:div>
    <w:div w:id="664430802">
      <w:bodyDiv w:val="1"/>
      <w:marLeft w:val="0"/>
      <w:marRight w:val="0"/>
      <w:marTop w:val="0"/>
      <w:marBottom w:val="0"/>
      <w:divBdr>
        <w:top w:val="none" w:sz="0" w:space="0" w:color="auto"/>
        <w:left w:val="none" w:sz="0" w:space="0" w:color="auto"/>
        <w:bottom w:val="none" w:sz="0" w:space="0" w:color="auto"/>
        <w:right w:val="none" w:sz="0" w:space="0" w:color="auto"/>
      </w:divBdr>
    </w:div>
    <w:div w:id="667756151">
      <w:bodyDiv w:val="1"/>
      <w:marLeft w:val="0"/>
      <w:marRight w:val="0"/>
      <w:marTop w:val="0"/>
      <w:marBottom w:val="0"/>
      <w:divBdr>
        <w:top w:val="none" w:sz="0" w:space="0" w:color="auto"/>
        <w:left w:val="none" w:sz="0" w:space="0" w:color="auto"/>
        <w:bottom w:val="none" w:sz="0" w:space="0" w:color="auto"/>
        <w:right w:val="none" w:sz="0" w:space="0" w:color="auto"/>
      </w:divBdr>
    </w:div>
    <w:div w:id="672298789">
      <w:bodyDiv w:val="1"/>
      <w:marLeft w:val="0"/>
      <w:marRight w:val="0"/>
      <w:marTop w:val="0"/>
      <w:marBottom w:val="0"/>
      <w:divBdr>
        <w:top w:val="none" w:sz="0" w:space="0" w:color="auto"/>
        <w:left w:val="none" w:sz="0" w:space="0" w:color="auto"/>
        <w:bottom w:val="none" w:sz="0" w:space="0" w:color="auto"/>
        <w:right w:val="none" w:sz="0" w:space="0" w:color="auto"/>
      </w:divBdr>
    </w:div>
    <w:div w:id="680201746">
      <w:bodyDiv w:val="1"/>
      <w:marLeft w:val="0"/>
      <w:marRight w:val="0"/>
      <w:marTop w:val="0"/>
      <w:marBottom w:val="0"/>
      <w:divBdr>
        <w:top w:val="none" w:sz="0" w:space="0" w:color="auto"/>
        <w:left w:val="none" w:sz="0" w:space="0" w:color="auto"/>
        <w:bottom w:val="none" w:sz="0" w:space="0" w:color="auto"/>
        <w:right w:val="none" w:sz="0" w:space="0" w:color="auto"/>
      </w:divBdr>
    </w:div>
    <w:div w:id="681131685">
      <w:bodyDiv w:val="1"/>
      <w:marLeft w:val="0"/>
      <w:marRight w:val="0"/>
      <w:marTop w:val="0"/>
      <w:marBottom w:val="0"/>
      <w:divBdr>
        <w:top w:val="none" w:sz="0" w:space="0" w:color="auto"/>
        <w:left w:val="none" w:sz="0" w:space="0" w:color="auto"/>
        <w:bottom w:val="none" w:sz="0" w:space="0" w:color="auto"/>
        <w:right w:val="none" w:sz="0" w:space="0" w:color="auto"/>
      </w:divBdr>
    </w:div>
    <w:div w:id="688916938">
      <w:bodyDiv w:val="1"/>
      <w:marLeft w:val="0"/>
      <w:marRight w:val="0"/>
      <w:marTop w:val="0"/>
      <w:marBottom w:val="0"/>
      <w:divBdr>
        <w:top w:val="none" w:sz="0" w:space="0" w:color="auto"/>
        <w:left w:val="none" w:sz="0" w:space="0" w:color="auto"/>
        <w:bottom w:val="none" w:sz="0" w:space="0" w:color="auto"/>
        <w:right w:val="none" w:sz="0" w:space="0" w:color="auto"/>
      </w:divBdr>
    </w:div>
    <w:div w:id="701169675">
      <w:bodyDiv w:val="1"/>
      <w:marLeft w:val="0"/>
      <w:marRight w:val="0"/>
      <w:marTop w:val="0"/>
      <w:marBottom w:val="0"/>
      <w:divBdr>
        <w:top w:val="none" w:sz="0" w:space="0" w:color="auto"/>
        <w:left w:val="none" w:sz="0" w:space="0" w:color="auto"/>
        <w:bottom w:val="none" w:sz="0" w:space="0" w:color="auto"/>
        <w:right w:val="none" w:sz="0" w:space="0" w:color="auto"/>
      </w:divBdr>
    </w:div>
    <w:div w:id="716972897">
      <w:bodyDiv w:val="1"/>
      <w:marLeft w:val="0"/>
      <w:marRight w:val="0"/>
      <w:marTop w:val="0"/>
      <w:marBottom w:val="0"/>
      <w:divBdr>
        <w:top w:val="none" w:sz="0" w:space="0" w:color="auto"/>
        <w:left w:val="none" w:sz="0" w:space="0" w:color="auto"/>
        <w:bottom w:val="none" w:sz="0" w:space="0" w:color="auto"/>
        <w:right w:val="none" w:sz="0" w:space="0" w:color="auto"/>
      </w:divBdr>
    </w:div>
    <w:div w:id="722556685">
      <w:bodyDiv w:val="1"/>
      <w:marLeft w:val="0"/>
      <w:marRight w:val="0"/>
      <w:marTop w:val="0"/>
      <w:marBottom w:val="0"/>
      <w:divBdr>
        <w:top w:val="none" w:sz="0" w:space="0" w:color="auto"/>
        <w:left w:val="none" w:sz="0" w:space="0" w:color="auto"/>
        <w:bottom w:val="none" w:sz="0" w:space="0" w:color="auto"/>
        <w:right w:val="none" w:sz="0" w:space="0" w:color="auto"/>
      </w:divBdr>
    </w:div>
    <w:div w:id="725181975">
      <w:bodyDiv w:val="1"/>
      <w:marLeft w:val="0"/>
      <w:marRight w:val="0"/>
      <w:marTop w:val="0"/>
      <w:marBottom w:val="0"/>
      <w:divBdr>
        <w:top w:val="none" w:sz="0" w:space="0" w:color="auto"/>
        <w:left w:val="none" w:sz="0" w:space="0" w:color="auto"/>
        <w:bottom w:val="none" w:sz="0" w:space="0" w:color="auto"/>
        <w:right w:val="none" w:sz="0" w:space="0" w:color="auto"/>
      </w:divBdr>
    </w:div>
    <w:div w:id="726343068">
      <w:bodyDiv w:val="1"/>
      <w:marLeft w:val="0"/>
      <w:marRight w:val="0"/>
      <w:marTop w:val="0"/>
      <w:marBottom w:val="0"/>
      <w:divBdr>
        <w:top w:val="none" w:sz="0" w:space="0" w:color="auto"/>
        <w:left w:val="none" w:sz="0" w:space="0" w:color="auto"/>
        <w:bottom w:val="none" w:sz="0" w:space="0" w:color="auto"/>
        <w:right w:val="none" w:sz="0" w:space="0" w:color="auto"/>
      </w:divBdr>
    </w:div>
    <w:div w:id="727727692">
      <w:bodyDiv w:val="1"/>
      <w:marLeft w:val="0"/>
      <w:marRight w:val="0"/>
      <w:marTop w:val="0"/>
      <w:marBottom w:val="0"/>
      <w:divBdr>
        <w:top w:val="none" w:sz="0" w:space="0" w:color="auto"/>
        <w:left w:val="none" w:sz="0" w:space="0" w:color="auto"/>
        <w:bottom w:val="none" w:sz="0" w:space="0" w:color="auto"/>
        <w:right w:val="none" w:sz="0" w:space="0" w:color="auto"/>
      </w:divBdr>
    </w:div>
    <w:div w:id="731269900">
      <w:bodyDiv w:val="1"/>
      <w:marLeft w:val="0"/>
      <w:marRight w:val="0"/>
      <w:marTop w:val="0"/>
      <w:marBottom w:val="0"/>
      <w:divBdr>
        <w:top w:val="none" w:sz="0" w:space="0" w:color="auto"/>
        <w:left w:val="none" w:sz="0" w:space="0" w:color="auto"/>
        <w:bottom w:val="none" w:sz="0" w:space="0" w:color="auto"/>
        <w:right w:val="none" w:sz="0" w:space="0" w:color="auto"/>
      </w:divBdr>
    </w:div>
    <w:div w:id="734662926">
      <w:bodyDiv w:val="1"/>
      <w:marLeft w:val="0"/>
      <w:marRight w:val="0"/>
      <w:marTop w:val="0"/>
      <w:marBottom w:val="0"/>
      <w:divBdr>
        <w:top w:val="none" w:sz="0" w:space="0" w:color="auto"/>
        <w:left w:val="none" w:sz="0" w:space="0" w:color="auto"/>
        <w:bottom w:val="none" w:sz="0" w:space="0" w:color="auto"/>
        <w:right w:val="none" w:sz="0" w:space="0" w:color="auto"/>
      </w:divBdr>
    </w:div>
    <w:div w:id="737825914">
      <w:bodyDiv w:val="1"/>
      <w:marLeft w:val="0"/>
      <w:marRight w:val="0"/>
      <w:marTop w:val="0"/>
      <w:marBottom w:val="0"/>
      <w:divBdr>
        <w:top w:val="none" w:sz="0" w:space="0" w:color="auto"/>
        <w:left w:val="none" w:sz="0" w:space="0" w:color="auto"/>
        <w:bottom w:val="none" w:sz="0" w:space="0" w:color="auto"/>
        <w:right w:val="none" w:sz="0" w:space="0" w:color="auto"/>
      </w:divBdr>
    </w:div>
    <w:div w:id="749736227">
      <w:bodyDiv w:val="1"/>
      <w:marLeft w:val="0"/>
      <w:marRight w:val="0"/>
      <w:marTop w:val="0"/>
      <w:marBottom w:val="0"/>
      <w:divBdr>
        <w:top w:val="none" w:sz="0" w:space="0" w:color="auto"/>
        <w:left w:val="none" w:sz="0" w:space="0" w:color="auto"/>
        <w:bottom w:val="none" w:sz="0" w:space="0" w:color="auto"/>
        <w:right w:val="none" w:sz="0" w:space="0" w:color="auto"/>
      </w:divBdr>
    </w:div>
    <w:div w:id="751123913">
      <w:bodyDiv w:val="1"/>
      <w:marLeft w:val="0"/>
      <w:marRight w:val="0"/>
      <w:marTop w:val="0"/>
      <w:marBottom w:val="0"/>
      <w:divBdr>
        <w:top w:val="none" w:sz="0" w:space="0" w:color="auto"/>
        <w:left w:val="none" w:sz="0" w:space="0" w:color="auto"/>
        <w:bottom w:val="none" w:sz="0" w:space="0" w:color="auto"/>
        <w:right w:val="none" w:sz="0" w:space="0" w:color="auto"/>
      </w:divBdr>
    </w:div>
    <w:div w:id="759184878">
      <w:bodyDiv w:val="1"/>
      <w:marLeft w:val="0"/>
      <w:marRight w:val="0"/>
      <w:marTop w:val="0"/>
      <w:marBottom w:val="0"/>
      <w:divBdr>
        <w:top w:val="none" w:sz="0" w:space="0" w:color="auto"/>
        <w:left w:val="none" w:sz="0" w:space="0" w:color="auto"/>
        <w:bottom w:val="none" w:sz="0" w:space="0" w:color="auto"/>
        <w:right w:val="none" w:sz="0" w:space="0" w:color="auto"/>
      </w:divBdr>
    </w:div>
    <w:div w:id="762722290">
      <w:bodyDiv w:val="1"/>
      <w:marLeft w:val="0"/>
      <w:marRight w:val="0"/>
      <w:marTop w:val="0"/>
      <w:marBottom w:val="0"/>
      <w:divBdr>
        <w:top w:val="none" w:sz="0" w:space="0" w:color="auto"/>
        <w:left w:val="none" w:sz="0" w:space="0" w:color="auto"/>
        <w:bottom w:val="none" w:sz="0" w:space="0" w:color="auto"/>
        <w:right w:val="none" w:sz="0" w:space="0" w:color="auto"/>
      </w:divBdr>
    </w:div>
    <w:div w:id="765811305">
      <w:bodyDiv w:val="1"/>
      <w:marLeft w:val="0"/>
      <w:marRight w:val="0"/>
      <w:marTop w:val="0"/>
      <w:marBottom w:val="0"/>
      <w:divBdr>
        <w:top w:val="none" w:sz="0" w:space="0" w:color="auto"/>
        <w:left w:val="none" w:sz="0" w:space="0" w:color="auto"/>
        <w:bottom w:val="none" w:sz="0" w:space="0" w:color="auto"/>
        <w:right w:val="none" w:sz="0" w:space="0" w:color="auto"/>
      </w:divBdr>
    </w:div>
    <w:div w:id="766540349">
      <w:bodyDiv w:val="1"/>
      <w:marLeft w:val="0"/>
      <w:marRight w:val="0"/>
      <w:marTop w:val="0"/>
      <w:marBottom w:val="0"/>
      <w:divBdr>
        <w:top w:val="none" w:sz="0" w:space="0" w:color="auto"/>
        <w:left w:val="none" w:sz="0" w:space="0" w:color="auto"/>
        <w:bottom w:val="none" w:sz="0" w:space="0" w:color="auto"/>
        <w:right w:val="none" w:sz="0" w:space="0" w:color="auto"/>
      </w:divBdr>
    </w:div>
    <w:div w:id="766851427">
      <w:bodyDiv w:val="1"/>
      <w:marLeft w:val="0"/>
      <w:marRight w:val="0"/>
      <w:marTop w:val="0"/>
      <w:marBottom w:val="0"/>
      <w:divBdr>
        <w:top w:val="none" w:sz="0" w:space="0" w:color="auto"/>
        <w:left w:val="none" w:sz="0" w:space="0" w:color="auto"/>
        <w:bottom w:val="none" w:sz="0" w:space="0" w:color="auto"/>
        <w:right w:val="none" w:sz="0" w:space="0" w:color="auto"/>
      </w:divBdr>
    </w:div>
    <w:div w:id="773551475">
      <w:bodyDiv w:val="1"/>
      <w:marLeft w:val="0"/>
      <w:marRight w:val="0"/>
      <w:marTop w:val="0"/>
      <w:marBottom w:val="0"/>
      <w:divBdr>
        <w:top w:val="none" w:sz="0" w:space="0" w:color="auto"/>
        <w:left w:val="none" w:sz="0" w:space="0" w:color="auto"/>
        <w:bottom w:val="none" w:sz="0" w:space="0" w:color="auto"/>
        <w:right w:val="none" w:sz="0" w:space="0" w:color="auto"/>
      </w:divBdr>
    </w:div>
    <w:div w:id="794058280">
      <w:bodyDiv w:val="1"/>
      <w:marLeft w:val="0"/>
      <w:marRight w:val="0"/>
      <w:marTop w:val="0"/>
      <w:marBottom w:val="0"/>
      <w:divBdr>
        <w:top w:val="none" w:sz="0" w:space="0" w:color="auto"/>
        <w:left w:val="none" w:sz="0" w:space="0" w:color="auto"/>
        <w:bottom w:val="none" w:sz="0" w:space="0" w:color="auto"/>
        <w:right w:val="none" w:sz="0" w:space="0" w:color="auto"/>
      </w:divBdr>
    </w:div>
    <w:div w:id="797534129">
      <w:bodyDiv w:val="1"/>
      <w:marLeft w:val="0"/>
      <w:marRight w:val="0"/>
      <w:marTop w:val="0"/>
      <w:marBottom w:val="0"/>
      <w:divBdr>
        <w:top w:val="none" w:sz="0" w:space="0" w:color="auto"/>
        <w:left w:val="none" w:sz="0" w:space="0" w:color="auto"/>
        <w:bottom w:val="none" w:sz="0" w:space="0" w:color="auto"/>
        <w:right w:val="none" w:sz="0" w:space="0" w:color="auto"/>
      </w:divBdr>
    </w:div>
    <w:div w:id="827787161">
      <w:bodyDiv w:val="1"/>
      <w:marLeft w:val="0"/>
      <w:marRight w:val="0"/>
      <w:marTop w:val="0"/>
      <w:marBottom w:val="0"/>
      <w:divBdr>
        <w:top w:val="none" w:sz="0" w:space="0" w:color="auto"/>
        <w:left w:val="none" w:sz="0" w:space="0" w:color="auto"/>
        <w:bottom w:val="none" w:sz="0" w:space="0" w:color="auto"/>
        <w:right w:val="none" w:sz="0" w:space="0" w:color="auto"/>
      </w:divBdr>
    </w:div>
    <w:div w:id="849300404">
      <w:bodyDiv w:val="1"/>
      <w:marLeft w:val="0"/>
      <w:marRight w:val="0"/>
      <w:marTop w:val="0"/>
      <w:marBottom w:val="0"/>
      <w:divBdr>
        <w:top w:val="none" w:sz="0" w:space="0" w:color="auto"/>
        <w:left w:val="none" w:sz="0" w:space="0" w:color="auto"/>
        <w:bottom w:val="none" w:sz="0" w:space="0" w:color="auto"/>
        <w:right w:val="none" w:sz="0" w:space="0" w:color="auto"/>
      </w:divBdr>
    </w:div>
    <w:div w:id="850800651">
      <w:bodyDiv w:val="1"/>
      <w:marLeft w:val="0"/>
      <w:marRight w:val="0"/>
      <w:marTop w:val="0"/>
      <w:marBottom w:val="0"/>
      <w:divBdr>
        <w:top w:val="none" w:sz="0" w:space="0" w:color="auto"/>
        <w:left w:val="none" w:sz="0" w:space="0" w:color="auto"/>
        <w:bottom w:val="none" w:sz="0" w:space="0" w:color="auto"/>
        <w:right w:val="none" w:sz="0" w:space="0" w:color="auto"/>
      </w:divBdr>
    </w:div>
    <w:div w:id="873034138">
      <w:bodyDiv w:val="1"/>
      <w:marLeft w:val="0"/>
      <w:marRight w:val="0"/>
      <w:marTop w:val="0"/>
      <w:marBottom w:val="0"/>
      <w:divBdr>
        <w:top w:val="none" w:sz="0" w:space="0" w:color="auto"/>
        <w:left w:val="none" w:sz="0" w:space="0" w:color="auto"/>
        <w:bottom w:val="none" w:sz="0" w:space="0" w:color="auto"/>
        <w:right w:val="none" w:sz="0" w:space="0" w:color="auto"/>
      </w:divBdr>
    </w:div>
    <w:div w:id="900596131">
      <w:bodyDiv w:val="1"/>
      <w:marLeft w:val="0"/>
      <w:marRight w:val="0"/>
      <w:marTop w:val="0"/>
      <w:marBottom w:val="0"/>
      <w:divBdr>
        <w:top w:val="none" w:sz="0" w:space="0" w:color="auto"/>
        <w:left w:val="none" w:sz="0" w:space="0" w:color="auto"/>
        <w:bottom w:val="none" w:sz="0" w:space="0" w:color="auto"/>
        <w:right w:val="none" w:sz="0" w:space="0" w:color="auto"/>
      </w:divBdr>
    </w:div>
    <w:div w:id="903641961">
      <w:bodyDiv w:val="1"/>
      <w:marLeft w:val="0"/>
      <w:marRight w:val="0"/>
      <w:marTop w:val="0"/>
      <w:marBottom w:val="0"/>
      <w:divBdr>
        <w:top w:val="none" w:sz="0" w:space="0" w:color="auto"/>
        <w:left w:val="none" w:sz="0" w:space="0" w:color="auto"/>
        <w:bottom w:val="none" w:sz="0" w:space="0" w:color="auto"/>
        <w:right w:val="none" w:sz="0" w:space="0" w:color="auto"/>
      </w:divBdr>
    </w:div>
    <w:div w:id="908613482">
      <w:bodyDiv w:val="1"/>
      <w:marLeft w:val="0"/>
      <w:marRight w:val="0"/>
      <w:marTop w:val="0"/>
      <w:marBottom w:val="0"/>
      <w:divBdr>
        <w:top w:val="none" w:sz="0" w:space="0" w:color="auto"/>
        <w:left w:val="none" w:sz="0" w:space="0" w:color="auto"/>
        <w:bottom w:val="none" w:sz="0" w:space="0" w:color="auto"/>
        <w:right w:val="none" w:sz="0" w:space="0" w:color="auto"/>
      </w:divBdr>
    </w:div>
    <w:div w:id="910579721">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11738161">
      <w:bodyDiv w:val="1"/>
      <w:marLeft w:val="0"/>
      <w:marRight w:val="0"/>
      <w:marTop w:val="0"/>
      <w:marBottom w:val="0"/>
      <w:divBdr>
        <w:top w:val="none" w:sz="0" w:space="0" w:color="auto"/>
        <w:left w:val="none" w:sz="0" w:space="0" w:color="auto"/>
        <w:bottom w:val="none" w:sz="0" w:space="0" w:color="auto"/>
        <w:right w:val="none" w:sz="0" w:space="0" w:color="auto"/>
      </w:divBdr>
    </w:div>
    <w:div w:id="916591385">
      <w:bodyDiv w:val="1"/>
      <w:marLeft w:val="0"/>
      <w:marRight w:val="0"/>
      <w:marTop w:val="0"/>
      <w:marBottom w:val="0"/>
      <w:divBdr>
        <w:top w:val="none" w:sz="0" w:space="0" w:color="auto"/>
        <w:left w:val="none" w:sz="0" w:space="0" w:color="auto"/>
        <w:bottom w:val="none" w:sz="0" w:space="0" w:color="auto"/>
        <w:right w:val="none" w:sz="0" w:space="0" w:color="auto"/>
      </w:divBdr>
    </w:div>
    <w:div w:id="918516760">
      <w:bodyDiv w:val="1"/>
      <w:marLeft w:val="0"/>
      <w:marRight w:val="0"/>
      <w:marTop w:val="0"/>
      <w:marBottom w:val="0"/>
      <w:divBdr>
        <w:top w:val="none" w:sz="0" w:space="0" w:color="auto"/>
        <w:left w:val="none" w:sz="0" w:space="0" w:color="auto"/>
        <w:bottom w:val="none" w:sz="0" w:space="0" w:color="auto"/>
        <w:right w:val="none" w:sz="0" w:space="0" w:color="auto"/>
      </w:divBdr>
    </w:div>
    <w:div w:id="922647724">
      <w:bodyDiv w:val="1"/>
      <w:marLeft w:val="0"/>
      <w:marRight w:val="0"/>
      <w:marTop w:val="0"/>
      <w:marBottom w:val="0"/>
      <w:divBdr>
        <w:top w:val="none" w:sz="0" w:space="0" w:color="auto"/>
        <w:left w:val="none" w:sz="0" w:space="0" w:color="auto"/>
        <w:bottom w:val="none" w:sz="0" w:space="0" w:color="auto"/>
        <w:right w:val="none" w:sz="0" w:space="0" w:color="auto"/>
      </w:divBdr>
    </w:div>
    <w:div w:id="924460844">
      <w:bodyDiv w:val="1"/>
      <w:marLeft w:val="0"/>
      <w:marRight w:val="0"/>
      <w:marTop w:val="0"/>
      <w:marBottom w:val="0"/>
      <w:divBdr>
        <w:top w:val="none" w:sz="0" w:space="0" w:color="auto"/>
        <w:left w:val="none" w:sz="0" w:space="0" w:color="auto"/>
        <w:bottom w:val="none" w:sz="0" w:space="0" w:color="auto"/>
        <w:right w:val="none" w:sz="0" w:space="0" w:color="auto"/>
      </w:divBdr>
    </w:div>
    <w:div w:id="938370908">
      <w:bodyDiv w:val="1"/>
      <w:marLeft w:val="0"/>
      <w:marRight w:val="0"/>
      <w:marTop w:val="0"/>
      <w:marBottom w:val="0"/>
      <w:divBdr>
        <w:top w:val="none" w:sz="0" w:space="0" w:color="auto"/>
        <w:left w:val="none" w:sz="0" w:space="0" w:color="auto"/>
        <w:bottom w:val="none" w:sz="0" w:space="0" w:color="auto"/>
        <w:right w:val="none" w:sz="0" w:space="0" w:color="auto"/>
      </w:divBdr>
    </w:div>
    <w:div w:id="949317578">
      <w:bodyDiv w:val="1"/>
      <w:marLeft w:val="0"/>
      <w:marRight w:val="0"/>
      <w:marTop w:val="0"/>
      <w:marBottom w:val="0"/>
      <w:divBdr>
        <w:top w:val="none" w:sz="0" w:space="0" w:color="auto"/>
        <w:left w:val="none" w:sz="0" w:space="0" w:color="auto"/>
        <w:bottom w:val="none" w:sz="0" w:space="0" w:color="auto"/>
        <w:right w:val="none" w:sz="0" w:space="0" w:color="auto"/>
      </w:divBdr>
    </w:div>
    <w:div w:id="963385644">
      <w:bodyDiv w:val="1"/>
      <w:marLeft w:val="0"/>
      <w:marRight w:val="0"/>
      <w:marTop w:val="0"/>
      <w:marBottom w:val="0"/>
      <w:divBdr>
        <w:top w:val="none" w:sz="0" w:space="0" w:color="auto"/>
        <w:left w:val="none" w:sz="0" w:space="0" w:color="auto"/>
        <w:bottom w:val="none" w:sz="0" w:space="0" w:color="auto"/>
        <w:right w:val="none" w:sz="0" w:space="0" w:color="auto"/>
      </w:divBdr>
    </w:div>
    <w:div w:id="963464982">
      <w:bodyDiv w:val="1"/>
      <w:marLeft w:val="0"/>
      <w:marRight w:val="0"/>
      <w:marTop w:val="0"/>
      <w:marBottom w:val="0"/>
      <w:divBdr>
        <w:top w:val="none" w:sz="0" w:space="0" w:color="auto"/>
        <w:left w:val="none" w:sz="0" w:space="0" w:color="auto"/>
        <w:bottom w:val="none" w:sz="0" w:space="0" w:color="auto"/>
        <w:right w:val="none" w:sz="0" w:space="0" w:color="auto"/>
      </w:divBdr>
    </w:div>
    <w:div w:id="969551509">
      <w:bodyDiv w:val="1"/>
      <w:marLeft w:val="0"/>
      <w:marRight w:val="0"/>
      <w:marTop w:val="0"/>
      <w:marBottom w:val="0"/>
      <w:divBdr>
        <w:top w:val="none" w:sz="0" w:space="0" w:color="auto"/>
        <w:left w:val="none" w:sz="0" w:space="0" w:color="auto"/>
        <w:bottom w:val="none" w:sz="0" w:space="0" w:color="auto"/>
        <w:right w:val="none" w:sz="0" w:space="0" w:color="auto"/>
      </w:divBdr>
    </w:div>
    <w:div w:id="970985968">
      <w:bodyDiv w:val="1"/>
      <w:marLeft w:val="0"/>
      <w:marRight w:val="0"/>
      <w:marTop w:val="0"/>
      <w:marBottom w:val="0"/>
      <w:divBdr>
        <w:top w:val="none" w:sz="0" w:space="0" w:color="auto"/>
        <w:left w:val="none" w:sz="0" w:space="0" w:color="auto"/>
        <w:bottom w:val="none" w:sz="0" w:space="0" w:color="auto"/>
        <w:right w:val="none" w:sz="0" w:space="0" w:color="auto"/>
      </w:divBdr>
    </w:div>
    <w:div w:id="974260850">
      <w:bodyDiv w:val="1"/>
      <w:marLeft w:val="0"/>
      <w:marRight w:val="0"/>
      <w:marTop w:val="0"/>
      <w:marBottom w:val="0"/>
      <w:divBdr>
        <w:top w:val="none" w:sz="0" w:space="0" w:color="auto"/>
        <w:left w:val="none" w:sz="0" w:space="0" w:color="auto"/>
        <w:bottom w:val="none" w:sz="0" w:space="0" w:color="auto"/>
        <w:right w:val="none" w:sz="0" w:space="0" w:color="auto"/>
      </w:divBdr>
    </w:div>
    <w:div w:id="986661963">
      <w:bodyDiv w:val="1"/>
      <w:marLeft w:val="0"/>
      <w:marRight w:val="0"/>
      <w:marTop w:val="0"/>
      <w:marBottom w:val="0"/>
      <w:divBdr>
        <w:top w:val="none" w:sz="0" w:space="0" w:color="auto"/>
        <w:left w:val="none" w:sz="0" w:space="0" w:color="auto"/>
        <w:bottom w:val="none" w:sz="0" w:space="0" w:color="auto"/>
        <w:right w:val="none" w:sz="0" w:space="0" w:color="auto"/>
      </w:divBdr>
    </w:div>
    <w:div w:id="1032412834">
      <w:bodyDiv w:val="1"/>
      <w:marLeft w:val="0"/>
      <w:marRight w:val="0"/>
      <w:marTop w:val="0"/>
      <w:marBottom w:val="0"/>
      <w:divBdr>
        <w:top w:val="none" w:sz="0" w:space="0" w:color="auto"/>
        <w:left w:val="none" w:sz="0" w:space="0" w:color="auto"/>
        <w:bottom w:val="none" w:sz="0" w:space="0" w:color="auto"/>
        <w:right w:val="none" w:sz="0" w:space="0" w:color="auto"/>
      </w:divBdr>
    </w:div>
    <w:div w:id="1034116710">
      <w:bodyDiv w:val="1"/>
      <w:marLeft w:val="0"/>
      <w:marRight w:val="0"/>
      <w:marTop w:val="0"/>
      <w:marBottom w:val="0"/>
      <w:divBdr>
        <w:top w:val="none" w:sz="0" w:space="0" w:color="auto"/>
        <w:left w:val="none" w:sz="0" w:space="0" w:color="auto"/>
        <w:bottom w:val="none" w:sz="0" w:space="0" w:color="auto"/>
        <w:right w:val="none" w:sz="0" w:space="0" w:color="auto"/>
      </w:divBdr>
    </w:div>
    <w:div w:id="1067453375">
      <w:bodyDiv w:val="1"/>
      <w:marLeft w:val="0"/>
      <w:marRight w:val="0"/>
      <w:marTop w:val="0"/>
      <w:marBottom w:val="0"/>
      <w:divBdr>
        <w:top w:val="none" w:sz="0" w:space="0" w:color="auto"/>
        <w:left w:val="none" w:sz="0" w:space="0" w:color="auto"/>
        <w:bottom w:val="none" w:sz="0" w:space="0" w:color="auto"/>
        <w:right w:val="none" w:sz="0" w:space="0" w:color="auto"/>
      </w:divBdr>
    </w:div>
    <w:div w:id="1075126769">
      <w:bodyDiv w:val="1"/>
      <w:marLeft w:val="0"/>
      <w:marRight w:val="0"/>
      <w:marTop w:val="0"/>
      <w:marBottom w:val="0"/>
      <w:divBdr>
        <w:top w:val="none" w:sz="0" w:space="0" w:color="auto"/>
        <w:left w:val="none" w:sz="0" w:space="0" w:color="auto"/>
        <w:bottom w:val="none" w:sz="0" w:space="0" w:color="auto"/>
        <w:right w:val="none" w:sz="0" w:space="0" w:color="auto"/>
      </w:divBdr>
    </w:div>
    <w:div w:id="1080983333">
      <w:bodyDiv w:val="1"/>
      <w:marLeft w:val="0"/>
      <w:marRight w:val="0"/>
      <w:marTop w:val="0"/>
      <w:marBottom w:val="0"/>
      <w:divBdr>
        <w:top w:val="none" w:sz="0" w:space="0" w:color="auto"/>
        <w:left w:val="none" w:sz="0" w:space="0" w:color="auto"/>
        <w:bottom w:val="none" w:sz="0" w:space="0" w:color="auto"/>
        <w:right w:val="none" w:sz="0" w:space="0" w:color="auto"/>
      </w:divBdr>
    </w:div>
    <w:div w:id="1085762394">
      <w:bodyDiv w:val="1"/>
      <w:marLeft w:val="0"/>
      <w:marRight w:val="0"/>
      <w:marTop w:val="0"/>
      <w:marBottom w:val="0"/>
      <w:divBdr>
        <w:top w:val="none" w:sz="0" w:space="0" w:color="auto"/>
        <w:left w:val="none" w:sz="0" w:space="0" w:color="auto"/>
        <w:bottom w:val="none" w:sz="0" w:space="0" w:color="auto"/>
        <w:right w:val="none" w:sz="0" w:space="0" w:color="auto"/>
      </w:divBdr>
    </w:div>
    <w:div w:id="1088110939">
      <w:bodyDiv w:val="1"/>
      <w:marLeft w:val="0"/>
      <w:marRight w:val="0"/>
      <w:marTop w:val="0"/>
      <w:marBottom w:val="0"/>
      <w:divBdr>
        <w:top w:val="none" w:sz="0" w:space="0" w:color="auto"/>
        <w:left w:val="none" w:sz="0" w:space="0" w:color="auto"/>
        <w:bottom w:val="none" w:sz="0" w:space="0" w:color="auto"/>
        <w:right w:val="none" w:sz="0" w:space="0" w:color="auto"/>
      </w:divBdr>
    </w:div>
    <w:div w:id="1089617176">
      <w:bodyDiv w:val="1"/>
      <w:marLeft w:val="0"/>
      <w:marRight w:val="0"/>
      <w:marTop w:val="0"/>
      <w:marBottom w:val="0"/>
      <w:divBdr>
        <w:top w:val="none" w:sz="0" w:space="0" w:color="auto"/>
        <w:left w:val="none" w:sz="0" w:space="0" w:color="auto"/>
        <w:bottom w:val="none" w:sz="0" w:space="0" w:color="auto"/>
        <w:right w:val="none" w:sz="0" w:space="0" w:color="auto"/>
      </w:divBdr>
    </w:div>
    <w:div w:id="1103378239">
      <w:bodyDiv w:val="1"/>
      <w:marLeft w:val="0"/>
      <w:marRight w:val="0"/>
      <w:marTop w:val="0"/>
      <w:marBottom w:val="0"/>
      <w:divBdr>
        <w:top w:val="none" w:sz="0" w:space="0" w:color="auto"/>
        <w:left w:val="none" w:sz="0" w:space="0" w:color="auto"/>
        <w:bottom w:val="none" w:sz="0" w:space="0" w:color="auto"/>
        <w:right w:val="none" w:sz="0" w:space="0" w:color="auto"/>
      </w:divBdr>
    </w:div>
    <w:div w:id="1103723380">
      <w:bodyDiv w:val="1"/>
      <w:marLeft w:val="0"/>
      <w:marRight w:val="0"/>
      <w:marTop w:val="0"/>
      <w:marBottom w:val="0"/>
      <w:divBdr>
        <w:top w:val="none" w:sz="0" w:space="0" w:color="auto"/>
        <w:left w:val="none" w:sz="0" w:space="0" w:color="auto"/>
        <w:bottom w:val="none" w:sz="0" w:space="0" w:color="auto"/>
        <w:right w:val="none" w:sz="0" w:space="0" w:color="auto"/>
      </w:divBdr>
    </w:div>
    <w:div w:id="1106727852">
      <w:bodyDiv w:val="1"/>
      <w:marLeft w:val="0"/>
      <w:marRight w:val="0"/>
      <w:marTop w:val="0"/>
      <w:marBottom w:val="0"/>
      <w:divBdr>
        <w:top w:val="none" w:sz="0" w:space="0" w:color="auto"/>
        <w:left w:val="none" w:sz="0" w:space="0" w:color="auto"/>
        <w:bottom w:val="none" w:sz="0" w:space="0" w:color="auto"/>
        <w:right w:val="none" w:sz="0" w:space="0" w:color="auto"/>
      </w:divBdr>
    </w:div>
    <w:div w:id="1107892753">
      <w:bodyDiv w:val="1"/>
      <w:marLeft w:val="0"/>
      <w:marRight w:val="0"/>
      <w:marTop w:val="0"/>
      <w:marBottom w:val="0"/>
      <w:divBdr>
        <w:top w:val="none" w:sz="0" w:space="0" w:color="auto"/>
        <w:left w:val="none" w:sz="0" w:space="0" w:color="auto"/>
        <w:bottom w:val="none" w:sz="0" w:space="0" w:color="auto"/>
        <w:right w:val="none" w:sz="0" w:space="0" w:color="auto"/>
      </w:divBdr>
    </w:div>
    <w:div w:id="1115712915">
      <w:bodyDiv w:val="1"/>
      <w:marLeft w:val="0"/>
      <w:marRight w:val="0"/>
      <w:marTop w:val="0"/>
      <w:marBottom w:val="0"/>
      <w:divBdr>
        <w:top w:val="none" w:sz="0" w:space="0" w:color="auto"/>
        <w:left w:val="none" w:sz="0" w:space="0" w:color="auto"/>
        <w:bottom w:val="none" w:sz="0" w:space="0" w:color="auto"/>
        <w:right w:val="none" w:sz="0" w:space="0" w:color="auto"/>
      </w:divBdr>
    </w:div>
    <w:div w:id="1116364486">
      <w:bodyDiv w:val="1"/>
      <w:marLeft w:val="0"/>
      <w:marRight w:val="0"/>
      <w:marTop w:val="0"/>
      <w:marBottom w:val="0"/>
      <w:divBdr>
        <w:top w:val="none" w:sz="0" w:space="0" w:color="auto"/>
        <w:left w:val="none" w:sz="0" w:space="0" w:color="auto"/>
        <w:bottom w:val="none" w:sz="0" w:space="0" w:color="auto"/>
        <w:right w:val="none" w:sz="0" w:space="0" w:color="auto"/>
      </w:divBdr>
    </w:div>
    <w:div w:id="1134056183">
      <w:bodyDiv w:val="1"/>
      <w:marLeft w:val="0"/>
      <w:marRight w:val="0"/>
      <w:marTop w:val="0"/>
      <w:marBottom w:val="0"/>
      <w:divBdr>
        <w:top w:val="none" w:sz="0" w:space="0" w:color="auto"/>
        <w:left w:val="none" w:sz="0" w:space="0" w:color="auto"/>
        <w:bottom w:val="none" w:sz="0" w:space="0" w:color="auto"/>
        <w:right w:val="none" w:sz="0" w:space="0" w:color="auto"/>
      </w:divBdr>
    </w:div>
    <w:div w:id="1134829217">
      <w:bodyDiv w:val="1"/>
      <w:marLeft w:val="0"/>
      <w:marRight w:val="0"/>
      <w:marTop w:val="0"/>
      <w:marBottom w:val="0"/>
      <w:divBdr>
        <w:top w:val="none" w:sz="0" w:space="0" w:color="auto"/>
        <w:left w:val="none" w:sz="0" w:space="0" w:color="auto"/>
        <w:bottom w:val="none" w:sz="0" w:space="0" w:color="auto"/>
        <w:right w:val="none" w:sz="0" w:space="0" w:color="auto"/>
      </w:divBdr>
    </w:div>
    <w:div w:id="1136605131">
      <w:bodyDiv w:val="1"/>
      <w:marLeft w:val="0"/>
      <w:marRight w:val="0"/>
      <w:marTop w:val="0"/>
      <w:marBottom w:val="0"/>
      <w:divBdr>
        <w:top w:val="none" w:sz="0" w:space="0" w:color="auto"/>
        <w:left w:val="none" w:sz="0" w:space="0" w:color="auto"/>
        <w:bottom w:val="none" w:sz="0" w:space="0" w:color="auto"/>
        <w:right w:val="none" w:sz="0" w:space="0" w:color="auto"/>
      </w:divBdr>
    </w:div>
    <w:div w:id="1144739084">
      <w:bodyDiv w:val="1"/>
      <w:marLeft w:val="0"/>
      <w:marRight w:val="0"/>
      <w:marTop w:val="0"/>
      <w:marBottom w:val="0"/>
      <w:divBdr>
        <w:top w:val="none" w:sz="0" w:space="0" w:color="auto"/>
        <w:left w:val="none" w:sz="0" w:space="0" w:color="auto"/>
        <w:bottom w:val="none" w:sz="0" w:space="0" w:color="auto"/>
        <w:right w:val="none" w:sz="0" w:space="0" w:color="auto"/>
      </w:divBdr>
    </w:div>
    <w:div w:id="1147355070">
      <w:bodyDiv w:val="1"/>
      <w:marLeft w:val="0"/>
      <w:marRight w:val="0"/>
      <w:marTop w:val="0"/>
      <w:marBottom w:val="0"/>
      <w:divBdr>
        <w:top w:val="none" w:sz="0" w:space="0" w:color="auto"/>
        <w:left w:val="none" w:sz="0" w:space="0" w:color="auto"/>
        <w:bottom w:val="none" w:sz="0" w:space="0" w:color="auto"/>
        <w:right w:val="none" w:sz="0" w:space="0" w:color="auto"/>
      </w:divBdr>
    </w:div>
    <w:div w:id="1160730795">
      <w:bodyDiv w:val="1"/>
      <w:marLeft w:val="0"/>
      <w:marRight w:val="0"/>
      <w:marTop w:val="0"/>
      <w:marBottom w:val="0"/>
      <w:divBdr>
        <w:top w:val="none" w:sz="0" w:space="0" w:color="auto"/>
        <w:left w:val="none" w:sz="0" w:space="0" w:color="auto"/>
        <w:bottom w:val="none" w:sz="0" w:space="0" w:color="auto"/>
        <w:right w:val="none" w:sz="0" w:space="0" w:color="auto"/>
      </w:divBdr>
    </w:div>
    <w:div w:id="1164080717">
      <w:bodyDiv w:val="1"/>
      <w:marLeft w:val="0"/>
      <w:marRight w:val="0"/>
      <w:marTop w:val="0"/>
      <w:marBottom w:val="0"/>
      <w:divBdr>
        <w:top w:val="none" w:sz="0" w:space="0" w:color="auto"/>
        <w:left w:val="none" w:sz="0" w:space="0" w:color="auto"/>
        <w:bottom w:val="none" w:sz="0" w:space="0" w:color="auto"/>
        <w:right w:val="none" w:sz="0" w:space="0" w:color="auto"/>
      </w:divBdr>
    </w:div>
    <w:div w:id="1168443726">
      <w:bodyDiv w:val="1"/>
      <w:marLeft w:val="0"/>
      <w:marRight w:val="0"/>
      <w:marTop w:val="0"/>
      <w:marBottom w:val="0"/>
      <w:divBdr>
        <w:top w:val="none" w:sz="0" w:space="0" w:color="auto"/>
        <w:left w:val="none" w:sz="0" w:space="0" w:color="auto"/>
        <w:bottom w:val="none" w:sz="0" w:space="0" w:color="auto"/>
        <w:right w:val="none" w:sz="0" w:space="0" w:color="auto"/>
      </w:divBdr>
    </w:div>
    <w:div w:id="1207596567">
      <w:bodyDiv w:val="1"/>
      <w:marLeft w:val="0"/>
      <w:marRight w:val="0"/>
      <w:marTop w:val="0"/>
      <w:marBottom w:val="0"/>
      <w:divBdr>
        <w:top w:val="none" w:sz="0" w:space="0" w:color="auto"/>
        <w:left w:val="none" w:sz="0" w:space="0" w:color="auto"/>
        <w:bottom w:val="none" w:sz="0" w:space="0" w:color="auto"/>
        <w:right w:val="none" w:sz="0" w:space="0" w:color="auto"/>
      </w:divBdr>
    </w:div>
    <w:div w:id="1209561797">
      <w:bodyDiv w:val="1"/>
      <w:marLeft w:val="0"/>
      <w:marRight w:val="0"/>
      <w:marTop w:val="0"/>
      <w:marBottom w:val="0"/>
      <w:divBdr>
        <w:top w:val="none" w:sz="0" w:space="0" w:color="auto"/>
        <w:left w:val="none" w:sz="0" w:space="0" w:color="auto"/>
        <w:bottom w:val="none" w:sz="0" w:space="0" w:color="auto"/>
        <w:right w:val="none" w:sz="0" w:space="0" w:color="auto"/>
      </w:divBdr>
    </w:div>
    <w:div w:id="1216702396">
      <w:bodyDiv w:val="1"/>
      <w:marLeft w:val="0"/>
      <w:marRight w:val="0"/>
      <w:marTop w:val="0"/>
      <w:marBottom w:val="0"/>
      <w:divBdr>
        <w:top w:val="none" w:sz="0" w:space="0" w:color="auto"/>
        <w:left w:val="none" w:sz="0" w:space="0" w:color="auto"/>
        <w:bottom w:val="none" w:sz="0" w:space="0" w:color="auto"/>
        <w:right w:val="none" w:sz="0" w:space="0" w:color="auto"/>
      </w:divBdr>
    </w:div>
    <w:div w:id="1219435422">
      <w:bodyDiv w:val="1"/>
      <w:marLeft w:val="0"/>
      <w:marRight w:val="0"/>
      <w:marTop w:val="0"/>
      <w:marBottom w:val="0"/>
      <w:divBdr>
        <w:top w:val="none" w:sz="0" w:space="0" w:color="auto"/>
        <w:left w:val="none" w:sz="0" w:space="0" w:color="auto"/>
        <w:bottom w:val="none" w:sz="0" w:space="0" w:color="auto"/>
        <w:right w:val="none" w:sz="0" w:space="0" w:color="auto"/>
      </w:divBdr>
    </w:div>
    <w:div w:id="1219508853">
      <w:bodyDiv w:val="1"/>
      <w:marLeft w:val="0"/>
      <w:marRight w:val="0"/>
      <w:marTop w:val="0"/>
      <w:marBottom w:val="0"/>
      <w:divBdr>
        <w:top w:val="none" w:sz="0" w:space="0" w:color="auto"/>
        <w:left w:val="none" w:sz="0" w:space="0" w:color="auto"/>
        <w:bottom w:val="none" w:sz="0" w:space="0" w:color="auto"/>
        <w:right w:val="none" w:sz="0" w:space="0" w:color="auto"/>
      </w:divBdr>
    </w:div>
    <w:div w:id="1227498010">
      <w:bodyDiv w:val="1"/>
      <w:marLeft w:val="0"/>
      <w:marRight w:val="0"/>
      <w:marTop w:val="0"/>
      <w:marBottom w:val="0"/>
      <w:divBdr>
        <w:top w:val="none" w:sz="0" w:space="0" w:color="auto"/>
        <w:left w:val="none" w:sz="0" w:space="0" w:color="auto"/>
        <w:bottom w:val="none" w:sz="0" w:space="0" w:color="auto"/>
        <w:right w:val="none" w:sz="0" w:space="0" w:color="auto"/>
      </w:divBdr>
    </w:div>
    <w:div w:id="1229725320">
      <w:bodyDiv w:val="1"/>
      <w:marLeft w:val="0"/>
      <w:marRight w:val="0"/>
      <w:marTop w:val="0"/>
      <w:marBottom w:val="0"/>
      <w:divBdr>
        <w:top w:val="none" w:sz="0" w:space="0" w:color="auto"/>
        <w:left w:val="none" w:sz="0" w:space="0" w:color="auto"/>
        <w:bottom w:val="none" w:sz="0" w:space="0" w:color="auto"/>
        <w:right w:val="none" w:sz="0" w:space="0" w:color="auto"/>
      </w:divBdr>
    </w:div>
    <w:div w:id="1242832522">
      <w:bodyDiv w:val="1"/>
      <w:marLeft w:val="0"/>
      <w:marRight w:val="0"/>
      <w:marTop w:val="0"/>
      <w:marBottom w:val="0"/>
      <w:divBdr>
        <w:top w:val="none" w:sz="0" w:space="0" w:color="auto"/>
        <w:left w:val="none" w:sz="0" w:space="0" w:color="auto"/>
        <w:bottom w:val="none" w:sz="0" w:space="0" w:color="auto"/>
        <w:right w:val="none" w:sz="0" w:space="0" w:color="auto"/>
      </w:divBdr>
    </w:div>
    <w:div w:id="1258052325">
      <w:bodyDiv w:val="1"/>
      <w:marLeft w:val="0"/>
      <w:marRight w:val="0"/>
      <w:marTop w:val="0"/>
      <w:marBottom w:val="0"/>
      <w:divBdr>
        <w:top w:val="none" w:sz="0" w:space="0" w:color="auto"/>
        <w:left w:val="none" w:sz="0" w:space="0" w:color="auto"/>
        <w:bottom w:val="none" w:sz="0" w:space="0" w:color="auto"/>
        <w:right w:val="none" w:sz="0" w:space="0" w:color="auto"/>
      </w:divBdr>
    </w:div>
    <w:div w:id="1258446733">
      <w:bodyDiv w:val="1"/>
      <w:marLeft w:val="0"/>
      <w:marRight w:val="0"/>
      <w:marTop w:val="0"/>
      <w:marBottom w:val="0"/>
      <w:divBdr>
        <w:top w:val="none" w:sz="0" w:space="0" w:color="auto"/>
        <w:left w:val="none" w:sz="0" w:space="0" w:color="auto"/>
        <w:bottom w:val="none" w:sz="0" w:space="0" w:color="auto"/>
        <w:right w:val="none" w:sz="0" w:space="0" w:color="auto"/>
      </w:divBdr>
    </w:div>
    <w:div w:id="1268731474">
      <w:bodyDiv w:val="1"/>
      <w:marLeft w:val="0"/>
      <w:marRight w:val="0"/>
      <w:marTop w:val="0"/>
      <w:marBottom w:val="0"/>
      <w:divBdr>
        <w:top w:val="none" w:sz="0" w:space="0" w:color="auto"/>
        <w:left w:val="none" w:sz="0" w:space="0" w:color="auto"/>
        <w:bottom w:val="none" w:sz="0" w:space="0" w:color="auto"/>
        <w:right w:val="none" w:sz="0" w:space="0" w:color="auto"/>
      </w:divBdr>
    </w:div>
    <w:div w:id="1268998432">
      <w:bodyDiv w:val="1"/>
      <w:marLeft w:val="0"/>
      <w:marRight w:val="0"/>
      <w:marTop w:val="0"/>
      <w:marBottom w:val="0"/>
      <w:divBdr>
        <w:top w:val="none" w:sz="0" w:space="0" w:color="auto"/>
        <w:left w:val="none" w:sz="0" w:space="0" w:color="auto"/>
        <w:bottom w:val="none" w:sz="0" w:space="0" w:color="auto"/>
        <w:right w:val="none" w:sz="0" w:space="0" w:color="auto"/>
      </w:divBdr>
    </w:div>
    <w:div w:id="1269897979">
      <w:bodyDiv w:val="1"/>
      <w:marLeft w:val="0"/>
      <w:marRight w:val="0"/>
      <w:marTop w:val="0"/>
      <w:marBottom w:val="0"/>
      <w:divBdr>
        <w:top w:val="none" w:sz="0" w:space="0" w:color="auto"/>
        <w:left w:val="none" w:sz="0" w:space="0" w:color="auto"/>
        <w:bottom w:val="none" w:sz="0" w:space="0" w:color="auto"/>
        <w:right w:val="none" w:sz="0" w:space="0" w:color="auto"/>
      </w:divBdr>
    </w:div>
    <w:div w:id="1271429231">
      <w:bodyDiv w:val="1"/>
      <w:marLeft w:val="0"/>
      <w:marRight w:val="0"/>
      <w:marTop w:val="0"/>
      <w:marBottom w:val="0"/>
      <w:divBdr>
        <w:top w:val="none" w:sz="0" w:space="0" w:color="auto"/>
        <w:left w:val="none" w:sz="0" w:space="0" w:color="auto"/>
        <w:bottom w:val="none" w:sz="0" w:space="0" w:color="auto"/>
        <w:right w:val="none" w:sz="0" w:space="0" w:color="auto"/>
      </w:divBdr>
    </w:div>
    <w:div w:id="1276521283">
      <w:bodyDiv w:val="1"/>
      <w:marLeft w:val="0"/>
      <w:marRight w:val="0"/>
      <w:marTop w:val="0"/>
      <w:marBottom w:val="0"/>
      <w:divBdr>
        <w:top w:val="none" w:sz="0" w:space="0" w:color="auto"/>
        <w:left w:val="none" w:sz="0" w:space="0" w:color="auto"/>
        <w:bottom w:val="none" w:sz="0" w:space="0" w:color="auto"/>
        <w:right w:val="none" w:sz="0" w:space="0" w:color="auto"/>
      </w:divBdr>
    </w:div>
    <w:div w:id="1279793562">
      <w:bodyDiv w:val="1"/>
      <w:marLeft w:val="0"/>
      <w:marRight w:val="0"/>
      <w:marTop w:val="0"/>
      <w:marBottom w:val="0"/>
      <w:divBdr>
        <w:top w:val="none" w:sz="0" w:space="0" w:color="auto"/>
        <w:left w:val="none" w:sz="0" w:space="0" w:color="auto"/>
        <w:bottom w:val="none" w:sz="0" w:space="0" w:color="auto"/>
        <w:right w:val="none" w:sz="0" w:space="0" w:color="auto"/>
      </w:divBdr>
    </w:div>
    <w:div w:id="1282616195">
      <w:bodyDiv w:val="1"/>
      <w:marLeft w:val="0"/>
      <w:marRight w:val="0"/>
      <w:marTop w:val="0"/>
      <w:marBottom w:val="0"/>
      <w:divBdr>
        <w:top w:val="none" w:sz="0" w:space="0" w:color="auto"/>
        <w:left w:val="none" w:sz="0" w:space="0" w:color="auto"/>
        <w:bottom w:val="none" w:sz="0" w:space="0" w:color="auto"/>
        <w:right w:val="none" w:sz="0" w:space="0" w:color="auto"/>
      </w:divBdr>
    </w:div>
    <w:div w:id="1282803441">
      <w:bodyDiv w:val="1"/>
      <w:marLeft w:val="0"/>
      <w:marRight w:val="0"/>
      <w:marTop w:val="0"/>
      <w:marBottom w:val="0"/>
      <w:divBdr>
        <w:top w:val="none" w:sz="0" w:space="0" w:color="auto"/>
        <w:left w:val="none" w:sz="0" w:space="0" w:color="auto"/>
        <w:bottom w:val="none" w:sz="0" w:space="0" w:color="auto"/>
        <w:right w:val="none" w:sz="0" w:space="0" w:color="auto"/>
      </w:divBdr>
    </w:div>
    <w:div w:id="1285193212">
      <w:bodyDiv w:val="1"/>
      <w:marLeft w:val="0"/>
      <w:marRight w:val="0"/>
      <w:marTop w:val="0"/>
      <w:marBottom w:val="0"/>
      <w:divBdr>
        <w:top w:val="none" w:sz="0" w:space="0" w:color="auto"/>
        <w:left w:val="none" w:sz="0" w:space="0" w:color="auto"/>
        <w:bottom w:val="none" w:sz="0" w:space="0" w:color="auto"/>
        <w:right w:val="none" w:sz="0" w:space="0" w:color="auto"/>
      </w:divBdr>
    </w:div>
    <w:div w:id="1287156874">
      <w:bodyDiv w:val="1"/>
      <w:marLeft w:val="0"/>
      <w:marRight w:val="0"/>
      <w:marTop w:val="0"/>
      <w:marBottom w:val="0"/>
      <w:divBdr>
        <w:top w:val="none" w:sz="0" w:space="0" w:color="auto"/>
        <w:left w:val="none" w:sz="0" w:space="0" w:color="auto"/>
        <w:bottom w:val="none" w:sz="0" w:space="0" w:color="auto"/>
        <w:right w:val="none" w:sz="0" w:space="0" w:color="auto"/>
      </w:divBdr>
    </w:div>
    <w:div w:id="1294215030">
      <w:bodyDiv w:val="1"/>
      <w:marLeft w:val="0"/>
      <w:marRight w:val="0"/>
      <w:marTop w:val="0"/>
      <w:marBottom w:val="0"/>
      <w:divBdr>
        <w:top w:val="none" w:sz="0" w:space="0" w:color="auto"/>
        <w:left w:val="none" w:sz="0" w:space="0" w:color="auto"/>
        <w:bottom w:val="none" w:sz="0" w:space="0" w:color="auto"/>
        <w:right w:val="none" w:sz="0" w:space="0" w:color="auto"/>
      </w:divBdr>
    </w:div>
    <w:div w:id="1310283621">
      <w:bodyDiv w:val="1"/>
      <w:marLeft w:val="0"/>
      <w:marRight w:val="0"/>
      <w:marTop w:val="0"/>
      <w:marBottom w:val="0"/>
      <w:divBdr>
        <w:top w:val="none" w:sz="0" w:space="0" w:color="auto"/>
        <w:left w:val="none" w:sz="0" w:space="0" w:color="auto"/>
        <w:bottom w:val="none" w:sz="0" w:space="0" w:color="auto"/>
        <w:right w:val="none" w:sz="0" w:space="0" w:color="auto"/>
      </w:divBdr>
    </w:div>
    <w:div w:id="1333143063">
      <w:bodyDiv w:val="1"/>
      <w:marLeft w:val="0"/>
      <w:marRight w:val="0"/>
      <w:marTop w:val="0"/>
      <w:marBottom w:val="0"/>
      <w:divBdr>
        <w:top w:val="none" w:sz="0" w:space="0" w:color="auto"/>
        <w:left w:val="none" w:sz="0" w:space="0" w:color="auto"/>
        <w:bottom w:val="none" w:sz="0" w:space="0" w:color="auto"/>
        <w:right w:val="none" w:sz="0" w:space="0" w:color="auto"/>
      </w:divBdr>
    </w:div>
    <w:div w:id="1337263993">
      <w:bodyDiv w:val="1"/>
      <w:marLeft w:val="0"/>
      <w:marRight w:val="0"/>
      <w:marTop w:val="0"/>
      <w:marBottom w:val="0"/>
      <w:divBdr>
        <w:top w:val="none" w:sz="0" w:space="0" w:color="auto"/>
        <w:left w:val="none" w:sz="0" w:space="0" w:color="auto"/>
        <w:bottom w:val="none" w:sz="0" w:space="0" w:color="auto"/>
        <w:right w:val="none" w:sz="0" w:space="0" w:color="auto"/>
      </w:divBdr>
    </w:div>
    <w:div w:id="1343359527">
      <w:bodyDiv w:val="1"/>
      <w:marLeft w:val="0"/>
      <w:marRight w:val="0"/>
      <w:marTop w:val="0"/>
      <w:marBottom w:val="0"/>
      <w:divBdr>
        <w:top w:val="none" w:sz="0" w:space="0" w:color="auto"/>
        <w:left w:val="none" w:sz="0" w:space="0" w:color="auto"/>
        <w:bottom w:val="none" w:sz="0" w:space="0" w:color="auto"/>
        <w:right w:val="none" w:sz="0" w:space="0" w:color="auto"/>
      </w:divBdr>
    </w:div>
    <w:div w:id="1350914981">
      <w:bodyDiv w:val="1"/>
      <w:marLeft w:val="0"/>
      <w:marRight w:val="0"/>
      <w:marTop w:val="0"/>
      <w:marBottom w:val="0"/>
      <w:divBdr>
        <w:top w:val="none" w:sz="0" w:space="0" w:color="auto"/>
        <w:left w:val="none" w:sz="0" w:space="0" w:color="auto"/>
        <w:bottom w:val="none" w:sz="0" w:space="0" w:color="auto"/>
        <w:right w:val="none" w:sz="0" w:space="0" w:color="auto"/>
      </w:divBdr>
    </w:div>
    <w:div w:id="1354383638">
      <w:bodyDiv w:val="1"/>
      <w:marLeft w:val="0"/>
      <w:marRight w:val="0"/>
      <w:marTop w:val="0"/>
      <w:marBottom w:val="0"/>
      <w:divBdr>
        <w:top w:val="none" w:sz="0" w:space="0" w:color="auto"/>
        <w:left w:val="none" w:sz="0" w:space="0" w:color="auto"/>
        <w:bottom w:val="none" w:sz="0" w:space="0" w:color="auto"/>
        <w:right w:val="none" w:sz="0" w:space="0" w:color="auto"/>
      </w:divBdr>
    </w:div>
    <w:div w:id="1364330657">
      <w:bodyDiv w:val="1"/>
      <w:marLeft w:val="0"/>
      <w:marRight w:val="0"/>
      <w:marTop w:val="0"/>
      <w:marBottom w:val="0"/>
      <w:divBdr>
        <w:top w:val="none" w:sz="0" w:space="0" w:color="auto"/>
        <w:left w:val="none" w:sz="0" w:space="0" w:color="auto"/>
        <w:bottom w:val="none" w:sz="0" w:space="0" w:color="auto"/>
        <w:right w:val="none" w:sz="0" w:space="0" w:color="auto"/>
      </w:divBdr>
    </w:div>
    <w:div w:id="1370913635">
      <w:bodyDiv w:val="1"/>
      <w:marLeft w:val="0"/>
      <w:marRight w:val="0"/>
      <w:marTop w:val="0"/>
      <w:marBottom w:val="0"/>
      <w:divBdr>
        <w:top w:val="none" w:sz="0" w:space="0" w:color="auto"/>
        <w:left w:val="none" w:sz="0" w:space="0" w:color="auto"/>
        <w:bottom w:val="none" w:sz="0" w:space="0" w:color="auto"/>
        <w:right w:val="none" w:sz="0" w:space="0" w:color="auto"/>
      </w:divBdr>
    </w:div>
    <w:div w:id="1383671948">
      <w:bodyDiv w:val="1"/>
      <w:marLeft w:val="0"/>
      <w:marRight w:val="0"/>
      <w:marTop w:val="0"/>
      <w:marBottom w:val="0"/>
      <w:divBdr>
        <w:top w:val="none" w:sz="0" w:space="0" w:color="auto"/>
        <w:left w:val="none" w:sz="0" w:space="0" w:color="auto"/>
        <w:bottom w:val="none" w:sz="0" w:space="0" w:color="auto"/>
        <w:right w:val="none" w:sz="0" w:space="0" w:color="auto"/>
      </w:divBdr>
    </w:div>
    <w:div w:id="1387994673">
      <w:bodyDiv w:val="1"/>
      <w:marLeft w:val="0"/>
      <w:marRight w:val="0"/>
      <w:marTop w:val="0"/>
      <w:marBottom w:val="0"/>
      <w:divBdr>
        <w:top w:val="none" w:sz="0" w:space="0" w:color="auto"/>
        <w:left w:val="none" w:sz="0" w:space="0" w:color="auto"/>
        <w:bottom w:val="none" w:sz="0" w:space="0" w:color="auto"/>
        <w:right w:val="none" w:sz="0" w:space="0" w:color="auto"/>
      </w:divBdr>
    </w:div>
    <w:div w:id="1390349205">
      <w:bodyDiv w:val="1"/>
      <w:marLeft w:val="0"/>
      <w:marRight w:val="0"/>
      <w:marTop w:val="0"/>
      <w:marBottom w:val="0"/>
      <w:divBdr>
        <w:top w:val="none" w:sz="0" w:space="0" w:color="auto"/>
        <w:left w:val="none" w:sz="0" w:space="0" w:color="auto"/>
        <w:bottom w:val="none" w:sz="0" w:space="0" w:color="auto"/>
        <w:right w:val="none" w:sz="0" w:space="0" w:color="auto"/>
      </w:divBdr>
    </w:div>
    <w:div w:id="1393581898">
      <w:bodyDiv w:val="1"/>
      <w:marLeft w:val="0"/>
      <w:marRight w:val="0"/>
      <w:marTop w:val="0"/>
      <w:marBottom w:val="0"/>
      <w:divBdr>
        <w:top w:val="none" w:sz="0" w:space="0" w:color="auto"/>
        <w:left w:val="none" w:sz="0" w:space="0" w:color="auto"/>
        <w:bottom w:val="none" w:sz="0" w:space="0" w:color="auto"/>
        <w:right w:val="none" w:sz="0" w:space="0" w:color="auto"/>
      </w:divBdr>
    </w:div>
    <w:div w:id="1414162566">
      <w:bodyDiv w:val="1"/>
      <w:marLeft w:val="0"/>
      <w:marRight w:val="0"/>
      <w:marTop w:val="0"/>
      <w:marBottom w:val="0"/>
      <w:divBdr>
        <w:top w:val="none" w:sz="0" w:space="0" w:color="auto"/>
        <w:left w:val="none" w:sz="0" w:space="0" w:color="auto"/>
        <w:bottom w:val="none" w:sz="0" w:space="0" w:color="auto"/>
        <w:right w:val="none" w:sz="0" w:space="0" w:color="auto"/>
      </w:divBdr>
    </w:div>
    <w:div w:id="1420910030">
      <w:bodyDiv w:val="1"/>
      <w:marLeft w:val="0"/>
      <w:marRight w:val="0"/>
      <w:marTop w:val="0"/>
      <w:marBottom w:val="0"/>
      <w:divBdr>
        <w:top w:val="none" w:sz="0" w:space="0" w:color="auto"/>
        <w:left w:val="none" w:sz="0" w:space="0" w:color="auto"/>
        <w:bottom w:val="none" w:sz="0" w:space="0" w:color="auto"/>
        <w:right w:val="none" w:sz="0" w:space="0" w:color="auto"/>
      </w:divBdr>
    </w:div>
    <w:div w:id="1428844425">
      <w:bodyDiv w:val="1"/>
      <w:marLeft w:val="0"/>
      <w:marRight w:val="0"/>
      <w:marTop w:val="0"/>
      <w:marBottom w:val="0"/>
      <w:divBdr>
        <w:top w:val="none" w:sz="0" w:space="0" w:color="auto"/>
        <w:left w:val="none" w:sz="0" w:space="0" w:color="auto"/>
        <w:bottom w:val="none" w:sz="0" w:space="0" w:color="auto"/>
        <w:right w:val="none" w:sz="0" w:space="0" w:color="auto"/>
      </w:divBdr>
    </w:div>
    <w:div w:id="1434014876">
      <w:bodyDiv w:val="1"/>
      <w:marLeft w:val="0"/>
      <w:marRight w:val="0"/>
      <w:marTop w:val="0"/>
      <w:marBottom w:val="0"/>
      <w:divBdr>
        <w:top w:val="none" w:sz="0" w:space="0" w:color="auto"/>
        <w:left w:val="none" w:sz="0" w:space="0" w:color="auto"/>
        <w:bottom w:val="none" w:sz="0" w:space="0" w:color="auto"/>
        <w:right w:val="none" w:sz="0" w:space="0" w:color="auto"/>
      </w:divBdr>
    </w:div>
    <w:div w:id="1438601051">
      <w:bodyDiv w:val="1"/>
      <w:marLeft w:val="0"/>
      <w:marRight w:val="0"/>
      <w:marTop w:val="0"/>
      <w:marBottom w:val="0"/>
      <w:divBdr>
        <w:top w:val="none" w:sz="0" w:space="0" w:color="auto"/>
        <w:left w:val="none" w:sz="0" w:space="0" w:color="auto"/>
        <w:bottom w:val="none" w:sz="0" w:space="0" w:color="auto"/>
        <w:right w:val="none" w:sz="0" w:space="0" w:color="auto"/>
      </w:divBdr>
    </w:div>
    <w:div w:id="1440489902">
      <w:bodyDiv w:val="1"/>
      <w:marLeft w:val="0"/>
      <w:marRight w:val="0"/>
      <w:marTop w:val="0"/>
      <w:marBottom w:val="0"/>
      <w:divBdr>
        <w:top w:val="none" w:sz="0" w:space="0" w:color="auto"/>
        <w:left w:val="none" w:sz="0" w:space="0" w:color="auto"/>
        <w:bottom w:val="none" w:sz="0" w:space="0" w:color="auto"/>
        <w:right w:val="none" w:sz="0" w:space="0" w:color="auto"/>
      </w:divBdr>
    </w:div>
    <w:div w:id="1447894899">
      <w:bodyDiv w:val="1"/>
      <w:marLeft w:val="0"/>
      <w:marRight w:val="0"/>
      <w:marTop w:val="0"/>
      <w:marBottom w:val="0"/>
      <w:divBdr>
        <w:top w:val="none" w:sz="0" w:space="0" w:color="auto"/>
        <w:left w:val="none" w:sz="0" w:space="0" w:color="auto"/>
        <w:bottom w:val="none" w:sz="0" w:space="0" w:color="auto"/>
        <w:right w:val="none" w:sz="0" w:space="0" w:color="auto"/>
      </w:divBdr>
    </w:div>
    <w:div w:id="1453402225">
      <w:bodyDiv w:val="1"/>
      <w:marLeft w:val="0"/>
      <w:marRight w:val="0"/>
      <w:marTop w:val="0"/>
      <w:marBottom w:val="0"/>
      <w:divBdr>
        <w:top w:val="none" w:sz="0" w:space="0" w:color="auto"/>
        <w:left w:val="none" w:sz="0" w:space="0" w:color="auto"/>
        <w:bottom w:val="none" w:sz="0" w:space="0" w:color="auto"/>
        <w:right w:val="none" w:sz="0" w:space="0" w:color="auto"/>
      </w:divBdr>
    </w:div>
    <w:div w:id="1462384693">
      <w:bodyDiv w:val="1"/>
      <w:marLeft w:val="0"/>
      <w:marRight w:val="0"/>
      <w:marTop w:val="0"/>
      <w:marBottom w:val="0"/>
      <w:divBdr>
        <w:top w:val="none" w:sz="0" w:space="0" w:color="auto"/>
        <w:left w:val="none" w:sz="0" w:space="0" w:color="auto"/>
        <w:bottom w:val="none" w:sz="0" w:space="0" w:color="auto"/>
        <w:right w:val="none" w:sz="0" w:space="0" w:color="auto"/>
      </w:divBdr>
    </w:div>
    <w:div w:id="1473785950">
      <w:bodyDiv w:val="1"/>
      <w:marLeft w:val="0"/>
      <w:marRight w:val="0"/>
      <w:marTop w:val="0"/>
      <w:marBottom w:val="0"/>
      <w:divBdr>
        <w:top w:val="none" w:sz="0" w:space="0" w:color="auto"/>
        <w:left w:val="none" w:sz="0" w:space="0" w:color="auto"/>
        <w:bottom w:val="none" w:sz="0" w:space="0" w:color="auto"/>
        <w:right w:val="none" w:sz="0" w:space="0" w:color="auto"/>
      </w:divBdr>
    </w:div>
    <w:div w:id="1482120421">
      <w:bodyDiv w:val="1"/>
      <w:marLeft w:val="0"/>
      <w:marRight w:val="0"/>
      <w:marTop w:val="0"/>
      <w:marBottom w:val="0"/>
      <w:divBdr>
        <w:top w:val="none" w:sz="0" w:space="0" w:color="auto"/>
        <w:left w:val="none" w:sz="0" w:space="0" w:color="auto"/>
        <w:bottom w:val="none" w:sz="0" w:space="0" w:color="auto"/>
        <w:right w:val="none" w:sz="0" w:space="0" w:color="auto"/>
      </w:divBdr>
    </w:div>
    <w:div w:id="1482386527">
      <w:bodyDiv w:val="1"/>
      <w:marLeft w:val="0"/>
      <w:marRight w:val="0"/>
      <w:marTop w:val="0"/>
      <w:marBottom w:val="0"/>
      <w:divBdr>
        <w:top w:val="none" w:sz="0" w:space="0" w:color="auto"/>
        <w:left w:val="none" w:sz="0" w:space="0" w:color="auto"/>
        <w:bottom w:val="none" w:sz="0" w:space="0" w:color="auto"/>
        <w:right w:val="none" w:sz="0" w:space="0" w:color="auto"/>
      </w:divBdr>
    </w:div>
    <w:div w:id="1488475339">
      <w:bodyDiv w:val="1"/>
      <w:marLeft w:val="0"/>
      <w:marRight w:val="0"/>
      <w:marTop w:val="0"/>
      <w:marBottom w:val="0"/>
      <w:divBdr>
        <w:top w:val="none" w:sz="0" w:space="0" w:color="auto"/>
        <w:left w:val="none" w:sz="0" w:space="0" w:color="auto"/>
        <w:bottom w:val="none" w:sz="0" w:space="0" w:color="auto"/>
        <w:right w:val="none" w:sz="0" w:space="0" w:color="auto"/>
      </w:divBdr>
    </w:div>
    <w:div w:id="1499150295">
      <w:bodyDiv w:val="1"/>
      <w:marLeft w:val="0"/>
      <w:marRight w:val="0"/>
      <w:marTop w:val="0"/>
      <w:marBottom w:val="0"/>
      <w:divBdr>
        <w:top w:val="none" w:sz="0" w:space="0" w:color="auto"/>
        <w:left w:val="none" w:sz="0" w:space="0" w:color="auto"/>
        <w:bottom w:val="none" w:sz="0" w:space="0" w:color="auto"/>
        <w:right w:val="none" w:sz="0" w:space="0" w:color="auto"/>
      </w:divBdr>
    </w:div>
    <w:div w:id="1499810852">
      <w:bodyDiv w:val="1"/>
      <w:marLeft w:val="0"/>
      <w:marRight w:val="0"/>
      <w:marTop w:val="0"/>
      <w:marBottom w:val="0"/>
      <w:divBdr>
        <w:top w:val="none" w:sz="0" w:space="0" w:color="auto"/>
        <w:left w:val="none" w:sz="0" w:space="0" w:color="auto"/>
        <w:bottom w:val="none" w:sz="0" w:space="0" w:color="auto"/>
        <w:right w:val="none" w:sz="0" w:space="0" w:color="auto"/>
      </w:divBdr>
    </w:div>
    <w:div w:id="1502507271">
      <w:bodyDiv w:val="1"/>
      <w:marLeft w:val="0"/>
      <w:marRight w:val="0"/>
      <w:marTop w:val="0"/>
      <w:marBottom w:val="0"/>
      <w:divBdr>
        <w:top w:val="none" w:sz="0" w:space="0" w:color="auto"/>
        <w:left w:val="none" w:sz="0" w:space="0" w:color="auto"/>
        <w:bottom w:val="none" w:sz="0" w:space="0" w:color="auto"/>
        <w:right w:val="none" w:sz="0" w:space="0" w:color="auto"/>
      </w:divBdr>
    </w:div>
    <w:div w:id="1510561454">
      <w:bodyDiv w:val="1"/>
      <w:marLeft w:val="0"/>
      <w:marRight w:val="0"/>
      <w:marTop w:val="0"/>
      <w:marBottom w:val="0"/>
      <w:divBdr>
        <w:top w:val="none" w:sz="0" w:space="0" w:color="auto"/>
        <w:left w:val="none" w:sz="0" w:space="0" w:color="auto"/>
        <w:bottom w:val="none" w:sz="0" w:space="0" w:color="auto"/>
        <w:right w:val="none" w:sz="0" w:space="0" w:color="auto"/>
      </w:divBdr>
    </w:div>
    <w:div w:id="1514297620">
      <w:bodyDiv w:val="1"/>
      <w:marLeft w:val="0"/>
      <w:marRight w:val="0"/>
      <w:marTop w:val="0"/>
      <w:marBottom w:val="0"/>
      <w:divBdr>
        <w:top w:val="none" w:sz="0" w:space="0" w:color="auto"/>
        <w:left w:val="none" w:sz="0" w:space="0" w:color="auto"/>
        <w:bottom w:val="none" w:sz="0" w:space="0" w:color="auto"/>
        <w:right w:val="none" w:sz="0" w:space="0" w:color="auto"/>
      </w:divBdr>
    </w:div>
    <w:div w:id="1515343909">
      <w:bodyDiv w:val="1"/>
      <w:marLeft w:val="0"/>
      <w:marRight w:val="0"/>
      <w:marTop w:val="0"/>
      <w:marBottom w:val="0"/>
      <w:divBdr>
        <w:top w:val="none" w:sz="0" w:space="0" w:color="auto"/>
        <w:left w:val="none" w:sz="0" w:space="0" w:color="auto"/>
        <w:bottom w:val="none" w:sz="0" w:space="0" w:color="auto"/>
        <w:right w:val="none" w:sz="0" w:space="0" w:color="auto"/>
      </w:divBdr>
    </w:div>
    <w:div w:id="1519193898">
      <w:bodyDiv w:val="1"/>
      <w:marLeft w:val="0"/>
      <w:marRight w:val="0"/>
      <w:marTop w:val="0"/>
      <w:marBottom w:val="0"/>
      <w:divBdr>
        <w:top w:val="none" w:sz="0" w:space="0" w:color="auto"/>
        <w:left w:val="none" w:sz="0" w:space="0" w:color="auto"/>
        <w:bottom w:val="none" w:sz="0" w:space="0" w:color="auto"/>
        <w:right w:val="none" w:sz="0" w:space="0" w:color="auto"/>
      </w:divBdr>
    </w:div>
    <w:div w:id="1534004072">
      <w:bodyDiv w:val="1"/>
      <w:marLeft w:val="0"/>
      <w:marRight w:val="0"/>
      <w:marTop w:val="0"/>
      <w:marBottom w:val="0"/>
      <w:divBdr>
        <w:top w:val="none" w:sz="0" w:space="0" w:color="auto"/>
        <w:left w:val="none" w:sz="0" w:space="0" w:color="auto"/>
        <w:bottom w:val="none" w:sz="0" w:space="0" w:color="auto"/>
        <w:right w:val="none" w:sz="0" w:space="0" w:color="auto"/>
      </w:divBdr>
    </w:div>
    <w:div w:id="1553887453">
      <w:bodyDiv w:val="1"/>
      <w:marLeft w:val="0"/>
      <w:marRight w:val="0"/>
      <w:marTop w:val="0"/>
      <w:marBottom w:val="0"/>
      <w:divBdr>
        <w:top w:val="none" w:sz="0" w:space="0" w:color="auto"/>
        <w:left w:val="none" w:sz="0" w:space="0" w:color="auto"/>
        <w:bottom w:val="none" w:sz="0" w:space="0" w:color="auto"/>
        <w:right w:val="none" w:sz="0" w:space="0" w:color="auto"/>
      </w:divBdr>
    </w:div>
    <w:div w:id="1570654265">
      <w:bodyDiv w:val="1"/>
      <w:marLeft w:val="0"/>
      <w:marRight w:val="0"/>
      <w:marTop w:val="0"/>
      <w:marBottom w:val="0"/>
      <w:divBdr>
        <w:top w:val="none" w:sz="0" w:space="0" w:color="auto"/>
        <w:left w:val="none" w:sz="0" w:space="0" w:color="auto"/>
        <w:bottom w:val="none" w:sz="0" w:space="0" w:color="auto"/>
        <w:right w:val="none" w:sz="0" w:space="0" w:color="auto"/>
      </w:divBdr>
    </w:div>
    <w:div w:id="1594628285">
      <w:bodyDiv w:val="1"/>
      <w:marLeft w:val="0"/>
      <w:marRight w:val="0"/>
      <w:marTop w:val="0"/>
      <w:marBottom w:val="0"/>
      <w:divBdr>
        <w:top w:val="none" w:sz="0" w:space="0" w:color="auto"/>
        <w:left w:val="none" w:sz="0" w:space="0" w:color="auto"/>
        <w:bottom w:val="none" w:sz="0" w:space="0" w:color="auto"/>
        <w:right w:val="none" w:sz="0" w:space="0" w:color="auto"/>
      </w:divBdr>
    </w:div>
    <w:div w:id="1602761093">
      <w:bodyDiv w:val="1"/>
      <w:marLeft w:val="0"/>
      <w:marRight w:val="0"/>
      <w:marTop w:val="0"/>
      <w:marBottom w:val="0"/>
      <w:divBdr>
        <w:top w:val="none" w:sz="0" w:space="0" w:color="auto"/>
        <w:left w:val="none" w:sz="0" w:space="0" w:color="auto"/>
        <w:bottom w:val="none" w:sz="0" w:space="0" w:color="auto"/>
        <w:right w:val="none" w:sz="0" w:space="0" w:color="auto"/>
      </w:divBdr>
    </w:div>
    <w:div w:id="1608808395">
      <w:bodyDiv w:val="1"/>
      <w:marLeft w:val="0"/>
      <w:marRight w:val="0"/>
      <w:marTop w:val="0"/>
      <w:marBottom w:val="0"/>
      <w:divBdr>
        <w:top w:val="none" w:sz="0" w:space="0" w:color="auto"/>
        <w:left w:val="none" w:sz="0" w:space="0" w:color="auto"/>
        <w:bottom w:val="none" w:sz="0" w:space="0" w:color="auto"/>
        <w:right w:val="none" w:sz="0" w:space="0" w:color="auto"/>
      </w:divBdr>
    </w:div>
    <w:div w:id="1612281590">
      <w:bodyDiv w:val="1"/>
      <w:marLeft w:val="0"/>
      <w:marRight w:val="0"/>
      <w:marTop w:val="0"/>
      <w:marBottom w:val="0"/>
      <w:divBdr>
        <w:top w:val="none" w:sz="0" w:space="0" w:color="auto"/>
        <w:left w:val="none" w:sz="0" w:space="0" w:color="auto"/>
        <w:bottom w:val="none" w:sz="0" w:space="0" w:color="auto"/>
        <w:right w:val="none" w:sz="0" w:space="0" w:color="auto"/>
      </w:divBdr>
    </w:div>
    <w:div w:id="1613972892">
      <w:bodyDiv w:val="1"/>
      <w:marLeft w:val="0"/>
      <w:marRight w:val="0"/>
      <w:marTop w:val="0"/>
      <w:marBottom w:val="0"/>
      <w:divBdr>
        <w:top w:val="none" w:sz="0" w:space="0" w:color="auto"/>
        <w:left w:val="none" w:sz="0" w:space="0" w:color="auto"/>
        <w:bottom w:val="none" w:sz="0" w:space="0" w:color="auto"/>
        <w:right w:val="none" w:sz="0" w:space="0" w:color="auto"/>
      </w:divBdr>
    </w:div>
    <w:div w:id="1620450300">
      <w:bodyDiv w:val="1"/>
      <w:marLeft w:val="0"/>
      <w:marRight w:val="0"/>
      <w:marTop w:val="0"/>
      <w:marBottom w:val="0"/>
      <w:divBdr>
        <w:top w:val="none" w:sz="0" w:space="0" w:color="auto"/>
        <w:left w:val="none" w:sz="0" w:space="0" w:color="auto"/>
        <w:bottom w:val="none" w:sz="0" w:space="0" w:color="auto"/>
        <w:right w:val="none" w:sz="0" w:space="0" w:color="auto"/>
      </w:divBdr>
    </w:div>
    <w:div w:id="1620793739">
      <w:bodyDiv w:val="1"/>
      <w:marLeft w:val="0"/>
      <w:marRight w:val="0"/>
      <w:marTop w:val="0"/>
      <w:marBottom w:val="0"/>
      <w:divBdr>
        <w:top w:val="none" w:sz="0" w:space="0" w:color="auto"/>
        <w:left w:val="none" w:sz="0" w:space="0" w:color="auto"/>
        <w:bottom w:val="none" w:sz="0" w:space="0" w:color="auto"/>
        <w:right w:val="none" w:sz="0" w:space="0" w:color="auto"/>
      </w:divBdr>
    </w:div>
    <w:div w:id="1642928935">
      <w:bodyDiv w:val="1"/>
      <w:marLeft w:val="0"/>
      <w:marRight w:val="0"/>
      <w:marTop w:val="0"/>
      <w:marBottom w:val="0"/>
      <w:divBdr>
        <w:top w:val="none" w:sz="0" w:space="0" w:color="auto"/>
        <w:left w:val="none" w:sz="0" w:space="0" w:color="auto"/>
        <w:bottom w:val="none" w:sz="0" w:space="0" w:color="auto"/>
        <w:right w:val="none" w:sz="0" w:space="0" w:color="auto"/>
      </w:divBdr>
    </w:div>
    <w:div w:id="1651907406">
      <w:bodyDiv w:val="1"/>
      <w:marLeft w:val="0"/>
      <w:marRight w:val="0"/>
      <w:marTop w:val="0"/>
      <w:marBottom w:val="0"/>
      <w:divBdr>
        <w:top w:val="none" w:sz="0" w:space="0" w:color="auto"/>
        <w:left w:val="none" w:sz="0" w:space="0" w:color="auto"/>
        <w:bottom w:val="none" w:sz="0" w:space="0" w:color="auto"/>
        <w:right w:val="none" w:sz="0" w:space="0" w:color="auto"/>
      </w:divBdr>
    </w:div>
    <w:div w:id="1652709841">
      <w:bodyDiv w:val="1"/>
      <w:marLeft w:val="0"/>
      <w:marRight w:val="0"/>
      <w:marTop w:val="0"/>
      <w:marBottom w:val="0"/>
      <w:divBdr>
        <w:top w:val="none" w:sz="0" w:space="0" w:color="auto"/>
        <w:left w:val="none" w:sz="0" w:space="0" w:color="auto"/>
        <w:bottom w:val="none" w:sz="0" w:space="0" w:color="auto"/>
        <w:right w:val="none" w:sz="0" w:space="0" w:color="auto"/>
      </w:divBdr>
    </w:div>
    <w:div w:id="1662611256">
      <w:bodyDiv w:val="1"/>
      <w:marLeft w:val="0"/>
      <w:marRight w:val="0"/>
      <w:marTop w:val="0"/>
      <w:marBottom w:val="0"/>
      <w:divBdr>
        <w:top w:val="none" w:sz="0" w:space="0" w:color="auto"/>
        <w:left w:val="none" w:sz="0" w:space="0" w:color="auto"/>
        <w:bottom w:val="none" w:sz="0" w:space="0" w:color="auto"/>
        <w:right w:val="none" w:sz="0" w:space="0" w:color="auto"/>
      </w:divBdr>
    </w:div>
    <w:div w:id="1667437000">
      <w:bodyDiv w:val="1"/>
      <w:marLeft w:val="0"/>
      <w:marRight w:val="0"/>
      <w:marTop w:val="0"/>
      <w:marBottom w:val="0"/>
      <w:divBdr>
        <w:top w:val="none" w:sz="0" w:space="0" w:color="auto"/>
        <w:left w:val="none" w:sz="0" w:space="0" w:color="auto"/>
        <w:bottom w:val="none" w:sz="0" w:space="0" w:color="auto"/>
        <w:right w:val="none" w:sz="0" w:space="0" w:color="auto"/>
      </w:divBdr>
    </w:div>
    <w:div w:id="1667972702">
      <w:bodyDiv w:val="1"/>
      <w:marLeft w:val="0"/>
      <w:marRight w:val="0"/>
      <w:marTop w:val="0"/>
      <w:marBottom w:val="0"/>
      <w:divBdr>
        <w:top w:val="none" w:sz="0" w:space="0" w:color="auto"/>
        <w:left w:val="none" w:sz="0" w:space="0" w:color="auto"/>
        <w:bottom w:val="none" w:sz="0" w:space="0" w:color="auto"/>
        <w:right w:val="none" w:sz="0" w:space="0" w:color="auto"/>
      </w:divBdr>
    </w:div>
    <w:div w:id="1679503789">
      <w:bodyDiv w:val="1"/>
      <w:marLeft w:val="0"/>
      <w:marRight w:val="0"/>
      <w:marTop w:val="0"/>
      <w:marBottom w:val="0"/>
      <w:divBdr>
        <w:top w:val="none" w:sz="0" w:space="0" w:color="auto"/>
        <w:left w:val="none" w:sz="0" w:space="0" w:color="auto"/>
        <w:bottom w:val="none" w:sz="0" w:space="0" w:color="auto"/>
        <w:right w:val="none" w:sz="0" w:space="0" w:color="auto"/>
      </w:divBdr>
    </w:div>
    <w:div w:id="1681085019">
      <w:bodyDiv w:val="1"/>
      <w:marLeft w:val="0"/>
      <w:marRight w:val="0"/>
      <w:marTop w:val="0"/>
      <w:marBottom w:val="0"/>
      <w:divBdr>
        <w:top w:val="none" w:sz="0" w:space="0" w:color="auto"/>
        <w:left w:val="none" w:sz="0" w:space="0" w:color="auto"/>
        <w:bottom w:val="none" w:sz="0" w:space="0" w:color="auto"/>
        <w:right w:val="none" w:sz="0" w:space="0" w:color="auto"/>
      </w:divBdr>
    </w:div>
    <w:div w:id="1685790405">
      <w:bodyDiv w:val="1"/>
      <w:marLeft w:val="0"/>
      <w:marRight w:val="0"/>
      <w:marTop w:val="0"/>
      <w:marBottom w:val="0"/>
      <w:divBdr>
        <w:top w:val="none" w:sz="0" w:space="0" w:color="auto"/>
        <w:left w:val="none" w:sz="0" w:space="0" w:color="auto"/>
        <w:bottom w:val="none" w:sz="0" w:space="0" w:color="auto"/>
        <w:right w:val="none" w:sz="0" w:space="0" w:color="auto"/>
      </w:divBdr>
    </w:div>
    <w:div w:id="1687631574">
      <w:bodyDiv w:val="1"/>
      <w:marLeft w:val="0"/>
      <w:marRight w:val="0"/>
      <w:marTop w:val="0"/>
      <w:marBottom w:val="0"/>
      <w:divBdr>
        <w:top w:val="none" w:sz="0" w:space="0" w:color="auto"/>
        <w:left w:val="none" w:sz="0" w:space="0" w:color="auto"/>
        <w:bottom w:val="none" w:sz="0" w:space="0" w:color="auto"/>
        <w:right w:val="none" w:sz="0" w:space="0" w:color="auto"/>
      </w:divBdr>
    </w:div>
    <w:div w:id="1694378650">
      <w:bodyDiv w:val="1"/>
      <w:marLeft w:val="0"/>
      <w:marRight w:val="0"/>
      <w:marTop w:val="0"/>
      <w:marBottom w:val="0"/>
      <w:divBdr>
        <w:top w:val="none" w:sz="0" w:space="0" w:color="auto"/>
        <w:left w:val="none" w:sz="0" w:space="0" w:color="auto"/>
        <w:bottom w:val="none" w:sz="0" w:space="0" w:color="auto"/>
        <w:right w:val="none" w:sz="0" w:space="0" w:color="auto"/>
      </w:divBdr>
    </w:div>
    <w:div w:id="1696230055">
      <w:bodyDiv w:val="1"/>
      <w:marLeft w:val="0"/>
      <w:marRight w:val="0"/>
      <w:marTop w:val="0"/>
      <w:marBottom w:val="0"/>
      <w:divBdr>
        <w:top w:val="none" w:sz="0" w:space="0" w:color="auto"/>
        <w:left w:val="none" w:sz="0" w:space="0" w:color="auto"/>
        <w:bottom w:val="none" w:sz="0" w:space="0" w:color="auto"/>
        <w:right w:val="none" w:sz="0" w:space="0" w:color="auto"/>
      </w:divBdr>
    </w:div>
    <w:div w:id="1710641621">
      <w:bodyDiv w:val="1"/>
      <w:marLeft w:val="0"/>
      <w:marRight w:val="0"/>
      <w:marTop w:val="0"/>
      <w:marBottom w:val="0"/>
      <w:divBdr>
        <w:top w:val="none" w:sz="0" w:space="0" w:color="auto"/>
        <w:left w:val="none" w:sz="0" w:space="0" w:color="auto"/>
        <w:bottom w:val="none" w:sz="0" w:space="0" w:color="auto"/>
        <w:right w:val="none" w:sz="0" w:space="0" w:color="auto"/>
      </w:divBdr>
    </w:div>
    <w:div w:id="1741292934">
      <w:bodyDiv w:val="1"/>
      <w:marLeft w:val="0"/>
      <w:marRight w:val="0"/>
      <w:marTop w:val="0"/>
      <w:marBottom w:val="0"/>
      <w:divBdr>
        <w:top w:val="none" w:sz="0" w:space="0" w:color="auto"/>
        <w:left w:val="none" w:sz="0" w:space="0" w:color="auto"/>
        <w:bottom w:val="none" w:sz="0" w:space="0" w:color="auto"/>
        <w:right w:val="none" w:sz="0" w:space="0" w:color="auto"/>
      </w:divBdr>
    </w:div>
    <w:div w:id="1752045471">
      <w:bodyDiv w:val="1"/>
      <w:marLeft w:val="0"/>
      <w:marRight w:val="0"/>
      <w:marTop w:val="0"/>
      <w:marBottom w:val="0"/>
      <w:divBdr>
        <w:top w:val="none" w:sz="0" w:space="0" w:color="auto"/>
        <w:left w:val="none" w:sz="0" w:space="0" w:color="auto"/>
        <w:bottom w:val="none" w:sz="0" w:space="0" w:color="auto"/>
        <w:right w:val="none" w:sz="0" w:space="0" w:color="auto"/>
      </w:divBdr>
    </w:div>
    <w:div w:id="1759398666">
      <w:bodyDiv w:val="1"/>
      <w:marLeft w:val="0"/>
      <w:marRight w:val="0"/>
      <w:marTop w:val="0"/>
      <w:marBottom w:val="0"/>
      <w:divBdr>
        <w:top w:val="none" w:sz="0" w:space="0" w:color="auto"/>
        <w:left w:val="none" w:sz="0" w:space="0" w:color="auto"/>
        <w:bottom w:val="none" w:sz="0" w:space="0" w:color="auto"/>
        <w:right w:val="none" w:sz="0" w:space="0" w:color="auto"/>
      </w:divBdr>
    </w:div>
    <w:div w:id="1765766437">
      <w:bodyDiv w:val="1"/>
      <w:marLeft w:val="0"/>
      <w:marRight w:val="0"/>
      <w:marTop w:val="0"/>
      <w:marBottom w:val="0"/>
      <w:divBdr>
        <w:top w:val="none" w:sz="0" w:space="0" w:color="auto"/>
        <w:left w:val="none" w:sz="0" w:space="0" w:color="auto"/>
        <w:bottom w:val="none" w:sz="0" w:space="0" w:color="auto"/>
        <w:right w:val="none" w:sz="0" w:space="0" w:color="auto"/>
      </w:divBdr>
    </w:div>
    <w:div w:id="1775781103">
      <w:bodyDiv w:val="1"/>
      <w:marLeft w:val="0"/>
      <w:marRight w:val="0"/>
      <w:marTop w:val="0"/>
      <w:marBottom w:val="0"/>
      <w:divBdr>
        <w:top w:val="none" w:sz="0" w:space="0" w:color="auto"/>
        <w:left w:val="none" w:sz="0" w:space="0" w:color="auto"/>
        <w:bottom w:val="none" w:sz="0" w:space="0" w:color="auto"/>
        <w:right w:val="none" w:sz="0" w:space="0" w:color="auto"/>
      </w:divBdr>
    </w:div>
    <w:div w:id="1782720310">
      <w:bodyDiv w:val="1"/>
      <w:marLeft w:val="0"/>
      <w:marRight w:val="0"/>
      <w:marTop w:val="0"/>
      <w:marBottom w:val="0"/>
      <w:divBdr>
        <w:top w:val="none" w:sz="0" w:space="0" w:color="auto"/>
        <w:left w:val="none" w:sz="0" w:space="0" w:color="auto"/>
        <w:bottom w:val="none" w:sz="0" w:space="0" w:color="auto"/>
        <w:right w:val="none" w:sz="0" w:space="0" w:color="auto"/>
      </w:divBdr>
    </w:div>
    <w:div w:id="1785151798">
      <w:bodyDiv w:val="1"/>
      <w:marLeft w:val="0"/>
      <w:marRight w:val="0"/>
      <w:marTop w:val="0"/>
      <w:marBottom w:val="0"/>
      <w:divBdr>
        <w:top w:val="none" w:sz="0" w:space="0" w:color="auto"/>
        <w:left w:val="none" w:sz="0" w:space="0" w:color="auto"/>
        <w:bottom w:val="none" w:sz="0" w:space="0" w:color="auto"/>
        <w:right w:val="none" w:sz="0" w:space="0" w:color="auto"/>
      </w:divBdr>
    </w:div>
    <w:div w:id="1795522448">
      <w:bodyDiv w:val="1"/>
      <w:marLeft w:val="0"/>
      <w:marRight w:val="0"/>
      <w:marTop w:val="0"/>
      <w:marBottom w:val="0"/>
      <w:divBdr>
        <w:top w:val="none" w:sz="0" w:space="0" w:color="auto"/>
        <w:left w:val="none" w:sz="0" w:space="0" w:color="auto"/>
        <w:bottom w:val="none" w:sz="0" w:space="0" w:color="auto"/>
        <w:right w:val="none" w:sz="0" w:space="0" w:color="auto"/>
      </w:divBdr>
    </w:div>
    <w:div w:id="1799644261">
      <w:bodyDiv w:val="1"/>
      <w:marLeft w:val="0"/>
      <w:marRight w:val="0"/>
      <w:marTop w:val="0"/>
      <w:marBottom w:val="0"/>
      <w:divBdr>
        <w:top w:val="none" w:sz="0" w:space="0" w:color="auto"/>
        <w:left w:val="none" w:sz="0" w:space="0" w:color="auto"/>
        <w:bottom w:val="none" w:sz="0" w:space="0" w:color="auto"/>
        <w:right w:val="none" w:sz="0" w:space="0" w:color="auto"/>
      </w:divBdr>
    </w:div>
    <w:div w:id="1805461924">
      <w:bodyDiv w:val="1"/>
      <w:marLeft w:val="0"/>
      <w:marRight w:val="0"/>
      <w:marTop w:val="0"/>
      <w:marBottom w:val="0"/>
      <w:divBdr>
        <w:top w:val="none" w:sz="0" w:space="0" w:color="auto"/>
        <w:left w:val="none" w:sz="0" w:space="0" w:color="auto"/>
        <w:bottom w:val="none" w:sz="0" w:space="0" w:color="auto"/>
        <w:right w:val="none" w:sz="0" w:space="0" w:color="auto"/>
      </w:divBdr>
    </w:div>
    <w:div w:id="1823306812">
      <w:bodyDiv w:val="1"/>
      <w:marLeft w:val="0"/>
      <w:marRight w:val="0"/>
      <w:marTop w:val="0"/>
      <w:marBottom w:val="0"/>
      <w:divBdr>
        <w:top w:val="none" w:sz="0" w:space="0" w:color="auto"/>
        <w:left w:val="none" w:sz="0" w:space="0" w:color="auto"/>
        <w:bottom w:val="none" w:sz="0" w:space="0" w:color="auto"/>
        <w:right w:val="none" w:sz="0" w:space="0" w:color="auto"/>
      </w:divBdr>
    </w:div>
    <w:div w:id="1828860929">
      <w:bodyDiv w:val="1"/>
      <w:marLeft w:val="0"/>
      <w:marRight w:val="0"/>
      <w:marTop w:val="0"/>
      <w:marBottom w:val="0"/>
      <w:divBdr>
        <w:top w:val="none" w:sz="0" w:space="0" w:color="auto"/>
        <w:left w:val="none" w:sz="0" w:space="0" w:color="auto"/>
        <w:bottom w:val="none" w:sz="0" w:space="0" w:color="auto"/>
        <w:right w:val="none" w:sz="0" w:space="0" w:color="auto"/>
      </w:divBdr>
    </w:div>
    <w:div w:id="1833984380">
      <w:bodyDiv w:val="1"/>
      <w:marLeft w:val="0"/>
      <w:marRight w:val="0"/>
      <w:marTop w:val="0"/>
      <w:marBottom w:val="0"/>
      <w:divBdr>
        <w:top w:val="none" w:sz="0" w:space="0" w:color="auto"/>
        <w:left w:val="none" w:sz="0" w:space="0" w:color="auto"/>
        <w:bottom w:val="none" w:sz="0" w:space="0" w:color="auto"/>
        <w:right w:val="none" w:sz="0" w:space="0" w:color="auto"/>
      </w:divBdr>
    </w:div>
    <w:div w:id="1852835140">
      <w:bodyDiv w:val="1"/>
      <w:marLeft w:val="0"/>
      <w:marRight w:val="0"/>
      <w:marTop w:val="0"/>
      <w:marBottom w:val="0"/>
      <w:divBdr>
        <w:top w:val="none" w:sz="0" w:space="0" w:color="auto"/>
        <w:left w:val="none" w:sz="0" w:space="0" w:color="auto"/>
        <w:bottom w:val="none" w:sz="0" w:space="0" w:color="auto"/>
        <w:right w:val="none" w:sz="0" w:space="0" w:color="auto"/>
      </w:divBdr>
    </w:div>
    <w:div w:id="1855998271">
      <w:bodyDiv w:val="1"/>
      <w:marLeft w:val="0"/>
      <w:marRight w:val="0"/>
      <w:marTop w:val="0"/>
      <w:marBottom w:val="0"/>
      <w:divBdr>
        <w:top w:val="none" w:sz="0" w:space="0" w:color="auto"/>
        <w:left w:val="none" w:sz="0" w:space="0" w:color="auto"/>
        <w:bottom w:val="none" w:sz="0" w:space="0" w:color="auto"/>
        <w:right w:val="none" w:sz="0" w:space="0" w:color="auto"/>
      </w:divBdr>
    </w:div>
    <w:div w:id="1873031466">
      <w:bodyDiv w:val="1"/>
      <w:marLeft w:val="0"/>
      <w:marRight w:val="0"/>
      <w:marTop w:val="0"/>
      <w:marBottom w:val="0"/>
      <w:divBdr>
        <w:top w:val="none" w:sz="0" w:space="0" w:color="auto"/>
        <w:left w:val="none" w:sz="0" w:space="0" w:color="auto"/>
        <w:bottom w:val="none" w:sz="0" w:space="0" w:color="auto"/>
        <w:right w:val="none" w:sz="0" w:space="0" w:color="auto"/>
      </w:divBdr>
    </w:div>
    <w:div w:id="1880359184">
      <w:bodyDiv w:val="1"/>
      <w:marLeft w:val="0"/>
      <w:marRight w:val="0"/>
      <w:marTop w:val="0"/>
      <w:marBottom w:val="0"/>
      <w:divBdr>
        <w:top w:val="none" w:sz="0" w:space="0" w:color="auto"/>
        <w:left w:val="none" w:sz="0" w:space="0" w:color="auto"/>
        <w:bottom w:val="none" w:sz="0" w:space="0" w:color="auto"/>
        <w:right w:val="none" w:sz="0" w:space="0" w:color="auto"/>
      </w:divBdr>
    </w:div>
    <w:div w:id="1886480871">
      <w:bodyDiv w:val="1"/>
      <w:marLeft w:val="0"/>
      <w:marRight w:val="0"/>
      <w:marTop w:val="0"/>
      <w:marBottom w:val="0"/>
      <w:divBdr>
        <w:top w:val="none" w:sz="0" w:space="0" w:color="auto"/>
        <w:left w:val="none" w:sz="0" w:space="0" w:color="auto"/>
        <w:bottom w:val="none" w:sz="0" w:space="0" w:color="auto"/>
        <w:right w:val="none" w:sz="0" w:space="0" w:color="auto"/>
      </w:divBdr>
    </w:div>
    <w:div w:id="1921479852">
      <w:bodyDiv w:val="1"/>
      <w:marLeft w:val="0"/>
      <w:marRight w:val="0"/>
      <w:marTop w:val="0"/>
      <w:marBottom w:val="0"/>
      <w:divBdr>
        <w:top w:val="none" w:sz="0" w:space="0" w:color="auto"/>
        <w:left w:val="none" w:sz="0" w:space="0" w:color="auto"/>
        <w:bottom w:val="none" w:sz="0" w:space="0" w:color="auto"/>
        <w:right w:val="none" w:sz="0" w:space="0" w:color="auto"/>
      </w:divBdr>
    </w:div>
    <w:div w:id="1948342690">
      <w:bodyDiv w:val="1"/>
      <w:marLeft w:val="0"/>
      <w:marRight w:val="0"/>
      <w:marTop w:val="0"/>
      <w:marBottom w:val="0"/>
      <w:divBdr>
        <w:top w:val="none" w:sz="0" w:space="0" w:color="auto"/>
        <w:left w:val="none" w:sz="0" w:space="0" w:color="auto"/>
        <w:bottom w:val="none" w:sz="0" w:space="0" w:color="auto"/>
        <w:right w:val="none" w:sz="0" w:space="0" w:color="auto"/>
      </w:divBdr>
    </w:div>
    <w:div w:id="1949580693">
      <w:bodyDiv w:val="1"/>
      <w:marLeft w:val="0"/>
      <w:marRight w:val="0"/>
      <w:marTop w:val="0"/>
      <w:marBottom w:val="0"/>
      <w:divBdr>
        <w:top w:val="none" w:sz="0" w:space="0" w:color="auto"/>
        <w:left w:val="none" w:sz="0" w:space="0" w:color="auto"/>
        <w:bottom w:val="none" w:sz="0" w:space="0" w:color="auto"/>
        <w:right w:val="none" w:sz="0" w:space="0" w:color="auto"/>
      </w:divBdr>
    </w:div>
    <w:div w:id="1954094087">
      <w:bodyDiv w:val="1"/>
      <w:marLeft w:val="0"/>
      <w:marRight w:val="0"/>
      <w:marTop w:val="0"/>
      <w:marBottom w:val="0"/>
      <w:divBdr>
        <w:top w:val="none" w:sz="0" w:space="0" w:color="auto"/>
        <w:left w:val="none" w:sz="0" w:space="0" w:color="auto"/>
        <w:bottom w:val="none" w:sz="0" w:space="0" w:color="auto"/>
        <w:right w:val="none" w:sz="0" w:space="0" w:color="auto"/>
      </w:divBdr>
    </w:div>
    <w:div w:id="1955138087">
      <w:bodyDiv w:val="1"/>
      <w:marLeft w:val="0"/>
      <w:marRight w:val="0"/>
      <w:marTop w:val="0"/>
      <w:marBottom w:val="0"/>
      <w:divBdr>
        <w:top w:val="none" w:sz="0" w:space="0" w:color="auto"/>
        <w:left w:val="none" w:sz="0" w:space="0" w:color="auto"/>
        <w:bottom w:val="none" w:sz="0" w:space="0" w:color="auto"/>
        <w:right w:val="none" w:sz="0" w:space="0" w:color="auto"/>
      </w:divBdr>
    </w:div>
    <w:div w:id="1955554967">
      <w:bodyDiv w:val="1"/>
      <w:marLeft w:val="0"/>
      <w:marRight w:val="0"/>
      <w:marTop w:val="0"/>
      <w:marBottom w:val="0"/>
      <w:divBdr>
        <w:top w:val="none" w:sz="0" w:space="0" w:color="auto"/>
        <w:left w:val="none" w:sz="0" w:space="0" w:color="auto"/>
        <w:bottom w:val="none" w:sz="0" w:space="0" w:color="auto"/>
        <w:right w:val="none" w:sz="0" w:space="0" w:color="auto"/>
      </w:divBdr>
    </w:div>
    <w:div w:id="1960795865">
      <w:bodyDiv w:val="1"/>
      <w:marLeft w:val="0"/>
      <w:marRight w:val="0"/>
      <w:marTop w:val="0"/>
      <w:marBottom w:val="0"/>
      <w:divBdr>
        <w:top w:val="none" w:sz="0" w:space="0" w:color="auto"/>
        <w:left w:val="none" w:sz="0" w:space="0" w:color="auto"/>
        <w:bottom w:val="none" w:sz="0" w:space="0" w:color="auto"/>
        <w:right w:val="none" w:sz="0" w:space="0" w:color="auto"/>
      </w:divBdr>
    </w:div>
    <w:div w:id="1964923273">
      <w:bodyDiv w:val="1"/>
      <w:marLeft w:val="0"/>
      <w:marRight w:val="0"/>
      <w:marTop w:val="0"/>
      <w:marBottom w:val="0"/>
      <w:divBdr>
        <w:top w:val="none" w:sz="0" w:space="0" w:color="auto"/>
        <w:left w:val="none" w:sz="0" w:space="0" w:color="auto"/>
        <w:bottom w:val="none" w:sz="0" w:space="0" w:color="auto"/>
        <w:right w:val="none" w:sz="0" w:space="0" w:color="auto"/>
      </w:divBdr>
    </w:div>
    <w:div w:id="1966496988">
      <w:bodyDiv w:val="1"/>
      <w:marLeft w:val="0"/>
      <w:marRight w:val="0"/>
      <w:marTop w:val="0"/>
      <w:marBottom w:val="0"/>
      <w:divBdr>
        <w:top w:val="none" w:sz="0" w:space="0" w:color="auto"/>
        <w:left w:val="none" w:sz="0" w:space="0" w:color="auto"/>
        <w:bottom w:val="none" w:sz="0" w:space="0" w:color="auto"/>
        <w:right w:val="none" w:sz="0" w:space="0" w:color="auto"/>
      </w:divBdr>
    </w:div>
    <w:div w:id="1973903820">
      <w:bodyDiv w:val="1"/>
      <w:marLeft w:val="0"/>
      <w:marRight w:val="0"/>
      <w:marTop w:val="0"/>
      <w:marBottom w:val="0"/>
      <w:divBdr>
        <w:top w:val="none" w:sz="0" w:space="0" w:color="auto"/>
        <w:left w:val="none" w:sz="0" w:space="0" w:color="auto"/>
        <w:bottom w:val="none" w:sz="0" w:space="0" w:color="auto"/>
        <w:right w:val="none" w:sz="0" w:space="0" w:color="auto"/>
      </w:divBdr>
    </w:div>
    <w:div w:id="1989937117">
      <w:bodyDiv w:val="1"/>
      <w:marLeft w:val="0"/>
      <w:marRight w:val="0"/>
      <w:marTop w:val="0"/>
      <w:marBottom w:val="0"/>
      <w:divBdr>
        <w:top w:val="none" w:sz="0" w:space="0" w:color="auto"/>
        <w:left w:val="none" w:sz="0" w:space="0" w:color="auto"/>
        <w:bottom w:val="none" w:sz="0" w:space="0" w:color="auto"/>
        <w:right w:val="none" w:sz="0" w:space="0" w:color="auto"/>
      </w:divBdr>
    </w:div>
    <w:div w:id="1996913303">
      <w:bodyDiv w:val="1"/>
      <w:marLeft w:val="0"/>
      <w:marRight w:val="0"/>
      <w:marTop w:val="0"/>
      <w:marBottom w:val="0"/>
      <w:divBdr>
        <w:top w:val="none" w:sz="0" w:space="0" w:color="auto"/>
        <w:left w:val="none" w:sz="0" w:space="0" w:color="auto"/>
        <w:bottom w:val="none" w:sz="0" w:space="0" w:color="auto"/>
        <w:right w:val="none" w:sz="0" w:space="0" w:color="auto"/>
      </w:divBdr>
    </w:div>
    <w:div w:id="1997224607">
      <w:bodyDiv w:val="1"/>
      <w:marLeft w:val="0"/>
      <w:marRight w:val="0"/>
      <w:marTop w:val="0"/>
      <w:marBottom w:val="0"/>
      <w:divBdr>
        <w:top w:val="none" w:sz="0" w:space="0" w:color="auto"/>
        <w:left w:val="none" w:sz="0" w:space="0" w:color="auto"/>
        <w:bottom w:val="none" w:sz="0" w:space="0" w:color="auto"/>
        <w:right w:val="none" w:sz="0" w:space="0" w:color="auto"/>
      </w:divBdr>
    </w:div>
    <w:div w:id="2007973700">
      <w:bodyDiv w:val="1"/>
      <w:marLeft w:val="0"/>
      <w:marRight w:val="0"/>
      <w:marTop w:val="0"/>
      <w:marBottom w:val="0"/>
      <w:divBdr>
        <w:top w:val="none" w:sz="0" w:space="0" w:color="auto"/>
        <w:left w:val="none" w:sz="0" w:space="0" w:color="auto"/>
        <w:bottom w:val="none" w:sz="0" w:space="0" w:color="auto"/>
        <w:right w:val="none" w:sz="0" w:space="0" w:color="auto"/>
      </w:divBdr>
    </w:div>
    <w:div w:id="2016574325">
      <w:bodyDiv w:val="1"/>
      <w:marLeft w:val="0"/>
      <w:marRight w:val="0"/>
      <w:marTop w:val="0"/>
      <w:marBottom w:val="0"/>
      <w:divBdr>
        <w:top w:val="none" w:sz="0" w:space="0" w:color="auto"/>
        <w:left w:val="none" w:sz="0" w:space="0" w:color="auto"/>
        <w:bottom w:val="none" w:sz="0" w:space="0" w:color="auto"/>
        <w:right w:val="none" w:sz="0" w:space="0" w:color="auto"/>
      </w:divBdr>
    </w:div>
    <w:div w:id="2020353315">
      <w:bodyDiv w:val="1"/>
      <w:marLeft w:val="0"/>
      <w:marRight w:val="0"/>
      <w:marTop w:val="0"/>
      <w:marBottom w:val="0"/>
      <w:divBdr>
        <w:top w:val="none" w:sz="0" w:space="0" w:color="auto"/>
        <w:left w:val="none" w:sz="0" w:space="0" w:color="auto"/>
        <w:bottom w:val="none" w:sz="0" w:space="0" w:color="auto"/>
        <w:right w:val="none" w:sz="0" w:space="0" w:color="auto"/>
      </w:divBdr>
    </w:div>
    <w:div w:id="2021080035">
      <w:bodyDiv w:val="1"/>
      <w:marLeft w:val="0"/>
      <w:marRight w:val="0"/>
      <w:marTop w:val="0"/>
      <w:marBottom w:val="0"/>
      <w:divBdr>
        <w:top w:val="none" w:sz="0" w:space="0" w:color="auto"/>
        <w:left w:val="none" w:sz="0" w:space="0" w:color="auto"/>
        <w:bottom w:val="none" w:sz="0" w:space="0" w:color="auto"/>
        <w:right w:val="none" w:sz="0" w:space="0" w:color="auto"/>
      </w:divBdr>
    </w:div>
    <w:div w:id="2051106222">
      <w:bodyDiv w:val="1"/>
      <w:marLeft w:val="0"/>
      <w:marRight w:val="0"/>
      <w:marTop w:val="0"/>
      <w:marBottom w:val="0"/>
      <w:divBdr>
        <w:top w:val="none" w:sz="0" w:space="0" w:color="auto"/>
        <w:left w:val="none" w:sz="0" w:space="0" w:color="auto"/>
        <w:bottom w:val="none" w:sz="0" w:space="0" w:color="auto"/>
        <w:right w:val="none" w:sz="0" w:space="0" w:color="auto"/>
      </w:divBdr>
    </w:div>
    <w:div w:id="2054190096">
      <w:bodyDiv w:val="1"/>
      <w:marLeft w:val="0"/>
      <w:marRight w:val="0"/>
      <w:marTop w:val="0"/>
      <w:marBottom w:val="0"/>
      <w:divBdr>
        <w:top w:val="none" w:sz="0" w:space="0" w:color="auto"/>
        <w:left w:val="none" w:sz="0" w:space="0" w:color="auto"/>
        <w:bottom w:val="none" w:sz="0" w:space="0" w:color="auto"/>
        <w:right w:val="none" w:sz="0" w:space="0" w:color="auto"/>
      </w:divBdr>
    </w:div>
    <w:div w:id="2074304332">
      <w:bodyDiv w:val="1"/>
      <w:marLeft w:val="0"/>
      <w:marRight w:val="0"/>
      <w:marTop w:val="0"/>
      <w:marBottom w:val="0"/>
      <w:divBdr>
        <w:top w:val="none" w:sz="0" w:space="0" w:color="auto"/>
        <w:left w:val="none" w:sz="0" w:space="0" w:color="auto"/>
        <w:bottom w:val="none" w:sz="0" w:space="0" w:color="auto"/>
        <w:right w:val="none" w:sz="0" w:space="0" w:color="auto"/>
      </w:divBdr>
    </w:div>
    <w:div w:id="2082211781">
      <w:bodyDiv w:val="1"/>
      <w:marLeft w:val="0"/>
      <w:marRight w:val="0"/>
      <w:marTop w:val="0"/>
      <w:marBottom w:val="0"/>
      <w:divBdr>
        <w:top w:val="none" w:sz="0" w:space="0" w:color="auto"/>
        <w:left w:val="none" w:sz="0" w:space="0" w:color="auto"/>
        <w:bottom w:val="none" w:sz="0" w:space="0" w:color="auto"/>
        <w:right w:val="none" w:sz="0" w:space="0" w:color="auto"/>
      </w:divBdr>
    </w:div>
    <w:div w:id="2082872676">
      <w:bodyDiv w:val="1"/>
      <w:marLeft w:val="0"/>
      <w:marRight w:val="0"/>
      <w:marTop w:val="0"/>
      <w:marBottom w:val="0"/>
      <w:divBdr>
        <w:top w:val="none" w:sz="0" w:space="0" w:color="auto"/>
        <w:left w:val="none" w:sz="0" w:space="0" w:color="auto"/>
        <w:bottom w:val="none" w:sz="0" w:space="0" w:color="auto"/>
        <w:right w:val="none" w:sz="0" w:space="0" w:color="auto"/>
      </w:divBdr>
    </w:div>
    <w:div w:id="2084059309">
      <w:bodyDiv w:val="1"/>
      <w:marLeft w:val="0"/>
      <w:marRight w:val="0"/>
      <w:marTop w:val="0"/>
      <w:marBottom w:val="0"/>
      <w:divBdr>
        <w:top w:val="none" w:sz="0" w:space="0" w:color="auto"/>
        <w:left w:val="none" w:sz="0" w:space="0" w:color="auto"/>
        <w:bottom w:val="none" w:sz="0" w:space="0" w:color="auto"/>
        <w:right w:val="none" w:sz="0" w:space="0" w:color="auto"/>
      </w:divBdr>
    </w:div>
    <w:div w:id="2084328169">
      <w:bodyDiv w:val="1"/>
      <w:marLeft w:val="0"/>
      <w:marRight w:val="0"/>
      <w:marTop w:val="0"/>
      <w:marBottom w:val="0"/>
      <w:divBdr>
        <w:top w:val="none" w:sz="0" w:space="0" w:color="auto"/>
        <w:left w:val="none" w:sz="0" w:space="0" w:color="auto"/>
        <w:bottom w:val="none" w:sz="0" w:space="0" w:color="auto"/>
        <w:right w:val="none" w:sz="0" w:space="0" w:color="auto"/>
      </w:divBdr>
    </w:div>
    <w:div w:id="2092072195">
      <w:bodyDiv w:val="1"/>
      <w:marLeft w:val="0"/>
      <w:marRight w:val="0"/>
      <w:marTop w:val="0"/>
      <w:marBottom w:val="0"/>
      <w:divBdr>
        <w:top w:val="none" w:sz="0" w:space="0" w:color="auto"/>
        <w:left w:val="none" w:sz="0" w:space="0" w:color="auto"/>
        <w:bottom w:val="none" w:sz="0" w:space="0" w:color="auto"/>
        <w:right w:val="none" w:sz="0" w:space="0" w:color="auto"/>
      </w:divBdr>
    </w:div>
    <w:div w:id="2100368141">
      <w:bodyDiv w:val="1"/>
      <w:marLeft w:val="0"/>
      <w:marRight w:val="0"/>
      <w:marTop w:val="0"/>
      <w:marBottom w:val="0"/>
      <w:divBdr>
        <w:top w:val="none" w:sz="0" w:space="0" w:color="auto"/>
        <w:left w:val="none" w:sz="0" w:space="0" w:color="auto"/>
        <w:bottom w:val="none" w:sz="0" w:space="0" w:color="auto"/>
        <w:right w:val="none" w:sz="0" w:space="0" w:color="auto"/>
      </w:divBdr>
    </w:div>
    <w:div w:id="2113082431">
      <w:bodyDiv w:val="1"/>
      <w:marLeft w:val="0"/>
      <w:marRight w:val="0"/>
      <w:marTop w:val="0"/>
      <w:marBottom w:val="0"/>
      <w:divBdr>
        <w:top w:val="none" w:sz="0" w:space="0" w:color="auto"/>
        <w:left w:val="none" w:sz="0" w:space="0" w:color="auto"/>
        <w:bottom w:val="none" w:sz="0" w:space="0" w:color="auto"/>
        <w:right w:val="none" w:sz="0" w:space="0" w:color="auto"/>
      </w:divBdr>
    </w:div>
    <w:div w:id="2121877808">
      <w:bodyDiv w:val="1"/>
      <w:marLeft w:val="0"/>
      <w:marRight w:val="0"/>
      <w:marTop w:val="0"/>
      <w:marBottom w:val="0"/>
      <w:divBdr>
        <w:top w:val="none" w:sz="0" w:space="0" w:color="auto"/>
        <w:left w:val="none" w:sz="0" w:space="0" w:color="auto"/>
        <w:bottom w:val="none" w:sz="0" w:space="0" w:color="auto"/>
        <w:right w:val="none" w:sz="0" w:space="0" w:color="auto"/>
      </w:divBdr>
    </w:div>
    <w:div w:id="214095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A7CFA-D989-4B10-A0C5-6D698FBB6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6958</Words>
  <Characters>37574</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anogueira</cp:lastModifiedBy>
  <cp:revision>4</cp:revision>
  <cp:lastPrinted>2022-03-04T14:59:00Z</cp:lastPrinted>
  <dcterms:created xsi:type="dcterms:W3CDTF">2022-06-20T14:12:00Z</dcterms:created>
  <dcterms:modified xsi:type="dcterms:W3CDTF">2022-07-18T13:55:00Z</dcterms:modified>
</cp:coreProperties>
</file>