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F29" w:rsidRPr="002B6020" w:rsidRDefault="00C17F29" w:rsidP="00C17F29">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rsidR="00C17F29" w:rsidRPr="00731ECF" w:rsidRDefault="00C17F29" w:rsidP="00C17F29">
      <w:pPr>
        <w:pStyle w:val="western"/>
        <w:spacing w:before="480" w:beforeAutospacing="0" w:after="0" w:line="360" w:lineRule="auto"/>
        <w:jc w:val="both"/>
        <w:rPr>
          <w:rFonts w:ascii="Arial" w:hAnsi="Arial" w:cs="Arial"/>
          <w:b/>
          <w:bCs/>
          <w:sz w:val="22"/>
          <w:szCs w:val="22"/>
        </w:rPr>
      </w:pPr>
      <w:r w:rsidRPr="00731ECF">
        <w:rPr>
          <w:rFonts w:ascii="Arial" w:hAnsi="Arial" w:cs="Arial"/>
          <w:b/>
          <w:bCs/>
          <w:sz w:val="22"/>
          <w:szCs w:val="22"/>
        </w:rPr>
        <w:t>1. OBJETO</w:t>
      </w:r>
    </w:p>
    <w:p w:rsidR="00C17F29" w:rsidRPr="00AF71A7" w:rsidRDefault="001B5BCE" w:rsidP="00C17F29">
      <w:pPr>
        <w:spacing w:after="0" w:line="360" w:lineRule="auto"/>
        <w:jc w:val="both"/>
        <w:rPr>
          <w:rFonts w:ascii="Arial" w:eastAsia="Times New Roman" w:hAnsi="Arial" w:cs="Arial"/>
          <w:b/>
          <w:lang w:eastAsia="pt-BR"/>
        </w:rPr>
      </w:pPr>
      <w:r w:rsidRPr="00AF71A7">
        <w:rPr>
          <w:rFonts w:ascii="Arial" w:hAnsi="Arial" w:cs="Arial"/>
          <w:b/>
        </w:rPr>
        <w:t xml:space="preserve">Aquisição De </w:t>
      </w:r>
      <w:r>
        <w:rPr>
          <w:rFonts w:ascii="Arial" w:hAnsi="Arial" w:cs="Arial"/>
          <w:b/>
        </w:rPr>
        <w:t xml:space="preserve">Banho </w:t>
      </w:r>
      <w:proofErr w:type="spellStart"/>
      <w:r>
        <w:rPr>
          <w:rFonts w:ascii="Arial" w:hAnsi="Arial" w:cs="Arial"/>
          <w:b/>
        </w:rPr>
        <w:t>Ultrassônico</w:t>
      </w:r>
      <w:proofErr w:type="spellEnd"/>
      <w:r w:rsidRPr="00AF71A7">
        <w:rPr>
          <w:rFonts w:ascii="Arial" w:hAnsi="Arial" w:cs="Arial"/>
          <w:b/>
        </w:rPr>
        <w:t xml:space="preserve"> Para Uso Do </w:t>
      </w:r>
      <w:proofErr w:type="spellStart"/>
      <w:r w:rsidRPr="00AF71A7">
        <w:rPr>
          <w:rFonts w:ascii="Arial" w:hAnsi="Arial" w:cs="Arial"/>
          <w:b/>
        </w:rPr>
        <w:t>Laboratorio</w:t>
      </w:r>
      <w:proofErr w:type="spellEnd"/>
      <w:r w:rsidRPr="00AF71A7">
        <w:rPr>
          <w:rFonts w:ascii="Arial" w:hAnsi="Arial" w:cs="Arial"/>
          <w:b/>
        </w:rPr>
        <w:t xml:space="preserve"> </w:t>
      </w:r>
      <w:r>
        <w:rPr>
          <w:rFonts w:ascii="Arial" w:hAnsi="Arial" w:cs="Arial"/>
          <w:b/>
        </w:rPr>
        <w:t xml:space="preserve">Central </w:t>
      </w:r>
      <w:r w:rsidRPr="00AF71A7">
        <w:rPr>
          <w:rFonts w:ascii="Arial" w:hAnsi="Arial" w:cs="Arial"/>
          <w:b/>
        </w:rPr>
        <w:t xml:space="preserve">Da </w:t>
      </w:r>
      <w:proofErr w:type="spellStart"/>
      <w:r w:rsidRPr="00AF71A7">
        <w:rPr>
          <w:rFonts w:ascii="Arial" w:hAnsi="Arial" w:cs="Arial"/>
          <w:b/>
        </w:rPr>
        <w:t>Cesama</w:t>
      </w:r>
      <w:proofErr w:type="spellEnd"/>
      <w:r w:rsidR="00B652F7">
        <w:rPr>
          <w:rFonts w:ascii="Arial" w:hAnsi="Arial" w:cs="Arial"/>
          <w:b/>
        </w:rPr>
        <w:t>.</w:t>
      </w:r>
    </w:p>
    <w:p w:rsidR="00C17F29" w:rsidRPr="001B4AC3" w:rsidRDefault="00C17F29" w:rsidP="00C17F29">
      <w:pPr>
        <w:pStyle w:val="western"/>
        <w:spacing w:before="480" w:beforeAutospacing="0" w:after="0" w:line="360" w:lineRule="auto"/>
        <w:jc w:val="both"/>
        <w:rPr>
          <w:rFonts w:ascii="Arial" w:hAnsi="Arial" w:cs="Arial"/>
        </w:rPr>
      </w:pPr>
      <w:r w:rsidRPr="001B4AC3">
        <w:rPr>
          <w:rFonts w:ascii="Arial" w:hAnsi="Arial" w:cs="Arial"/>
          <w:b/>
          <w:bCs/>
        </w:rPr>
        <w:t>2. JUSTIFICATIVAS</w:t>
      </w:r>
    </w:p>
    <w:p w:rsidR="00C17F29" w:rsidRPr="00E66339" w:rsidRDefault="00AF71A7" w:rsidP="00C17F29">
      <w:pPr>
        <w:pStyle w:val="western"/>
        <w:spacing w:before="120" w:beforeAutospacing="0" w:after="0" w:line="360" w:lineRule="auto"/>
        <w:jc w:val="both"/>
        <w:rPr>
          <w:rFonts w:ascii="Arial" w:hAnsi="Arial" w:cs="Arial"/>
        </w:rPr>
      </w:pPr>
      <w:proofErr w:type="gramStart"/>
      <w:r>
        <w:rPr>
          <w:rFonts w:ascii="Arial" w:hAnsi="Arial" w:cs="Arial"/>
        </w:rPr>
        <w:t xml:space="preserve">2.1 </w:t>
      </w:r>
      <w:r w:rsidR="006D06B0">
        <w:rPr>
          <w:rFonts w:ascii="Arial" w:hAnsi="Arial" w:cs="Arial"/>
        </w:rPr>
        <w:t>Equipamento</w:t>
      </w:r>
      <w:proofErr w:type="gramEnd"/>
      <w:r w:rsidR="006D06B0">
        <w:rPr>
          <w:rFonts w:ascii="Arial" w:hAnsi="Arial" w:cs="Arial"/>
        </w:rPr>
        <w:t xml:space="preserve"> utilizado para a realização de limpeza profunda em vidrarias e outros materiais utilizados pelo Laboratório Central da CESAMA.</w:t>
      </w:r>
    </w:p>
    <w:p w:rsidR="00C17F29" w:rsidRPr="001B4AC3" w:rsidRDefault="00C17F29" w:rsidP="00C17F29">
      <w:pPr>
        <w:pStyle w:val="western"/>
        <w:spacing w:before="0" w:beforeAutospacing="0" w:line="360" w:lineRule="auto"/>
        <w:jc w:val="both"/>
        <w:rPr>
          <w:rFonts w:ascii="Arial" w:hAnsi="Arial" w:cs="Arial"/>
          <w:bCs/>
          <w:spacing w:val="-6"/>
        </w:rPr>
      </w:pPr>
      <w:r w:rsidRPr="001B4AC3">
        <w:rPr>
          <w:rFonts w:ascii="Arial" w:hAnsi="Arial" w:cs="Arial"/>
        </w:rPr>
        <w:t>2.2</w:t>
      </w:r>
      <w:proofErr w:type="gramStart"/>
      <w:r w:rsidRPr="001B4AC3">
        <w:rPr>
          <w:rFonts w:ascii="Arial" w:hAnsi="Arial" w:cs="Arial"/>
        </w:rPr>
        <w:t xml:space="preserve">   </w:t>
      </w:r>
      <w:proofErr w:type="gramEnd"/>
      <w:r w:rsidRPr="001B4AC3">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C17F29" w:rsidRPr="001B4AC3" w:rsidRDefault="00C17F29" w:rsidP="00C17F29">
      <w:pPr>
        <w:pStyle w:val="western"/>
        <w:spacing w:before="120" w:beforeAutospacing="0" w:after="0" w:line="360" w:lineRule="auto"/>
        <w:jc w:val="both"/>
        <w:rPr>
          <w:rFonts w:ascii="Arial" w:hAnsi="Arial" w:cs="Arial"/>
        </w:rPr>
      </w:pPr>
      <w:r>
        <w:rPr>
          <w:rFonts w:ascii="Arial" w:hAnsi="Arial" w:cs="Arial"/>
        </w:rPr>
        <w:t>2.3</w:t>
      </w:r>
      <w:r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C17F29" w:rsidRPr="001B4AC3" w:rsidRDefault="00C17F29" w:rsidP="00C17F29">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rsidR="00C17F29" w:rsidRDefault="00C17F29" w:rsidP="00C17F29">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rsidR="00C2381D" w:rsidRPr="001B4AC3" w:rsidRDefault="00C2381D" w:rsidP="00C17F29">
      <w:pPr>
        <w:pStyle w:val="western"/>
        <w:spacing w:before="120" w:beforeAutospacing="0" w:after="0" w:line="360" w:lineRule="auto"/>
        <w:ind w:firstLine="567"/>
        <w:jc w:val="both"/>
        <w:rPr>
          <w:rFonts w:ascii="Arial" w:hAnsi="Arial" w:cs="Arial"/>
        </w:rPr>
      </w:pPr>
    </w:p>
    <w:p w:rsidR="00C17F29" w:rsidRPr="001B4AC3" w:rsidRDefault="00C17F29" w:rsidP="00C17F29">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rsidR="00C17F29" w:rsidRPr="001B4AC3" w:rsidRDefault="00C17F29" w:rsidP="00C17F29">
      <w:pPr>
        <w:pStyle w:val="Padr"/>
        <w:spacing w:line="62" w:lineRule="exact"/>
        <w:jc w:val="both"/>
      </w:pPr>
    </w:p>
    <w:p w:rsidR="009E4BD2" w:rsidRDefault="009E4BD2" w:rsidP="009E4BD2">
      <w:pPr>
        <w:pStyle w:val="Padr"/>
        <w:tabs>
          <w:tab w:val="left" w:pos="0"/>
          <w:tab w:val="left" w:pos="1005"/>
          <w:tab w:val="left" w:pos="2895"/>
          <w:tab w:val="left" w:pos="10845"/>
          <w:tab w:val="left" w:pos="11700"/>
          <w:tab w:val="left" w:pos="13140"/>
          <w:tab w:val="left" w:pos="14685"/>
        </w:tabs>
        <w:spacing w:line="252" w:lineRule="exact"/>
        <w:rPr>
          <w:b/>
          <w:color w:val="000000"/>
          <w:sz w:val="16"/>
        </w:rPr>
      </w:pPr>
      <w:proofErr w:type="spellStart"/>
      <w:r>
        <w:rPr>
          <w:b/>
          <w:color w:val="000000"/>
          <w:sz w:val="16"/>
        </w:rPr>
        <w:t>Req</w:t>
      </w:r>
      <w:proofErr w:type="spellEnd"/>
      <w:r>
        <w:rPr>
          <w:b/>
          <w:color w:val="000000"/>
          <w:sz w:val="16"/>
        </w:rPr>
        <w:t xml:space="preserve"> item</w:t>
      </w:r>
      <w:r>
        <w:tab/>
      </w:r>
      <w:r>
        <w:rPr>
          <w:b/>
          <w:color w:val="000000"/>
          <w:sz w:val="16"/>
        </w:rPr>
        <w:t>Código</w:t>
      </w:r>
      <w:r>
        <w:tab/>
      </w:r>
      <w:r>
        <w:rPr>
          <w:b/>
          <w:color w:val="000000"/>
          <w:sz w:val="16"/>
        </w:rPr>
        <w:t xml:space="preserve"> Item                                                        Unidade        Quantidade</w:t>
      </w:r>
    </w:p>
    <w:p w:rsidR="009E4BD2" w:rsidRDefault="009E4BD2" w:rsidP="009E4BD2">
      <w:pPr>
        <w:pStyle w:val="Padr"/>
        <w:tabs>
          <w:tab w:val="left" w:pos="0"/>
          <w:tab w:val="left" w:pos="1005"/>
          <w:tab w:val="left" w:pos="2895"/>
          <w:tab w:val="left" w:pos="10845"/>
          <w:tab w:val="left" w:pos="11700"/>
          <w:tab w:val="left" w:pos="13140"/>
          <w:tab w:val="left" w:pos="14685"/>
        </w:tabs>
        <w:spacing w:line="252" w:lineRule="exact"/>
      </w:pPr>
      <w:r>
        <w:tab/>
      </w:r>
    </w:p>
    <w:p w:rsidR="009E4BD2" w:rsidRDefault="009E4BD2" w:rsidP="009E4BD2">
      <w:pPr>
        <w:pStyle w:val="Padr"/>
        <w:spacing w:line="62" w:lineRule="exact"/>
      </w:pPr>
    </w:p>
    <w:p w:rsidR="009E4BD2" w:rsidRDefault="009E4BD2" w:rsidP="009E4BD2">
      <w:pPr>
        <w:pStyle w:val="Padr"/>
        <w:tabs>
          <w:tab w:val="left" w:pos="0"/>
          <w:tab w:val="left" w:pos="1020"/>
          <w:tab w:val="left" w:pos="2850"/>
          <w:tab w:val="left" w:pos="11025"/>
          <w:tab w:val="right" w:pos="12810"/>
          <w:tab w:val="left" w:pos="13440"/>
          <w:tab w:val="left" w:pos="14760"/>
        </w:tabs>
        <w:spacing w:line="165" w:lineRule="exact"/>
      </w:pPr>
      <w:r>
        <w:rPr>
          <w:color w:val="000000"/>
          <w:sz w:val="16"/>
        </w:rPr>
        <w:t>1 - 99480-</w:t>
      </w:r>
      <w:r>
        <w:tab/>
      </w:r>
      <w:r>
        <w:rPr>
          <w:color w:val="000000"/>
          <w:sz w:val="16"/>
        </w:rPr>
        <w:t>002.051.0001-5</w:t>
      </w:r>
      <w:r>
        <w:tab/>
      </w:r>
      <w:r>
        <w:rPr>
          <w:color w:val="000000"/>
          <w:sz w:val="16"/>
        </w:rPr>
        <w:t>BANHO ULTRASSONICOPÇ1</w:t>
      </w:r>
      <w:r>
        <w:tab/>
      </w:r>
    </w:p>
    <w:p w:rsidR="009E4BD2" w:rsidRDefault="009E4BD2" w:rsidP="009E4BD2">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BANHO ULTRASSONICO CAPACIDADE 20 LITROS</w:t>
      </w:r>
      <w:r>
        <w:tab/>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Especificação:</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Tanque com capacidade de 20 litros</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proofErr w:type="spellStart"/>
      <w:r>
        <w:rPr>
          <w:color w:val="000000"/>
          <w:sz w:val="16"/>
        </w:rPr>
        <w:t>Frequência</w:t>
      </w:r>
      <w:proofErr w:type="spellEnd"/>
      <w:r>
        <w:rPr>
          <w:color w:val="000000"/>
          <w:sz w:val="16"/>
        </w:rPr>
        <w:t xml:space="preserve"> </w:t>
      </w:r>
      <w:proofErr w:type="spellStart"/>
      <w:r>
        <w:rPr>
          <w:color w:val="000000"/>
          <w:sz w:val="16"/>
        </w:rPr>
        <w:t>ultrassônica</w:t>
      </w:r>
      <w:proofErr w:type="spellEnd"/>
      <w:r>
        <w:rPr>
          <w:color w:val="000000"/>
          <w:sz w:val="16"/>
        </w:rPr>
        <w:t>: 40 - 60 kHz</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 xml:space="preserve">Potência </w:t>
      </w:r>
      <w:proofErr w:type="spellStart"/>
      <w:r>
        <w:rPr>
          <w:color w:val="000000"/>
          <w:sz w:val="16"/>
        </w:rPr>
        <w:t>ultrassônica</w:t>
      </w:r>
      <w:proofErr w:type="spellEnd"/>
      <w:r>
        <w:rPr>
          <w:color w:val="000000"/>
          <w:sz w:val="16"/>
        </w:rPr>
        <w:t>: 320 watts</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Com aquecimento: 35ºC - fixo</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Cuba interna em aço inox AISI 304</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Cesto removível em aço inox perfurado</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Sistema de drenagem rápida</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Conexão para mangueira de silicone</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Tampa lisa em aço inox</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Chave de acionamento para aquecimento</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Sistema de aquecimento com resistência blindada</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 xml:space="preserve">Ciclo de trabalho automático com </w:t>
      </w:r>
      <w:proofErr w:type="spellStart"/>
      <w:r>
        <w:rPr>
          <w:color w:val="000000"/>
          <w:sz w:val="16"/>
        </w:rPr>
        <w:t>temporizador</w:t>
      </w:r>
      <w:proofErr w:type="spellEnd"/>
      <w:r>
        <w:rPr>
          <w:color w:val="000000"/>
          <w:sz w:val="16"/>
        </w:rPr>
        <w:t xml:space="preserve"> de até 60 minutos</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 xml:space="preserve">Display de </w:t>
      </w:r>
      <w:proofErr w:type="gramStart"/>
      <w:r>
        <w:rPr>
          <w:color w:val="000000"/>
          <w:sz w:val="16"/>
        </w:rPr>
        <w:t>4</w:t>
      </w:r>
      <w:proofErr w:type="gramEnd"/>
      <w:r>
        <w:rPr>
          <w:color w:val="000000"/>
          <w:sz w:val="16"/>
        </w:rPr>
        <w:t xml:space="preserve"> dígitos com indicação do tempo de processo</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Chave liga/desliga</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Sistema e fusível de segurança incluso</w:t>
      </w: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r>
        <w:rPr>
          <w:color w:val="000000"/>
          <w:sz w:val="16"/>
        </w:rPr>
        <w:t xml:space="preserve">Cabo de alimentação elétrica com </w:t>
      </w:r>
      <w:proofErr w:type="spellStart"/>
      <w:r>
        <w:rPr>
          <w:color w:val="000000"/>
          <w:sz w:val="16"/>
        </w:rPr>
        <w:t>plug</w:t>
      </w:r>
      <w:proofErr w:type="spellEnd"/>
      <w:r>
        <w:rPr>
          <w:color w:val="000000"/>
          <w:sz w:val="16"/>
        </w:rPr>
        <w:t xml:space="preserve"> de três pinos</w:t>
      </w:r>
    </w:p>
    <w:p w:rsidR="009E4BD2" w:rsidRDefault="009E4BD2" w:rsidP="009E4BD2">
      <w:pPr>
        <w:pStyle w:val="Padr"/>
        <w:spacing w:line="62" w:lineRule="exact"/>
      </w:pPr>
    </w:p>
    <w:p w:rsidR="009E4BD2" w:rsidRDefault="009E4BD2" w:rsidP="009E4BD2">
      <w:pPr>
        <w:pStyle w:val="Padr"/>
        <w:tabs>
          <w:tab w:val="left" w:pos="1545"/>
        </w:tabs>
        <w:spacing w:line="148" w:lineRule="exact"/>
        <w:rPr>
          <w:color w:val="000000"/>
          <w:sz w:val="16"/>
        </w:rPr>
      </w:pPr>
      <w:r>
        <w:tab/>
      </w:r>
      <w:r>
        <w:rPr>
          <w:color w:val="000000"/>
          <w:sz w:val="16"/>
        </w:rPr>
        <w:t xml:space="preserve">Voltagem: </w:t>
      </w:r>
      <w:proofErr w:type="gramStart"/>
      <w:r>
        <w:rPr>
          <w:color w:val="000000"/>
          <w:sz w:val="16"/>
        </w:rPr>
        <w:t>110v</w:t>
      </w:r>
      <w:proofErr w:type="gramEnd"/>
      <w:r>
        <w:rPr>
          <w:color w:val="000000"/>
          <w:sz w:val="16"/>
        </w:rPr>
        <w:t xml:space="preserve"> ou 220V</w:t>
      </w:r>
    </w:p>
    <w:p w:rsidR="009E4BD2" w:rsidRDefault="009E4BD2" w:rsidP="009E4BD2">
      <w:pPr>
        <w:pStyle w:val="Padr"/>
        <w:tabs>
          <w:tab w:val="left" w:pos="1545"/>
        </w:tabs>
        <w:spacing w:line="148" w:lineRule="exact"/>
      </w:pPr>
    </w:p>
    <w:p w:rsidR="009E4BD2" w:rsidRDefault="009E4BD2" w:rsidP="009E4BD2">
      <w:pPr>
        <w:pStyle w:val="Padr"/>
        <w:spacing w:line="62" w:lineRule="exact"/>
      </w:pPr>
    </w:p>
    <w:p w:rsidR="009E4BD2" w:rsidRDefault="009E4BD2" w:rsidP="009E4BD2">
      <w:pPr>
        <w:pStyle w:val="Padr"/>
        <w:tabs>
          <w:tab w:val="left" w:pos="1545"/>
        </w:tabs>
        <w:spacing w:line="148" w:lineRule="exact"/>
      </w:pPr>
      <w:r>
        <w:tab/>
      </w:r>
    </w:p>
    <w:p w:rsidR="009E4BD2" w:rsidRDefault="009E4BD2" w:rsidP="009E4BD2">
      <w:pPr>
        <w:pStyle w:val="Padr"/>
        <w:tabs>
          <w:tab w:val="left" w:pos="1545"/>
        </w:tabs>
        <w:spacing w:line="148" w:lineRule="exact"/>
      </w:pPr>
    </w:p>
    <w:p w:rsidR="00C17F29" w:rsidRDefault="00C17F29" w:rsidP="009E4BD2">
      <w:pPr>
        <w:pStyle w:val="Padr"/>
        <w:tabs>
          <w:tab w:val="left" w:pos="1545"/>
        </w:tabs>
        <w:rPr>
          <w:b/>
        </w:rPr>
      </w:pPr>
      <w:proofErr w:type="gramStart"/>
      <w:r w:rsidRPr="008D2C45">
        <w:rPr>
          <w:b/>
        </w:rPr>
        <w:t>5.</w:t>
      </w:r>
      <w:proofErr w:type="gramEnd"/>
      <w:r w:rsidRPr="008D2C45">
        <w:rPr>
          <w:b/>
        </w:rPr>
        <w:t>VALORES MÁXIMOS ACEITÁVEIS</w:t>
      </w:r>
    </w:p>
    <w:p w:rsidR="00212CD0" w:rsidRPr="00AF6D3E" w:rsidRDefault="00212CD0" w:rsidP="009E4BD2">
      <w:pPr>
        <w:pStyle w:val="Padr"/>
        <w:tabs>
          <w:tab w:val="left" w:pos="1545"/>
        </w:tabs>
      </w:pPr>
    </w:p>
    <w:p w:rsidR="00212CD0" w:rsidRDefault="00212CD0" w:rsidP="00212CD0">
      <w:pPr>
        <w:spacing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w:t>
      </w:r>
      <w:r>
        <w:rPr>
          <w:rFonts w:ascii="Arial" w:hAnsi="Arial" w:cs="Arial"/>
          <w:sz w:val="24"/>
          <w:szCs w:val="24"/>
        </w:rPr>
        <w:t>foi</w:t>
      </w:r>
      <w:r w:rsidRPr="00D152B0">
        <w:rPr>
          <w:rFonts w:ascii="Arial" w:hAnsi="Arial" w:cs="Arial"/>
          <w:sz w:val="24"/>
          <w:szCs w:val="24"/>
        </w:rPr>
        <w:t xml:space="preserve"> realizada a partir dos seguintes critérios:</w:t>
      </w:r>
    </w:p>
    <w:p w:rsidR="00A555FB" w:rsidRDefault="00A555FB" w:rsidP="00A555FB">
      <w:pPr>
        <w:spacing w:before="120" w:line="360" w:lineRule="auto"/>
        <w:ind w:firstLine="567"/>
        <w:jc w:val="both"/>
        <w:rPr>
          <w:rFonts w:ascii="Arial" w:eastAsia="Times New Roman" w:hAnsi="Arial" w:cs="Arial"/>
          <w:sz w:val="24"/>
          <w:szCs w:val="24"/>
          <w:lang w:eastAsia="pt-BR"/>
        </w:rPr>
      </w:pPr>
      <w:r w:rsidRPr="00A555FB">
        <w:rPr>
          <w:rFonts w:ascii="Arial" w:eastAsia="Times New Roman" w:hAnsi="Arial" w:cs="Arial"/>
          <w:sz w:val="24"/>
          <w:szCs w:val="24"/>
          <w:lang w:eastAsia="pt-BR"/>
        </w:rPr>
        <w:t xml:space="preserve">Os parâmetros para pesquisa de preços foram utilizados de forma combinada em conformidade com o item 2.4 do Manual de Planejamento das Contratações, parte integrante do RILC - </w:t>
      </w:r>
      <w:proofErr w:type="gramStart"/>
      <w:r w:rsidRPr="00A555FB">
        <w:rPr>
          <w:rFonts w:ascii="Arial" w:eastAsia="Times New Roman" w:hAnsi="Arial" w:cs="Arial"/>
          <w:sz w:val="24"/>
          <w:szCs w:val="24"/>
          <w:lang w:eastAsia="pt-BR"/>
        </w:rPr>
        <w:t>direta com fornecedores, Banco de Preços, sítios</w:t>
      </w:r>
      <w:proofErr w:type="gramEnd"/>
      <w:r w:rsidRPr="00A555FB">
        <w:rPr>
          <w:rFonts w:ascii="Arial" w:eastAsia="Times New Roman" w:hAnsi="Arial" w:cs="Arial"/>
          <w:sz w:val="24"/>
          <w:szCs w:val="24"/>
          <w:lang w:eastAsia="pt-BR"/>
        </w:rPr>
        <w:t xml:space="preserve"> eletrônicos e contratos anteriores devidamente corrigidos. Os fornecedores da pesquisa direta foram escolhidos por serem conhecidos no ramo de comercialização dos itens desta solicitação e aqueles que retornaram à solicitação constam na planilha. </w:t>
      </w:r>
    </w:p>
    <w:p w:rsidR="00212CD0" w:rsidRDefault="00A555FB" w:rsidP="00A555FB">
      <w:pPr>
        <w:spacing w:before="120" w:line="360" w:lineRule="auto"/>
        <w:ind w:firstLine="567"/>
        <w:jc w:val="both"/>
        <w:rPr>
          <w:rFonts w:ascii="Arial" w:eastAsia="Times New Roman" w:hAnsi="Arial" w:cs="Arial"/>
          <w:sz w:val="24"/>
          <w:szCs w:val="24"/>
          <w:lang w:eastAsia="pt-BR"/>
        </w:rPr>
      </w:pPr>
      <w:r w:rsidRPr="00A555FB">
        <w:rPr>
          <w:rFonts w:ascii="Arial" w:eastAsia="Times New Roman" w:hAnsi="Arial" w:cs="Arial"/>
          <w:sz w:val="24"/>
          <w:szCs w:val="24"/>
          <w:lang w:eastAsia="pt-BR"/>
        </w:rPr>
        <w:t xml:space="preserve">Após a análise do </w:t>
      </w:r>
      <w:proofErr w:type="spellStart"/>
      <w:r w:rsidRPr="00A555FB">
        <w:rPr>
          <w:rFonts w:ascii="Arial" w:eastAsia="Times New Roman" w:hAnsi="Arial" w:cs="Arial"/>
          <w:sz w:val="24"/>
          <w:szCs w:val="24"/>
          <w:lang w:eastAsia="pt-BR"/>
        </w:rPr>
        <w:t>orçamentista</w:t>
      </w:r>
      <w:proofErr w:type="spellEnd"/>
      <w:r w:rsidRPr="00A555FB">
        <w:rPr>
          <w:rFonts w:ascii="Arial" w:eastAsia="Times New Roman" w:hAnsi="Arial" w:cs="Arial"/>
          <w:sz w:val="24"/>
          <w:szCs w:val="24"/>
          <w:lang w:eastAsia="pt-BR"/>
        </w:rPr>
        <w:t xml:space="preserve">, foram desconsiderados os valores elevados ou abaixo do valor praticado no mercado visando economicidade e ampla </w:t>
      </w:r>
      <w:proofErr w:type="spellStart"/>
      <w:r w:rsidRPr="00A555FB">
        <w:rPr>
          <w:rFonts w:ascii="Arial" w:eastAsia="Times New Roman" w:hAnsi="Arial" w:cs="Arial"/>
          <w:sz w:val="24"/>
          <w:szCs w:val="24"/>
          <w:lang w:eastAsia="pt-BR"/>
        </w:rPr>
        <w:t>concorrencia</w:t>
      </w:r>
      <w:proofErr w:type="spellEnd"/>
      <w:r w:rsidRPr="00A555FB">
        <w:rPr>
          <w:rFonts w:ascii="Arial" w:eastAsia="Times New Roman" w:hAnsi="Arial" w:cs="Arial"/>
          <w:sz w:val="24"/>
          <w:szCs w:val="24"/>
          <w:lang w:eastAsia="pt-BR"/>
        </w:rPr>
        <w:t>.</w:t>
      </w:r>
    </w:p>
    <w:p w:rsidR="00A555FB" w:rsidRPr="00A555FB" w:rsidRDefault="00A555FB" w:rsidP="009E4BD2">
      <w:pPr>
        <w:spacing w:before="120" w:line="240" w:lineRule="auto"/>
        <w:ind w:firstLine="567"/>
        <w:jc w:val="both"/>
        <w:rPr>
          <w:rFonts w:ascii="Arial" w:hAnsi="Arial" w:cs="Arial"/>
          <w:sz w:val="24"/>
          <w:szCs w:val="24"/>
        </w:rPr>
      </w:pPr>
    </w:p>
    <w:tbl>
      <w:tblPr>
        <w:tblW w:w="8380" w:type="dxa"/>
        <w:tblInd w:w="56" w:type="dxa"/>
        <w:tblCellMar>
          <w:left w:w="70" w:type="dxa"/>
          <w:right w:w="70" w:type="dxa"/>
        </w:tblCellMar>
        <w:tblLook w:val="04A0"/>
      </w:tblPr>
      <w:tblGrid>
        <w:gridCol w:w="700"/>
        <w:gridCol w:w="2660"/>
        <w:gridCol w:w="700"/>
        <w:gridCol w:w="820"/>
        <w:gridCol w:w="1860"/>
        <w:gridCol w:w="1640"/>
      </w:tblGrid>
      <w:tr w:rsidR="006D06B0" w:rsidRPr="006D06B0" w:rsidTr="006D06B0">
        <w:trPr>
          <w:trHeight w:val="465"/>
        </w:trPr>
        <w:tc>
          <w:tcPr>
            <w:tcW w:w="70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sidRPr="006D06B0">
              <w:rPr>
                <w:rFonts w:eastAsia="Times New Roman" w:cs="Calibri"/>
                <w:b/>
                <w:bCs/>
                <w:sz w:val="16"/>
                <w:szCs w:val="16"/>
                <w:lang w:eastAsia="pt-BR"/>
              </w:rPr>
              <w:t>ITEM</w:t>
            </w:r>
          </w:p>
        </w:tc>
        <w:tc>
          <w:tcPr>
            <w:tcW w:w="2660" w:type="dxa"/>
            <w:tcBorders>
              <w:top w:val="single" w:sz="4" w:space="0" w:color="auto"/>
              <w:left w:val="nil"/>
              <w:bottom w:val="single" w:sz="4" w:space="0" w:color="auto"/>
              <w:right w:val="single" w:sz="4" w:space="0" w:color="auto"/>
            </w:tcBorders>
            <w:shd w:val="clear" w:color="000000" w:fill="DBEEF3"/>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sidRPr="006D06B0">
              <w:rPr>
                <w:rFonts w:eastAsia="Times New Roman" w:cs="Calibri"/>
                <w:b/>
                <w:bCs/>
                <w:sz w:val="16"/>
                <w:szCs w:val="16"/>
                <w:lang w:eastAsia="pt-BR"/>
              </w:rPr>
              <w:t>Descrição do material</w:t>
            </w:r>
          </w:p>
        </w:tc>
        <w:tc>
          <w:tcPr>
            <w:tcW w:w="700" w:type="dxa"/>
            <w:tcBorders>
              <w:top w:val="single" w:sz="4" w:space="0" w:color="auto"/>
              <w:left w:val="nil"/>
              <w:bottom w:val="single" w:sz="4" w:space="0" w:color="auto"/>
              <w:right w:val="single" w:sz="4" w:space="0" w:color="auto"/>
            </w:tcBorders>
            <w:shd w:val="clear" w:color="000000" w:fill="DBEEF3"/>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proofErr w:type="spellStart"/>
            <w:r w:rsidRPr="006D06B0">
              <w:rPr>
                <w:rFonts w:eastAsia="Times New Roman" w:cs="Calibri"/>
                <w:b/>
                <w:bCs/>
                <w:sz w:val="16"/>
                <w:szCs w:val="16"/>
                <w:lang w:eastAsia="pt-BR"/>
              </w:rPr>
              <w:t>Unid</w:t>
            </w:r>
            <w:proofErr w:type="spellEnd"/>
            <w:r w:rsidRPr="006D06B0">
              <w:rPr>
                <w:rFonts w:eastAsia="Times New Roman" w:cs="Calibri"/>
                <w:b/>
                <w:bCs/>
                <w:sz w:val="16"/>
                <w:szCs w:val="16"/>
                <w:lang w:eastAsia="pt-BR"/>
              </w:rPr>
              <w:t>.</w:t>
            </w:r>
          </w:p>
        </w:tc>
        <w:tc>
          <w:tcPr>
            <w:tcW w:w="820" w:type="dxa"/>
            <w:tcBorders>
              <w:top w:val="single" w:sz="4" w:space="0" w:color="auto"/>
              <w:left w:val="nil"/>
              <w:bottom w:val="single" w:sz="4" w:space="0" w:color="auto"/>
              <w:right w:val="single" w:sz="4" w:space="0" w:color="auto"/>
            </w:tcBorders>
            <w:shd w:val="clear" w:color="000000" w:fill="DBEEF3"/>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sidRPr="006D06B0">
              <w:rPr>
                <w:rFonts w:eastAsia="Times New Roman" w:cs="Calibri"/>
                <w:b/>
                <w:bCs/>
                <w:sz w:val="16"/>
                <w:szCs w:val="16"/>
                <w:lang w:eastAsia="pt-BR"/>
              </w:rPr>
              <w:t>Quant.</w:t>
            </w:r>
          </w:p>
        </w:tc>
        <w:tc>
          <w:tcPr>
            <w:tcW w:w="1860" w:type="dxa"/>
            <w:tcBorders>
              <w:top w:val="single" w:sz="4" w:space="0" w:color="auto"/>
              <w:left w:val="nil"/>
              <w:bottom w:val="single" w:sz="4" w:space="0" w:color="auto"/>
              <w:right w:val="single" w:sz="4" w:space="0" w:color="auto"/>
            </w:tcBorders>
            <w:shd w:val="clear" w:color="000000" w:fill="DBEEF3"/>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sidRPr="006D06B0">
              <w:rPr>
                <w:rFonts w:eastAsia="Times New Roman" w:cs="Calibri"/>
                <w:b/>
                <w:bCs/>
                <w:sz w:val="16"/>
                <w:szCs w:val="16"/>
                <w:lang w:eastAsia="pt-BR"/>
              </w:rPr>
              <w:t>Média Unitária</w:t>
            </w:r>
          </w:p>
        </w:tc>
        <w:tc>
          <w:tcPr>
            <w:tcW w:w="1640" w:type="dxa"/>
            <w:tcBorders>
              <w:top w:val="single" w:sz="4" w:space="0" w:color="auto"/>
              <w:left w:val="nil"/>
              <w:bottom w:val="single" w:sz="4" w:space="0" w:color="auto"/>
              <w:right w:val="single" w:sz="4" w:space="0" w:color="auto"/>
            </w:tcBorders>
            <w:shd w:val="clear" w:color="000000" w:fill="DBEEF3"/>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sidRPr="006D06B0">
              <w:rPr>
                <w:rFonts w:eastAsia="Times New Roman" w:cs="Calibri"/>
                <w:b/>
                <w:bCs/>
                <w:sz w:val="16"/>
                <w:szCs w:val="16"/>
                <w:lang w:eastAsia="pt-BR"/>
              </w:rPr>
              <w:t>Média Total</w:t>
            </w:r>
          </w:p>
        </w:tc>
      </w:tr>
      <w:tr w:rsidR="006D06B0" w:rsidRPr="006D06B0" w:rsidTr="006C1FDA">
        <w:trPr>
          <w:trHeight w:val="336"/>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proofErr w:type="gramStart"/>
            <w:r w:rsidRPr="006D06B0">
              <w:rPr>
                <w:rFonts w:eastAsia="Times New Roman" w:cs="Calibri"/>
                <w:b/>
                <w:bCs/>
                <w:sz w:val="16"/>
                <w:szCs w:val="16"/>
                <w:lang w:eastAsia="pt-BR"/>
              </w:rPr>
              <w:t>1</w:t>
            </w:r>
            <w:proofErr w:type="gramEnd"/>
          </w:p>
        </w:tc>
        <w:tc>
          <w:tcPr>
            <w:tcW w:w="2660" w:type="dxa"/>
            <w:tcBorders>
              <w:top w:val="nil"/>
              <w:left w:val="nil"/>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color w:val="000000"/>
                <w:sz w:val="16"/>
                <w:szCs w:val="16"/>
                <w:lang w:eastAsia="pt-BR"/>
              </w:rPr>
            </w:pPr>
            <w:r w:rsidRPr="006D06B0">
              <w:rPr>
                <w:rFonts w:eastAsia="Times New Roman" w:cs="Calibri"/>
                <w:color w:val="000000"/>
                <w:sz w:val="16"/>
                <w:szCs w:val="16"/>
                <w:lang w:eastAsia="pt-BR"/>
              </w:rPr>
              <w:t>BANHO ULTRASSONICO 20L</w:t>
            </w:r>
          </w:p>
        </w:tc>
        <w:tc>
          <w:tcPr>
            <w:tcW w:w="700" w:type="dxa"/>
            <w:tcBorders>
              <w:top w:val="nil"/>
              <w:left w:val="nil"/>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color w:val="000000"/>
                <w:sz w:val="16"/>
                <w:szCs w:val="16"/>
                <w:lang w:eastAsia="pt-BR"/>
              </w:rPr>
            </w:pPr>
            <w:r w:rsidRPr="006D06B0">
              <w:rPr>
                <w:rFonts w:eastAsia="Times New Roman" w:cs="Calibri"/>
                <w:color w:val="000000"/>
                <w:sz w:val="16"/>
                <w:szCs w:val="16"/>
                <w:lang w:eastAsia="pt-BR"/>
              </w:rPr>
              <w:t>PÇ</w:t>
            </w:r>
          </w:p>
        </w:tc>
        <w:tc>
          <w:tcPr>
            <w:tcW w:w="820" w:type="dxa"/>
            <w:tcBorders>
              <w:top w:val="nil"/>
              <w:left w:val="nil"/>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sz w:val="16"/>
                <w:szCs w:val="16"/>
                <w:lang w:eastAsia="pt-BR"/>
              </w:rPr>
            </w:pPr>
            <w:proofErr w:type="gramStart"/>
            <w:r w:rsidRPr="006D06B0">
              <w:rPr>
                <w:rFonts w:eastAsia="Times New Roman" w:cs="Calibri"/>
                <w:sz w:val="16"/>
                <w:szCs w:val="16"/>
                <w:lang w:eastAsia="pt-BR"/>
              </w:rPr>
              <w:t>1</w:t>
            </w:r>
            <w:proofErr w:type="gramEnd"/>
          </w:p>
        </w:tc>
        <w:tc>
          <w:tcPr>
            <w:tcW w:w="1860" w:type="dxa"/>
            <w:tcBorders>
              <w:top w:val="nil"/>
              <w:left w:val="nil"/>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sidRPr="006D06B0">
              <w:rPr>
                <w:rFonts w:eastAsia="Times New Roman" w:cs="Calibri"/>
                <w:b/>
                <w:bCs/>
                <w:sz w:val="16"/>
                <w:szCs w:val="16"/>
                <w:lang w:eastAsia="pt-BR"/>
              </w:rPr>
              <w:t>R$ 7.092,32</w:t>
            </w:r>
          </w:p>
        </w:tc>
        <w:tc>
          <w:tcPr>
            <w:tcW w:w="1640" w:type="dxa"/>
            <w:tcBorders>
              <w:top w:val="nil"/>
              <w:left w:val="nil"/>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sidRPr="006D06B0">
              <w:rPr>
                <w:rFonts w:eastAsia="Times New Roman" w:cs="Calibri"/>
                <w:b/>
                <w:bCs/>
                <w:sz w:val="16"/>
                <w:szCs w:val="16"/>
                <w:lang w:eastAsia="pt-BR"/>
              </w:rPr>
              <w:t>R$ 7.092,32</w:t>
            </w:r>
          </w:p>
        </w:tc>
      </w:tr>
      <w:tr w:rsidR="006D06B0" w:rsidRPr="006D06B0" w:rsidTr="006C1FDA">
        <w:trPr>
          <w:trHeight w:val="271"/>
        </w:trPr>
        <w:tc>
          <w:tcPr>
            <w:tcW w:w="67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TOTAL</w:t>
            </w:r>
          </w:p>
        </w:tc>
        <w:tc>
          <w:tcPr>
            <w:tcW w:w="1640" w:type="dxa"/>
            <w:tcBorders>
              <w:top w:val="nil"/>
              <w:left w:val="nil"/>
              <w:bottom w:val="single" w:sz="4" w:space="0" w:color="auto"/>
              <w:right w:val="single" w:sz="4" w:space="0" w:color="auto"/>
            </w:tcBorders>
            <w:shd w:val="clear" w:color="auto" w:fill="auto"/>
            <w:noWrap/>
            <w:vAlign w:val="center"/>
            <w:hideMark/>
          </w:tcPr>
          <w:p w:rsidR="006D06B0" w:rsidRPr="006D06B0" w:rsidRDefault="006D06B0" w:rsidP="006D06B0">
            <w:pPr>
              <w:spacing w:after="0" w:line="240" w:lineRule="auto"/>
              <w:jc w:val="center"/>
              <w:rPr>
                <w:rFonts w:eastAsia="Times New Roman" w:cs="Calibri"/>
                <w:b/>
                <w:bCs/>
                <w:color w:val="FF0000"/>
                <w:sz w:val="16"/>
                <w:szCs w:val="16"/>
                <w:lang w:eastAsia="pt-BR"/>
              </w:rPr>
            </w:pPr>
            <w:r w:rsidRPr="006D06B0">
              <w:rPr>
                <w:rFonts w:eastAsia="Times New Roman" w:cs="Calibri"/>
                <w:b/>
                <w:bCs/>
                <w:color w:val="FF0000"/>
                <w:sz w:val="16"/>
                <w:szCs w:val="16"/>
                <w:lang w:eastAsia="pt-BR"/>
              </w:rPr>
              <w:t>R$ 7.092,32</w:t>
            </w:r>
          </w:p>
        </w:tc>
      </w:tr>
      <w:tr w:rsidR="006D06B0" w:rsidRPr="006D06B0" w:rsidTr="006C1FDA">
        <w:trPr>
          <w:trHeight w:val="1139"/>
        </w:trPr>
        <w:tc>
          <w:tcPr>
            <w:tcW w:w="83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D06B0" w:rsidRPr="006D06B0" w:rsidRDefault="006D06B0" w:rsidP="006D06B0">
            <w:pPr>
              <w:spacing w:after="0" w:line="240" w:lineRule="auto"/>
              <w:jc w:val="center"/>
              <w:rPr>
                <w:rFonts w:eastAsia="Times New Roman" w:cs="Calibri"/>
                <w:sz w:val="16"/>
                <w:szCs w:val="16"/>
                <w:lang w:eastAsia="pt-BR"/>
              </w:rPr>
            </w:pPr>
            <w:r w:rsidRPr="006D06B0">
              <w:rPr>
                <w:rFonts w:eastAsia="Times New Roman" w:cs="Calibri"/>
                <w:sz w:val="16"/>
                <w:szCs w:val="16"/>
                <w:lang w:eastAsia="pt-BR"/>
              </w:rPr>
              <w:t xml:space="preserve">Os parâmetros para pesquisa de preços foram utilizados de forma combinada em conformidade com o item 2.4 do Manual de Planejamento das Contratações, parte integrante do RILC - </w:t>
            </w:r>
            <w:proofErr w:type="gramStart"/>
            <w:r w:rsidRPr="006D06B0">
              <w:rPr>
                <w:rFonts w:eastAsia="Times New Roman" w:cs="Calibri"/>
                <w:sz w:val="16"/>
                <w:szCs w:val="16"/>
                <w:lang w:eastAsia="pt-BR"/>
              </w:rPr>
              <w:t>direta com fornecedores, Banco de Preços, sítios</w:t>
            </w:r>
            <w:proofErr w:type="gramEnd"/>
            <w:r w:rsidRPr="006D06B0">
              <w:rPr>
                <w:rFonts w:eastAsia="Times New Roman" w:cs="Calibri"/>
                <w:sz w:val="16"/>
                <w:szCs w:val="16"/>
                <w:lang w:eastAsia="pt-BR"/>
              </w:rPr>
              <w:t xml:space="preserve"> eletrônicos e contratos anteriores devidamente corrigidos. Os fornecedores da pesquisa direta foram escolhidos por serem conhecidos no ramo de comercialização dos itens desta solicitação e aqueles que retornaram à solicitação constam na planilha. Após a análise do </w:t>
            </w:r>
            <w:proofErr w:type="spellStart"/>
            <w:r w:rsidRPr="006D06B0">
              <w:rPr>
                <w:rFonts w:eastAsia="Times New Roman" w:cs="Calibri"/>
                <w:sz w:val="16"/>
                <w:szCs w:val="16"/>
                <w:lang w:eastAsia="pt-BR"/>
              </w:rPr>
              <w:t>orçamentista</w:t>
            </w:r>
            <w:proofErr w:type="spellEnd"/>
            <w:r w:rsidRPr="006D06B0">
              <w:rPr>
                <w:rFonts w:eastAsia="Times New Roman" w:cs="Calibri"/>
                <w:sz w:val="16"/>
                <w:szCs w:val="16"/>
                <w:lang w:eastAsia="pt-BR"/>
              </w:rPr>
              <w:t xml:space="preserve">, foram desconsiderados os valores elevados ou abaixo do valor praticado no mercado visando economicidade e ampla </w:t>
            </w:r>
            <w:proofErr w:type="spellStart"/>
            <w:r w:rsidRPr="006D06B0">
              <w:rPr>
                <w:rFonts w:eastAsia="Times New Roman" w:cs="Calibri"/>
                <w:sz w:val="16"/>
                <w:szCs w:val="16"/>
                <w:lang w:eastAsia="pt-BR"/>
              </w:rPr>
              <w:t>concorrencia</w:t>
            </w:r>
            <w:proofErr w:type="spellEnd"/>
            <w:r w:rsidRPr="006D06B0">
              <w:rPr>
                <w:rFonts w:eastAsia="Times New Roman" w:cs="Calibri"/>
                <w:sz w:val="16"/>
                <w:szCs w:val="16"/>
                <w:lang w:eastAsia="pt-BR"/>
              </w:rPr>
              <w:t xml:space="preserve">. </w:t>
            </w:r>
          </w:p>
        </w:tc>
      </w:tr>
    </w:tbl>
    <w:p w:rsidR="00C17F29" w:rsidRDefault="00C17F29" w:rsidP="00C17F29">
      <w:pPr>
        <w:pStyle w:val="WW-Corpodetexto2"/>
        <w:spacing w:before="120" w:line="360" w:lineRule="auto"/>
        <w:rPr>
          <w:rFonts w:eastAsia="Calibri"/>
          <w:sz w:val="24"/>
          <w:szCs w:val="24"/>
          <w:lang w:eastAsia="en-US"/>
        </w:rPr>
      </w:pPr>
    </w:p>
    <w:p w:rsidR="00C17F29" w:rsidRDefault="00C17F29" w:rsidP="00C17F29">
      <w:pPr>
        <w:pStyle w:val="WW-Corpodetexto2"/>
        <w:spacing w:before="120" w:line="360" w:lineRule="auto"/>
        <w:rPr>
          <w:b/>
          <w:bCs/>
          <w:sz w:val="24"/>
          <w:szCs w:val="24"/>
        </w:rPr>
      </w:pPr>
      <w:proofErr w:type="gramStart"/>
      <w:r>
        <w:rPr>
          <w:b/>
          <w:sz w:val="24"/>
          <w:szCs w:val="24"/>
        </w:rPr>
        <w:t>6</w:t>
      </w:r>
      <w:r w:rsidRPr="001B4AC3">
        <w:rPr>
          <w:b/>
          <w:sz w:val="24"/>
          <w:szCs w:val="24"/>
        </w:rPr>
        <w:t>.</w:t>
      </w:r>
      <w:proofErr w:type="gramEnd"/>
      <w:r w:rsidRPr="001B4AC3">
        <w:rPr>
          <w:b/>
          <w:bCs/>
          <w:sz w:val="24"/>
          <w:szCs w:val="24"/>
        </w:rPr>
        <w:t>ENTREGA E CONDIÇÕES DE FORNECIMENTO</w:t>
      </w:r>
    </w:p>
    <w:p w:rsidR="00C17F29" w:rsidRPr="001B4AC3" w:rsidRDefault="00C17F29" w:rsidP="00C17F29">
      <w:pPr>
        <w:spacing w:before="120" w:line="360" w:lineRule="auto"/>
        <w:jc w:val="both"/>
        <w:rPr>
          <w:rFonts w:ascii="Arial" w:hAnsi="Arial" w:cs="Arial"/>
          <w:bCs/>
          <w:sz w:val="24"/>
          <w:szCs w:val="24"/>
        </w:rPr>
      </w:pPr>
      <w:r>
        <w:rPr>
          <w:rFonts w:ascii="Arial" w:hAnsi="Arial" w:cs="Arial"/>
          <w:sz w:val="24"/>
          <w:szCs w:val="24"/>
        </w:rPr>
        <w:lastRenderedPageBreak/>
        <w:t>6</w:t>
      </w:r>
      <w:r w:rsidRPr="001B4AC3">
        <w:rPr>
          <w:rFonts w:ascii="Arial" w:hAnsi="Arial" w:cs="Arial"/>
          <w:sz w:val="24"/>
          <w:szCs w:val="24"/>
        </w:rPr>
        <w:t xml:space="preserve">.1 A entrega será realizada no </w:t>
      </w:r>
      <w:r>
        <w:rPr>
          <w:rFonts w:ascii="Arial" w:hAnsi="Arial" w:cs="Arial"/>
          <w:b/>
          <w:sz w:val="24"/>
          <w:szCs w:val="24"/>
        </w:rPr>
        <w:t xml:space="preserve">prazo máximo de </w:t>
      </w:r>
      <w:r w:rsidR="00767820">
        <w:rPr>
          <w:rFonts w:ascii="Arial" w:hAnsi="Arial" w:cs="Arial"/>
          <w:b/>
          <w:sz w:val="24"/>
          <w:szCs w:val="24"/>
        </w:rPr>
        <w:t>20</w:t>
      </w:r>
      <w:r w:rsidRPr="001B4AC3">
        <w:rPr>
          <w:rFonts w:ascii="Arial" w:hAnsi="Arial" w:cs="Arial"/>
          <w:b/>
          <w:sz w:val="24"/>
          <w:szCs w:val="24"/>
        </w:rPr>
        <w:t xml:space="preserve"> (</w:t>
      </w:r>
      <w:r w:rsidR="00767820">
        <w:rPr>
          <w:rFonts w:ascii="Arial" w:hAnsi="Arial" w:cs="Arial"/>
          <w:b/>
          <w:sz w:val="24"/>
          <w:szCs w:val="24"/>
        </w:rPr>
        <w:t>Vinte</w:t>
      </w:r>
      <w:r w:rsidRPr="001B4AC3">
        <w:rPr>
          <w:rFonts w:ascii="Arial" w:hAnsi="Arial" w:cs="Arial"/>
          <w:b/>
          <w:sz w:val="24"/>
          <w:szCs w:val="24"/>
        </w:rPr>
        <w:t>) dias</w:t>
      </w:r>
      <w:r w:rsidRPr="001B4AC3">
        <w:rPr>
          <w:rFonts w:ascii="Arial" w:hAnsi="Arial" w:cs="Arial"/>
          <w:sz w:val="24"/>
          <w:szCs w:val="24"/>
        </w:rPr>
        <w:t xml:space="preserve"> contados a partir do recebimento da solicitação, feita através da Ordem de Compra</w:t>
      </w:r>
      <w:r w:rsidRPr="001B4AC3">
        <w:rPr>
          <w:rFonts w:ascii="Arial" w:hAnsi="Arial" w:cs="Arial"/>
          <w:bCs/>
          <w:sz w:val="24"/>
          <w:szCs w:val="24"/>
        </w:rPr>
        <w:t>.</w:t>
      </w:r>
    </w:p>
    <w:p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6</w:t>
      </w:r>
      <w:r w:rsidRPr="001B4AC3">
        <w:rPr>
          <w:rFonts w:ascii="Arial" w:hAnsi="Arial" w:cs="Arial"/>
          <w:bCs/>
          <w:sz w:val="24"/>
          <w:szCs w:val="24"/>
        </w:rPr>
        <w:t xml:space="preserve">.2 Os materiais deverão ser entregues no </w:t>
      </w:r>
      <w:r w:rsidRPr="001B4AC3">
        <w:rPr>
          <w:rFonts w:ascii="Arial" w:hAnsi="Arial" w:cs="Arial"/>
          <w:b/>
          <w:sz w:val="24"/>
          <w:szCs w:val="24"/>
        </w:rPr>
        <w:t>Departamento de Compras e Estoque</w:t>
      </w:r>
      <w:r w:rsidRPr="001B4AC3">
        <w:rPr>
          <w:rFonts w:ascii="Arial" w:hAnsi="Arial" w:cs="Arial"/>
          <w:sz w:val="24"/>
          <w:szCs w:val="24"/>
        </w:rPr>
        <w:t xml:space="preserve">, à Rua Santa Terezinha, nº 505, Bairro Santa Terezinha, Juiz de Fora / MG, CEP 36.045-490, em dias úteis, das </w:t>
      </w:r>
      <w:proofErr w:type="gramStart"/>
      <w:r w:rsidRPr="001B4AC3">
        <w:rPr>
          <w:rFonts w:ascii="Arial" w:hAnsi="Arial" w:cs="Arial"/>
          <w:bCs/>
          <w:sz w:val="24"/>
          <w:szCs w:val="24"/>
        </w:rPr>
        <w:t>08:00</w:t>
      </w:r>
      <w:proofErr w:type="gramEnd"/>
      <w:r w:rsidRPr="001B4AC3">
        <w:rPr>
          <w:rFonts w:ascii="Arial" w:hAnsi="Arial" w:cs="Arial"/>
          <w:bCs/>
          <w:sz w:val="24"/>
          <w:szCs w:val="24"/>
        </w:rPr>
        <w:t>h às 11:30h e de 14:00h as 17:00h</w:t>
      </w:r>
      <w:r w:rsidRPr="001B4AC3">
        <w:rPr>
          <w:rFonts w:ascii="Arial" w:hAnsi="Arial" w:cs="Arial"/>
          <w:sz w:val="24"/>
          <w:szCs w:val="24"/>
        </w:rPr>
        <w:t>.</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Pr="002B5D3D">
        <w:rPr>
          <w:rFonts w:ascii="Arial" w:hAnsi="Arial" w:cs="Arial"/>
          <w:sz w:val="24"/>
          <w:szCs w:val="24"/>
        </w:rPr>
        <w:t xml:space="preserve">de acordo com </w:t>
      </w:r>
      <w:r w:rsidR="002B5D3D" w:rsidRPr="00CA31EE">
        <w:rPr>
          <w:rFonts w:ascii="Arial" w:hAnsi="Arial" w:cs="Arial"/>
          <w:sz w:val="24"/>
          <w:szCs w:val="24"/>
        </w:rPr>
        <w:t>o Ministério do Trabalho e Previdência</w:t>
      </w:r>
      <w:r w:rsidRPr="001B4AC3">
        <w:rPr>
          <w:rFonts w:ascii="Arial" w:hAnsi="Arial" w:cs="Arial"/>
          <w:sz w:val="24"/>
          <w:szCs w:val="24"/>
        </w:rPr>
        <w:t>) será de responsabilidade exclusiva da Contratada.</w:t>
      </w:r>
    </w:p>
    <w:p w:rsidR="00C17F29" w:rsidRPr="00AC3E69" w:rsidRDefault="00C17F29" w:rsidP="00C17F29">
      <w:pPr>
        <w:spacing w:before="120" w:line="360" w:lineRule="auto"/>
        <w:jc w:val="both"/>
        <w:rPr>
          <w:rFonts w:ascii="Arial" w:hAnsi="Arial" w:cs="Arial"/>
          <w:bCs/>
          <w:sz w:val="24"/>
          <w:szCs w:val="24"/>
        </w:rPr>
      </w:pPr>
      <w:r w:rsidRPr="00AC3E69">
        <w:rPr>
          <w:rFonts w:ascii="Arial" w:hAnsi="Arial" w:cs="Arial"/>
          <w:bCs/>
          <w:sz w:val="24"/>
          <w:szCs w:val="24"/>
        </w:rPr>
        <w:t xml:space="preserve">6.3.2 O veículo utilizado para entrega dos materiais no Departamento de Compras e Estoque deverá ter no máximo 14 metros de comprimento, de </w:t>
      </w:r>
      <w:proofErr w:type="spellStart"/>
      <w:r w:rsidRPr="00AC3E69">
        <w:rPr>
          <w:rFonts w:ascii="Arial" w:hAnsi="Arial" w:cs="Arial"/>
          <w:bCs/>
          <w:sz w:val="24"/>
          <w:szCs w:val="24"/>
        </w:rPr>
        <w:t>para-choque</w:t>
      </w:r>
      <w:proofErr w:type="spellEnd"/>
      <w:r w:rsidRPr="00AC3E69">
        <w:rPr>
          <w:rFonts w:ascii="Arial" w:hAnsi="Arial" w:cs="Arial"/>
          <w:bCs/>
          <w:sz w:val="24"/>
          <w:szCs w:val="24"/>
        </w:rPr>
        <w:t xml:space="preserve"> </w:t>
      </w:r>
      <w:proofErr w:type="gramStart"/>
      <w:r w:rsidRPr="00AC3E69">
        <w:rPr>
          <w:rFonts w:ascii="Arial" w:hAnsi="Arial" w:cs="Arial"/>
          <w:bCs/>
          <w:sz w:val="24"/>
          <w:szCs w:val="24"/>
        </w:rPr>
        <w:t xml:space="preserve">a </w:t>
      </w:r>
      <w:proofErr w:type="spellStart"/>
      <w:r w:rsidRPr="00AC3E69">
        <w:rPr>
          <w:rFonts w:ascii="Arial" w:hAnsi="Arial" w:cs="Arial"/>
          <w:bCs/>
          <w:sz w:val="24"/>
          <w:szCs w:val="24"/>
        </w:rPr>
        <w:t>para-choque</w:t>
      </w:r>
      <w:proofErr w:type="spellEnd"/>
      <w:r w:rsidRPr="00AC3E69">
        <w:rPr>
          <w:rFonts w:ascii="Arial" w:hAnsi="Arial" w:cs="Arial"/>
          <w:bCs/>
          <w:sz w:val="24"/>
          <w:szCs w:val="24"/>
        </w:rPr>
        <w:t>, e altura máxima de 4 metros</w:t>
      </w:r>
      <w:proofErr w:type="gramEnd"/>
      <w:r w:rsidRPr="00AC3E69">
        <w:rPr>
          <w:rFonts w:ascii="Arial" w:hAnsi="Arial" w:cs="Arial"/>
          <w:bCs/>
          <w:sz w:val="24"/>
          <w:szCs w:val="24"/>
        </w:rPr>
        <w:t xml:space="preserve">. </w:t>
      </w:r>
    </w:p>
    <w:p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6.4 A CESAMA irá designar um empregado para acompanhar o recebimento dos</w:t>
      </w:r>
      <w:proofErr w:type="gramStart"/>
      <w:r w:rsidRPr="00AC3E69">
        <w:rPr>
          <w:rFonts w:ascii="Arial" w:hAnsi="Arial" w:cs="Arial"/>
          <w:sz w:val="24"/>
          <w:szCs w:val="24"/>
        </w:rPr>
        <w:t xml:space="preserve">    </w:t>
      </w:r>
      <w:proofErr w:type="gramEnd"/>
      <w:r w:rsidRPr="00AC3E69">
        <w:rPr>
          <w:rFonts w:ascii="Arial" w:hAnsi="Arial" w:cs="Arial"/>
          <w:sz w:val="24"/>
          <w:szCs w:val="24"/>
        </w:rPr>
        <w:t>materiais.</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.4.1</w:t>
      </w:r>
      <w:r w:rsidRPr="001B4AC3">
        <w:rPr>
          <w:rFonts w:ascii="Arial" w:hAnsi="Arial" w:cs="Arial"/>
          <w:sz w:val="24"/>
          <w:szCs w:val="24"/>
        </w:rPr>
        <w:tab/>
        <w:t xml:space="preserve">O empregado designado assinará termo ratificando o recebimento provisório, podendo recusar os materiais que estiverem em desacordo com a exigência </w:t>
      </w:r>
      <w:proofErr w:type="spellStart"/>
      <w:r w:rsidRPr="001B4AC3">
        <w:rPr>
          <w:rFonts w:ascii="Arial" w:hAnsi="Arial" w:cs="Arial"/>
          <w:sz w:val="24"/>
          <w:szCs w:val="24"/>
        </w:rPr>
        <w:t>editalícia</w:t>
      </w:r>
      <w:proofErr w:type="spellEnd"/>
      <w:r w:rsidRPr="001B4AC3">
        <w:rPr>
          <w:rFonts w:ascii="Arial" w:hAnsi="Arial" w:cs="Arial"/>
          <w:sz w:val="24"/>
          <w:szCs w:val="24"/>
        </w:rPr>
        <w:t xml:space="preserve"> no prazo máximo de 10 (dez) dias úteis a contar de sua entrega no local informado no item </w:t>
      </w:r>
      <w:r>
        <w:rPr>
          <w:rFonts w:ascii="Arial" w:hAnsi="Arial" w:cs="Arial"/>
          <w:sz w:val="24"/>
          <w:szCs w:val="24"/>
        </w:rPr>
        <w:t>6.2</w:t>
      </w:r>
      <w:r w:rsidRPr="001B4AC3">
        <w:rPr>
          <w:rFonts w:ascii="Arial" w:hAnsi="Arial" w:cs="Arial"/>
          <w:sz w:val="24"/>
          <w:szCs w:val="24"/>
        </w:rPr>
        <w:t>.</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w:t>
      </w:r>
      <w:r w:rsidRPr="001B4AC3">
        <w:rPr>
          <w:rFonts w:ascii="Arial" w:hAnsi="Arial" w:cs="Arial"/>
          <w:sz w:val="24"/>
          <w:szCs w:val="24"/>
        </w:rPr>
        <w:tab/>
        <w:t xml:space="preserve">Os materiais serão devolvidos / recusados na hipótese de não corresponderem às especificações deste Edital, devendo ser recolhidos das </w:t>
      </w:r>
      <w:r w:rsidRPr="001B4AC3">
        <w:rPr>
          <w:rFonts w:ascii="Arial" w:hAnsi="Arial" w:cs="Arial"/>
          <w:sz w:val="24"/>
          <w:szCs w:val="24"/>
        </w:rPr>
        <w:lastRenderedPageBreak/>
        <w:t xml:space="preserve">dependências da CESAMA para substituição, </w:t>
      </w:r>
      <w:proofErr w:type="gramStart"/>
      <w:r w:rsidRPr="001B4AC3">
        <w:rPr>
          <w:rFonts w:ascii="Arial" w:hAnsi="Arial" w:cs="Arial"/>
          <w:sz w:val="24"/>
          <w:szCs w:val="24"/>
        </w:rPr>
        <w:t>às custas</w:t>
      </w:r>
      <w:proofErr w:type="gramEnd"/>
      <w:r w:rsidRPr="001B4AC3">
        <w:rPr>
          <w:rFonts w:ascii="Arial" w:hAnsi="Arial" w:cs="Arial"/>
          <w:sz w:val="24"/>
          <w:szCs w:val="24"/>
        </w:rPr>
        <w:t xml:space="preserve"> da Contratada, no prazo máximo de 02 (dois) dias úteis.</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.5.1</w:t>
      </w:r>
      <w:r w:rsidRPr="001B4AC3">
        <w:rPr>
          <w:rFonts w:ascii="Arial" w:hAnsi="Arial" w:cs="Arial"/>
          <w:sz w:val="24"/>
          <w:szCs w:val="24"/>
        </w:rPr>
        <w:tab/>
        <w:t>A su</w:t>
      </w:r>
      <w:r>
        <w:rPr>
          <w:rFonts w:ascii="Arial" w:hAnsi="Arial" w:cs="Arial"/>
          <w:sz w:val="24"/>
          <w:szCs w:val="24"/>
        </w:rPr>
        <w:t>bstituição de que trata o item 6</w:t>
      </w:r>
      <w:r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.5.2</w:t>
      </w:r>
      <w:r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.6</w:t>
      </w:r>
      <w:r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C17F29" w:rsidRPr="001B4AC3" w:rsidRDefault="00C17F29" w:rsidP="00C17F29">
      <w:pPr>
        <w:pStyle w:val="PargrafodaLista"/>
        <w:spacing w:before="120" w:line="360" w:lineRule="auto"/>
        <w:ind w:left="0"/>
        <w:jc w:val="both"/>
        <w:rPr>
          <w:rFonts w:ascii="Arial" w:hAnsi="Arial" w:cs="Arial"/>
        </w:rPr>
      </w:pPr>
      <w:r>
        <w:rPr>
          <w:rFonts w:ascii="Arial" w:hAnsi="Arial" w:cs="Arial"/>
        </w:rPr>
        <w:t>6</w:t>
      </w:r>
      <w:r w:rsidRPr="001B4AC3">
        <w:rPr>
          <w:rFonts w:ascii="Arial" w:hAnsi="Arial" w:cs="Arial"/>
        </w:rPr>
        <w:t>.7</w:t>
      </w:r>
      <w:r w:rsidRPr="001B4AC3">
        <w:rPr>
          <w:rFonts w:ascii="Arial" w:hAnsi="Arial" w:cs="Arial"/>
        </w:rPr>
        <w:tab/>
        <w:t>Na entrega, os materiais deverão estar com seu prazo de validade decorrido em, no máximo, em 25% (vinte e cinco por cento).</w:t>
      </w:r>
    </w:p>
    <w:p w:rsidR="00C17F29" w:rsidRPr="001B4AC3" w:rsidRDefault="00C17F29" w:rsidP="00C17F29">
      <w:pPr>
        <w:spacing w:before="480" w:line="360" w:lineRule="auto"/>
        <w:jc w:val="both"/>
        <w:rPr>
          <w:rFonts w:ascii="Arial" w:hAnsi="Arial" w:cs="Arial"/>
          <w:b/>
          <w:bCs/>
          <w:sz w:val="24"/>
          <w:szCs w:val="24"/>
        </w:rPr>
      </w:pPr>
      <w:proofErr w:type="gramStart"/>
      <w:r>
        <w:rPr>
          <w:rFonts w:ascii="Arial" w:hAnsi="Arial" w:cs="Arial"/>
          <w:b/>
          <w:bCs/>
          <w:sz w:val="24"/>
          <w:szCs w:val="24"/>
        </w:rPr>
        <w:t>7</w:t>
      </w:r>
      <w:r w:rsidRPr="001B4AC3">
        <w:rPr>
          <w:rFonts w:ascii="Arial" w:hAnsi="Arial" w:cs="Arial"/>
          <w:b/>
          <w:bCs/>
          <w:sz w:val="24"/>
          <w:szCs w:val="24"/>
        </w:rPr>
        <w:t>.</w:t>
      </w:r>
      <w:proofErr w:type="gramEnd"/>
      <w:r w:rsidRPr="001B4AC3">
        <w:rPr>
          <w:rFonts w:ascii="Arial" w:hAnsi="Arial" w:cs="Arial"/>
          <w:b/>
          <w:bCs/>
          <w:sz w:val="24"/>
          <w:szCs w:val="24"/>
        </w:rPr>
        <w:t>CONDIÇÕES GERAIS DA ORDEM DE COMPRA E RESCISÃO</w:t>
      </w:r>
    </w:p>
    <w:p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 xml:space="preserve">.2 O </w:t>
      </w:r>
      <w:r w:rsidR="00767820">
        <w:rPr>
          <w:b/>
          <w:szCs w:val="24"/>
        </w:rPr>
        <w:t>prazo contratual é de 60</w:t>
      </w:r>
      <w:r w:rsidRPr="001B4AC3">
        <w:rPr>
          <w:b/>
          <w:szCs w:val="24"/>
        </w:rPr>
        <w:t xml:space="preserve"> (</w:t>
      </w:r>
      <w:r w:rsidR="00767820">
        <w:rPr>
          <w:b/>
          <w:szCs w:val="24"/>
        </w:rPr>
        <w:t>sessenta</w:t>
      </w:r>
      <w:r w:rsidRPr="001B4AC3">
        <w:rPr>
          <w:b/>
          <w:szCs w:val="24"/>
        </w:rPr>
        <w:t>) dias</w:t>
      </w:r>
      <w:r w:rsidRPr="001B4AC3">
        <w:rPr>
          <w:szCs w:val="24"/>
        </w:rPr>
        <w:t xml:space="preserve"> contados a partir da emissão da Ordem de Compra.</w:t>
      </w:r>
    </w:p>
    <w:p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.3 São partes integrantes da Ordem de Compra, independente de transcrição, o Aviso de Licitação, o Edital e seus anexos, o Termo de Referência e a proposta da licitante vencedora e seus anexos.</w:t>
      </w:r>
    </w:p>
    <w:p w:rsidR="00C17F29" w:rsidRPr="001B4AC3" w:rsidRDefault="00C17F29" w:rsidP="00C17F29">
      <w:pPr>
        <w:pStyle w:val="Recuodecorpodetexto2"/>
        <w:spacing w:after="0" w:line="360" w:lineRule="auto"/>
        <w:ind w:left="0" w:firstLine="0"/>
        <w:rPr>
          <w:szCs w:val="24"/>
        </w:rPr>
      </w:pPr>
      <w:r>
        <w:rPr>
          <w:szCs w:val="24"/>
        </w:rPr>
        <w:t>7</w:t>
      </w:r>
      <w:r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C17F29" w:rsidRPr="001B4AC3" w:rsidRDefault="00C17F29" w:rsidP="00C17F29">
      <w:pPr>
        <w:pStyle w:val="Recuodecorpodetexto2"/>
        <w:spacing w:after="0" w:line="360" w:lineRule="auto"/>
        <w:ind w:left="0" w:firstLine="0"/>
        <w:rPr>
          <w:szCs w:val="24"/>
        </w:rPr>
      </w:pPr>
      <w:proofErr w:type="gramStart"/>
      <w:r>
        <w:rPr>
          <w:szCs w:val="24"/>
        </w:rPr>
        <w:lastRenderedPageBreak/>
        <w:t>7</w:t>
      </w:r>
      <w:r w:rsidRPr="001B4AC3">
        <w:rPr>
          <w:szCs w:val="24"/>
        </w:rPr>
        <w:t>.5 Decorrido</w:t>
      </w:r>
      <w:proofErr w:type="gramEnd"/>
      <w:r w:rsidRPr="001B4AC3">
        <w:rPr>
          <w:szCs w:val="24"/>
        </w:rPr>
        <w:t xml:space="preserve"> o prazo do item anterior, a licitante vencedora será considerada desistente.</w:t>
      </w:r>
    </w:p>
    <w:p w:rsidR="00C17F29" w:rsidRPr="00CA31EE" w:rsidRDefault="00C17F29" w:rsidP="00C17F29">
      <w:pPr>
        <w:pStyle w:val="Recuodecorpodetexto2"/>
        <w:spacing w:after="0" w:line="360" w:lineRule="auto"/>
        <w:ind w:left="0" w:firstLine="0"/>
        <w:rPr>
          <w:szCs w:val="24"/>
        </w:rPr>
      </w:pPr>
      <w:r>
        <w:rPr>
          <w:szCs w:val="24"/>
        </w:rPr>
        <w:t>7</w:t>
      </w:r>
      <w:r w:rsidRPr="001B4AC3">
        <w:rPr>
          <w:szCs w:val="24"/>
        </w:rPr>
        <w:t xml:space="preserve">.6 Ocorrendo </w:t>
      </w:r>
      <w:proofErr w:type="gramStart"/>
      <w:r w:rsidRPr="001B4AC3">
        <w:rPr>
          <w:szCs w:val="24"/>
        </w:rPr>
        <w:t>a</w:t>
      </w:r>
      <w:proofErr w:type="gramEnd"/>
      <w:r w:rsidRPr="001B4AC3">
        <w:rPr>
          <w:szCs w:val="24"/>
        </w:rPr>
        <w:t xml:space="preserve"> hipótese descrita no </w:t>
      </w:r>
      <w:r w:rsidRPr="008C057A">
        <w:rPr>
          <w:szCs w:val="24"/>
        </w:rPr>
        <w:t>item 7.5,</w:t>
      </w:r>
      <w:r w:rsidRPr="001B4AC3">
        <w:rPr>
          <w:szCs w:val="24"/>
        </w:rPr>
        <w:t xml:space="preserve"> serão convocadas, sucessivamente, para contratação as licitantes classificadas imediatamente após a desistente, dentro dos prazos e nas mesmas condições do primeiro classificado, inclusive quanto ao preço oferecido, </w:t>
      </w:r>
      <w:r w:rsidR="007E6578" w:rsidRPr="00CA31EE">
        <w:rPr>
          <w:szCs w:val="24"/>
        </w:rPr>
        <w:t xml:space="preserve">conforme art. 75 da Lei Federal n° 13.303/16 ou na impossibilidade de se aplicar o disposto no referido artigo a </w:t>
      </w:r>
      <w:proofErr w:type="spellStart"/>
      <w:r w:rsidR="007E6578" w:rsidRPr="00CA31EE">
        <w:rPr>
          <w:szCs w:val="24"/>
        </w:rPr>
        <w:t>Cesama</w:t>
      </w:r>
      <w:proofErr w:type="spellEnd"/>
      <w:r w:rsidR="007E6578" w:rsidRPr="00CA31EE">
        <w:rPr>
          <w:szCs w:val="24"/>
        </w:rPr>
        <w:t xml:space="preserve"> deverá revogar a licitação.</w:t>
      </w:r>
    </w:p>
    <w:p w:rsidR="00C17F29" w:rsidRDefault="00C17F29" w:rsidP="00C17F29">
      <w:pPr>
        <w:widowControl w:val="0"/>
        <w:spacing w:before="120" w:line="360" w:lineRule="auto"/>
        <w:jc w:val="both"/>
        <w:rPr>
          <w:rFonts w:ascii="Arial" w:hAnsi="Arial" w:cs="Arial"/>
          <w:iCs/>
          <w:sz w:val="24"/>
          <w:szCs w:val="24"/>
        </w:rPr>
      </w:pPr>
      <w:r>
        <w:rPr>
          <w:rFonts w:ascii="Arial" w:hAnsi="Arial" w:cs="Arial"/>
          <w:sz w:val="24"/>
          <w:szCs w:val="24"/>
        </w:rPr>
        <w:t>7</w:t>
      </w:r>
      <w:r w:rsidRPr="001B4AC3">
        <w:rPr>
          <w:rFonts w:ascii="Arial" w:hAnsi="Arial" w:cs="Arial"/>
          <w:sz w:val="24"/>
          <w:szCs w:val="24"/>
        </w:rPr>
        <w:t xml:space="preserve">.7 </w:t>
      </w:r>
      <w:r w:rsidRPr="001B4AC3">
        <w:rPr>
          <w:rFonts w:ascii="Arial" w:hAnsi="Arial" w:cs="Arial"/>
          <w:iCs/>
          <w:sz w:val="24"/>
          <w:szCs w:val="24"/>
        </w:rPr>
        <w:t xml:space="preserve">A Contratada poderá aceitar, nas mesmas condições contratuais, os acréscimos ou </w:t>
      </w:r>
      <w:r w:rsidR="00212CD0" w:rsidRPr="001B4AC3">
        <w:rPr>
          <w:rFonts w:ascii="Arial" w:hAnsi="Arial" w:cs="Arial"/>
          <w:iCs/>
          <w:sz w:val="24"/>
          <w:szCs w:val="24"/>
        </w:rPr>
        <w:t>supressões estabelecidas</w:t>
      </w:r>
      <w:r w:rsidRPr="001B4AC3">
        <w:rPr>
          <w:rFonts w:ascii="Arial" w:hAnsi="Arial" w:cs="Arial"/>
          <w:iCs/>
          <w:sz w:val="24"/>
          <w:szCs w:val="24"/>
        </w:rPr>
        <w:t xml:space="preserve"> no § 1º, art. 81 da Lei Federal nº 13.303/16.</w:t>
      </w:r>
    </w:p>
    <w:p w:rsidR="007E6578" w:rsidRPr="00CA31EE" w:rsidRDefault="007E6578" w:rsidP="007E6578">
      <w:pPr>
        <w:suppressAutoHyphens/>
        <w:autoSpaceDE w:val="0"/>
        <w:autoSpaceDN w:val="0"/>
        <w:adjustRightInd w:val="0"/>
        <w:spacing w:after="0" w:line="360" w:lineRule="auto"/>
        <w:jc w:val="both"/>
        <w:rPr>
          <w:rFonts w:ascii="Arial" w:hAnsi="Arial" w:cs="Arial"/>
          <w:sz w:val="24"/>
          <w:szCs w:val="24"/>
        </w:rPr>
      </w:pPr>
      <w:r w:rsidRPr="00CA31EE">
        <w:rPr>
          <w:rFonts w:ascii="Arial" w:hAnsi="Arial" w:cs="Arial"/>
          <w:sz w:val="24"/>
          <w:szCs w:val="24"/>
        </w:rPr>
        <w:t xml:space="preserve">7.7.1 Conforme o art. 105, inciso X, do Regulamento Interno de Licitações, Contratos e Convênios da </w:t>
      </w:r>
      <w:proofErr w:type="spellStart"/>
      <w:r w:rsidRPr="00CA31EE">
        <w:rPr>
          <w:rFonts w:ascii="Arial" w:hAnsi="Arial" w:cs="Arial"/>
          <w:sz w:val="24"/>
          <w:szCs w:val="24"/>
        </w:rPr>
        <w:t>Cesama</w:t>
      </w:r>
      <w:proofErr w:type="spellEnd"/>
      <w:r w:rsidRPr="00CA31EE">
        <w:rPr>
          <w:rFonts w:ascii="Arial" w:hAnsi="Arial" w:cs="Arial"/>
          <w:sz w:val="24"/>
          <w:szCs w:val="24"/>
        </w:rPr>
        <w:t>, toda prorrogação de prazo será justificada por escrito e previamente autorizada pela autoridade competente da CESAMA para celebrar o Contrato.</w:t>
      </w:r>
    </w:p>
    <w:p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17F29" w:rsidRPr="00CA31EE" w:rsidRDefault="00C17F29" w:rsidP="00C17F29">
      <w:pPr>
        <w:spacing w:before="120" w:line="360" w:lineRule="auto"/>
        <w:jc w:val="both"/>
        <w:rPr>
          <w:rFonts w:ascii="Arial" w:hAnsi="Arial" w:cs="Arial"/>
          <w:sz w:val="24"/>
          <w:szCs w:val="24"/>
        </w:rPr>
      </w:pPr>
      <w:r w:rsidRPr="00CA31EE">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rsidR="00C17F29" w:rsidRPr="001B4AC3" w:rsidRDefault="00C17F29" w:rsidP="00C17F29">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.9</w:t>
      </w:r>
      <w:r w:rsidRPr="001B4AC3">
        <w:rPr>
          <w:rFonts w:ascii="Arial" w:hAnsi="Arial" w:cs="Arial"/>
          <w:sz w:val="24"/>
          <w:szCs w:val="24"/>
        </w:rPr>
        <w:tab/>
        <w:t>A C</w:t>
      </w:r>
      <w:r w:rsidRPr="001B4AC3">
        <w:rPr>
          <w:rFonts w:ascii="Arial" w:hAnsi="Arial" w:cs="Arial"/>
          <w:bCs/>
          <w:sz w:val="24"/>
          <w:szCs w:val="24"/>
        </w:rPr>
        <w:t xml:space="preserve">ONTRATADA </w:t>
      </w:r>
      <w:r w:rsidRPr="001B4AC3">
        <w:rPr>
          <w:rFonts w:ascii="Arial" w:hAnsi="Arial" w:cs="Arial"/>
          <w:sz w:val="24"/>
          <w:szCs w:val="24"/>
        </w:rPr>
        <w:t>não poderá ceder ou dar em garantia, em qualquer hipótese em parte, os créditos de qualquer natureza, decorrentes ou oriundos da Ordem de Compra.</w:t>
      </w:r>
    </w:p>
    <w:p w:rsidR="00C17F29" w:rsidRPr="001B4AC3" w:rsidRDefault="00C17F29" w:rsidP="00C17F29">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C17F29" w:rsidRDefault="00C17F29" w:rsidP="00C17F29">
      <w:pPr>
        <w:pStyle w:val="WW-Corpodetexto2"/>
        <w:spacing w:before="120" w:line="360" w:lineRule="auto"/>
        <w:rPr>
          <w:sz w:val="24"/>
          <w:szCs w:val="24"/>
        </w:rPr>
      </w:pPr>
      <w:r>
        <w:rPr>
          <w:sz w:val="24"/>
          <w:szCs w:val="24"/>
        </w:rPr>
        <w:lastRenderedPageBreak/>
        <w:t>7</w:t>
      </w:r>
      <w:r w:rsidRPr="001B4AC3">
        <w:rPr>
          <w:sz w:val="24"/>
          <w:szCs w:val="24"/>
        </w:rPr>
        <w:t>.11 A licitante vencedora deverá estar quite com a CESAMA, quando sediada ou domiciliada no município de Juiz de Fora/MG.</w:t>
      </w:r>
    </w:p>
    <w:p w:rsidR="00B83EE6" w:rsidRPr="00CA31EE" w:rsidRDefault="00B83EE6" w:rsidP="00C17F29">
      <w:pPr>
        <w:pStyle w:val="PargrafodaLista"/>
        <w:spacing w:before="120" w:line="360" w:lineRule="auto"/>
        <w:ind w:left="700" w:hanging="700"/>
        <w:jc w:val="both"/>
        <w:rPr>
          <w:rFonts w:ascii="Arial" w:hAnsi="Arial" w:cs="Arial"/>
        </w:rPr>
      </w:pPr>
      <w:r w:rsidRPr="00CA31EE">
        <w:rPr>
          <w:rFonts w:ascii="Arial" w:hAnsi="Arial" w:cs="Arial"/>
        </w:rPr>
        <w:t>7.12No que se refere à inexecução e a rescisão da Ordem de Compra</w:t>
      </w:r>
      <w:proofErr w:type="gramStart"/>
      <w:r w:rsidRPr="00CA31EE">
        <w:rPr>
          <w:rFonts w:ascii="Arial" w:hAnsi="Arial" w:cs="Arial"/>
        </w:rPr>
        <w:t>, aplica-se</w:t>
      </w:r>
      <w:proofErr w:type="gramEnd"/>
      <w:r w:rsidRPr="00CA31EE">
        <w:rPr>
          <w:rFonts w:ascii="Arial" w:hAnsi="Arial" w:cs="Arial"/>
        </w:rPr>
        <w:t xml:space="preserve"> o disposto no Manual de Convênios e de Gestão e Fiscalização de Contratos, do Regulamento Interno de Licitações, Contratos e Convênios da </w:t>
      </w:r>
      <w:proofErr w:type="spellStart"/>
      <w:r w:rsidRPr="00CA31EE">
        <w:rPr>
          <w:rFonts w:ascii="Arial" w:hAnsi="Arial" w:cs="Arial"/>
        </w:rPr>
        <w:t>Cesama</w:t>
      </w:r>
      <w:proofErr w:type="spellEnd"/>
      <w:r w:rsidRPr="00CA31EE">
        <w:rPr>
          <w:rFonts w:ascii="Arial" w:hAnsi="Arial" w:cs="Arial"/>
        </w:rPr>
        <w:t>.</w:t>
      </w:r>
    </w:p>
    <w:p w:rsidR="00C17F29" w:rsidRPr="00AC3E69" w:rsidRDefault="00C17F29" w:rsidP="00C17F29">
      <w:pPr>
        <w:spacing w:before="120" w:line="360" w:lineRule="auto"/>
        <w:jc w:val="both"/>
        <w:rPr>
          <w:rFonts w:ascii="Arial" w:hAnsi="Arial" w:cs="Arial"/>
          <w:sz w:val="24"/>
          <w:szCs w:val="24"/>
        </w:rPr>
      </w:pPr>
      <w:r w:rsidRPr="00AC3E69">
        <w:rPr>
          <w:rFonts w:ascii="Arial" w:hAnsi="Arial" w:cs="Arial"/>
          <w:sz w:val="24"/>
          <w:szCs w:val="24"/>
        </w:rPr>
        <w:t xml:space="preserve">7.13 A inexecução total ou parcial da Ordem de Compra poderá ensejar a sua rescisão, com as </w:t>
      </w:r>
      <w:proofErr w:type="spellStart"/>
      <w:r w:rsidRPr="00AC3E69">
        <w:rPr>
          <w:rFonts w:ascii="Arial" w:hAnsi="Arial" w:cs="Arial"/>
          <w:sz w:val="24"/>
          <w:szCs w:val="24"/>
        </w:rPr>
        <w:t>consequências</w:t>
      </w:r>
      <w:proofErr w:type="spellEnd"/>
      <w:r w:rsidRPr="00AC3E69">
        <w:rPr>
          <w:rFonts w:ascii="Arial" w:hAnsi="Arial" w:cs="Arial"/>
          <w:sz w:val="24"/>
          <w:szCs w:val="24"/>
        </w:rPr>
        <w:t xml:space="preserve"> cabíveis.</w:t>
      </w:r>
    </w:p>
    <w:p w:rsidR="00C17F29" w:rsidRPr="00CA31EE" w:rsidRDefault="00C17F29" w:rsidP="00E835DC">
      <w:pPr>
        <w:suppressAutoHyphens/>
        <w:autoSpaceDE w:val="0"/>
        <w:autoSpaceDN w:val="0"/>
        <w:adjustRightInd w:val="0"/>
        <w:spacing w:before="120" w:after="0" w:line="360" w:lineRule="auto"/>
        <w:jc w:val="both"/>
        <w:rPr>
          <w:rFonts w:ascii="Arial" w:hAnsi="Arial" w:cs="Arial"/>
          <w:sz w:val="24"/>
          <w:szCs w:val="24"/>
        </w:rPr>
      </w:pPr>
      <w:r w:rsidRPr="00AC3E69">
        <w:rPr>
          <w:rFonts w:ascii="Arial" w:hAnsi="Arial" w:cs="Arial"/>
          <w:sz w:val="24"/>
          <w:szCs w:val="24"/>
        </w:rPr>
        <w:t xml:space="preserve">7.14 Constituem motivo para rescisão da Ordem de Compra os especificados </w:t>
      </w:r>
      <w:r w:rsidRPr="00CA31EE">
        <w:rPr>
          <w:rFonts w:ascii="Arial" w:hAnsi="Arial" w:cs="Arial"/>
          <w:sz w:val="24"/>
          <w:szCs w:val="24"/>
        </w:rPr>
        <w:t>no</w:t>
      </w:r>
      <w:r w:rsidR="00D471E9">
        <w:rPr>
          <w:rFonts w:ascii="Arial" w:hAnsi="Arial" w:cs="Arial"/>
          <w:sz w:val="24"/>
          <w:szCs w:val="24"/>
        </w:rPr>
        <w:t xml:space="preserve"> </w:t>
      </w:r>
      <w:r w:rsidR="00E835DC" w:rsidRPr="00CA31EE">
        <w:rPr>
          <w:rFonts w:ascii="Arial" w:hAnsi="Arial" w:cs="Arial"/>
          <w:sz w:val="24"/>
          <w:szCs w:val="24"/>
        </w:rPr>
        <w:t>Manual de Convênios e de Gestão e Fiscalização de Contratos, do RILC.</w:t>
      </w:r>
    </w:p>
    <w:p w:rsidR="00C17F29" w:rsidRPr="00AC3E69" w:rsidRDefault="00C17F29" w:rsidP="00C17F29">
      <w:pPr>
        <w:suppressAutoHyphens/>
        <w:spacing w:before="120" w:after="0" w:line="360" w:lineRule="auto"/>
        <w:jc w:val="both"/>
        <w:rPr>
          <w:rFonts w:ascii="Arial" w:hAnsi="Arial" w:cs="Arial"/>
          <w:sz w:val="24"/>
          <w:szCs w:val="24"/>
        </w:rPr>
      </w:pPr>
      <w:r w:rsidRPr="00AC3E69">
        <w:rPr>
          <w:rFonts w:ascii="Arial" w:hAnsi="Arial" w:cs="Arial"/>
          <w:sz w:val="24"/>
          <w:szCs w:val="24"/>
        </w:rPr>
        <w:t xml:space="preserve">7.15 A rescisão da Ordem de Compra poderá ser: </w:t>
      </w:r>
    </w:p>
    <w:p w:rsidR="00C17F29" w:rsidRPr="00AC3E69" w:rsidRDefault="00C17F29" w:rsidP="00C17F29">
      <w:pPr>
        <w:spacing w:before="120" w:line="360" w:lineRule="auto"/>
        <w:jc w:val="both"/>
        <w:rPr>
          <w:rFonts w:ascii="Arial" w:hAnsi="Arial" w:cs="Arial"/>
          <w:sz w:val="24"/>
          <w:szCs w:val="24"/>
        </w:rPr>
      </w:pPr>
      <w:proofErr w:type="gramStart"/>
      <w:r w:rsidRPr="00AC3E69">
        <w:rPr>
          <w:rFonts w:ascii="Arial" w:hAnsi="Arial" w:cs="Arial"/>
          <w:sz w:val="24"/>
          <w:szCs w:val="24"/>
        </w:rPr>
        <w:t>a.</w:t>
      </w:r>
      <w:proofErr w:type="gramEnd"/>
      <w:r w:rsidRPr="00AC3E69">
        <w:rPr>
          <w:rFonts w:ascii="Arial" w:hAnsi="Arial" w:cs="Arial"/>
          <w:sz w:val="24"/>
          <w:szCs w:val="24"/>
        </w:rPr>
        <w:t xml:space="preserve"> por ato unilateral e escrito de qualquer das partes; </w:t>
      </w:r>
    </w:p>
    <w:p w:rsidR="00C17F29" w:rsidRPr="00AC3E69" w:rsidRDefault="00C17F29" w:rsidP="00C17F29">
      <w:pPr>
        <w:spacing w:before="120" w:line="360" w:lineRule="auto"/>
        <w:ind w:left="400" w:hanging="400"/>
        <w:jc w:val="both"/>
        <w:rPr>
          <w:rFonts w:ascii="Arial" w:hAnsi="Arial" w:cs="Arial"/>
          <w:sz w:val="24"/>
          <w:szCs w:val="24"/>
        </w:rPr>
      </w:pPr>
      <w:proofErr w:type="gramStart"/>
      <w:r w:rsidRPr="00AC3E69">
        <w:rPr>
          <w:rFonts w:ascii="Arial" w:hAnsi="Arial" w:cs="Arial"/>
          <w:sz w:val="24"/>
          <w:szCs w:val="24"/>
        </w:rPr>
        <w:t>b.</w:t>
      </w:r>
      <w:proofErr w:type="gramEnd"/>
      <w:r w:rsidRPr="00AC3E69">
        <w:rPr>
          <w:rFonts w:ascii="Arial" w:hAnsi="Arial" w:cs="Arial"/>
          <w:sz w:val="24"/>
          <w:szCs w:val="24"/>
        </w:rPr>
        <w:t xml:space="preserve"> amigável, por acordo entre as partes, reduzida a termo no processo </w:t>
      </w:r>
      <w:proofErr w:type="spellStart"/>
      <w:r w:rsidRPr="00AC3E69">
        <w:rPr>
          <w:rFonts w:ascii="Arial" w:hAnsi="Arial" w:cs="Arial"/>
          <w:sz w:val="24"/>
          <w:szCs w:val="24"/>
        </w:rPr>
        <w:t>decontratação</w:t>
      </w:r>
      <w:proofErr w:type="spellEnd"/>
      <w:r w:rsidRPr="00AC3E69">
        <w:rPr>
          <w:rFonts w:ascii="Arial" w:hAnsi="Arial" w:cs="Arial"/>
          <w:sz w:val="24"/>
          <w:szCs w:val="24"/>
        </w:rPr>
        <w:t xml:space="preserve">, desde que haja conveniência para a </w:t>
      </w:r>
      <w:proofErr w:type="spellStart"/>
      <w:r w:rsidRPr="00AC3E69">
        <w:rPr>
          <w:rFonts w:ascii="Arial" w:hAnsi="Arial" w:cs="Arial"/>
          <w:sz w:val="24"/>
          <w:szCs w:val="24"/>
        </w:rPr>
        <w:t>Cesama</w:t>
      </w:r>
      <w:proofErr w:type="spellEnd"/>
      <w:r w:rsidRPr="00AC3E69">
        <w:rPr>
          <w:rFonts w:ascii="Arial" w:hAnsi="Arial" w:cs="Arial"/>
          <w:sz w:val="24"/>
          <w:szCs w:val="24"/>
        </w:rPr>
        <w:t xml:space="preserve">; </w:t>
      </w:r>
    </w:p>
    <w:p w:rsidR="00C17F29" w:rsidRPr="001B4AC3" w:rsidRDefault="00C17F29" w:rsidP="00C17F29">
      <w:pPr>
        <w:spacing w:before="120" w:line="360" w:lineRule="auto"/>
        <w:jc w:val="both"/>
        <w:rPr>
          <w:rFonts w:ascii="Arial" w:hAnsi="Arial" w:cs="Arial"/>
          <w:sz w:val="24"/>
          <w:szCs w:val="24"/>
        </w:rPr>
      </w:pPr>
      <w:proofErr w:type="gramStart"/>
      <w:r w:rsidRPr="001B4AC3">
        <w:rPr>
          <w:rFonts w:ascii="Arial" w:hAnsi="Arial" w:cs="Arial"/>
          <w:sz w:val="24"/>
          <w:szCs w:val="24"/>
        </w:rPr>
        <w:t>c.</w:t>
      </w:r>
      <w:proofErr w:type="gramEnd"/>
      <w:r w:rsidRPr="001B4AC3">
        <w:rPr>
          <w:rFonts w:ascii="Arial" w:hAnsi="Arial" w:cs="Arial"/>
          <w:sz w:val="24"/>
          <w:szCs w:val="24"/>
        </w:rPr>
        <w:t xml:space="preserve"> judicial, nos termos da legislação. </w:t>
      </w:r>
    </w:p>
    <w:p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Pr="001B4AC3">
        <w:rPr>
          <w:rFonts w:ascii="Arial" w:hAnsi="Arial" w:cs="Arial"/>
          <w:sz w:val="24"/>
          <w:szCs w:val="24"/>
        </w:rPr>
        <w:t xml:space="preserve">Quando a rescisão ocorrer sem que haja culpa da outra parte contratante, será esta ressarcida dos prejuízos que houver </w:t>
      </w:r>
      <w:proofErr w:type="gramStart"/>
      <w:r w:rsidRPr="001B4AC3">
        <w:rPr>
          <w:rFonts w:ascii="Arial" w:hAnsi="Arial" w:cs="Arial"/>
          <w:sz w:val="24"/>
          <w:szCs w:val="24"/>
        </w:rPr>
        <w:t>sofrido,</w:t>
      </w:r>
      <w:proofErr w:type="gramEnd"/>
      <w:r w:rsidRPr="001B4AC3">
        <w:rPr>
          <w:rFonts w:ascii="Arial" w:hAnsi="Arial" w:cs="Arial"/>
          <w:sz w:val="24"/>
          <w:szCs w:val="24"/>
        </w:rPr>
        <w:t xml:space="preserve"> regularmente comprovados, e no caso da Contratada poderá ter ainda direito a: </w:t>
      </w:r>
    </w:p>
    <w:p w:rsidR="00C17F29" w:rsidRPr="001B4AC3" w:rsidRDefault="00C17F29" w:rsidP="00C17F29">
      <w:pPr>
        <w:spacing w:before="120" w:line="360" w:lineRule="auto"/>
        <w:jc w:val="both"/>
        <w:rPr>
          <w:rFonts w:ascii="Arial" w:hAnsi="Arial" w:cs="Arial"/>
          <w:sz w:val="24"/>
          <w:szCs w:val="24"/>
        </w:rPr>
      </w:pPr>
      <w:proofErr w:type="gramStart"/>
      <w:r w:rsidRPr="001B4AC3">
        <w:rPr>
          <w:rFonts w:ascii="Arial" w:hAnsi="Arial" w:cs="Arial"/>
          <w:sz w:val="24"/>
          <w:szCs w:val="24"/>
        </w:rPr>
        <w:t>a.</w:t>
      </w:r>
      <w:proofErr w:type="gramEnd"/>
      <w:r w:rsidRPr="001B4AC3">
        <w:rPr>
          <w:rFonts w:ascii="Arial" w:hAnsi="Arial" w:cs="Arial"/>
          <w:sz w:val="24"/>
          <w:szCs w:val="24"/>
        </w:rPr>
        <w:t xml:space="preserve"> devolução da garantia; </w:t>
      </w:r>
    </w:p>
    <w:p w:rsidR="00C17F29" w:rsidRPr="001B4AC3" w:rsidRDefault="00C17F29" w:rsidP="00C17F29">
      <w:pPr>
        <w:spacing w:before="120" w:line="360" w:lineRule="auto"/>
        <w:jc w:val="both"/>
        <w:rPr>
          <w:rFonts w:ascii="Arial" w:hAnsi="Arial" w:cs="Arial"/>
          <w:sz w:val="24"/>
          <w:szCs w:val="24"/>
        </w:rPr>
      </w:pPr>
      <w:proofErr w:type="gramStart"/>
      <w:r w:rsidRPr="001B4AC3">
        <w:rPr>
          <w:rFonts w:ascii="Arial" w:hAnsi="Arial" w:cs="Arial"/>
          <w:sz w:val="24"/>
          <w:szCs w:val="24"/>
        </w:rPr>
        <w:t>b.</w:t>
      </w:r>
      <w:proofErr w:type="gramEnd"/>
      <w:r w:rsidRPr="001B4AC3">
        <w:rPr>
          <w:rFonts w:ascii="Arial" w:hAnsi="Arial" w:cs="Arial"/>
          <w:sz w:val="24"/>
          <w:szCs w:val="24"/>
        </w:rPr>
        <w:t xml:space="preserve"> pagamentos devidos pela execução da contratação até a data da rescisão; </w:t>
      </w:r>
    </w:p>
    <w:p w:rsidR="00C17F29" w:rsidRPr="001B4AC3" w:rsidRDefault="00C17F29" w:rsidP="00C17F29">
      <w:pPr>
        <w:spacing w:before="120" w:line="360" w:lineRule="auto"/>
        <w:jc w:val="both"/>
        <w:rPr>
          <w:rFonts w:ascii="Arial" w:hAnsi="Arial" w:cs="Arial"/>
          <w:sz w:val="24"/>
          <w:szCs w:val="24"/>
        </w:rPr>
      </w:pPr>
      <w:proofErr w:type="gramStart"/>
      <w:r w:rsidRPr="001B4AC3">
        <w:rPr>
          <w:rFonts w:ascii="Arial" w:hAnsi="Arial" w:cs="Arial"/>
          <w:sz w:val="24"/>
          <w:szCs w:val="24"/>
        </w:rPr>
        <w:t>c.</w:t>
      </w:r>
      <w:proofErr w:type="gramEnd"/>
      <w:r w:rsidRPr="001B4AC3">
        <w:rPr>
          <w:rFonts w:ascii="Arial" w:hAnsi="Arial" w:cs="Arial"/>
          <w:sz w:val="24"/>
          <w:szCs w:val="24"/>
        </w:rPr>
        <w:t xml:space="preserve"> pagamento do custo da desmobilização.</w:t>
      </w:r>
    </w:p>
    <w:p w:rsidR="00C17F29" w:rsidRDefault="00C17F29" w:rsidP="00C17F29">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t>8</w:t>
      </w:r>
      <w:r w:rsidRPr="001B4AC3">
        <w:rPr>
          <w:rFonts w:ascii="Arial" w:hAnsi="Arial" w:cs="Arial"/>
          <w:b/>
          <w:bCs/>
          <w:sz w:val="24"/>
          <w:szCs w:val="24"/>
        </w:rPr>
        <w:t>. DO PAGAMENTO</w:t>
      </w:r>
    </w:p>
    <w:p w:rsidR="00C17F29" w:rsidRPr="00502539" w:rsidRDefault="00C17F29" w:rsidP="00C17F29">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lastRenderedPageBreak/>
        <w:t>8.1 A CESAMA efetuará os pagamentos</w:t>
      </w:r>
      <w:r w:rsidRPr="00502539">
        <w:rPr>
          <w:rFonts w:ascii="Arial" w:hAnsi="Arial" w:cs="Arial"/>
          <w:iCs/>
          <w:sz w:val="24"/>
          <w:szCs w:val="24"/>
        </w:rPr>
        <w:t xml:space="preserve">30 </w:t>
      </w:r>
      <w:r w:rsidRPr="00502539">
        <w:rPr>
          <w:rFonts w:ascii="Arial" w:hAnsi="Arial" w:cs="Arial"/>
          <w:sz w:val="24"/>
          <w:szCs w:val="24"/>
        </w:rPr>
        <w:t>(trinta) dias após a entrega dos materiais juntamente com a apresentação e aceitação da Nota Fiscal / Fatura pelo departamento competente.</w:t>
      </w:r>
    </w:p>
    <w:p w:rsidR="00C17F29" w:rsidRPr="001B4AC3" w:rsidRDefault="00C17F29" w:rsidP="00C17F29">
      <w:pPr>
        <w:pStyle w:val="Corpodetexto"/>
        <w:tabs>
          <w:tab w:val="left" w:pos="851"/>
        </w:tabs>
        <w:spacing w:before="120" w:line="360" w:lineRule="auto"/>
        <w:rPr>
          <w:rFonts w:cs="Arial"/>
          <w:sz w:val="24"/>
          <w:szCs w:val="24"/>
        </w:rPr>
      </w:pPr>
      <w:r>
        <w:rPr>
          <w:rFonts w:cs="Arial"/>
          <w:sz w:val="24"/>
          <w:szCs w:val="24"/>
        </w:rPr>
        <w:t>8</w:t>
      </w:r>
      <w:r w:rsidRPr="001B4AC3">
        <w:rPr>
          <w:rFonts w:cs="Arial"/>
          <w:sz w:val="24"/>
          <w:szCs w:val="24"/>
        </w:rPr>
        <w:t xml:space="preserve">.1.1 Caso o vencimento ocorra no sábado, domingo, feriado ou ponto facultativo para a </w:t>
      </w:r>
      <w:proofErr w:type="spellStart"/>
      <w:r w:rsidRPr="001B4AC3">
        <w:rPr>
          <w:rFonts w:cs="Arial"/>
          <w:sz w:val="24"/>
          <w:szCs w:val="24"/>
        </w:rPr>
        <w:t>Cesama</w:t>
      </w:r>
      <w:proofErr w:type="spellEnd"/>
      <w:r w:rsidRPr="001B4AC3">
        <w:rPr>
          <w:rFonts w:cs="Arial"/>
          <w:sz w:val="24"/>
          <w:szCs w:val="24"/>
        </w:rPr>
        <w:t xml:space="preserve">, o pagamento será realizado no primeiro dia </w:t>
      </w:r>
      <w:proofErr w:type="spellStart"/>
      <w:r w:rsidRPr="001B4AC3">
        <w:rPr>
          <w:rFonts w:cs="Arial"/>
          <w:sz w:val="24"/>
          <w:szCs w:val="24"/>
        </w:rPr>
        <w:t>subsequente</w:t>
      </w:r>
      <w:proofErr w:type="spellEnd"/>
      <w:r w:rsidRPr="001B4AC3">
        <w:rPr>
          <w:rFonts w:cs="Arial"/>
          <w:sz w:val="24"/>
          <w:szCs w:val="24"/>
        </w:rPr>
        <w:t xml:space="preserve">. </w:t>
      </w:r>
    </w:p>
    <w:p w:rsidR="00C17F29" w:rsidRPr="001B4AC3" w:rsidRDefault="00C17F29" w:rsidP="00C17F29">
      <w:pPr>
        <w:pStyle w:val="Corpodetexto"/>
        <w:spacing w:before="120" w:line="360" w:lineRule="auto"/>
        <w:rPr>
          <w:rFonts w:cs="Arial"/>
          <w:sz w:val="24"/>
          <w:szCs w:val="24"/>
        </w:rPr>
      </w:pPr>
      <w:r>
        <w:rPr>
          <w:rFonts w:cs="Arial"/>
          <w:sz w:val="24"/>
          <w:szCs w:val="24"/>
        </w:rPr>
        <w:t>8.2</w:t>
      </w:r>
      <w:r w:rsidRPr="001B4AC3">
        <w:rPr>
          <w:rFonts w:cs="Arial"/>
          <w:sz w:val="24"/>
          <w:szCs w:val="24"/>
        </w:rPr>
        <w:t xml:space="preserve"> O pagamento será efetuado através de depósito em conta bancária ou via </w:t>
      </w:r>
      <w:r w:rsidRPr="001B4AC3">
        <w:rPr>
          <w:rFonts w:cs="Arial"/>
          <w:b/>
          <w:bCs/>
          <w:sz w:val="24"/>
          <w:szCs w:val="24"/>
        </w:rPr>
        <w:t>TED</w:t>
      </w:r>
      <w:r w:rsidRPr="001B4AC3">
        <w:rPr>
          <w:rFonts w:cs="Arial"/>
          <w:sz w:val="24"/>
          <w:szCs w:val="24"/>
        </w:rPr>
        <w:t xml:space="preserve"> (transferência eletrônica disponível), cujas tarifas extras correrão por conta da </w:t>
      </w:r>
      <w:r w:rsidRPr="001B4AC3">
        <w:rPr>
          <w:rFonts w:cs="Arial"/>
          <w:bCs/>
          <w:sz w:val="24"/>
          <w:szCs w:val="24"/>
        </w:rPr>
        <w:t>Contratada</w:t>
      </w:r>
      <w:r w:rsidRPr="001B4AC3">
        <w:rPr>
          <w:rFonts w:cs="Arial"/>
          <w:sz w:val="24"/>
          <w:szCs w:val="24"/>
        </w:rPr>
        <w:t>.</w:t>
      </w:r>
    </w:p>
    <w:p w:rsidR="00C17F29" w:rsidRPr="001B4AC3" w:rsidRDefault="00C17F29" w:rsidP="00C17F29">
      <w:pPr>
        <w:pStyle w:val="Corpodetexto"/>
        <w:spacing w:before="120" w:line="360" w:lineRule="auto"/>
        <w:rPr>
          <w:rFonts w:cs="Arial"/>
          <w:sz w:val="24"/>
          <w:szCs w:val="24"/>
        </w:rPr>
      </w:pPr>
      <w:r>
        <w:rPr>
          <w:rFonts w:cs="Arial"/>
          <w:sz w:val="24"/>
          <w:szCs w:val="24"/>
        </w:rPr>
        <w:t xml:space="preserve">8.2.1 </w:t>
      </w:r>
      <w:r w:rsidRPr="001B4AC3">
        <w:rPr>
          <w:rFonts w:cs="Arial"/>
          <w:sz w:val="24"/>
          <w:szCs w:val="24"/>
        </w:rPr>
        <w:t xml:space="preserve">A Nota Fiscal Eletrônica – </w:t>
      </w:r>
      <w:proofErr w:type="spellStart"/>
      <w:r w:rsidRPr="001B4AC3">
        <w:rPr>
          <w:rFonts w:cs="Arial"/>
          <w:sz w:val="24"/>
          <w:szCs w:val="24"/>
        </w:rPr>
        <w:t>NF-e</w:t>
      </w:r>
      <w:proofErr w:type="spellEnd"/>
      <w:r w:rsidRPr="001B4AC3">
        <w:rPr>
          <w:rFonts w:cs="Arial"/>
          <w:sz w:val="24"/>
          <w:szCs w:val="24"/>
        </w:rPr>
        <w:t xml:space="preserve"> – deverá ser enviada para o e-mail </w:t>
      </w:r>
      <w:hyperlink r:id="rId7" w:history="1">
        <w:r w:rsidRPr="001B4AC3">
          <w:rPr>
            <w:rStyle w:val="Hyperlink"/>
            <w:rFonts w:cs="Arial"/>
            <w:sz w:val="24"/>
            <w:szCs w:val="24"/>
          </w:rPr>
          <w:t>nfe@cesama.com.br</w:t>
        </w:r>
      </w:hyperlink>
      <w:r>
        <w:rPr>
          <w:rFonts w:cs="Arial"/>
          <w:sz w:val="24"/>
          <w:szCs w:val="24"/>
        </w:rPr>
        <w:t xml:space="preserve"> e </w:t>
      </w:r>
      <w:r w:rsidR="00BD1068">
        <w:rPr>
          <w:rFonts w:cs="Arial"/>
          <w:sz w:val="24"/>
          <w:szCs w:val="24"/>
        </w:rPr>
        <w:t>compras</w:t>
      </w:r>
      <w:r>
        <w:rPr>
          <w:rFonts w:cs="Arial"/>
          <w:sz w:val="24"/>
          <w:szCs w:val="24"/>
        </w:rPr>
        <w:t>@cesama.com.br</w:t>
      </w:r>
    </w:p>
    <w:p w:rsidR="00C17F29" w:rsidRPr="001B4AC3" w:rsidRDefault="00C17F29" w:rsidP="00C17F29">
      <w:pPr>
        <w:pStyle w:val="Corpodetexto"/>
        <w:tabs>
          <w:tab w:val="left" w:pos="993"/>
        </w:tabs>
        <w:spacing w:before="120" w:line="360" w:lineRule="auto"/>
        <w:rPr>
          <w:rFonts w:cs="Arial"/>
          <w:sz w:val="24"/>
          <w:szCs w:val="24"/>
        </w:rPr>
      </w:pPr>
      <w:r>
        <w:rPr>
          <w:rFonts w:cs="Arial"/>
          <w:sz w:val="24"/>
          <w:szCs w:val="24"/>
        </w:rPr>
        <w:t xml:space="preserve">8.2.1.1 </w:t>
      </w:r>
      <w:r w:rsidRPr="001B4AC3">
        <w:rPr>
          <w:rFonts w:cs="Arial"/>
          <w:sz w:val="24"/>
          <w:szCs w:val="24"/>
        </w:rPr>
        <w:t xml:space="preserve">O pagamento só poderá ser realizado em nome do fornecedor e os boletos não poderão, em hipótese nenhuma, ser pagos em nome de outro beneficiário. </w:t>
      </w:r>
    </w:p>
    <w:p w:rsidR="00C17F29" w:rsidRPr="001B4AC3" w:rsidRDefault="00C17F29" w:rsidP="00C17F29">
      <w:pPr>
        <w:pStyle w:val="Corpodetexto"/>
        <w:spacing w:before="120" w:line="360" w:lineRule="auto"/>
        <w:rPr>
          <w:rFonts w:cs="Arial"/>
          <w:sz w:val="24"/>
          <w:szCs w:val="24"/>
        </w:rPr>
      </w:pPr>
      <w:r>
        <w:rPr>
          <w:rFonts w:eastAsia="Arial Unicode MS" w:cs="Arial"/>
          <w:iCs/>
          <w:sz w:val="24"/>
          <w:szCs w:val="24"/>
        </w:rPr>
        <w:t xml:space="preserve">8.2.2 </w:t>
      </w:r>
      <w:r w:rsidRPr="001B4AC3">
        <w:rPr>
          <w:rFonts w:eastAsia="Arial Unicode MS" w:cs="Arial"/>
          <w:iCs/>
          <w:sz w:val="24"/>
          <w:szCs w:val="24"/>
        </w:rPr>
        <w:t xml:space="preserve">Deverá constar na descrição da </w:t>
      </w:r>
      <w:r w:rsidRPr="001B4AC3">
        <w:rPr>
          <w:rFonts w:cs="Arial"/>
          <w:sz w:val="24"/>
          <w:szCs w:val="24"/>
        </w:rPr>
        <w:t>Nota Fiscal / Fatura</w:t>
      </w:r>
      <w:r w:rsidRPr="001B4AC3">
        <w:rPr>
          <w:rFonts w:eastAsia="Arial Unicode MS" w:cs="Arial"/>
          <w:iCs/>
          <w:sz w:val="24"/>
          <w:szCs w:val="24"/>
        </w:rPr>
        <w:t xml:space="preserve"> o número da licitação e número da Ordem de Compra.</w:t>
      </w:r>
    </w:p>
    <w:p w:rsidR="00C17F29" w:rsidRPr="001B4AC3" w:rsidRDefault="00C17F29" w:rsidP="00C17F29">
      <w:pPr>
        <w:pStyle w:val="WW-Recuodecorpodetexto2"/>
        <w:spacing w:before="120" w:line="360" w:lineRule="auto"/>
        <w:ind w:left="0"/>
        <w:rPr>
          <w:rFonts w:cs="Arial"/>
          <w:sz w:val="24"/>
          <w:szCs w:val="24"/>
        </w:rPr>
      </w:pPr>
      <w:r>
        <w:rPr>
          <w:rFonts w:cs="Arial"/>
          <w:sz w:val="24"/>
          <w:szCs w:val="24"/>
        </w:rPr>
        <w:t xml:space="preserve">8.3 </w:t>
      </w:r>
      <w:r w:rsidRPr="001B4AC3">
        <w:rPr>
          <w:rFonts w:cs="Arial"/>
          <w:sz w:val="24"/>
          <w:szCs w:val="24"/>
        </w:rPr>
        <w:t xml:space="preserve">O pagamento </w:t>
      </w:r>
      <w:r w:rsidRPr="001B4AC3">
        <w:rPr>
          <w:rFonts w:cs="Arial"/>
          <w:b/>
          <w:bCs/>
          <w:sz w:val="24"/>
          <w:szCs w:val="24"/>
        </w:rPr>
        <w:t>SOMENTE</w:t>
      </w:r>
      <w:r w:rsidRPr="001B4AC3">
        <w:rPr>
          <w:rFonts w:cs="Arial"/>
          <w:sz w:val="24"/>
          <w:szCs w:val="24"/>
        </w:rPr>
        <w:t xml:space="preserve"> será efetuado:</w:t>
      </w:r>
    </w:p>
    <w:p w:rsidR="00C17F29" w:rsidRPr="001B4AC3" w:rsidRDefault="00C17F29" w:rsidP="00C17F29">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a aceitação da Nota Fiscal / Fatura.</w:t>
      </w:r>
    </w:p>
    <w:p w:rsidR="00C17F29" w:rsidRPr="001B4AC3" w:rsidRDefault="00C17F29" w:rsidP="00C17F29">
      <w:pPr>
        <w:pStyle w:val="WW-Recuodecorpodetexto2"/>
        <w:numPr>
          <w:ilvl w:val="0"/>
          <w:numId w:val="1"/>
        </w:numPr>
        <w:spacing w:before="120" w:line="360" w:lineRule="auto"/>
        <w:ind w:left="851" w:hanging="284"/>
        <w:rPr>
          <w:rFonts w:cs="Arial"/>
          <w:sz w:val="24"/>
          <w:szCs w:val="24"/>
        </w:rPr>
      </w:pPr>
      <w:r w:rsidRPr="001B4AC3">
        <w:rPr>
          <w:rFonts w:cs="Arial"/>
          <w:sz w:val="24"/>
          <w:szCs w:val="24"/>
        </w:rPr>
        <w:t xml:space="preserve">Após o recolhimento pela </w:t>
      </w:r>
      <w:proofErr w:type="gramStart"/>
      <w:r w:rsidRPr="001B4AC3">
        <w:rPr>
          <w:rFonts w:cs="Arial"/>
          <w:sz w:val="24"/>
          <w:szCs w:val="24"/>
        </w:rPr>
        <w:t>adjudicatária de quaisquer multas que lhe tenham sido impostas em decorrência de inadimplemento contratual</w:t>
      </w:r>
      <w:proofErr w:type="gramEnd"/>
      <w:r w:rsidRPr="001B4AC3">
        <w:rPr>
          <w:rFonts w:cs="Arial"/>
          <w:sz w:val="24"/>
          <w:szCs w:val="24"/>
        </w:rPr>
        <w:t>.</w:t>
      </w:r>
    </w:p>
    <w:p w:rsidR="00C17F29" w:rsidRPr="001B4AC3" w:rsidRDefault="00C17F29" w:rsidP="00C17F29">
      <w:pPr>
        <w:pStyle w:val="Corpodetexto2"/>
        <w:spacing w:before="120" w:line="360" w:lineRule="auto"/>
        <w:rPr>
          <w:color w:val="auto"/>
          <w:sz w:val="24"/>
          <w:szCs w:val="24"/>
        </w:rPr>
      </w:pPr>
      <w:r>
        <w:rPr>
          <w:color w:val="auto"/>
          <w:sz w:val="24"/>
          <w:szCs w:val="24"/>
        </w:rPr>
        <w:t xml:space="preserve">8.4 </w:t>
      </w:r>
      <w:r w:rsidRPr="001B4AC3">
        <w:rPr>
          <w:color w:val="auto"/>
          <w:sz w:val="24"/>
          <w:szCs w:val="24"/>
        </w:rPr>
        <w:t xml:space="preserve">Na Nota Fiscal / </w:t>
      </w:r>
      <w:proofErr w:type="gramStart"/>
      <w:r w:rsidRPr="001B4AC3">
        <w:rPr>
          <w:color w:val="auto"/>
          <w:sz w:val="24"/>
          <w:szCs w:val="24"/>
        </w:rPr>
        <w:t>Fatura</w:t>
      </w:r>
      <w:proofErr w:type="gramEnd"/>
      <w:r w:rsidRPr="001B4AC3">
        <w:rPr>
          <w:color w:val="auto"/>
          <w:sz w:val="24"/>
          <w:szCs w:val="24"/>
        </w:rPr>
        <w:t xml:space="preserve"> (em duas vias) deverão ser anexadas as certidões atualizadas de regularidade junto ao INSS, ao FGTS e à Justiça do Trabalho.</w:t>
      </w:r>
    </w:p>
    <w:p w:rsidR="00C17F29" w:rsidRPr="001B4AC3" w:rsidRDefault="00C17F29" w:rsidP="00C17F29">
      <w:pPr>
        <w:pStyle w:val="Corpodetexto2"/>
        <w:spacing w:before="120" w:line="360" w:lineRule="auto"/>
        <w:rPr>
          <w:color w:val="auto"/>
          <w:sz w:val="24"/>
          <w:szCs w:val="24"/>
        </w:rPr>
      </w:pPr>
      <w:r>
        <w:rPr>
          <w:color w:val="auto"/>
          <w:sz w:val="24"/>
          <w:szCs w:val="24"/>
        </w:rPr>
        <w:t xml:space="preserve">8.5 </w:t>
      </w:r>
      <w:r w:rsidRPr="001B4AC3">
        <w:rPr>
          <w:color w:val="auto"/>
          <w:sz w:val="24"/>
          <w:szCs w:val="24"/>
        </w:rPr>
        <w:t>Na eventualidade de aplicação de multas, estas deverão ser liquidadas simultaneamente com parcela vinculada ao evento cujo descumprimento der origem à aplicação da penalidade.</w:t>
      </w:r>
    </w:p>
    <w:p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Pr="001B4AC3">
        <w:rPr>
          <w:rFonts w:ascii="Arial" w:hAnsi="Arial" w:cs="Arial"/>
          <w:sz w:val="24"/>
          <w:szCs w:val="24"/>
        </w:rPr>
        <w:t>O CNPJ da Contratada constante da Nota Fiscal / Fatura deverá ser o mesmo da documentação apresentada na licitação.</w:t>
      </w:r>
    </w:p>
    <w:p w:rsidR="00C17F29" w:rsidRPr="00212CD0" w:rsidRDefault="00C17F29" w:rsidP="00C17F29">
      <w:pPr>
        <w:suppressAutoHyphens/>
        <w:spacing w:before="120" w:after="0" w:line="360" w:lineRule="auto"/>
        <w:jc w:val="both"/>
        <w:rPr>
          <w:rFonts w:ascii="Arial" w:hAnsi="Arial" w:cs="Arial"/>
          <w:iCs/>
          <w:color w:val="000000" w:themeColor="text1"/>
          <w:sz w:val="24"/>
          <w:szCs w:val="24"/>
        </w:rPr>
      </w:pPr>
      <w:r>
        <w:rPr>
          <w:rFonts w:ascii="Arial" w:hAnsi="Arial" w:cs="Arial"/>
          <w:iCs/>
          <w:sz w:val="24"/>
          <w:szCs w:val="24"/>
        </w:rPr>
        <w:lastRenderedPageBreak/>
        <w:t xml:space="preserve">8.7 </w:t>
      </w:r>
      <w:proofErr w:type="gramStart"/>
      <w:r w:rsidR="00E00372">
        <w:rPr>
          <w:rFonts w:ascii="Arial" w:hAnsi="Arial" w:cs="Arial"/>
          <w:iCs/>
          <w:sz w:val="24"/>
          <w:szCs w:val="24"/>
        </w:rPr>
        <w:t>Será</w:t>
      </w:r>
      <w:proofErr w:type="gramEnd"/>
      <w:r w:rsidR="00E00372">
        <w:rPr>
          <w:rFonts w:ascii="Arial" w:hAnsi="Arial" w:cs="Arial"/>
          <w:iCs/>
          <w:sz w:val="24"/>
          <w:szCs w:val="24"/>
        </w:rPr>
        <w:t xml:space="preserve"> utilizado o IPCA – Índice Nacional de Preços ao Consumidor como índice para reajuste de preços nos contratos da CESAMA</w:t>
      </w:r>
      <w:r w:rsidRPr="00212CD0">
        <w:rPr>
          <w:rFonts w:ascii="Arial" w:hAnsi="Arial" w:cs="Arial"/>
          <w:iCs/>
          <w:color w:val="000000" w:themeColor="text1"/>
          <w:sz w:val="24"/>
          <w:szCs w:val="24"/>
        </w:rPr>
        <w:t>, no que coube</w:t>
      </w:r>
      <w:r w:rsidR="00212CD0" w:rsidRPr="00212CD0">
        <w:rPr>
          <w:rFonts w:ascii="Arial" w:hAnsi="Arial" w:cs="Arial"/>
          <w:iCs/>
          <w:color w:val="000000" w:themeColor="text1"/>
          <w:sz w:val="24"/>
          <w:szCs w:val="24"/>
        </w:rPr>
        <w:t>, e o marco inicial para concessão do reajuste será a data da apresentação da proposta comercial</w:t>
      </w:r>
    </w:p>
    <w:p w:rsidR="00C17F29" w:rsidRPr="001B4AC3" w:rsidRDefault="00C17F29" w:rsidP="00C17F29">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Pr="001B4AC3">
        <w:rPr>
          <w:rFonts w:ascii="Arial" w:hAnsi="Arial" w:cs="Arial"/>
          <w:sz w:val="24"/>
          <w:szCs w:val="24"/>
        </w:rPr>
        <w:t xml:space="preserve">Na hipótese de ocorrer atraso no pagamento da Nota Fiscal / </w:t>
      </w:r>
      <w:proofErr w:type="gramStart"/>
      <w:r w:rsidRPr="001B4AC3">
        <w:rPr>
          <w:rFonts w:ascii="Arial" w:hAnsi="Arial" w:cs="Arial"/>
          <w:sz w:val="24"/>
          <w:szCs w:val="24"/>
        </w:rPr>
        <w:t>Fatura</w:t>
      </w:r>
      <w:proofErr w:type="gramEnd"/>
      <w:r w:rsidRPr="001B4AC3">
        <w:rPr>
          <w:rFonts w:ascii="Arial" w:hAnsi="Arial" w:cs="Arial"/>
          <w:sz w:val="24"/>
          <w:szCs w:val="24"/>
        </w:rPr>
        <w:t xml:space="preserve"> por responsabilidade da CESAMA, esta se compromete a aplicar, conforme legislação em vigor, juros de mora sobre o valor devido “</w:t>
      </w:r>
      <w:r w:rsidRPr="001B4AC3">
        <w:rPr>
          <w:rFonts w:ascii="Arial" w:hAnsi="Arial" w:cs="Arial"/>
          <w:i/>
          <w:iCs/>
          <w:sz w:val="24"/>
          <w:szCs w:val="24"/>
        </w:rPr>
        <w:t>pro rata”</w:t>
      </w:r>
      <w:r w:rsidRPr="001B4AC3">
        <w:rPr>
          <w:rFonts w:ascii="Arial" w:hAnsi="Arial" w:cs="Arial"/>
          <w:sz w:val="24"/>
          <w:szCs w:val="24"/>
        </w:rPr>
        <w:t xml:space="preserve"> entre a data do vencimento e o efetivo pagamento</w:t>
      </w:r>
      <w:r w:rsidRPr="001B4AC3">
        <w:rPr>
          <w:rFonts w:ascii="Arial" w:hAnsi="Arial" w:cs="Arial"/>
          <w:sz w:val="24"/>
          <w:szCs w:val="24"/>
          <w:lang w:val="de-DE"/>
        </w:rPr>
        <w:t>.</w:t>
      </w:r>
    </w:p>
    <w:p w:rsidR="00C17F29" w:rsidRPr="001B4AC3" w:rsidRDefault="00C17F29" w:rsidP="00C17F29">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Pr="001B4AC3">
        <w:rPr>
          <w:rFonts w:ascii="Arial" w:hAnsi="Arial" w:cs="Arial"/>
          <w:sz w:val="24"/>
          <w:szCs w:val="24"/>
        </w:rPr>
        <w:t>A Contratada não poderá ceder ou dar em garantia, em qualquer hipótese, no todo ou em parte, os créditos de qualquer natureza, decorrentes ou oriundos da Ordem de Compra.</w:t>
      </w:r>
    </w:p>
    <w:p w:rsidR="00C17F29" w:rsidRPr="001B4AC3" w:rsidRDefault="00C17F29" w:rsidP="00C17F29">
      <w:pPr>
        <w:suppressAutoHyphens/>
        <w:spacing w:before="120" w:after="0" w:line="360" w:lineRule="auto"/>
        <w:jc w:val="both"/>
        <w:rPr>
          <w:rFonts w:ascii="Arial" w:hAnsi="Arial" w:cs="Arial"/>
          <w:b/>
          <w:bCs/>
          <w:sz w:val="24"/>
          <w:szCs w:val="24"/>
        </w:rPr>
      </w:pPr>
      <w:proofErr w:type="gramStart"/>
      <w:r>
        <w:rPr>
          <w:rFonts w:ascii="Arial" w:hAnsi="Arial" w:cs="Arial"/>
          <w:sz w:val="24"/>
          <w:szCs w:val="24"/>
        </w:rPr>
        <w:t xml:space="preserve">8.10 </w:t>
      </w:r>
      <w:r w:rsidRPr="001B4AC3">
        <w:rPr>
          <w:rFonts w:ascii="Arial" w:hAnsi="Arial" w:cs="Arial"/>
          <w:sz w:val="24"/>
          <w:szCs w:val="24"/>
        </w:rPr>
        <w:t>Nenhum</w:t>
      </w:r>
      <w:proofErr w:type="gramEnd"/>
      <w:r w:rsidRPr="001B4AC3">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C17F29" w:rsidRPr="001B4AC3" w:rsidRDefault="00C17F29" w:rsidP="00C17F29">
      <w:pPr>
        <w:pStyle w:val="Corpodetexto2"/>
        <w:tabs>
          <w:tab w:val="left" w:pos="-3402"/>
          <w:tab w:val="left" w:pos="993"/>
        </w:tabs>
        <w:spacing w:before="120" w:line="360" w:lineRule="auto"/>
        <w:rPr>
          <w:color w:val="auto"/>
          <w:sz w:val="24"/>
          <w:szCs w:val="24"/>
        </w:rPr>
      </w:pPr>
      <w:r>
        <w:rPr>
          <w:color w:val="auto"/>
          <w:sz w:val="24"/>
          <w:szCs w:val="24"/>
        </w:rPr>
        <w:t xml:space="preserve">8.11 </w:t>
      </w:r>
      <w:r w:rsidRPr="001B4AC3">
        <w:rPr>
          <w:color w:val="auto"/>
          <w:sz w:val="24"/>
          <w:szCs w:val="24"/>
        </w:rPr>
        <w:t xml:space="preserve">A antecipação de pagamento só poderá ocorrer caso o material tenha sido entregue. </w:t>
      </w:r>
    </w:p>
    <w:p w:rsidR="00C17F29" w:rsidRPr="001B4AC3" w:rsidRDefault="00C17F29" w:rsidP="00C17F29">
      <w:pPr>
        <w:pStyle w:val="Corpodetexto2"/>
        <w:tabs>
          <w:tab w:val="left" w:pos="-3402"/>
          <w:tab w:val="left" w:pos="993"/>
        </w:tabs>
        <w:spacing w:before="120" w:line="360" w:lineRule="auto"/>
        <w:rPr>
          <w:color w:val="auto"/>
          <w:sz w:val="24"/>
          <w:szCs w:val="24"/>
        </w:rPr>
      </w:pPr>
      <w:r>
        <w:rPr>
          <w:color w:val="auto"/>
          <w:sz w:val="24"/>
          <w:szCs w:val="24"/>
        </w:rPr>
        <w:t xml:space="preserve">8.12 </w:t>
      </w:r>
      <w:r w:rsidRPr="001B4AC3">
        <w:rPr>
          <w:color w:val="auto"/>
          <w:sz w:val="24"/>
          <w:szCs w:val="24"/>
        </w:rPr>
        <w:t xml:space="preserve">A </w:t>
      </w:r>
      <w:proofErr w:type="spellStart"/>
      <w:r w:rsidRPr="001B4AC3">
        <w:rPr>
          <w:color w:val="auto"/>
          <w:sz w:val="24"/>
          <w:szCs w:val="24"/>
        </w:rPr>
        <w:t>Cesama</w:t>
      </w:r>
      <w:proofErr w:type="spellEnd"/>
      <w:r w:rsidRPr="001B4AC3">
        <w:rPr>
          <w:color w:val="auto"/>
          <w:sz w:val="24"/>
          <w:szCs w:val="24"/>
        </w:rPr>
        <w:t xml:space="preserve"> poderá realizar o pagamento a</w:t>
      </w:r>
      <w:r>
        <w:rPr>
          <w:color w:val="auto"/>
          <w:sz w:val="24"/>
          <w:szCs w:val="24"/>
        </w:rPr>
        <w:t>ntes do prazo definido no item 8</w:t>
      </w:r>
      <w:r w:rsidRPr="001B4AC3">
        <w:rPr>
          <w:color w:val="auto"/>
          <w:sz w:val="24"/>
          <w:szCs w:val="24"/>
        </w:rPr>
        <w:t xml:space="preserve">.1, através de solicitação expressa do fornecedor, que será analisada pela Gerência Financeira e Contábil, de acordo com as condições financeiras da </w:t>
      </w:r>
      <w:proofErr w:type="spellStart"/>
      <w:r w:rsidRPr="001B4AC3">
        <w:rPr>
          <w:color w:val="auto"/>
          <w:sz w:val="24"/>
          <w:szCs w:val="24"/>
        </w:rPr>
        <w:t>Cesama</w:t>
      </w:r>
      <w:proofErr w:type="spellEnd"/>
      <w:r w:rsidRPr="001B4AC3">
        <w:rPr>
          <w:color w:val="auto"/>
          <w:sz w:val="24"/>
          <w:szCs w:val="24"/>
        </w:rPr>
        <w:t>. Havendo a antecipação do pagamento, o mesmo sofrerá um desconto financeiro, e o índice a ser utilizado será o Índice Nacional de Preços ao Consumidor – INPC acrescido de 1% (um por cento) “</w:t>
      </w:r>
      <w:r w:rsidRPr="001B4AC3">
        <w:rPr>
          <w:i/>
          <w:color w:val="auto"/>
          <w:sz w:val="24"/>
          <w:szCs w:val="24"/>
        </w:rPr>
        <w:t>pro rata</w:t>
      </w:r>
      <w:r w:rsidRPr="001B4AC3">
        <w:rPr>
          <w:color w:val="auto"/>
          <w:sz w:val="24"/>
          <w:szCs w:val="24"/>
        </w:rPr>
        <w:t>”.</w:t>
      </w:r>
    </w:p>
    <w:p w:rsidR="00C17F29" w:rsidRPr="001B4AC3" w:rsidRDefault="00C17F29" w:rsidP="00C17F29">
      <w:pPr>
        <w:autoSpaceDE w:val="0"/>
        <w:autoSpaceDN w:val="0"/>
        <w:adjustRightInd w:val="0"/>
        <w:spacing w:before="480" w:line="360" w:lineRule="auto"/>
        <w:jc w:val="both"/>
        <w:rPr>
          <w:rFonts w:ascii="Arial" w:hAnsi="Arial" w:cs="Arial"/>
          <w:b/>
          <w:sz w:val="24"/>
          <w:szCs w:val="24"/>
        </w:rPr>
      </w:pPr>
      <w:proofErr w:type="gramStart"/>
      <w:r>
        <w:rPr>
          <w:rFonts w:ascii="Arial" w:hAnsi="Arial" w:cs="Arial"/>
          <w:b/>
          <w:sz w:val="24"/>
          <w:szCs w:val="24"/>
        </w:rPr>
        <w:t>9</w:t>
      </w:r>
      <w:r w:rsidRPr="001B4AC3">
        <w:rPr>
          <w:rFonts w:ascii="Arial" w:hAnsi="Arial" w:cs="Arial"/>
          <w:b/>
          <w:sz w:val="24"/>
          <w:szCs w:val="24"/>
        </w:rPr>
        <w:t>.</w:t>
      </w:r>
      <w:proofErr w:type="gramEnd"/>
      <w:r w:rsidRPr="001B4AC3">
        <w:rPr>
          <w:rFonts w:ascii="Arial" w:hAnsi="Arial" w:cs="Arial"/>
          <w:b/>
          <w:sz w:val="24"/>
          <w:szCs w:val="24"/>
        </w:rPr>
        <w:t>OBRIGAÇÕES DA CONTRATADA</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.1</w:t>
      </w:r>
      <w:r w:rsidRPr="001B4AC3">
        <w:rPr>
          <w:rFonts w:ascii="Arial" w:hAnsi="Arial" w:cs="Arial"/>
          <w:sz w:val="24"/>
          <w:szCs w:val="24"/>
        </w:rPr>
        <w:tab/>
        <w:t>Observar o prazo mínimo de validade dos materiais fornecidos, conforme definido neste Termo.</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.2</w:t>
      </w:r>
      <w:r w:rsidRPr="001B4AC3">
        <w:rPr>
          <w:rFonts w:ascii="Arial" w:hAnsi="Arial" w:cs="Arial"/>
          <w:sz w:val="24"/>
          <w:szCs w:val="24"/>
        </w:rPr>
        <w:tab/>
        <w:t>Providenciar, imediatamente, a correção das deficiências apontadas pela CESAMA com respeito ao fornecimento do objeto.</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9</w:t>
      </w:r>
      <w:r w:rsidRPr="001B4AC3">
        <w:rPr>
          <w:rFonts w:ascii="Arial" w:hAnsi="Arial" w:cs="Arial"/>
          <w:sz w:val="24"/>
          <w:szCs w:val="24"/>
        </w:rPr>
        <w:t>.3</w:t>
      </w:r>
      <w:r w:rsidRPr="001B4AC3">
        <w:rPr>
          <w:rFonts w:ascii="Arial" w:hAnsi="Arial" w:cs="Arial"/>
          <w:sz w:val="24"/>
          <w:szCs w:val="24"/>
        </w:rPr>
        <w:tab/>
        <w:t>Entregar os materiais dentro das condições estabelecidas e respeitando os prazos fixados.</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.4</w:t>
      </w:r>
      <w:r w:rsidRPr="001B4AC3">
        <w:rPr>
          <w:rFonts w:ascii="Arial" w:hAnsi="Arial" w:cs="Arial"/>
          <w:sz w:val="24"/>
          <w:szCs w:val="24"/>
        </w:rPr>
        <w:tab/>
        <w:t xml:space="preserve">Responsabilizar-se pela quantidade </w:t>
      </w:r>
      <w:proofErr w:type="spellStart"/>
      <w:r w:rsidRPr="001B4AC3">
        <w:rPr>
          <w:rFonts w:ascii="Arial" w:hAnsi="Arial" w:cs="Arial"/>
          <w:sz w:val="24"/>
          <w:szCs w:val="24"/>
        </w:rPr>
        <w:t>dosmateriais</w:t>
      </w:r>
      <w:proofErr w:type="spellEnd"/>
      <w:r w:rsidRPr="001B4AC3">
        <w:rPr>
          <w:rFonts w:ascii="Arial" w:hAnsi="Arial" w:cs="Arial"/>
          <w:sz w:val="24"/>
          <w:szCs w:val="24"/>
        </w:rPr>
        <w:t>, substituindo, imediatamente, aqueles que apresentarem qualquer tipo de vício ou imperfeição, ou não se adequarem às especificações constantes deste Termo, sob pena de aplicação das sanções cabíveis, inclusive rescisão da Ordem de Compra.</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.5</w:t>
      </w:r>
      <w:r w:rsidRPr="001B4AC3">
        <w:rPr>
          <w:rFonts w:ascii="Arial" w:hAnsi="Arial" w:cs="Arial"/>
          <w:sz w:val="24"/>
          <w:szCs w:val="24"/>
        </w:rPr>
        <w:tab/>
        <w:t>Cumprir os prazos previstos em Edital ou outros que venham a ser fixados pela CESAMA.</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.6</w:t>
      </w:r>
      <w:r w:rsidRPr="001B4AC3">
        <w:rPr>
          <w:rFonts w:ascii="Arial" w:hAnsi="Arial" w:cs="Arial"/>
          <w:sz w:val="24"/>
          <w:szCs w:val="24"/>
        </w:rPr>
        <w:tab/>
        <w:t>Dirimir qualquer dúvida e prestar esclarecimentos acerca da execução da Ordem de Compra, durante toda a sua vigência, a pedido da CESAMA.</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.7</w:t>
      </w:r>
      <w:r>
        <w:rPr>
          <w:rFonts w:ascii="Arial" w:hAnsi="Arial" w:cs="Arial"/>
          <w:sz w:val="24"/>
          <w:szCs w:val="24"/>
        </w:rPr>
        <w:tab/>
        <w:t>Retirar os materiais</w:t>
      </w:r>
      <w:r w:rsidRPr="001B4AC3">
        <w:rPr>
          <w:rFonts w:ascii="Arial" w:hAnsi="Arial" w:cs="Arial"/>
          <w:sz w:val="24"/>
          <w:szCs w:val="24"/>
        </w:rPr>
        <w:t xml:space="preserve"> em desaco</w:t>
      </w:r>
      <w:r>
        <w:rPr>
          <w:rFonts w:ascii="Arial" w:hAnsi="Arial" w:cs="Arial"/>
          <w:sz w:val="24"/>
          <w:szCs w:val="24"/>
        </w:rPr>
        <w:t xml:space="preserve">rdo com o edital, conforme </w:t>
      </w:r>
      <w:proofErr w:type="gramStart"/>
      <w:r>
        <w:rPr>
          <w:rFonts w:ascii="Arial" w:hAnsi="Arial" w:cs="Arial"/>
          <w:sz w:val="24"/>
          <w:szCs w:val="24"/>
        </w:rPr>
        <w:t>item6.</w:t>
      </w:r>
      <w:proofErr w:type="gramEnd"/>
      <w:r>
        <w:rPr>
          <w:rFonts w:ascii="Arial" w:hAnsi="Arial" w:cs="Arial"/>
          <w:sz w:val="24"/>
          <w:szCs w:val="24"/>
        </w:rPr>
        <w:t>5</w:t>
      </w:r>
      <w:r w:rsidRPr="001B4AC3">
        <w:rPr>
          <w:rFonts w:ascii="Arial" w:hAnsi="Arial" w:cs="Arial"/>
          <w:sz w:val="24"/>
          <w:szCs w:val="24"/>
        </w:rPr>
        <w:t>. Os produtos que não forem retirados dentro do receberão, a critério da CESAMA, destinação adequada a sua natureza, vedadas reivindicações por parte do fornecedor.</w:t>
      </w:r>
    </w:p>
    <w:p w:rsidR="00C17F29" w:rsidRPr="001B4AC3" w:rsidRDefault="00C17F29" w:rsidP="00C17F29">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10</w:t>
      </w:r>
      <w:r w:rsidRPr="001B4AC3">
        <w:rPr>
          <w:rFonts w:ascii="Arial" w:hAnsi="Arial" w:cs="Arial"/>
          <w:b/>
          <w:sz w:val="24"/>
          <w:szCs w:val="24"/>
        </w:rPr>
        <w:t>. OBRIGAÇÕES DA CESAMA</w:t>
      </w:r>
    </w:p>
    <w:p w:rsidR="00C17F29" w:rsidRPr="00AF5E8A" w:rsidRDefault="00C17F29" w:rsidP="00C17F29">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10.1 Emitir o pedido através da Ordem de Compra.</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10.2</w:t>
      </w:r>
      <w:r w:rsidRPr="001B4AC3">
        <w:rPr>
          <w:rFonts w:ascii="Arial" w:hAnsi="Arial" w:cs="Arial"/>
          <w:sz w:val="24"/>
          <w:szCs w:val="24"/>
        </w:rPr>
        <w:t xml:space="preserve"> Efetuar todos os pagamentos devidos à Contratada, nas condições estabelecidas.</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C17F29" w:rsidRPr="001B4AC3" w:rsidRDefault="00C17F29" w:rsidP="00C17F29">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.4 Rejeitar todo e qualquer material de má qualidade e em desconformidade com as especificações deste Termo;</w:t>
      </w:r>
    </w:p>
    <w:p w:rsidR="00C17F29" w:rsidRPr="001B4AC3" w:rsidRDefault="00C17F29" w:rsidP="00C17F29">
      <w:pPr>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.5 Efetuar o recebimento provisório e o recebimento definitivo do objeto, por meio do Departamento de Compras e Estoque.</w:t>
      </w:r>
    </w:p>
    <w:p w:rsidR="00C17F29" w:rsidRPr="001B4AC3" w:rsidRDefault="00C17F29" w:rsidP="00C17F29">
      <w:pPr>
        <w:spacing w:before="480" w:line="360" w:lineRule="auto"/>
        <w:jc w:val="both"/>
        <w:rPr>
          <w:rFonts w:ascii="Arial" w:hAnsi="Arial" w:cs="Arial"/>
          <w:b/>
          <w:sz w:val="24"/>
          <w:szCs w:val="24"/>
        </w:rPr>
      </w:pPr>
      <w:proofErr w:type="gramStart"/>
      <w:r>
        <w:rPr>
          <w:rFonts w:ascii="Arial" w:hAnsi="Arial" w:cs="Arial"/>
          <w:b/>
          <w:sz w:val="24"/>
          <w:szCs w:val="24"/>
        </w:rPr>
        <w:lastRenderedPageBreak/>
        <w:t>11</w:t>
      </w:r>
      <w:r w:rsidRPr="001B4AC3">
        <w:rPr>
          <w:rFonts w:ascii="Arial" w:hAnsi="Arial" w:cs="Arial"/>
          <w:b/>
          <w:sz w:val="24"/>
          <w:szCs w:val="24"/>
        </w:rPr>
        <w:t>.</w:t>
      </w:r>
      <w:proofErr w:type="gramEnd"/>
      <w:r w:rsidRPr="001B4AC3">
        <w:rPr>
          <w:rFonts w:ascii="Arial" w:hAnsi="Arial" w:cs="Arial"/>
          <w:b/>
          <w:sz w:val="24"/>
          <w:szCs w:val="24"/>
        </w:rPr>
        <w:t>CRITÉRIO DE JULGAMENTO</w:t>
      </w:r>
    </w:p>
    <w:p w:rsidR="00C17F29" w:rsidRPr="001B4AC3" w:rsidRDefault="00C17F29" w:rsidP="00C17F29">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0"/>
      <w:r w:rsidRPr="001B4AC3">
        <w:rPr>
          <w:rFonts w:ascii="Arial" w:eastAsia="Arial Unicode MS" w:hAnsi="Arial" w:cs="Arial"/>
          <w:sz w:val="24"/>
          <w:szCs w:val="24"/>
        </w:rPr>
        <w:t xml:space="preserve">, </w:t>
      </w:r>
      <w:bookmarkEnd w:id="1"/>
      <w:r w:rsidRPr="001B4AC3">
        <w:rPr>
          <w:rFonts w:ascii="Arial" w:eastAsia="Arial Unicode MS" w:hAnsi="Arial" w:cs="Arial"/>
          <w:sz w:val="24"/>
          <w:szCs w:val="24"/>
        </w:rPr>
        <w:t>desde que observadas às especificações e demais condições estabelecidas neste Edital e seus anexos</w:t>
      </w:r>
      <w:bookmarkEnd w:id="2"/>
      <w:r w:rsidRPr="001B4AC3">
        <w:rPr>
          <w:rFonts w:ascii="Arial" w:eastAsia="Arial Unicode MS" w:hAnsi="Arial" w:cs="Arial"/>
          <w:sz w:val="24"/>
          <w:szCs w:val="24"/>
        </w:rPr>
        <w:t>.</w:t>
      </w:r>
    </w:p>
    <w:p w:rsidR="00C17F29" w:rsidRPr="001B4AC3" w:rsidRDefault="00C17F29" w:rsidP="00C17F29">
      <w:pPr>
        <w:tabs>
          <w:tab w:val="left" w:pos="-2410"/>
        </w:tabs>
        <w:autoSpaceDE w:val="0"/>
        <w:autoSpaceDN w:val="0"/>
        <w:adjustRightInd w:val="0"/>
        <w:spacing w:before="480" w:line="360" w:lineRule="auto"/>
        <w:jc w:val="both"/>
        <w:rPr>
          <w:rFonts w:ascii="Arial" w:hAnsi="Arial" w:cs="Arial"/>
          <w:b/>
          <w:sz w:val="24"/>
          <w:szCs w:val="24"/>
        </w:rPr>
      </w:pPr>
      <w:proofErr w:type="gramStart"/>
      <w:r>
        <w:rPr>
          <w:rFonts w:ascii="Arial" w:hAnsi="Arial" w:cs="Arial"/>
          <w:b/>
          <w:sz w:val="24"/>
          <w:szCs w:val="24"/>
        </w:rPr>
        <w:t>12</w:t>
      </w:r>
      <w:r w:rsidRPr="001B4AC3">
        <w:rPr>
          <w:rFonts w:ascii="Arial" w:hAnsi="Arial" w:cs="Arial"/>
          <w:b/>
          <w:sz w:val="24"/>
          <w:szCs w:val="24"/>
        </w:rPr>
        <w:t>.</w:t>
      </w:r>
      <w:proofErr w:type="gramEnd"/>
      <w:r w:rsidRPr="001B4AC3">
        <w:rPr>
          <w:rFonts w:ascii="Arial" w:hAnsi="Arial" w:cs="Arial"/>
          <w:b/>
          <w:sz w:val="24"/>
          <w:szCs w:val="24"/>
        </w:rPr>
        <w:t>PENALIDADES</w:t>
      </w:r>
    </w:p>
    <w:p w:rsidR="00C17F29" w:rsidRPr="001B4AC3" w:rsidRDefault="00C17F29" w:rsidP="00C17F29">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C17F29" w:rsidRPr="001B4AC3" w:rsidRDefault="00C17F29" w:rsidP="00C17F29">
      <w:pPr>
        <w:autoSpaceDE w:val="0"/>
        <w:autoSpaceDN w:val="0"/>
        <w:adjustRightInd w:val="0"/>
        <w:spacing w:before="480" w:line="360" w:lineRule="auto"/>
        <w:jc w:val="both"/>
        <w:rPr>
          <w:rFonts w:ascii="Arial" w:hAnsi="Arial" w:cs="Arial"/>
          <w:b/>
          <w:sz w:val="24"/>
          <w:szCs w:val="24"/>
        </w:rPr>
      </w:pPr>
      <w:proofErr w:type="gramStart"/>
      <w:r>
        <w:rPr>
          <w:rFonts w:ascii="Arial" w:hAnsi="Arial" w:cs="Arial"/>
          <w:b/>
          <w:bCs/>
          <w:sz w:val="24"/>
          <w:szCs w:val="24"/>
        </w:rPr>
        <w:t>13</w:t>
      </w:r>
      <w:r w:rsidRPr="001B4AC3">
        <w:rPr>
          <w:rFonts w:ascii="Arial" w:hAnsi="Arial" w:cs="Arial"/>
          <w:b/>
          <w:bCs/>
          <w:sz w:val="24"/>
          <w:szCs w:val="24"/>
        </w:rPr>
        <w:t>.</w:t>
      </w:r>
      <w:proofErr w:type="gramEnd"/>
      <w:r w:rsidRPr="001B4AC3">
        <w:rPr>
          <w:rFonts w:ascii="Arial" w:hAnsi="Arial" w:cs="Arial"/>
          <w:b/>
          <w:sz w:val="24"/>
          <w:szCs w:val="24"/>
        </w:rPr>
        <w:t>DISPOSIÇÕES GERAIS</w:t>
      </w:r>
    </w:p>
    <w:p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.2 A CESAMA e a Contratada poderão restabelecer o equilíbrio econômico-financeiro da contratação, nos termos do artigo 81, inciso VI, da Lei n. 13.303/16, por novo pacto </w:t>
      </w:r>
      <w:proofErr w:type="gramStart"/>
      <w:r w:rsidRPr="001B4AC3">
        <w:rPr>
          <w:rFonts w:ascii="Arial" w:hAnsi="Arial" w:cs="Arial"/>
          <w:bCs/>
          <w:sz w:val="24"/>
          <w:szCs w:val="24"/>
        </w:rPr>
        <w:t>precedido de cálculo ou de demonstração analítica do aumento ou diminuição dos custos, obedecidos</w:t>
      </w:r>
      <w:proofErr w:type="gramEnd"/>
      <w:r w:rsidRPr="001B4AC3">
        <w:rPr>
          <w:rFonts w:ascii="Arial" w:hAnsi="Arial" w:cs="Arial"/>
          <w:bCs/>
          <w:sz w:val="24"/>
          <w:szCs w:val="24"/>
        </w:rPr>
        <w:t xml:space="preserve"> os critérios estabelecidos em planilha de formação de preços e tendo como limite a média dos preços encontrados no mercado em geral.</w:t>
      </w:r>
    </w:p>
    <w:p w:rsidR="00C17F29" w:rsidRPr="00CA31EE"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proofErr w:type="gramStart"/>
      <w:r w:rsidRPr="001B4AC3">
        <w:rPr>
          <w:rFonts w:ascii="Arial" w:hAnsi="Arial" w:cs="Arial"/>
          <w:bCs/>
          <w:sz w:val="24"/>
          <w:szCs w:val="24"/>
        </w:rPr>
        <w:t>no</w:t>
      </w:r>
      <w:r w:rsidR="0099258D" w:rsidRPr="00CA31EE">
        <w:rPr>
          <w:rFonts w:ascii="Arial" w:hAnsi="Arial" w:cs="Arial"/>
          <w:bCs/>
          <w:sz w:val="24"/>
          <w:szCs w:val="24"/>
        </w:rPr>
        <w:t>Manual</w:t>
      </w:r>
      <w:proofErr w:type="spellEnd"/>
      <w:proofErr w:type="gramEnd"/>
      <w:r w:rsidR="0099258D" w:rsidRPr="00CA31EE">
        <w:rPr>
          <w:rFonts w:ascii="Arial" w:hAnsi="Arial" w:cs="Arial"/>
          <w:bCs/>
          <w:sz w:val="24"/>
          <w:szCs w:val="24"/>
        </w:rPr>
        <w:t xml:space="preserve"> de Convênios e de Gestão e Fiscalização de Contratos, do Regulamento Interno </w:t>
      </w:r>
      <w:r w:rsidR="0099258D" w:rsidRPr="00CA31EE">
        <w:rPr>
          <w:rFonts w:ascii="Arial" w:hAnsi="Arial" w:cs="Arial"/>
          <w:bCs/>
          <w:sz w:val="24"/>
          <w:szCs w:val="24"/>
        </w:rPr>
        <w:lastRenderedPageBreak/>
        <w:t xml:space="preserve">de Licitações, Contratos e Convênios da </w:t>
      </w:r>
      <w:proofErr w:type="spellStart"/>
      <w:r w:rsidR="0099258D" w:rsidRPr="00CA31EE">
        <w:rPr>
          <w:rFonts w:ascii="Arial" w:hAnsi="Arial" w:cs="Arial"/>
          <w:bCs/>
          <w:sz w:val="24"/>
          <w:szCs w:val="24"/>
        </w:rPr>
        <w:t>Cesama</w:t>
      </w:r>
      <w:proofErr w:type="spellEnd"/>
      <w:r w:rsidR="0099258D" w:rsidRPr="00CA31EE">
        <w:rPr>
          <w:rFonts w:ascii="Arial" w:hAnsi="Arial" w:cs="Arial"/>
          <w:bCs/>
          <w:sz w:val="24"/>
          <w:szCs w:val="24"/>
        </w:rPr>
        <w:t xml:space="preserve"> (RILC)</w:t>
      </w:r>
      <w:r w:rsidRPr="00CA31EE">
        <w:rPr>
          <w:rFonts w:ascii="Arial" w:hAnsi="Arial" w:cs="Arial"/>
          <w:bCs/>
          <w:sz w:val="24"/>
          <w:szCs w:val="24"/>
        </w:rPr>
        <w:t>, sem prejuízo das sanções previstas.</w:t>
      </w:r>
    </w:p>
    <w:p w:rsidR="00C17F29" w:rsidRPr="001B4AC3" w:rsidRDefault="00C17F29" w:rsidP="00C17F29">
      <w:pPr>
        <w:spacing w:before="120" w:line="360" w:lineRule="auto"/>
        <w:jc w:val="both"/>
        <w:rPr>
          <w:rFonts w:ascii="Arial" w:hAnsi="Arial" w:cs="Arial"/>
          <w:bCs/>
          <w:sz w:val="24"/>
          <w:szCs w:val="24"/>
        </w:rPr>
      </w:pPr>
      <w:proofErr w:type="gramStart"/>
      <w:r>
        <w:rPr>
          <w:rFonts w:ascii="Arial" w:hAnsi="Arial" w:cs="Arial"/>
          <w:bCs/>
          <w:sz w:val="24"/>
          <w:szCs w:val="24"/>
        </w:rPr>
        <w:t>13</w:t>
      </w:r>
      <w:r w:rsidRPr="001B4AC3">
        <w:rPr>
          <w:rFonts w:ascii="Arial" w:hAnsi="Arial" w:cs="Arial"/>
          <w:bCs/>
          <w:sz w:val="24"/>
          <w:szCs w:val="24"/>
        </w:rPr>
        <w:t>.4 Qualquer</w:t>
      </w:r>
      <w:proofErr w:type="gramEnd"/>
      <w:r w:rsidRPr="001B4AC3">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17F29" w:rsidRPr="001B4AC3"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17F29" w:rsidRPr="00CA31EE"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.8 A contratação será formalizada mediante emissão de Ordem de Compra, nos termos </w:t>
      </w:r>
      <w:r w:rsidRPr="00CA31EE">
        <w:rPr>
          <w:rFonts w:ascii="Arial" w:hAnsi="Arial" w:cs="Arial"/>
          <w:bCs/>
          <w:sz w:val="24"/>
          <w:szCs w:val="24"/>
        </w:rPr>
        <w:t xml:space="preserve">do </w:t>
      </w:r>
      <w:r w:rsidR="0099258D" w:rsidRPr="00CA31EE">
        <w:rPr>
          <w:rFonts w:ascii="Arial" w:hAnsi="Arial" w:cs="Arial"/>
          <w:bCs/>
          <w:sz w:val="24"/>
          <w:szCs w:val="24"/>
        </w:rPr>
        <w:t>art. 98, do RILC</w:t>
      </w:r>
      <w:r w:rsidRPr="00CA31EE">
        <w:rPr>
          <w:rFonts w:ascii="Arial" w:hAnsi="Arial" w:cs="Arial"/>
          <w:bCs/>
          <w:sz w:val="24"/>
          <w:szCs w:val="24"/>
        </w:rPr>
        <w:t>.</w:t>
      </w:r>
    </w:p>
    <w:p w:rsidR="00C17F29" w:rsidRDefault="00C17F29" w:rsidP="00C17F29">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 xml:space="preserve">.9 A CESAMA, constituída na forma de empresa pública, não é contribuinte do ICMS, observando, portanto, o regulamento do Imposto sobre Operações Relativas à Circulação de Mercadorias e Sobre Prestações de Serviços de </w:t>
      </w:r>
      <w:r w:rsidRPr="001B4AC3">
        <w:rPr>
          <w:rFonts w:ascii="Arial" w:hAnsi="Arial" w:cs="Arial"/>
          <w:bCs/>
          <w:sz w:val="24"/>
          <w:szCs w:val="24"/>
        </w:rPr>
        <w:lastRenderedPageBreak/>
        <w:t>Transporte Interestadual e Intermunicipal e de Comunicação (RICMS – SEFAZ/MG), em seu Anexo IX, Capítulo XXXVI, que dispõe:</w:t>
      </w:r>
    </w:p>
    <w:p w:rsidR="00BB5096" w:rsidRPr="001B4AC3" w:rsidRDefault="00BB5096" w:rsidP="00C17F29">
      <w:pPr>
        <w:spacing w:before="120" w:line="360" w:lineRule="auto"/>
        <w:jc w:val="both"/>
        <w:rPr>
          <w:rFonts w:ascii="Arial" w:hAnsi="Arial" w:cs="Arial"/>
          <w:b/>
          <w:bCs/>
          <w:sz w:val="24"/>
          <w:szCs w:val="24"/>
        </w:rPr>
      </w:pPr>
    </w:p>
    <w:p w:rsidR="00C17F29" w:rsidRPr="00AC3E69" w:rsidRDefault="00C17F29" w:rsidP="00C2381D">
      <w:pPr>
        <w:spacing w:before="120"/>
        <w:ind w:left="2268"/>
        <w:jc w:val="both"/>
        <w:rPr>
          <w:rFonts w:ascii="Arial" w:hAnsi="Arial" w:cs="Arial"/>
          <w:bCs/>
          <w:i/>
          <w:iCs/>
          <w:sz w:val="20"/>
          <w:szCs w:val="20"/>
        </w:rPr>
      </w:pPr>
      <w:r w:rsidRPr="00AC3E6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2381D" w:rsidRDefault="00C2381D" w:rsidP="00C17F29">
      <w:pPr>
        <w:spacing w:line="240" w:lineRule="auto"/>
        <w:jc w:val="both"/>
        <w:rPr>
          <w:rFonts w:ascii="Arial" w:hAnsi="Arial" w:cs="Arial"/>
          <w:sz w:val="24"/>
          <w:szCs w:val="24"/>
        </w:rPr>
      </w:pPr>
    </w:p>
    <w:p w:rsidR="00C6069A" w:rsidRDefault="00C6069A" w:rsidP="00C17F29">
      <w:pPr>
        <w:spacing w:line="240" w:lineRule="auto"/>
        <w:jc w:val="both"/>
        <w:rPr>
          <w:rFonts w:ascii="Arial" w:hAnsi="Arial" w:cs="Arial"/>
          <w:sz w:val="24"/>
          <w:szCs w:val="24"/>
        </w:rPr>
      </w:pPr>
    </w:p>
    <w:p w:rsidR="00C6069A" w:rsidRDefault="00C6069A" w:rsidP="00C17F29">
      <w:pPr>
        <w:spacing w:line="240" w:lineRule="auto"/>
        <w:jc w:val="both"/>
        <w:rPr>
          <w:rFonts w:ascii="Arial" w:hAnsi="Arial" w:cs="Arial"/>
          <w:sz w:val="24"/>
          <w:szCs w:val="24"/>
        </w:rPr>
      </w:pPr>
    </w:p>
    <w:p w:rsidR="00C17F29" w:rsidRDefault="00C17F29" w:rsidP="00230B64">
      <w:pPr>
        <w:spacing w:line="240" w:lineRule="auto"/>
        <w:jc w:val="center"/>
        <w:rPr>
          <w:rFonts w:ascii="Arial" w:hAnsi="Arial" w:cs="Arial"/>
          <w:sz w:val="24"/>
          <w:szCs w:val="24"/>
        </w:rPr>
      </w:pPr>
      <w:r w:rsidRPr="00FC25E1">
        <w:rPr>
          <w:rFonts w:ascii="Arial" w:hAnsi="Arial" w:cs="Arial"/>
          <w:sz w:val="24"/>
          <w:szCs w:val="24"/>
        </w:rPr>
        <w:t xml:space="preserve">Ronaldo </w:t>
      </w:r>
      <w:proofErr w:type="spellStart"/>
      <w:r w:rsidRPr="00FC25E1">
        <w:rPr>
          <w:rFonts w:ascii="Arial" w:hAnsi="Arial" w:cs="Arial"/>
          <w:sz w:val="24"/>
          <w:szCs w:val="24"/>
        </w:rPr>
        <w:t>Gradim</w:t>
      </w:r>
      <w:proofErr w:type="spellEnd"/>
      <w:r w:rsidRPr="00FC25E1">
        <w:rPr>
          <w:rFonts w:ascii="Arial" w:hAnsi="Arial" w:cs="Arial"/>
          <w:sz w:val="24"/>
          <w:szCs w:val="24"/>
        </w:rPr>
        <w:t xml:space="preserve"> Reis</w:t>
      </w:r>
    </w:p>
    <w:p w:rsidR="00C17F29" w:rsidRPr="00230B64" w:rsidRDefault="00C17F29" w:rsidP="00230B64">
      <w:pPr>
        <w:spacing w:line="240" w:lineRule="auto"/>
        <w:jc w:val="center"/>
        <w:rPr>
          <w:rFonts w:ascii="Arial" w:hAnsi="Arial" w:cs="Arial"/>
          <w:b/>
          <w:sz w:val="20"/>
          <w:szCs w:val="20"/>
        </w:rPr>
      </w:pPr>
      <w:r w:rsidRPr="00230B64">
        <w:rPr>
          <w:rFonts w:ascii="Arial" w:hAnsi="Arial" w:cs="Arial"/>
          <w:b/>
          <w:sz w:val="20"/>
          <w:szCs w:val="20"/>
        </w:rPr>
        <w:t>AGQ</w:t>
      </w:r>
    </w:p>
    <w:p w:rsidR="00C6069A" w:rsidRDefault="00C6069A" w:rsidP="00230B64">
      <w:pPr>
        <w:spacing w:line="240" w:lineRule="auto"/>
        <w:rPr>
          <w:rFonts w:ascii="Arial" w:hAnsi="Arial" w:cs="Arial"/>
          <w:sz w:val="24"/>
          <w:szCs w:val="24"/>
        </w:rPr>
      </w:pPr>
    </w:p>
    <w:p w:rsidR="00C6069A" w:rsidRDefault="00C6069A" w:rsidP="00C6069A">
      <w:pPr>
        <w:spacing w:after="0" w:line="240" w:lineRule="auto"/>
        <w:rPr>
          <w:rFonts w:ascii="Arial" w:hAnsi="Arial" w:cs="Arial"/>
          <w:sz w:val="24"/>
          <w:szCs w:val="24"/>
        </w:rPr>
      </w:pPr>
    </w:p>
    <w:p w:rsidR="00C17F29" w:rsidRPr="00FC25E1" w:rsidRDefault="00C17F29" w:rsidP="00230B64">
      <w:pPr>
        <w:spacing w:after="0" w:line="240" w:lineRule="auto"/>
        <w:jc w:val="center"/>
        <w:rPr>
          <w:rFonts w:ascii="Arial" w:hAnsi="Arial" w:cs="Arial"/>
          <w:sz w:val="24"/>
          <w:szCs w:val="24"/>
        </w:rPr>
      </w:pPr>
      <w:r w:rsidRPr="00FC25E1">
        <w:rPr>
          <w:rFonts w:ascii="Arial" w:hAnsi="Arial" w:cs="Arial"/>
          <w:sz w:val="24"/>
          <w:szCs w:val="24"/>
        </w:rPr>
        <w:t>Aprovado por:</w:t>
      </w:r>
    </w:p>
    <w:p w:rsidR="00C17F29" w:rsidRPr="00FC25E1" w:rsidRDefault="00C17F29" w:rsidP="00C2381D">
      <w:pPr>
        <w:spacing w:after="0" w:line="240" w:lineRule="auto"/>
        <w:jc w:val="right"/>
        <w:rPr>
          <w:rFonts w:ascii="Arial" w:hAnsi="Arial" w:cs="Arial"/>
          <w:sz w:val="24"/>
          <w:szCs w:val="24"/>
        </w:rPr>
      </w:pPr>
    </w:p>
    <w:p w:rsidR="00C17F29" w:rsidRPr="00FC25E1" w:rsidRDefault="00C17F29" w:rsidP="00C2381D">
      <w:pPr>
        <w:spacing w:after="0" w:line="240" w:lineRule="auto"/>
        <w:jc w:val="right"/>
        <w:rPr>
          <w:rFonts w:ascii="Arial" w:hAnsi="Arial" w:cs="Arial"/>
          <w:sz w:val="24"/>
          <w:szCs w:val="24"/>
        </w:rPr>
      </w:pPr>
    </w:p>
    <w:p w:rsidR="00C17F29" w:rsidRPr="00FC25E1" w:rsidRDefault="00C17F29" w:rsidP="00C2381D">
      <w:pPr>
        <w:spacing w:after="0" w:line="240" w:lineRule="auto"/>
        <w:jc w:val="right"/>
        <w:rPr>
          <w:rFonts w:ascii="Arial" w:hAnsi="Arial" w:cs="Arial"/>
          <w:sz w:val="24"/>
          <w:szCs w:val="24"/>
        </w:rPr>
      </w:pPr>
    </w:p>
    <w:p w:rsidR="00C17F29" w:rsidRPr="00FC25E1" w:rsidRDefault="00C17F29" w:rsidP="00230B64">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C6069A" w:rsidRDefault="00C6069A" w:rsidP="00230B64">
      <w:pPr>
        <w:spacing w:after="0" w:line="240" w:lineRule="auto"/>
        <w:jc w:val="center"/>
        <w:rPr>
          <w:rFonts w:ascii="Arial" w:hAnsi="Arial" w:cs="Arial"/>
          <w:sz w:val="24"/>
          <w:szCs w:val="24"/>
        </w:rPr>
      </w:pPr>
    </w:p>
    <w:p w:rsidR="00C17F29" w:rsidRPr="00230B64" w:rsidRDefault="00C17F29" w:rsidP="00230B64">
      <w:pPr>
        <w:spacing w:after="0" w:line="240" w:lineRule="auto"/>
        <w:jc w:val="center"/>
        <w:rPr>
          <w:rFonts w:ascii="Arial" w:hAnsi="Arial" w:cs="Arial"/>
          <w:b/>
          <w:sz w:val="20"/>
          <w:szCs w:val="20"/>
        </w:rPr>
      </w:pPr>
      <w:r w:rsidRPr="00230B64">
        <w:rPr>
          <w:rFonts w:ascii="Arial" w:hAnsi="Arial" w:cs="Arial"/>
          <w:b/>
          <w:sz w:val="20"/>
          <w:szCs w:val="20"/>
        </w:rPr>
        <w:t>DRTO</w:t>
      </w:r>
    </w:p>
    <w:p w:rsidR="00C17F29" w:rsidRDefault="00C17F29" w:rsidP="00230B64">
      <w:pPr>
        <w:spacing w:after="0" w:line="240" w:lineRule="auto"/>
        <w:jc w:val="both"/>
        <w:rPr>
          <w:rFonts w:ascii="Arial" w:hAnsi="Arial" w:cs="Arial"/>
          <w:color w:val="000000"/>
        </w:rPr>
      </w:pPr>
    </w:p>
    <w:p w:rsidR="0094367C" w:rsidRDefault="0094367C" w:rsidP="008807A9">
      <w:pPr>
        <w:spacing w:after="0" w:line="360" w:lineRule="auto"/>
        <w:jc w:val="both"/>
        <w:rPr>
          <w:rFonts w:ascii="Arial" w:hAnsi="Arial" w:cs="Arial"/>
          <w:color w:val="000000"/>
        </w:rPr>
      </w:pPr>
    </w:p>
    <w:p w:rsidR="0094367C" w:rsidRDefault="0094367C" w:rsidP="008807A9">
      <w:pPr>
        <w:spacing w:after="0" w:line="360" w:lineRule="auto"/>
        <w:jc w:val="both"/>
        <w:rPr>
          <w:rFonts w:ascii="Arial" w:hAnsi="Arial" w:cs="Arial"/>
          <w:color w:val="000000"/>
        </w:rPr>
      </w:pPr>
    </w:p>
    <w:sectPr w:rsidR="0094367C"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DEC" w:rsidRDefault="007C1DEC" w:rsidP="00912249">
      <w:pPr>
        <w:spacing w:after="0" w:line="240" w:lineRule="auto"/>
      </w:pPr>
      <w:r>
        <w:separator/>
      </w:r>
    </w:p>
  </w:endnote>
  <w:endnote w:type="continuationSeparator" w:id="1">
    <w:p w:rsidR="007C1DEC" w:rsidRDefault="007C1DE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3B" w:rsidRDefault="0060773B"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3B" w:rsidRPr="00262B4E" w:rsidRDefault="0060773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60773B" w:rsidRPr="00262B4E" w:rsidRDefault="0060773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0773B" w:rsidRPr="00262B4E" w:rsidRDefault="0060773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60773B" w:rsidRPr="00262B4E" w:rsidRDefault="0060773B" w:rsidP="00D7507E">
    <w:pPr>
      <w:pStyle w:val="Rodap"/>
      <w:tabs>
        <w:tab w:val="clear" w:pos="8504"/>
        <w:tab w:val="right" w:pos="8505"/>
      </w:tabs>
      <w:ind w:right="-1"/>
      <w:jc w:val="center"/>
      <w:rPr>
        <w:rFonts w:ascii="Arial" w:hAnsi="Arial" w:cs="Arial"/>
        <w:color w:val="AEAAAA"/>
        <w:sz w:val="16"/>
        <w:szCs w:val="16"/>
      </w:rPr>
    </w:pPr>
  </w:p>
  <w:p w:rsidR="0060773B" w:rsidRPr="00262B4E" w:rsidRDefault="0060773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DEC" w:rsidRDefault="007C1DEC" w:rsidP="00912249">
      <w:pPr>
        <w:spacing w:after="0" w:line="240" w:lineRule="auto"/>
      </w:pPr>
      <w:r>
        <w:separator/>
      </w:r>
    </w:p>
  </w:footnote>
  <w:footnote w:type="continuationSeparator" w:id="1">
    <w:p w:rsidR="007C1DEC" w:rsidRDefault="007C1DE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3B" w:rsidRPr="00262B4E" w:rsidRDefault="0060773B"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720" w:hanging="360"/>
      </w:pPr>
      <w:rPr>
        <w:rFonts w:ascii="OpenSymbol" w:eastAsia="Times New Roman" w:hAnsi="OpenSymbol" w:cs="OpenSymbol"/>
      </w:rPr>
    </w:lvl>
    <w:lvl w:ilvl="1">
      <w:start w:val="1"/>
      <w:numFmt w:val="bullet"/>
      <w:lvlText w:val="–"/>
      <w:lvlJc w:val="left"/>
      <w:pPr>
        <w:ind w:left="1080" w:hanging="360"/>
      </w:pPr>
      <w:rPr>
        <w:rFonts w:ascii="OpenSymbol" w:eastAsia="Times New Roman" w:hAnsi="OpenSymbol" w:cs="OpenSymbol"/>
      </w:rPr>
    </w:lvl>
    <w:lvl w:ilvl="2">
      <w:start w:val="1"/>
      <w:numFmt w:val="bullet"/>
      <w:lvlText w:val="–"/>
      <w:lvlJc w:val="left"/>
      <w:pPr>
        <w:ind w:left="1440" w:hanging="360"/>
      </w:pPr>
      <w:rPr>
        <w:rFonts w:ascii="OpenSymbol" w:eastAsia="Times New Roman" w:hAnsi="OpenSymbol" w:cs="OpenSymbol"/>
      </w:rPr>
    </w:lvl>
    <w:lvl w:ilvl="3">
      <w:start w:val="1"/>
      <w:numFmt w:val="bullet"/>
      <w:lvlText w:val="–"/>
      <w:lvlJc w:val="left"/>
      <w:pPr>
        <w:ind w:left="1800" w:hanging="360"/>
      </w:pPr>
      <w:rPr>
        <w:rFonts w:ascii="OpenSymbol" w:eastAsia="Times New Roman" w:hAnsi="OpenSymbol" w:cs="OpenSymbol"/>
      </w:rPr>
    </w:lvl>
    <w:lvl w:ilvl="4">
      <w:start w:val="1"/>
      <w:numFmt w:val="bullet"/>
      <w:lvlText w:val="–"/>
      <w:lvlJc w:val="left"/>
      <w:pPr>
        <w:ind w:left="2160" w:hanging="360"/>
      </w:pPr>
      <w:rPr>
        <w:rFonts w:ascii="OpenSymbol" w:eastAsia="Times New Roman" w:hAnsi="OpenSymbol" w:cs="OpenSymbol"/>
      </w:rPr>
    </w:lvl>
    <w:lvl w:ilvl="5">
      <w:start w:val="1"/>
      <w:numFmt w:val="bullet"/>
      <w:lvlText w:val="–"/>
      <w:lvlJc w:val="left"/>
      <w:pPr>
        <w:ind w:left="2520" w:hanging="360"/>
      </w:pPr>
      <w:rPr>
        <w:rFonts w:ascii="OpenSymbol" w:eastAsia="Times New Roman" w:hAnsi="OpenSymbol" w:cs="OpenSymbol"/>
      </w:rPr>
    </w:lvl>
    <w:lvl w:ilvl="6">
      <w:start w:val="1"/>
      <w:numFmt w:val="bullet"/>
      <w:lvlText w:val="–"/>
      <w:lvlJc w:val="left"/>
      <w:pPr>
        <w:ind w:left="2880" w:hanging="360"/>
      </w:pPr>
      <w:rPr>
        <w:rFonts w:ascii="OpenSymbol" w:eastAsia="Times New Roman" w:hAnsi="OpenSymbol" w:cs="OpenSymbol"/>
      </w:rPr>
    </w:lvl>
    <w:lvl w:ilvl="7">
      <w:start w:val="1"/>
      <w:numFmt w:val="bullet"/>
      <w:lvlText w:val="–"/>
      <w:lvlJc w:val="left"/>
      <w:pPr>
        <w:ind w:left="3240" w:hanging="360"/>
      </w:pPr>
      <w:rPr>
        <w:rFonts w:ascii="OpenSymbol" w:eastAsia="Times New Roman" w:hAnsi="OpenSymbol" w:cs="OpenSymbol"/>
      </w:rPr>
    </w:lvl>
    <w:lvl w:ilvl="8">
      <w:start w:val="1"/>
      <w:numFmt w:val="bullet"/>
      <w:lvlText w:val="–"/>
      <w:lvlJc w:val="left"/>
      <w:pPr>
        <w:ind w:left="3600" w:hanging="360"/>
      </w:pPr>
      <w:rPr>
        <w:rFonts w:ascii="OpenSymbol" w:eastAsia="Times New Roman" w:hAnsi="OpenSymbol" w:cs="OpenSymbol"/>
      </w:rPr>
    </w:lvl>
  </w:abstractNum>
  <w:abstractNum w:abstractNumId="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522CB"/>
    <w:rsid w:val="00107FAF"/>
    <w:rsid w:val="00154F64"/>
    <w:rsid w:val="001A06D9"/>
    <w:rsid w:val="001A7473"/>
    <w:rsid w:val="001B5BCE"/>
    <w:rsid w:val="001D2129"/>
    <w:rsid w:val="001E017D"/>
    <w:rsid w:val="00212CD0"/>
    <w:rsid w:val="00230B64"/>
    <w:rsid w:val="002333E6"/>
    <w:rsid w:val="002348FE"/>
    <w:rsid w:val="002424D5"/>
    <w:rsid w:val="00251D18"/>
    <w:rsid w:val="002543AB"/>
    <w:rsid w:val="00262B4E"/>
    <w:rsid w:val="002B5D3D"/>
    <w:rsid w:val="002C0B9D"/>
    <w:rsid w:val="003044FD"/>
    <w:rsid w:val="0033543C"/>
    <w:rsid w:val="00367D03"/>
    <w:rsid w:val="00376799"/>
    <w:rsid w:val="00383143"/>
    <w:rsid w:val="00384599"/>
    <w:rsid w:val="00475FF6"/>
    <w:rsid w:val="004903EC"/>
    <w:rsid w:val="00491B57"/>
    <w:rsid w:val="004A0B71"/>
    <w:rsid w:val="004D0EE1"/>
    <w:rsid w:val="004D5044"/>
    <w:rsid w:val="00523EC1"/>
    <w:rsid w:val="00531FB8"/>
    <w:rsid w:val="0054290B"/>
    <w:rsid w:val="00543BD2"/>
    <w:rsid w:val="00545922"/>
    <w:rsid w:val="00560874"/>
    <w:rsid w:val="00571D76"/>
    <w:rsid w:val="0057414B"/>
    <w:rsid w:val="005B7B8C"/>
    <w:rsid w:val="005D70CD"/>
    <w:rsid w:val="005F2EB0"/>
    <w:rsid w:val="005F3BB1"/>
    <w:rsid w:val="0060773B"/>
    <w:rsid w:val="006103F2"/>
    <w:rsid w:val="006828EC"/>
    <w:rsid w:val="006A4414"/>
    <w:rsid w:val="006C1FDA"/>
    <w:rsid w:val="006D06B0"/>
    <w:rsid w:val="006F54C9"/>
    <w:rsid w:val="006F71E0"/>
    <w:rsid w:val="00733DB0"/>
    <w:rsid w:val="00745EE0"/>
    <w:rsid w:val="0076023A"/>
    <w:rsid w:val="0076066E"/>
    <w:rsid w:val="00767820"/>
    <w:rsid w:val="00784D47"/>
    <w:rsid w:val="007B67A5"/>
    <w:rsid w:val="007C1DEC"/>
    <w:rsid w:val="007E6578"/>
    <w:rsid w:val="00805613"/>
    <w:rsid w:val="00845E3E"/>
    <w:rsid w:val="0086546F"/>
    <w:rsid w:val="00874540"/>
    <w:rsid w:val="008807A9"/>
    <w:rsid w:val="008854F3"/>
    <w:rsid w:val="008954D8"/>
    <w:rsid w:val="008D7915"/>
    <w:rsid w:val="008F51E0"/>
    <w:rsid w:val="00912249"/>
    <w:rsid w:val="0092142C"/>
    <w:rsid w:val="0094367C"/>
    <w:rsid w:val="0095618C"/>
    <w:rsid w:val="009744C7"/>
    <w:rsid w:val="00974978"/>
    <w:rsid w:val="0099258D"/>
    <w:rsid w:val="00996CF5"/>
    <w:rsid w:val="009A5C36"/>
    <w:rsid w:val="009C20D2"/>
    <w:rsid w:val="009D4577"/>
    <w:rsid w:val="009E4BD2"/>
    <w:rsid w:val="009E68CD"/>
    <w:rsid w:val="00A0378C"/>
    <w:rsid w:val="00A365FA"/>
    <w:rsid w:val="00A555FB"/>
    <w:rsid w:val="00A61659"/>
    <w:rsid w:val="00A67E8C"/>
    <w:rsid w:val="00A8400B"/>
    <w:rsid w:val="00A968CF"/>
    <w:rsid w:val="00AE44F8"/>
    <w:rsid w:val="00AF71A7"/>
    <w:rsid w:val="00B4004C"/>
    <w:rsid w:val="00B46C0E"/>
    <w:rsid w:val="00B52A97"/>
    <w:rsid w:val="00B559D7"/>
    <w:rsid w:val="00B652F7"/>
    <w:rsid w:val="00B6753A"/>
    <w:rsid w:val="00B8321A"/>
    <w:rsid w:val="00B83EE6"/>
    <w:rsid w:val="00B9008D"/>
    <w:rsid w:val="00BB5096"/>
    <w:rsid w:val="00BD1068"/>
    <w:rsid w:val="00BE553C"/>
    <w:rsid w:val="00C17F29"/>
    <w:rsid w:val="00C2381D"/>
    <w:rsid w:val="00C24AA0"/>
    <w:rsid w:val="00C33E62"/>
    <w:rsid w:val="00C33F60"/>
    <w:rsid w:val="00C440DF"/>
    <w:rsid w:val="00C45988"/>
    <w:rsid w:val="00C523C0"/>
    <w:rsid w:val="00C6069A"/>
    <w:rsid w:val="00C60FB6"/>
    <w:rsid w:val="00C863C8"/>
    <w:rsid w:val="00CA0A38"/>
    <w:rsid w:val="00CA31EE"/>
    <w:rsid w:val="00CB637E"/>
    <w:rsid w:val="00CC5B8B"/>
    <w:rsid w:val="00D01892"/>
    <w:rsid w:val="00D032AC"/>
    <w:rsid w:val="00D267FF"/>
    <w:rsid w:val="00D471E9"/>
    <w:rsid w:val="00D513E5"/>
    <w:rsid w:val="00D62F24"/>
    <w:rsid w:val="00D7507E"/>
    <w:rsid w:val="00DA02D5"/>
    <w:rsid w:val="00DC08CD"/>
    <w:rsid w:val="00E00372"/>
    <w:rsid w:val="00E55B7F"/>
    <w:rsid w:val="00E835DC"/>
    <w:rsid w:val="00EC324D"/>
    <w:rsid w:val="00EC79C2"/>
    <w:rsid w:val="00ED19A0"/>
    <w:rsid w:val="00F1543D"/>
    <w:rsid w:val="00F60D8A"/>
    <w:rsid w:val="00FA108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C17F29"/>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17F29"/>
    <w:rPr>
      <w:rFonts w:ascii="Arial" w:eastAsia="Times New Roman" w:hAnsi="Arial"/>
      <w:sz w:val="22"/>
      <w:lang w:eastAsia="ar-SA"/>
    </w:rPr>
  </w:style>
  <w:style w:type="paragraph" w:customStyle="1" w:styleId="WW-Corpodetexto2">
    <w:name w:val="WW-Corpo de texto 2"/>
    <w:basedOn w:val="Normal"/>
    <w:rsid w:val="00C17F29"/>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C17F29"/>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17F29"/>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17F29"/>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C17F29"/>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C17F29"/>
    <w:rPr>
      <w:rFonts w:ascii="Arial" w:eastAsia="Times New Roman" w:hAnsi="Arial" w:cs="Arial"/>
      <w:iCs/>
      <w:sz w:val="24"/>
      <w:lang w:eastAsia="ar-SA"/>
    </w:rPr>
  </w:style>
  <w:style w:type="paragraph" w:styleId="PargrafodaLista">
    <w:name w:val="List Paragraph"/>
    <w:basedOn w:val="Normal"/>
    <w:uiPriority w:val="34"/>
    <w:qFormat/>
    <w:rsid w:val="00C17F29"/>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C17F29"/>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949999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533903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3138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3056</Words>
  <Characters>16504</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9</cp:revision>
  <cp:lastPrinted>2022-06-01T18:40:00Z</cp:lastPrinted>
  <dcterms:created xsi:type="dcterms:W3CDTF">2022-08-23T13:47:00Z</dcterms:created>
  <dcterms:modified xsi:type="dcterms:W3CDTF">2022-09-01T14:06:00Z</dcterms:modified>
</cp:coreProperties>
</file>