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DA69A" w14:textId="77777777" w:rsidR="00BB0232" w:rsidRPr="00ED45D3" w:rsidRDefault="00937A31" w:rsidP="00D34E97">
      <w:pPr>
        <w:jc w:val="center"/>
        <w:rPr>
          <w:rFonts w:ascii="Arial" w:hAnsi="Arial" w:cs="Arial"/>
          <w:b/>
          <w:bCs/>
        </w:rPr>
      </w:pPr>
      <w:r w:rsidRPr="00ED45D3">
        <w:rPr>
          <w:rFonts w:ascii="Arial" w:hAnsi="Arial" w:cs="Arial"/>
          <w:b/>
          <w:bCs/>
        </w:rPr>
        <w:t>TERMO DE REFERÊNCIA</w:t>
      </w:r>
    </w:p>
    <w:p w14:paraId="528D6A50" w14:textId="77777777" w:rsidR="00BB0232" w:rsidRPr="00ED45D3" w:rsidRDefault="00BB0232" w:rsidP="00937A31">
      <w:pPr>
        <w:jc w:val="both"/>
        <w:rPr>
          <w:rFonts w:ascii="Arial" w:hAnsi="Arial" w:cs="Arial"/>
          <w:b/>
          <w:bCs/>
        </w:rPr>
      </w:pPr>
    </w:p>
    <w:p w14:paraId="16346F62" w14:textId="77777777" w:rsidR="00937A31" w:rsidRPr="00ED45D3" w:rsidRDefault="00937A31" w:rsidP="0083157A">
      <w:pPr>
        <w:spacing w:after="0" w:line="360" w:lineRule="auto"/>
        <w:jc w:val="both"/>
        <w:rPr>
          <w:rFonts w:ascii="Arial" w:hAnsi="Arial" w:cs="Arial"/>
          <w:b/>
          <w:bCs/>
          <w:sz w:val="24"/>
          <w:szCs w:val="24"/>
        </w:rPr>
      </w:pPr>
      <w:r w:rsidRPr="00ED45D3">
        <w:rPr>
          <w:rFonts w:ascii="Arial" w:hAnsi="Arial" w:cs="Arial"/>
          <w:b/>
          <w:bCs/>
          <w:sz w:val="24"/>
          <w:szCs w:val="24"/>
        </w:rPr>
        <w:t>1</w:t>
      </w:r>
      <w:r w:rsidR="00897047" w:rsidRPr="00ED45D3">
        <w:rPr>
          <w:rFonts w:ascii="Arial" w:hAnsi="Arial" w:cs="Arial"/>
          <w:b/>
          <w:bCs/>
          <w:sz w:val="24"/>
          <w:szCs w:val="24"/>
        </w:rPr>
        <w:t>.</w:t>
      </w:r>
      <w:r w:rsidRPr="00ED45D3">
        <w:rPr>
          <w:rFonts w:ascii="Arial" w:hAnsi="Arial" w:cs="Arial"/>
          <w:b/>
          <w:bCs/>
          <w:sz w:val="24"/>
          <w:szCs w:val="24"/>
        </w:rPr>
        <w:t xml:space="preserve"> OBJETO</w:t>
      </w:r>
    </w:p>
    <w:p w14:paraId="74A1C0CA" w14:textId="77777777" w:rsidR="00937A31" w:rsidRPr="00ED45D3" w:rsidRDefault="00D34E97" w:rsidP="0083157A">
      <w:pPr>
        <w:spacing w:after="0" w:line="360" w:lineRule="auto"/>
        <w:jc w:val="both"/>
        <w:rPr>
          <w:rFonts w:ascii="Arial" w:hAnsi="Arial" w:cs="Arial"/>
          <w:sz w:val="24"/>
          <w:szCs w:val="24"/>
        </w:rPr>
      </w:pPr>
      <w:r w:rsidRPr="00ED45D3">
        <w:rPr>
          <w:rFonts w:ascii="Arial" w:hAnsi="Arial" w:cs="Arial"/>
          <w:sz w:val="24"/>
          <w:szCs w:val="24"/>
        </w:rPr>
        <w:t>Contratação de empresa especializada para prestação de serviços de calibração RBC ou RBC rastreável em equipamentos analíticos utilizados em controle de processos das Estações de Tratamento de Esgoto e Estações de Tratamento de Água da CESAMA.</w:t>
      </w:r>
    </w:p>
    <w:p w14:paraId="7C6DFC71" w14:textId="77777777" w:rsidR="00D34E97" w:rsidRPr="00ED45D3" w:rsidRDefault="00D34E97" w:rsidP="0083157A">
      <w:pPr>
        <w:spacing w:after="0" w:line="360" w:lineRule="auto"/>
        <w:jc w:val="both"/>
        <w:rPr>
          <w:rFonts w:ascii="Arial" w:hAnsi="Arial" w:cs="Arial"/>
          <w:sz w:val="24"/>
          <w:szCs w:val="24"/>
        </w:rPr>
      </w:pPr>
    </w:p>
    <w:p w14:paraId="227A6D05" w14:textId="77777777" w:rsidR="00937A31" w:rsidRPr="00ED45D3" w:rsidRDefault="00801193" w:rsidP="0083157A">
      <w:pPr>
        <w:spacing w:after="0" w:line="360" w:lineRule="auto"/>
        <w:jc w:val="both"/>
        <w:rPr>
          <w:rFonts w:ascii="Arial" w:hAnsi="Arial" w:cs="Arial"/>
          <w:b/>
          <w:bCs/>
          <w:sz w:val="24"/>
          <w:szCs w:val="24"/>
        </w:rPr>
      </w:pPr>
      <w:r w:rsidRPr="00ED45D3">
        <w:rPr>
          <w:rFonts w:ascii="Arial" w:hAnsi="Arial" w:cs="Arial"/>
          <w:b/>
          <w:bCs/>
          <w:sz w:val="24"/>
          <w:szCs w:val="24"/>
        </w:rPr>
        <w:t>2</w:t>
      </w:r>
      <w:r w:rsidR="00897047" w:rsidRPr="00ED45D3">
        <w:rPr>
          <w:rFonts w:ascii="Arial" w:hAnsi="Arial" w:cs="Arial"/>
          <w:b/>
          <w:bCs/>
          <w:sz w:val="24"/>
          <w:szCs w:val="24"/>
        </w:rPr>
        <w:t>.</w:t>
      </w:r>
      <w:r w:rsidR="00937A31" w:rsidRPr="00ED45D3">
        <w:rPr>
          <w:rFonts w:ascii="Arial" w:hAnsi="Arial" w:cs="Arial"/>
          <w:b/>
          <w:bCs/>
          <w:sz w:val="24"/>
          <w:szCs w:val="24"/>
        </w:rPr>
        <w:t xml:space="preserve"> JUSTIFICATIVAS</w:t>
      </w:r>
    </w:p>
    <w:p w14:paraId="4DB516EE" w14:textId="77777777" w:rsidR="00D34E97" w:rsidRPr="00ED45D3" w:rsidRDefault="00D34E97" w:rsidP="00D34E97">
      <w:pPr>
        <w:spacing w:after="240" w:line="360" w:lineRule="auto"/>
        <w:jc w:val="both"/>
      </w:pPr>
      <w:r w:rsidRPr="00ED45D3">
        <w:rPr>
          <w:rFonts w:ascii="Arial" w:hAnsi="Arial" w:cs="Arial"/>
          <w:sz w:val="24"/>
        </w:rPr>
        <w:t xml:space="preserve">2.1. </w:t>
      </w:r>
      <w:r w:rsidRPr="00ED45D3">
        <w:rPr>
          <w:rFonts w:ascii="Arial" w:hAnsi="Arial" w:cs="Arial"/>
          <w:sz w:val="24"/>
          <w:szCs w:val="24"/>
        </w:rPr>
        <w:t>Trata-se de serviço periódico, indispensável à confiabilidade do controle de processos em todas as etapas do tratamento de esgoto da CESAMA, em atendimento à condicionante da licença de operação das ETEs e ETAs e exigência da Agência Reguladora.</w:t>
      </w:r>
    </w:p>
    <w:p w14:paraId="373D988E" w14:textId="77777777" w:rsidR="00D34E97" w:rsidRPr="00ED45D3" w:rsidRDefault="00D34E97" w:rsidP="00D34E97">
      <w:pPr>
        <w:spacing w:after="240" w:line="360" w:lineRule="auto"/>
        <w:jc w:val="both"/>
        <w:rPr>
          <w:rFonts w:ascii="Arial" w:hAnsi="Arial" w:cs="Arial"/>
          <w:sz w:val="24"/>
          <w:szCs w:val="24"/>
          <w:lang w:eastAsia="pt-BR"/>
        </w:rPr>
      </w:pPr>
      <w:r w:rsidRPr="00ED45D3">
        <w:rPr>
          <w:rFonts w:ascii="Arial" w:hAnsi="Arial" w:cs="Arial"/>
          <w:sz w:val="24"/>
          <w:szCs w:val="24"/>
        </w:rPr>
        <w:t xml:space="preserve">2.2. </w:t>
      </w:r>
      <w:r w:rsidRPr="00ED45D3">
        <w:rPr>
          <w:rFonts w:ascii="Arial" w:hAnsi="Arial" w:cs="Arial"/>
          <w:sz w:val="24"/>
          <w:szCs w:val="24"/>
          <w:lang w:eastAsia="pt-BR"/>
        </w:rPr>
        <w:t>A descontinuidade do serviço pode levar à intervenção do órgão fiscalizador ambiental e demais sanções da Agência Reguladora, além da perda de confiabilidade dos métodos analíticos.</w:t>
      </w:r>
    </w:p>
    <w:p w14:paraId="51124F3C" w14:textId="77777777" w:rsidR="002E2068" w:rsidRPr="00ED45D3" w:rsidRDefault="002E2068" w:rsidP="002E2068">
      <w:pPr>
        <w:spacing w:after="0" w:line="360" w:lineRule="auto"/>
        <w:jc w:val="both"/>
        <w:rPr>
          <w:rFonts w:ascii="Arial" w:hAnsi="Arial" w:cs="Arial"/>
          <w:sz w:val="24"/>
          <w:szCs w:val="24"/>
        </w:rPr>
      </w:pPr>
      <w:r w:rsidRPr="00ED45D3">
        <w:rPr>
          <w:rFonts w:ascii="Arial" w:hAnsi="Arial" w:cs="Arial"/>
          <w:sz w:val="24"/>
          <w:szCs w:val="24"/>
          <w:lang w:eastAsia="pt-BR"/>
        </w:rPr>
        <w:t xml:space="preserve">2.3 </w:t>
      </w:r>
      <w:r w:rsidRPr="00ED45D3">
        <w:rPr>
          <w:rFonts w:ascii="Arial" w:hAnsi="Arial" w:cs="Arial"/>
          <w:sz w:val="24"/>
          <w:szCs w:val="24"/>
        </w:rPr>
        <w:t xml:space="preserve">Em relação ao critério de julgamento pelo menor valor global entendemos que, </w:t>
      </w:r>
      <w:proofErr w:type="gramStart"/>
      <w:r w:rsidRPr="00ED45D3">
        <w:rPr>
          <w:rFonts w:ascii="Arial" w:hAnsi="Arial" w:cs="Arial"/>
          <w:sz w:val="24"/>
          <w:szCs w:val="24"/>
        </w:rPr>
        <w:t>o mesmo</w:t>
      </w:r>
      <w:proofErr w:type="gramEnd"/>
      <w:r w:rsidRPr="00ED45D3">
        <w:rPr>
          <w:rFonts w:ascii="Arial" w:hAnsi="Arial" w:cs="Arial"/>
          <w:sz w:val="24"/>
          <w:szCs w:val="24"/>
        </w:rPr>
        <w:t xml:space="preserve"> gera uma economia de escala, visto que, a contratação de mais de uma empresa, acarretará obrigatoriamente no aumento de custo decorrente da mobilização de mais de um coletor (deslocamento, hotel, alimentação, etc...) custo este que necessariamente será repassado para a CESAMA. A </w:t>
      </w:r>
      <w:r w:rsidR="00605464" w:rsidRPr="00ED45D3">
        <w:rPr>
          <w:rFonts w:ascii="Arial" w:hAnsi="Arial" w:cs="Arial"/>
          <w:sz w:val="24"/>
          <w:szCs w:val="24"/>
        </w:rPr>
        <w:t xml:space="preserve">diluição dos custos da contratada em diversos itens favorece a ampla participação, e viabiliza que empresas de alta tecnologia, inovadora em soluções mais confiáveis, também participem do pleito, beneficiando a Cesama em vários sentidos, inclusive em preço e qualidade. </w:t>
      </w:r>
    </w:p>
    <w:p w14:paraId="46768DDC" w14:textId="77777777" w:rsidR="00605464" w:rsidRPr="00ED45D3" w:rsidRDefault="00605464" w:rsidP="0083157A">
      <w:pPr>
        <w:spacing w:after="0" w:line="360" w:lineRule="auto"/>
        <w:jc w:val="both"/>
        <w:rPr>
          <w:rFonts w:ascii="Arial" w:hAnsi="Arial" w:cs="Arial"/>
          <w:sz w:val="24"/>
          <w:szCs w:val="24"/>
        </w:rPr>
      </w:pPr>
    </w:p>
    <w:p w14:paraId="4D2CFB53" w14:textId="77777777" w:rsidR="004F6378" w:rsidRPr="00ED45D3" w:rsidRDefault="00CF1076" w:rsidP="0083157A">
      <w:pPr>
        <w:spacing w:after="0" w:line="360" w:lineRule="auto"/>
        <w:jc w:val="both"/>
        <w:rPr>
          <w:rFonts w:ascii="Arial" w:hAnsi="Arial" w:cs="Arial"/>
          <w:sz w:val="24"/>
          <w:szCs w:val="24"/>
        </w:rPr>
      </w:pPr>
      <w:r w:rsidRPr="00ED45D3">
        <w:rPr>
          <w:rFonts w:ascii="Arial" w:hAnsi="Arial" w:cs="Arial"/>
          <w:sz w:val="24"/>
          <w:szCs w:val="24"/>
        </w:rPr>
        <w:t>2.4</w:t>
      </w:r>
      <w:r w:rsidR="00A37599" w:rsidRPr="00ED45D3">
        <w:rPr>
          <w:rFonts w:ascii="Arial" w:hAnsi="Arial" w:cs="Arial"/>
          <w:sz w:val="24"/>
          <w:szCs w:val="24"/>
        </w:rPr>
        <w:t xml:space="preserve"> </w:t>
      </w:r>
      <w:r w:rsidR="009473B3" w:rsidRPr="00ED45D3">
        <w:rPr>
          <w:rFonts w:ascii="Arial" w:hAnsi="Arial" w:cs="Arial"/>
          <w:sz w:val="24"/>
          <w:szCs w:val="24"/>
        </w:rPr>
        <w:t xml:space="preserve">Esta contratação refere-se </w:t>
      </w:r>
      <w:r w:rsidR="007103A9" w:rsidRPr="00ED45D3">
        <w:rPr>
          <w:rFonts w:ascii="Arial" w:hAnsi="Arial" w:cs="Arial"/>
          <w:sz w:val="24"/>
        </w:rPr>
        <w:t>à contratação de serviço de natureza comum</w:t>
      </w:r>
      <w:r w:rsidR="009473B3" w:rsidRPr="00ED45D3">
        <w:rPr>
          <w:rFonts w:ascii="Arial" w:hAnsi="Arial" w:cs="Arial"/>
          <w:sz w:val="24"/>
          <w:szCs w:val="24"/>
        </w:rPr>
        <w:t>, cujo padrão de desempenho e qualidade é objetivamente definido por meio de especificações reconhecidas e usuais do mercado, enquadrando-se no art. 32, inciso</w:t>
      </w:r>
      <w:r w:rsidR="00240635" w:rsidRPr="00ED45D3">
        <w:rPr>
          <w:rFonts w:ascii="Arial" w:hAnsi="Arial" w:cs="Arial"/>
          <w:sz w:val="24"/>
          <w:szCs w:val="24"/>
        </w:rPr>
        <w:t xml:space="preserve"> IV da Lei Federal nº.13.303/16, </w:t>
      </w:r>
      <w:r w:rsidR="009473B3" w:rsidRPr="00ED45D3">
        <w:rPr>
          <w:rFonts w:ascii="Arial" w:hAnsi="Arial" w:cs="Arial"/>
          <w:sz w:val="24"/>
          <w:szCs w:val="24"/>
        </w:rPr>
        <w:t>a saber, a modalidade pregão.</w:t>
      </w:r>
    </w:p>
    <w:p w14:paraId="51B28727" w14:textId="77777777" w:rsidR="006757EC" w:rsidRPr="00ED45D3" w:rsidRDefault="006757EC" w:rsidP="0083157A">
      <w:pPr>
        <w:spacing w:after="0" w:line="360" w:lineRule="auto"/>
        <w:jc w:val="both"/>
        <w:rPr>
          <w:rFonts w:ascii="Arial" w:hAnsi="Arial" w:cs="Arial"/>
          <w:sz w:val="24"/>
          <w:szCs w:val="24"/>
        </w:rPr>
      </w:pPr>
    </w:p>
    <w:p w14:paraId="48F7C181" w14:textId="77777777" w:rsidR="004F6378" w:rsidRPr="00ED45D3" w:rsidRDefault="006C114C" w:rsidP="0083157A">
      <w:pPr>
        <w:spacing w:after="0" w:line="360" w:lineRule="auto"/>
        <w:jc w:val="both"/>
        <w:rPr>
          <w:rFonts w:ascii="Arial" w:hAnsi="Arial" w:cs="Arial"/>
          <w:sz w:val="24"/>
          <w:szCs w:val="24"/>
        </w:rPr>
      </w:pPr>
      <w:r w:rsidRPr="00ED45D3">
        <w:rPr>
          <w:rFonts w:ascii="Arial" w:hAnsi="Arial" w:cs="Arial"/>
          <w:sz w:val="24"/>
          <w:szCs w:val="24"/>
        </w:rPr>
        <w:lastRenderedPageBreak/>
        <w:t>2.5</w:t>
      </w:r>
      <w:r w:rsidR="004F6378" w:rsidRPr="00ED45D3">
        <w:rPr>
          <w:rFonts w:ascii="Arial" w:hAnsi="Arial" w:cs="Arial"/>
          <w:sz w:val="24"/>
          <w:szCs w:val="24"/>
        </w:rPr>
        <w:tab/>
      </w:r>
      <w:r w:rsidR="009473B3" w:rsidRPr="00ED45D3">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ED45D3">
        <w:rPr>
          <w:rFonts w:ascii="Arial" w:hAnsi="Arial" w:cs="Arial"/>
          <w:sz w:val="24"/>
          <w:szCs w:val="24"/>
        </w:rPr>
        <w:t>Termo de Referência</w:t>
      </w:r>
      <w:r w:rsidR="009473B3" w:rsidRPr="00ED45D3">
        <w:rPr>
          <w:rFonts w:ascii="Arial" w:hAnsi="Arial" w:cs="Arial"/>
          <w:sz w:val="24"/>
          <w:szCs w:val="24"/>
        </w:rPr>
        <w:t>, entende-se que é conveniente a vedação de participação de empresas em “consórcio” neste certame.</w:t>
      </w:r>
    </w:p>
    <w:p w14:paraId="63C73FA3" w14:textId="77777777" w:rsidR="00801193" w:rsidRPr="00ED45D3" w:rsidRDefault="00801193" w:rsidP="0083157A">
      <w:pPr>
        <w:spacing w:after="0" w:line="360" w:lineRule="auto"/>
        <w:jc w:val="both"/>
        <w:rPr>
          <w:rFonts w:ascii="Arial" w:hAnsi="Arial" w:cs="Arial"/>
        </w:rPr>
      </w:pPr>
    </w:p>
    <w:p w14:paraId="6DE13EE2" w14:textId="77777777" w:rsidR="00801193" w:rsidRPr="00ED45D3" w:rsidRDefault="00801193" w:rsidP="0083157A">
      <w:pPr>
        <w:suppressAutoHyphens/>
        <w:spacing w:before="120" w:after="0" w:line="360" w:lineRule="auto"/>
        <w:jc w:val="both"/>
        <w:rPr>
          <w:rFonts w:ascii="Arial" w:hAnsi="Arial" w:cs="Arial"/>
          <w:b/>
          <w:sz w:val="24"/>
          <w:szCs w:val="24"/>
        </w:rPr>
      </w:pPr>
      <w:r w:rsidRPr="00ED45D3">
        <w:rPr>
          <w:rFonts w:ascii="Arial" w:hAnsi="Arial" w:cs="Arial"/>
          <w:b/>
          <w:sz w:val="24"/>
          <w:szCs w:val="24"/>
        </w:rPr>
        <w:t>3</w:t>
      </w:r>
      <w:r w:rsidR="00897047" w:rsidRPr="00ED45D3">
        <w:rPr>
          <w:rFonts w:ascii="Arial" w:hAnsi="Arial" w:cs="Arial"/>
          <w:b/>
          <w:sz w:val="24"/>
          <w:szCs w:val="24"/>
        </w:rPr>
        <w:t>.</w:t>
      </w:r>
      <w:r w:rsidRPr="00ED45D3">
        <w:rPr>
          <w:rFonts w:ascii="Arial" w:hAnsi="Arial" w:cs="Arial"/>
          <w:b/>
          <w:sz w:val="24"/>
          <w:szCs w:val="24"/>
        </w:rPr>
        <w:t xml:space="preserve"> RECURSOS FINANCEIROS</w:t>
      </w:r>
    </w:p>
    <w:p w14:paraId="753648CD" w14:textId="77777777" w:rsidR="00946DBF" w:rsidRPr="00ED45D3" w:rsidRDefault="00C132AC" w:rsidP="00946DBF">
      <w:pPr>
        <w:spacing w:before="120" w:after="0" w:line="360" w:lineRule="auto"/>
        <w:jc w:val="both"/>
        <w:rPr>
          <w:rFonts w:ascii="Arial" w:hAnsi="Arial" w:cs="Arial"/>
          <w:sz w:val="24"/>
          <w:szCs w:val="24"/>
        </w:rPr>
      </w:pPr>
      <w:r w:rsidRPr="00ED45D3">
        <w:rPr>
          <w:rFonts w:ascii="Arial" w:hAnsi="Arial" w:cs="Arial"/>
          <w:sz w:val="24"/>
          <w:szCs w:val="24"/>
        </w:rPr>
        <w:t xml:space="preserve">3.1 </w:t>
      </w:r>
      <w:r w:rsidR="00801193" w:rsidRPr="00ED45D3">
        <w:rPr>
          <w:rFonts w:ascii="Arial" w:hAnsi="Arial" w:cs="Arial"/>
          <w:sz w:val="24"/>
          <w:szCs w:val="24"/>
        </w:rPr>
        <w:t xml:space="preserve">Os recursos financeiros necessários aos pagamentos do objeto desta </w:t>
      </w:r>
      <w:r w:rsidR="0087643A" w:rsidRPr="00ED45D3">
        <w:rPr>
          <w:rFonts w:ascii="Arial" w:hAnsi="Arial" w:cs="Arial"/>
          <w:sz w:val="24"/>
          <w:szCs w:val="24"/>
        </w:rPr>
        <w:t>licitação</w:t>
      </w:r>
      <w:r w:rsidR="00801193" w:rsidRPr="00ED45D3">
        <w:rPr>
          <w:rFonts w:ascii="Arial" w:hAnsi="Arial" w:cs="Arial"/>
          <w:sz w:val="24"/>
          <w:szCs w:val="24"/>
        </w:rPr>
        <w:t xml:space="preserve"> são oriundos da </w:t>
      </w:r>
      <w:r w:rsidR="00CA5A27" w:rsidRPr="00ED45D3">
        <w:rPr>
          <w:rFonts w:ascii="Arial" w:hAnsi="Arial" w:cs="Arial"/>
          <w:sz w:val="24"/>
          <w:szCs w:val="24"/>
        </w:rPr>
        <w:t>CESAMA</w:t>
      </w:r>
      <w:r w:rsidR="00801193" w:rsidRPr="00ED45D3">
        <w:rPr>
          <w:rFonts w:ascii="Arial" w:hAnsi="Arial" w:cs="Arial"/>
          <w:sz w:val="24"/>
          <w:szCs w:val="24"/>
        </w:rPr>
        <w:t>.</w:t>
      </w:r>
    </w:p>
    <w:p w14:paraId="3E93E579" w14:textId="77777777" w:rsidR="00605464" w:rsidRPr="00ED45D3" w:rsidRDefault="00605464" w:rsidP="00946DBF">
      <w:pPr>
        <w:spacing w:before="120" w:after="0" w:line="360" w:lineRule="auto"/>
        <w:jc w:val="both"/>
        <w:rPr>
          <w:rFonts w:ascii="Arial" w:hAnsi="Arial" w:cs="Arial"/>
          <w:b/>
          <w:bCs/>
          <w:sz w:val="24"/>
          <w:szCs w:val="24"/>
        </w:rPr>
      </w:pPr>
    </w:p>
    <w:p w14:paraId="4AD71651" w14:textId="77777777" w:rsidR="006B3E78" w:rsidRPr="00ED45D3" w:rsidRDefault="006B3E78" w:rsidP="00946DBF">
      <w:pPr>
        <w:spacing w:before="120" w:after="0" w:line="360" w:lineRule="auto"/>
        <w:jc w:val="both"/>
        <w:rPr>
          <w:rFonts w:ascii="Arial" w:hAnsi="Arial" w:cs="Arial"/>
          <w:sz w:val="24"/>
          <w:szCs w:val="24"/>
        </w:rPr>
      </w:pPr>
      <w:r w:rsidRPr="00ED45D3">
        <w:rPr>
          <w:rFonts w:ascii="Arial" w:hAnsi="Arial" w:cs="Arial"/>
          <w:b/>
          <w:bCs/>
          <w:sz w:val="24"/>
          <w:szCs w:val="24"/>
        </w:rPr>
        <w:t>4</w:t>
      </w:r>
      <w:r w:rsidR="00897047" w:rsidRPr="00ED45D3">
        <w:rPr>
          <w:rFonts w:ascii="Arial" w:hAnsi="Arial" w:cs="Arial"/>
          <w:b/>
          <w:bCs/>
          <w:sz w:val="24"/>
          <w:szCs w:val="24"/>
        </w:rPr>
        <w:t>.</w:t>
      </w:r>
      <w:r w:rsidRPr="00ED45D3">
        <w:rPr>
          <w:rFonts w:ascii="Arial" w:hAnsi="Arial" w:cs="Arial"/>
          <w:b/>
          <w:bCs/>
          <w:sz w:val="24"/>
          <w:szCs w:val="24"/>
        </w:rPr>
        <w:t xml:space="preserve">ESPECIFICAÇÃO DO OBJETO </w:t>
      </w:r>
    </w:p>
    <w:p w14:paraId="38800694" w14:textId="77777777" w:rsidR="00CA5A27" w:rsidRPr="00ED45D3" w:rsidRDefault="00926CF0" w:rsidP="00842D6B">
      <w:pPr>
        <w:spacing w:before="120" w:after="0" w:line="360" w:lineRule="auto"/>
        <w:jc w:val="both"/>
      </w:pPr>
      <w:r w:rsidRPr="00ED45D3">
        <w:rPr>
          <w:rFonts w:ascii="Arial" w:hAnsi="Arial" w:cs="Arial"/>
          <w:bCs/>
          <w:sz w:val="24"/>
          <w:szCs w:val="24"/>
        </w:rPr>
        <w:t>4.1</w:t>
      </w:r>
      <w:r w:rsidR="00CA5A27" w:rsidRPr="00ED45D3">
        <w:rPr>
          <w:rFonts w:ascii="Arial" w:hAnsi="Arial" w:cs="Arial"/>
          <w:bCs/>
          <w:sz w:val="24"/>
          <w:szCs w:val="24"/>
        </w:rPr>
        <w:t xml:space="preserve"> Calibração RBC ou RBC rastreável dos equipamentos analíticos constantes da listagem na planilha no Capítulo 5 deste Termo.</w:t>
      </w:r>
    </w:p>
    <w:p w14:paraId="22893DD9" w14:textId="77777777" w:rsidR="00CA5A27" w:rsidRPr="00ED45D3" w:rsidRDefault="00926CF0" w:rsidP="00842D6B">
      <w:pPr>
        <w:spacing w:before="120" w:after="0" w:line="360" w:lineRule="auto"/>
        <w:jc w:val="both"/>
        <w:rPr>
          <w:rFonts w:ascii="Arial" w:hAnsi="Arial" w:cs="Arial"/>
          <w:bCs/>
          <w:sz w:val="24"/>
          <w:szCs w:val="24"/>
        </w:rPr>
      </w:pPr>
      <w:r w:rsidRPr="00ED45D3">
        <w:rPr>
          <w:bCs/>
          <w:sz w:val="24"/>
          <w:szCs w:val="24"/>
        </w:rPr>
        <w:t>4.2</w:t>
      </w:r>
      <w:r w:rsidR="00CA5A27" w:rsidRPr="00ED45D3">
        <w:rPr>
          <w:bCs/>
          <w:sz w:val="24"/>
          <w:szCs w:val="24"/>
        </w:rPr>
        <w:t xml:space="preserve"> </w:t>
      </w:r>
      <w:r w:rsidR="00CA5A27" w:rsidRPr="00ED45D3">
        <w:rPr>
          <w:rFonts w:ascii="Arial" w:hAnsi="Arial" w:cs="Arial"/>
          <w:bCs/>
          <w:sz w:val="24"/>
          <w:szCs w:val="24"/>
        </w:rPr>
        <w:t xml:space="preserve">Para os serviços de calibração / qualificação será contratada uma </w:t>
      </w:r>
      <w:r w:rsidR="00CA5A27" w:rsidRPr="00ED45D3">
        <w:rPr>
          <w:rFonts w:ascii="Arial" w:hAnsi="Arial" w:cs="Arial"/>
          <w:b/>
          <w:bCs/>
          <w:sz w:val="24"/>
          <w:szCs w:val="24"/>
        </w:rPr>
        <w:t>única empresa</w:t>
      </w:r>
      <w:r w:rsidR="002E2068" w:rsidRPr="00ED45D3">
        <w:rPr>
          <w:rFonts w:ascii="Arial" w:hAnsi="Arial" w:cs="Arial"/>
          <w:b/>
          <w:bCs/>
          <w:sz w:val="24"/>
          <w:szCs w:val="24"/>
        </w:rPr>
        <w:t xml:space="preserve"> </w:t>
      </w:r>
      <w:r w:rsidR="002E2068" w:rsidRPr="00ED45D3">
        <w:rPr>
          <w:rFonts w:ascii="Arial" w:hAnsi="Arial" w:cs="Arial"/>
          <w:bCs/>
          <w:sz w:val="24"/>
          <w:szCs w:val="24"/>
        </w:rPr>
        <w:t>para que se cumpra a súmula 247 do TCU no que se refere à manutenção da economia de escala conforme justificado no item 2.3.</w:t>
      </w:r>
    </w:p>
    <w:p w14:paraId="06167EC2" w14:textId="77777777" w:rsidR="00CA5A27" w:rsidRPr="00ED45D3" w:rsidRDefault="00926CF0" w:rsidP="00842D6B">
      <w:pPr>
        <w:spacing w:before="120" w:after="0" w:line="360" w:lineRule="auto"/>
        <w:jc w:val="both"/>
      </w:pPr>
      <w:r w:rsidRPr="00ED45D3">
        <w:rPr>
          <w:rFonts w:ascii="Arial" w:hAnsi="Arial" w:cs="Arial"/>
          <w:bCs/>
          <w:sz w:val="24"/>
          <w:szCs w:val="24"/>
        </w:rPr>
        <w:t>4.3</w:t>
      </w:r>
      <w:r w:rsidR="00CA5A27" w:rsidRPr="00ED45D3">
        <w:rPr>
          <w:rFonts w:ascii="Arial" w:hAnsi="Arial" w:cs="Arial"/>
          <w:bCs/>
          <w:sz w:val="24"/>
          <w:szCs w:val="24"/>
        </w:rPr>
        <w:t xml:space="preserve"> Os equipamentos deverão ser calibrados </w:t>
      </w:r>
      <w:r w:rsidR="00CA5A27" w:rsidRPr="00ED45D3">
        <w:rPr>
          <w:rFonts w:ascii="Arial" w:hAnsi="Arial" w:cs="Arial"/>
          <w:bCs/>
          <w:i/>
          <w:sz w:val="24"/>
          <w:szCs w:val="24"/>
        </w:rPr>
        <w:t>in loco</w:t>
      </w:r>
      <w:r w:rsidR="00CA5A27" w:rsidRPr="00ED45D3">
        <w:rPr>
          <w:rFonts w:ascii="Arial" w:hAnsi="Arial" w:cs="Arial"/>
          <w:bCs/>
          <w:sz w:val="24"/>
          <w:szCs w:val="24"/>
        </w:rPr>
        <w:t xml:space="preserve"> sempre que possível. Nos casos em que não seja possível a calibração </w:t>
      </w:r>
      <w:r w:rsidR="00CA5A27" w:rsidRPr="00ED45D3">
        <w:rPr>
          <w:rFonts w:ascii="Arial" w:hAnsi="Arial" w:cs="Arial"/>
          <w:bCs/>
          <w:i/>
          <w:iCs/>
          <w:sz w:val="24"/>
          <w:szCs w:val="24"/>
        </w:rPr>
        <w:t>in loco</w:t>
      </w:r>
      <w:r w:rsidR="00CA5A27" w:rsidRPr="00ED45D3">
        <w:rPr>
          <w:rFonts w:ascii="Arial" w:hAnsi="Arial" w:cs="Arial"/>
          <w:bCs/>
          <w:sz w:val="24"/>
          <w:szCs w:val="24"/>
        </w:rPr>
        <w:t>, toda e qualquer despesa decorrente desse fato será de responsabilidade da contratada.</w:t>
      </w:r>
    </w:p>
    <w:p w14:paraId="2809928C" w14:textId="77777777" w:rsidR="00CA5A27" w:rsidRPr="00ED45D3" w:rsidRDefault="00926CF0" w:rsidP="00842D6B">
      <w:pPr>
        <w:spacing w:before="120" w:after="0" w:line="360" w:lineRule="auto"/>
        <w:jc w:val="both"/>
      </w:pPr>
      <w:r w:rsidRPr="00ED45D3">
        <w:rPr>
          <w:rFonts w:ascii="Arial" w:hAnsi="Arial" w:cs="Arial"/>
          <w:bCs/>
          <w:sz w:val="24"/>
          <w:szCs w:val="24"/>
        </w:rPr>
        <w:t>4.4</w:t>
      </w:r>
      <w:r w:rsidR="00CA5A27" w:rsidRPr="00ED45D3">
        <w:rPr>
          <w:rFonts w:ascii="Arial" w:hAnsi="Arial" w:cs="Arial"/>
          <w:bCs/>
          <w:sz w:val="24"/>
          <w:szCs w:val="24"/>
        </w:rPr>
        <w:t xml:space="preserve"> Deverá ser emitido certificado de calibração, quando for o caso, que atenda as exigências da ISO 17025:2005 a cada calibração por equipamento</w:t>
      </w:r>
    </w:p>
    <w:p w14:paraId="1247D5EF" w14:textId="77777777" w:rsidR="00E760CF" w:rsidRPr="00ED45D3" w:rsidRDefault="00926CF0" w:rsidP="00372A43">
      <w:pPr>
        <w:spacing w:after="240" w:line="360" w:lineRule="auto"/>
        <w:jc w:val="both"/>
        <w:rPr>
          <w:rStyle w:val="markedcontent"/>
        </w:rPr>
      </w:pPr>
      <w:r w:rsidRPr="00ED45D3">
        <w:rPr>
          <w:rFonts w:ascii="Arial" w:hAnsi="Arial" w:cs="Arial"/>
          <w:b/>
          <w:bCs/>
          <w:sz w:val="24"/>
          <w:szCs w:val="24"/>
        </w:rPr>
        <w:t>4.5</w:t>
      </w:r>
      <w:r w:rsidR="00CA5A27" w:rsidRPr="00ED45D3">
        <w:rPr>
          <w:rFonts w:ascii="Arial" w:hAnsi="Arial" w:cs="Arial"/>
          <w:b/>
          <w:bCs/>
          <w:sz w:val="24"/>
          <w:szCs w:val="24"/>
        </w:rPr>
        <w:t xml:space="preserve"> A empresa vencedora poderá subcontratar a calibração/qualificação de no máximo 25% do total dos serviços contratados, desde que a subcontratada atenda às exigências do Edital.</w:t>
      </w:r>
    </w:p>
    <w:p w14:paraId="68E6F9D4" w14:textId="77777777" w:rsidR="006B3E78" w:rsidRPr="00ED45D3" w:rsidRDefault="00626B08" w:rsidP="00E760CF">
      <w:pPr>
        <w:autoSpaceDE w:val="0"/>
        <w:autoSpaceDN w:val="0"/>
        <w:adjustRightInd w:val="0"/>
        <w:spacing w:after="0" w:line="360" w:lineRule="auto"/>
        <w:jc w:val="both"/>
        <w:rPr>
          <w:rStyle w:val="markedcontent"/>
          <w:rFonts w:ascii="Arial" w:hAnsi="Arial" w:cs="Arial"/>
          <w:b/>
          <w:bCs/>
          <w:sz w:val="24"/>
          <w:szCs w:val="24"/>
        </w:rPr>
      </w:pPr>
      <w:r w:rsidRPr="00ED45D3">
        <w:rPr>
          <w:rStyle w:val="markedcontent"/>
          <w:rFonts w:ascii="Arial" w:hAnsi="Arial" w:cs="Arial"/>
          <w:b/>
          <w:bCs/>
          <w:sz w:val="24"/>
          <w:szCs w:val="24"/>
        </w:rPr>
        <w:t>5</w:t>
      </w:r>
      <w:r w:rsidR="00897047" w:rsidRPr="00ED45D3">
        <w:rPr>
          <w:rStyle w:val="markedcontent"/>
          <w:rFonts w:ascii="Arial" w:hAnsi="Arial" w:cs="Arial"/>
          <w:b/>
          <w:bCs/>
          <w:sz w:val="24"/>
          <w:szCs w:val="24"/>
        </w:rPr>
        <w:t>.</w:t>
      </w:r>
      <w:r w:rsidR="00D152B0" w:rsidRPr="00ED45D3">
        <w:rPr>
          <w:rStyle w:val="markedcontent"/>
          <w:rFonts w:ascii="Arial" w:hAnsi="Arial" w:cs="Arial"/>
          <w:b/>
          <w:bCs/>
          <w:sz w:val="24"/>
          <w:szCs w:val="24"/>
        </w:rPr>
        <w:t>VALORES MÁXIMOS ACEITÁVEIS</w:t>
      </w:r>
    </w:p>
    <w:p w14:paraId="000B2937" w14:textId="77777777" w:rsidR="00FC1664" w:rsidRPr="00ED45D3" w:rsidRDefault="00FC1664" w:rsidP="001065CF">
      <w:pPr>
        <w:spacing w:line="360" w:lineRule="auto"/>
        <w:jc w:val="both"/>
        <w:rPr>
          <w:rFonts w:ascii="Arial" w:hAnsi="Arial" w:cs="Arial"/>
          <w:sz w:val="24"/>
          <w:szCs w:val="24"/>
        </w:rPr>
      </w:pPr>
      <w:r w:rsidRPr="00ED45D3">
        <w:rPr>
          <w:rFonts w:ascii="Arial" w:hAnsi="Arial" w:cs="Arial"/>
          <w:sz w:val="24"/>
          <w:szCs w:val="24"/>
        </w:rPr>
        <w:t>5.1</w:t>
      </w:r>
      <w:r w:rsidR="007C50DB" w:rsidRPr="00ED45D3">
        <w:rPr>
          <w:rFonts w:ascii="Arial" w:hAnsi="Arial" w:cs="Arial"/>
          <w:sz w:val="24"/>
          <w:szCs w:val="24"/>
        </w:rPr>
        <w:t xml:space="preserve"> </w:t>
      </w:r>
      <w:r w:rsidRPr="00ED45D3">
        <w:rPr>
          <w:rFonts w:ascii="Arial" w:hAnsi="Arial" w:cs="Arial"/>
          <w:sz w:val="24"/>
          <w:szCs w:val="24"/>
        </w:rPr>
        <w:t>A estimativa do valor do objeto da contratação foi realizada a partir dos seguintes critérios:</w:t>
      </w:r>
    </w:p>
    <w:p w14:paraId="4738C55F" w14:textId="77777777" w:rsidR="001065CF" w:rsidRPr="00ED45D3" w:rsidRDefault="00FC1664" w:rsidP="00FC1664">
      <w:pPr>
        <w:spacing w:line="360" w:lineRule="auto"/>
        <w:jc w:val="both"/>
        <w:rPr>
          <w:rFonts w:ascii="Arial" w:eastAsia="Times New Roman" w:hAnsi="Arial" w:cs="Arial"/>
          <w:sz w:val="24"/>
          <w:szCs w:val="24"/>
          <w:lang w:eastAsia="pt-BR"/>
        </w:rPr>
      </w:pPr>
      <w:r w:rsidRPr="00ED45D3">
        <w:rPr>
          <w:rFonts w:ascii="Arial" w:eastAsia="Times New Roman" w:hAnsi="Arial" w:cs="Arial"/>
          <w:sz w:val="24"/>
          <w:szCs w:val="24"/>
          <w:lang w:eastAsia="pt-BR"/>
        </w:rPr>
        <w:lastRenderedPageBreak/>
        <w:t xml:space="preserve">Os parâmetros para pesquisa de preços foram utilizados em conformidade com o Manual de Planejamento das Contratações, parte integrante do RILC, citado no decorrer do item 2.4 visando à economicidade, e para esta contratação foram utilizados os critérios: pesquisa direta com fornecedores, banco de preços e sítios eletrônicos. Os fornecedores da pesquisa direta foram escolhidos por serem conhecidos no ramo de comercialização dos itens desta solicitação e aqueles que retornaram à solicitação constam na planilha. </w:t>
      </w:r>
    </w:p>
    <w:p w14:paraId="67F8B5A9" w14:textId="77777777" w:rsidR="001065CF" w:rsidRPr="00ED45D3" w:rsidRDefault="00FC1664" w:rsidP="00FC1664">
      <w:pPr>
        <w:spacing w:line="360" w:lineRule="auto"/>
        <w:jc w:val="both"/>
        <w:rPr>
          <w:rFonts w:ascii="Arial" w:eastAsia="Times New Roman" w:hAnsi="Arial" w:cs="Arial"/>
          <w:sz w:val="24"/>
          <w:szCs w:val="24"/>
          <w:lang w:eastAsia="pt-BR"/>
        </w:rPr>
      </w:pPr>
      <w:r w:rsidRPr="00ED45D3">
        <w:rPr>
          <w:rFonts w:ascii="Arial" w:eastAsia="Times New Roman" w:hAnsi="Arial" w:cs="Arial"/>
          <w:sz w:val="24"/>
          <w:szCs w:val="24"/>
          <w:lang w:eastAsia="pt-BR"/>
        </w:rPr>
        <w:t xml:space="preserve">Para o último custo (contratos anteriores), não houve aquisição anterior para os itens. </w:t>
      </w:r>
    </w:p>
    <w:p w14:paraId="4B5E0E4D" w14:textId="77777777" w:rsidR="001065CF" w:rsidRPr="00ED45D3" w:rsidRDefault="00FC1664" w:rsidP="001065CF">
      <w:pPr>
        <w:spacing w:before="120" w:line="360" w:lineRule="auto"/>
        <w:jc w:val="both"/>
        <w:rPr>
          <w:rFonts w:ascii="Arial" w:hAnsi="Arial" w:cs="Arial"/>
          <w:sz w:val="24"/>
          <w:szCs w:val="24"/>
        </w:rPr>
      </w:pPr>
      <w:r w:rsidRPr="00ED45D3">
        <w:rPr>
          <w:rFonts w:ascii="Arial" w:eastAsia="Times New Roman" w:hAnsi="Arial" w:cs="Arial"/>
          <w:sz w:val="24"/>
          <w:szCs w:val="24"/>
          <w:lang w:eastAsia="pt-BR"/>
        </w:rPr>
        <w:t xml:space="preserve">Após a análise do orçamentista, foram desconsiderados os valores elevados e abaixo do valor praticado no mercado visando economicidade e ampla concorrência. Para os itens 7, 8, 18, 21 e 30, foi apresentado menos de três preços válidos na </w:t>
      </w:r>
      <w:r w:rsidRPr="00ED45D3">
        <w:rPr>
          <w:rFonts w:ascii="Arial" w:eastAsia="Times New Roman" w:hAnsi="Arial" w:cs="Arial"/>
          <w:sz w:val="24"/>
          <w:szCs w:val="24"/>
          <w:u w:val="single"/>
          <w:lang w:eastAsia="pt-BR"/>
        </w:rPr>
        <w:t>composição da média unitária</w:t>
      </w:r>
      <w:r w:rsidR="001065CF" w:rsidRPr="00ED45D3">
        <w:rPr>
          <w:rFonts w:ascii="Arial" w:eastAsia="Times New Roman" w:hAnsi="Arial" w:cs="Arial"/>
          <w:sz w:val="24"/>
          <w:szCs w:val="24"/>
          <w:u w:val="single"/>
          <w:lang w:eastAsia="pt-BR"/>
        </w:rPr>
        <w:t xml:space="preserve">, metodologia utilizada </w:t>
      </w:r>
      <w:r w:rsidR="001065CF" w:rsidRPr="00ED45D3">
        <w:rPr>
          <w:rFonts w:ascii="Arial" w:hAnsi="Arial" w:cs="Arial"/>
          <w:sz w:val="24"/>
          <w:szCs w:val="24"/>
        </w:rPr>
        <w:t>para obtenção do preço de referência para a contratação</w:t>
      </w:r>
      <w:r w:rsidR="007C50DB" w:rsidRPr="00ED45D3">
        <w:rPr>
          <w:rFonts w:ascii="Arial" w:hAnsi="Arial" w:cs="Arial"/>
          <w:sz w:val="24"/>
          <w:szCs w:val="24"/>
        </w:rPr>
        <w:t xml:space="preserve"> </w:t>
      </w:r>
      <w:r w:rsidR="001065CF" w:rsidRPr="00ED45D3">
        <w:rPr>
          <w:rFonts w:ascii="Arial" w:hAnsi="Arial" w:cs="Arial"/>
          <w:sz w:val="24"/>
          <w:szCs w:val="24"/>
        </w:rPr>
        <w:t>em conformidade com o Manual de Planejamento das Contratações, parte integrante do Regulamento Interno de Licitações, Contratos e Convênios da Cesama (RILC).</w:t>
      </w:r>
    </w:p>
    <w:p w14:paraId="72578E1D" w14:textId="77777777" w:rsidR="00FC1664" w:rsidRPr="00ED45D3" w:rsidRDefault="00FC1664" w:rsidP="00FC1664">
      <w:pPr>
        <w:spacing w:line="360" w:lineRule="auto"/>
        <w:jc w:val="both"/>
        <w:rPr>
          <w:rFonts w:ascii="Arial" w:eastAsia="Times New Roman" w:hAnsi="Arial" w:cs="Arial"/>
          <w:sz w:val="24"/>
          <w:szCs w:val="24"/>
          <w:lang w:eastAsia="pt-BR"/>
        </w:rPr>
      </w:pPr>
      <w:r w:rsidRPr="00ED45D3">
        <w:rPr>
          <w:rFonts w:ascii="Arial" w:eastAsia="Times New Roman" w:hAnsi="Arial" w:cs="Arial"/>
          <w:sz w:val="24"/>
          <w:szCs w:val="24"/>
          <w:lang w:eastAsia="pt-BR"/>
        </w:rPr>
        <w:t>Os fornecedores da pesquisa direta foram escolhidos por serem conhecidos no ramo de comercialização do item desta solicitação e aqueles que retornaram à solicitação constam na planilha.</w:t>
      </w:r>
    </w:p>
    <w:p w14:paraId="23F3EF30" w14:textId="77777777" w:rsidR="006B3E78" w:rsidRPr="00ED45D3" w:rsidRDefault="00F14E9E" w:rsidP="00294E44">
      <w:pPr>
        <w:spacing w:before="120" w:line="360" w:lineRule="auto"/>
        <w:jc w:val="both"/>
        <w:rPr>
          <w:rFonts w:ascii="Arial" w:hAnsi="Arial" w:cs="Arial"/>
          <w:noProof/>
          <w:sz w:val="24"/>
          <w:szCs w:val="24"/>
          <w:lang w:eastAsia="pt-BR"/>
        </w:rPr>
      </w:pPr>
      <w:r w:rsidRPr="00ED45D3">
        <w:rPr>
          <w:noProof/>
          <w:lang w:eastAsia="pt-BR"/>
        </w:rPr>
        <w:lastRenderedPageBreak/>
        <w:drawing>
          <wp:inline distT="0" distB="0" distL="0" distR="0" wp14:anchorId="1F8267C7" wp14:editId="68D3F87C">
            <wp:extent cx="5311140" cy="406654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1140" cy="4066540"/>
                    </a:xfrm>
                    <a:prstGeom prst="rect">
                      <a:avLst/>
                    </a:prstGeom>
                    <a:noFill/>
                    <a:ln>
                      <a:noFill/>
                    </a:ln>
                  </pic:spPr>
                </pic:pic>
              </a:graphicData>
            </a:graphic>
          </wp:inline>
        </w:drawing>
      </w:r>
    </w:p>
    <w:p w14:paraId="602BD9A1" w14:textId="77777777" w:rsidR="001065CF" w:rsidRPr="00ED45D3" w:rsidRDefault="00F14E9E" w:rsidP="00294E44">
      <w:pPr>
        <w:spacing w:before="120" w:line="360" w:lineRule="auto"/>
        <w:jc w:val="both"/>
        <w:rPr>
          <w:rFonts w:ascii="Arial" w:hAnsi="Arial" w:cs="Arial"/>
          <w:noProof/>
          <w:sz w:val="24"/>
          <w:szCs w:val="24"/>
          <w:lang w:eastAsia="pt-BR"/>
        </w:rPr>
      </w:pPr>
      <w:r w:rsidRPr="00ED45D3">
        <w:rPr>
          <w:noProof/>
          <w:lang w:eastAsia="pt-BR"/>
        </w:rPr>
        <w:drawing>
          <wp:inline distT="0" distB="0" distL="0" distR="0" wp14:anchorId="26F099EB" wp14:editId="774DA349">
            <wp:extent cx="5311140" cy="209486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1140" cy="2094865"/>
                    </a:xfrm>
                    <a:prstGeom prst="rect">
                      <a:avLst/>
                    </a:prstGeom>
                    <a:noFill/>
                    <a:ln>
                      <a:noFill/>
                    </a:ln>
                  </pic:spPr>
                </pic:pic>
              </a:graphicData>
            </a:graphic>
          </wp:inline>
        </w:drawing>
      </w:r>
    </w:p>
    <w:p w14:paraId="0D48E37D" w14:textId="77777777" w:rsidR="0070122B" w:rsidRPr="00ED45D3" w:rsidRDefault="0070122B" w:rsidP="0070122B">
      <w:pPr>
        <w:spacing w:after="240" w:line="360" w:lineRule="auto"/>
        <w:jc w:val="both"/>
      </w:pPr>
      <w:r w:rsidRPr="00ED45D3">
        <w:rPr>
          <w:rFonts w:ascii="Arial" w:hAnsi="Arial" w:cs="Arial"/>
          <w:b/>
          <w:sz w:val="24"/>
        </w:rPr>
        <w:t>6. CONDIÇÕES DE EXECUÇÃO DO SERVIÇO</w:t>
      </w:r>
    </w:p>
    <w:p w14:paraId="404BD866" w14:textId="77777777" w:rsidR="0070122B" w:rsidRPr="00ED45D3" w:rsidRDefault="0070122B" w:rsidP="0070122B">
      <w:pPr>
        <w:spacing w:after="240" w:line="360" w:lineRule="auto"/>
        <w:jc w:val="both"/>
      </w:pPr>
      <w:r w:rsidRPr="00ED45D3">
        <w:rPr>
          <w:rFonts w:ascii="Arial" w:hAnsi="Arial" w:cs="Arial"/>
          <w:sz w:val="24"/>
        </w:rPr>
        <w:t>6.1. Após a emissão da Ordem de Serviço, os serviços serão realizados preferencialmente nos laboratórios do DETE e DE</w:t>
      </w:r>
      <w:r w:rsidR="003C3637" w:rsidRPr="00ED45D3">
        <w:rPr>
          <w:rFonts w:ascii="Arial" w:hAnsi="Arial" w:cs="Arial"/>
          <w:sz w:val="24"/>
        </w:rPr>
        <w:t>P</w:t>
      </w:r>
      <w:r w:rsidRPr="00ED45D3">
        <w:rPr>
          <w:rFonts w:ascii="Arial" w:hAnsi="Arial" w:cs="Arial"/>
          <w:sz w:val="24"/>
        </w:rPr>
        <w:t xml:space="preserve">A, na CESAMA serão agendados com a Contratada e a execução deverá iniciar-se em até </w:t>
      </w:r>
      <w:r w:rsidRPr="00ED45D3">
        <w:rPr>
          <w:rFonts w:ascii="Arial" w:hAnsi="Arial" w:cs="Arial"/>
          <w:b/>
          <w:sz w:val="24"/>
        </w:rPr>
        <w:t>30</w:t>
      </w:r>
      <w:r w:rsidR="002240A7" w:rsidRPr="00ED45D3">
        <w:rPr>
          <w:rFonts w:ascii="Arial" w:hAnsi="Arial" w:cs="Arial"/>
          <w:b/>
          <w:sz w:val="24"/>
        </w:rPr>
        <w:t xml:space="preserve"> </w:t>
      </w:r>
      <w:r w:rsidRPr="00ED45D3">
        <w:rPr>
          <w:rFonts w:ascii="Arial" w:hAnsi="Arial" w:cs="Arial"/>
          <w:b/>
          <w:sz w:val="24"/>
        </w:rPr>
        <w:t>(trinta) dias</w:t>
      </w:r>
      <w:r w:rsidRPr="00ED45D3">
        <w:rPr>
          <w:rFonts w:ascii="Arial" w:hAnsi="Arial" w:cs="Arial"/>
          <w:sz w:val="24"/>
        </w:rPr>
        <w:t xml:space="preserve"> após a assinatura do Contrato.</w:t>
      </w:r>
    </w:p>
    <w:p w14:paraId="38B99E6B" w14:textId="77777777" w:rsidR="0070122B" w:rsidRPr="00ED45D3" w:rsidRDefault="0070122B" w:rsidP="0070122B">
      <w:pPr>
        <w:spacing w:after="240" w:line="360" w:lineRule="auto"/>
        <w:jc w:val="both"/>
      </w:pPr>
      <w:r w:rsidRPr="00ED45D3">
        <w:rPr>
          <w:rFonts w:ascii="Arial" w:hAnsi="Arial" w:cs="Arial"/>
          <w:sz w:val="24"/>
        </w:rPr>
        <w:lastRenderedPageBreak/>
        <w:t>6.1.1. A execução dos serviços fora das dependências dos laboratórios do DETE/DE</w:t>
      </w:r>
      <w:r w:rsidR="003C3637" w:rsidRPr="00ED45D3">
        <w:rPr>
          <w:rFonts w:ascii="Arial" w:hAnsi="Arial" w:cs="Arial"/>
          <w:sz w:val="24"/>
        </w:rPr>
        <w:t>P</w:t>
      </w:r>
      <w:r w:rsidRPr="00ED45D3">
        <w:rPr>
          <w:rFonts w:ascii="Arial" w:hAnsi="Arial" w:cs="Arial"/>
          <w:sz w:val="24"/>
        </w:rPr>
        <w:t>A são exceção, devendo, sempre que possível serem executados no local de instalação/uso do equipamento.</w:t>
      </w:r>
    </w:p>
    <w:p w14:paraId="43FF2EC9" w14:textId="77777777" w:rsidR="0070122B" w:rsidRPr="00ED45D3" w:rsidRDefault="0070122B" w:rsidP="0070122B">
      <w:pPr>
        <w:spacing w:after="240" w:line="360" w:lineRule="auto"/>
        <w:jc w:val="both"/>
      </w:pPr>
      <w:r w:rsidRPr="00ED45D3">
        <w:rPr>
          <w:rFonts w:ascii="Arial" w:hAnsi="Arial" w:cs="Arial"/>
          <w:sz w:val="24"/>
        </w:rPr>
        <w:t xml:space="preserve">6.1.2. Os endereços </w:t>
      </w:r>
      <w:r w:rsidR="007103A9" w:rsidRPr="00ED45D3">
        <w:rPr>
          <w:rFonts w:ascii="Arial" w:hAnsi="Arial" w:cs="Arial"/>
          <w:sz w:val="24"/>
        </w:rPr>
        <w:t>dos laboratórios</w:t>
      </w:r>
      <w:r w:rsidRPr="00ED45D3">
        <w:rPr>
          <w:rFonts w:ascii="Arial" w:hAnsi="Arial" w:cs="Arial"/>
          <w:sz w:val="24"/>
        </w:rPr>
        <w:t xml:space="preserve"> da ETEs e ETAs, são:</w:t>
      </w:r>
    </w:p>
    <w:p w14:paraId="2FB2AC89" w14:textId="77777777" w:rsidR="0070122B" w:rsidRPr="00ED45D3" w:rsidRDefault="0070122B" w:rsidP="0070122B">
      <w:pPr>
        <w:spacing w:after="240" w:line="360" w:lineRule="auto"/>
        <w:jc w:val="both"/>
      </w:pPr>
      <w:r w:rsidRPr="00ED45D3">
        <w:rPr>
          <w:rFonts w:ascii="Arial" w:hAnsi="Arial" w:cs="Arial"/>
          <w:sz w:val="24"/>
        </w:rPr>
        <w:t>ETE Barbosa Lage – Estrada Ribeirão das Rosas s/n – Barbosa Lage</w:t>
      </w:r>
    </w:p>
    <w:p w14:paraId="7491E39A" w14:textId="77777777" w:rsidR="0070122B" w:rsidRPr="00ED45D3" w:rsidRDefault="0070122B" w:rsidP="0070122B">
      <w:pPr>
        <w:spacing w:after="240" w:line="360" w:lineRule="auto"/>
        <w:jc w:val="both"/>
      </w:pPr>
      <w:r w:rsidRPr="00ED45D3">
        <w:rPr>
          <w:rFonts w:ascii="Arial" w:hAnsi="Arial" w:cs="Arial"/>
          <w:sz w:val="24"/>
        </w:rPr>
        <w:t>ETE Barreira do Triunfo – BR 040 entrada 718 B – Distrito Industrial II/Barreira do Triunfo</w:t>
      </w:r>
    </w:p>
    <w:p w14:paraId="1BD57100" w14:textId="77777777" w:rsidR="0070122B" w:rsidRPr="00ED45D3" w:rsidRDefault="0070122B" w:rsidP="0070122B">
      <w:pPr>
        <w:spacing w:after="240" w:line="360" w:lineRule="auto"/>
        <w:jc w:val="both"/>
      </w:pPr>
      <w:r w:rsidRPr="00ED45D3">
        <w:rPr>
          <w:rFonts w:ascii="Arial" w:hAnsi="Arial" w:cs="Arial"/>
          <w:sz w:val="24"/>
        </w:rPr>
        <w:t xml:space="preserve">ETA CDI – </w:t>
      </w:r>
      <w:r w:rsidRPr="00ED45D3">
        <w:rPr>
          <w:rFonts w:ascii="Arial" w:hAnsi="Arial" w:cs="Arial"/>
          <w:sz w:val="24"/>
          <w:szCs w:val="24"/>
        </w:rPr>
        <w:t>R. Júlio Dionísio Cardoso, 158-470 - Distrito Industrial.</w:t>
      </w:r>
    </w:p>
    <w:p w14:paraId="665CCFC2" w14:textId="77777777" w:rsidR="0070122B" w:rsidRPr="00ED45D3" w:rsidRDefault="0070122B" w:rsidP="0070122B">
      <w:pPr>
        <w:spacing w:after="240" w:line="360" w:lineRule="auto"/>
        <w:jc w:val="both"/>
      </w:pPr>
      <w:r w:rsidRPr="00ED45D3">
        <w:rPr>
          <w:rFonts w:ascii="Arial" w:hAnsi="Arial" w:cs="Arial"/>
          <w:sz w:val="24"/>
        </w:rPr>
        <w:t>ETA João Penido (ETA Marechal Castelo Branco) –</w:t>
      </w:r>
      <w:r w:rsidRPr="00ED45D3">
        <w:rPr>
          <w:rFonts w:ascii="Arial" w:hAnsi="Arial" w:cs="Arial"/>
          <w:sz w:val="24"/>
          <w:szCs w:val="24"/>
        </w:rPr>
        <w:t>R. Eudóxio Infante Viêira, 4430 - Jardim Lermitage</w:t>
      </w:r>
    </w:p>
    <w:p w14:paraId="119B3F9D" w14:textId="77777777" w:rsidR="0070122B" w:rsidRPr="00ED45D3" w:rsidRDefault="0070122B" w:rsidP="0070122B">
      <w:pPr>
        <w:spacing w:after="240" w:line="360" w:lineRule="auto"/>
        <w:jc w:val="both"/>
      </w:pPr>
      <w:r w:rsidRPr="00ED45D3">
        <w:rPr>
          <w:rFonts w:ascii="Arial" w:hAnsi="Arial" w:cs="Arial"/>
          <w:sz w:val="24"/>
        </w:rPr>
        <w:t xml:space="preserve">ETA São Pedro - </w:t>
      </w:r>
      <w:r w:rsidRPr="00ED45D3">
        <w:rPr>
          <w:rFonts w:ascii="Arial" w:hAnsi="Arial" w:cs="Arial"/>
          <w:sz w:val="24"/>
          <w:szCs w:val="24"/>
        </w:rPr>
        <w:t>R. Maj. Lino Lima s/n- São Pedro</w:t>
      </w:r>
    </w:p>
    <w:p w14:paraId="0BE4205D" w14:textId="77777777" w:rsidR="0070122B" w:rsidRPr="00ED45D3" w:rsidRDefault="0070122B" w:rsidP="0070122B">
      <w:pPr>
        <w:spacing w:after="240" w:line="360" w:lineRule="auto"/>
        <w:jc w:val="both"/>
      </w:pPr>
      <w:r w:rsidRPr="00ED45D3">
        <w:rPr>
          <w:rFonts w:ascii="Arial" w:hAnsi="Arial" w:cs="Arial"/>
          <w:sz w:val="24"/>
        </w:rPr>
        <w:t>6.2. Os Laboratórios do DETE e do DE</w:t>
      </w:r>
      <w:r w:rsidR="003C3637" w:rsidRPr="00ED45D3">
        <w:rPr>
          <w:rFonts w:ascii="Arial" w:hAnsi="Arial" w:cs="Arial"/>
          <w:sz w:val="24"/>
        </w:rPr>
        <w:t>P</w:t>
      </w:r>
      <w:r w:rsidRPr="00ED45D3">
        <w:rPr>
          <w:rFonts w:ascii="Arial" w:hAnsi="Arial" w:cs="Arial"/>
          <w:sz w:val="24"/>
        </w:rPr>
        <w:t xml:space="preserve">A funcionam </w:t>
      </w:r>
      <w:proofErr w:type="gramStart"/>
      <w:r w:rsidRPr="00ED45D3">
        <w:rPr>
          <w:rFonts w:ascii="Arial" w:hAnsi="Arial" w:cs="Arial"/>
          <w:sz w:val="24"/>
        </w:rPr>
        <w:t>de</w:t>
      </w:r>
      <w:proofErr w:type="gramEnd"/>
      <w:r w:rsidRPr="00ED45D3">
        <w:rPr>
          <w:rFonts w:ascii="Arial" w:hAnsi="Arial" w:cs="Arial"/>
          <w:sz w:val="24"/>
        </w:rPr>
        <w:t xml:space="preserve"> 8:00 h às 12:00 h e de 13:00 h às 17:00 h, devendo os serviços serem programados dentro deste intervalo de horário. </w:t>
      </w:r>
    </w:p>
    <w:p w14:paraId="49BA3759" w14:textId="77777777" w:rsidR="0070122B" w:rsidRPr="00ED45D3" w:rsidRDefault="0070122B" w:rsidP="0070122B">
      <w:pPr>
        <w:spacing w:after="240" w:line="360" w:lineRule="auto"/>
        <w:jc w:val="both"/>
      </w:pPr>
      <w:r w:rsidRPr="00ED45D3">
        <w:rPr>
          <w:rFonts w:ascii="Arial" w:hAnsi="Arial" w:cs="Arial"/>
          <w:sz w:val="24"/>
        </w:rPr>
        <w:t>6.3. Os equipamentos a serem calibrados nas dependências da Contratada deverão ser levados pelo técnico da Contratada que executar os serviços no Laboratório do DETE/DE</w:t>
      </w:r>
      <w:r w:rsidR="003C3637" w:rsidRPr="00ED45D3">
        <w:rPr>
          <w:rFonts w:ascii="Arial" w:hAnsi="Arial" w:cs="Arial"/>
          <w:sz w:val="24"/>
        </w:rPr>
        <w:t>P</w:t>
      </w:r>
      <w:r w:rsidRPr="00ED45D3">
        <w:rPr>
          <w:rFonts w:ascii="Arial" w:hAnsi="Arial" w:cs="Arial"/>
          <w:sz w:val="24"/>
        </w:rPr>
        <w:t>A da CESAMA, sem custo para a CESAMA. O funcionamento dos equipamentos será conferido pelo técnico da Contratada e por uma responsável pelo Laboratório do DETE/DE</w:t>
      </w:r>
      <w:r w:rsidR="003C3637" w:rsidRPr="00ED45D3">
        <w:rPr>
          <w:rFonts w:ascii="Arial" w:hAnsi="Arial" w:cs="Arial"/>
          <w:sz w:val="24"/>
        </w:rPr>
        <w:t>P</w:t>
      </w:r>
      <w:r w:rsidRPr="00ED45D3">
        <w:rPr>
          <w:rFonts w:ascii="Arial" w:hAnsi="Arial" w:cs="Arial"/>
          <w:sz w:val="24"/>
        </w:rPr>
        <w:t xml:space="preserve">A da CESAMA. As condições dos equipamentos serão documentadas e um termo de consenso assinado entre as partes, sendo este documento parâmetro para recebimento </w:t>
      </w:r>
      <w:proofErr w:type="gramStart"/>
      <w:r w:rsidRPr="00ED45D3">
        <w:rPr>
          <w:rFonts w:ascii="Arial" w:hAnsi="Arial" w:cs="Arial"/>
          <w:sz w:val="24"/>
        </w:rPr>
        <w:t>dos mesmos</w:t>
      </w:r>
      <w:proofErr w:type="gramEnd"/>
      <w:r w:rsidRPr="00ED45D3">
        <w:rPr>
          <w:rFonts w:ascii="Arial" w:hAnsi="Arial" w:cs="Arial"/>
          <w:sz w:val="24"/>
        </w:rPr>
        <w:t xml:space="preserve"> após a calibração.</w:t>
      </w:r>
    </w:p>
    <w:p w14:paraId="07EA2794" w14:textId="77777777" w:rsidR="0070122B" w:rsidRPr="00ED45D3" w:rsidRDefault="0070122B" w:rsidP="0070122B">
      <w:pPr>
        <w:spacing w:after="240" w:line="360" w:lineRule="auto"/>
        <w:jc w:val="both"/>
      </w:pPr>
      <w:r w:rsidRPr="00ED45D3">
        <w:rPr>
          <w:rFonts w:ascii="Arial" w:hAnsi="Arial" w:cs="Arial"/>
          <w:sz w:val="24"/>
        </w:rPr>
        <w:t xml:space="preserve">6.4. A Contratada deverá devolver os equipamentos, levados para execução do serviço, à CESAMA devidamente calibrados no prazo máximo de </w:t>
      </w:r>
      <w:r w:rsidRPr="00ED45D3">
        <w:rPr>
          <w:rFonts w:ascii="Arial" w:hAnsi="Arial" w:cs="Arial"/>
          <w:b/>
          <w:sz w:val="24"/>
        </w:rPr>
        <w:t>30 (trinta) dias,</w:t>
      </w:r>
      <w:r w:rsidRPr="00ED45D3">
        <w:rPr>
          <w:rFonts w:ascii="Arial" w:hAnsi="Arial" w:cs="Arial"/>
          <w:sz w:val="24"/>
        </w:rPr>
        <w:t xml:space="preserve"> contados da saída dos equipamentos do Laboratório do DETE/DE</w:t>
      </w:r>
      <w:r w:rsidR="003C3637" w:rsidRPr="00ED45D3">
        <w:rPr>
          <w:rFonts w:ascii="Arial" w:hAnsi="Arial" w:cs="Arial"/>
          <w:sz w:val="24"/>
        </w:rPr>
        <w:t>P</w:t>
      </w:r>
      <w:r w:rsidRPr="00ED45D3">
        <w:rPr>
          <w:rFonts w:ascii="Arial" w:hAnsi="Arial" w:cs="Arial"/>
          <w:sz w:val="24"/>
        </w:rPr>
        <w:t>A da CESAMA.</w:t>
      </w:r>
    </w:p>
    <w:p w14:paraId="3CFD0EDD" w14:textId="77777777" w:rsidR="0070122B" w:rsidRPr="00ED45D3" w:rsidRDefault="0070122B" w:rsidP="0070122B">
      <w:pPr>
        <w:spacing w:after="240" w:line="360" w:lineRule="auto"/>
        <w:jc w:val="both"/>
        <w:rPr>
          <w:rFonts w:ascii="Arial" w:hAnsi="Arial" w:cs="Arial"/>
          <w:sz w:val="24"/>
        </w:rPr>
      </w:pPr>
      <w:r w:rsidRPr="00ED45D3">
        <w:rPr>
          <w:rFonts w:ascii="Arial" w:hAnsi="Arial" w:cs="Arial"/>
          <w:sz w:val="24"/>
        </w:rPr>
        <w:lastRenderedPageBreak/>
        <w:t xml:space="preserve">6.5. Os equipamentos deverão ser devolvidos ao </w:t>
      </w:r>
      <w:r w:rsidR="003C3637" w:rsidRPr="00ED45D3">
        <w:rPr>
          <w:rFonts w:ascii="Arial" w:hAnsi="Arial" w:cs="Arial"/>
          <w:b/>
          <w:sz w:val="24"/>
        </w:rPr>
        <w:t>Departamento de Tratamento de Efluentes</w:t>
      </w:r>
      <w:r w:rsidR="002240A7" w:rsidRPr="00ED45D3">
        <w:rPr>
          <w:rFonts w:ascii="Arial" w:hAnsi="Arial" w:cs="Arial"/>
          <w:b/>
          <w:sz w:val="24"/>
        </w:rPr>
        <w:t xml:space="preserve"> (DETE) </w:t>
      </w:r>
      <w:r w:rsidRPr="00ED45D3">
        <w:rPr>
          <w:rFonts w:ascii="Arial" w:hAnsi="Arial" w:cs="Arial"/>
          <w:b/>
          <w:sz w:val="24"/>
        </w:rPr>
        <w:t xml:space="preserve">ou </w:t>
      </w:r>
      <w:r w:rsidR="003C3637" w:rsidRPr="00ED45D3">
        <w:rPr>
          <w:rFonts w:ascii="Arial" w:hAnsi="Arial" w:cs="Arial"/>
          <w:b/>
          <w:sz w:val="24"/>
        </w:rPr>
        <w:t>Departamento de Produção de Água</w:t>
      </w:r>
      <w:r w:rsidR="002240A7" w:rsidRPr="00ED45D3">
        <w:rPr>
          <w:rFonts w:ascii="Arial" w:hAnsi="Arial" w:cs="Arial"/>
          <w:b/>
          <w:sz w:val="24"/>
        </w:rPr>
        <w:t xml:space="preserve"> (DEPA) </w:t>
      </w:r>
      <w:r w:rsidRPr="00ED45D3">
        <w:rPr>
          <w:rFonts w:ascii="Arial" w:hAnsi="Arial" w:cs="Arial"/>
          <w:b/>
          <w:sz w:val="24"/>
        </w:rPr>
        <w:t>da CESAMA</w:t>
      </w:r>
      <w:r w:rsidRPr="00ED45D3">
        <w:rPr>
          <w:rFonts w:ascii="Arial" w:hAnsi="Arial" w:cs="Arial"/>
          <w:sz w:val="24"/>
        </w:rPr>
        <w:t xml:space="preserve">, em dias úteis, das 08:00h às 11:30 h e </w:t>
      </w:r>
      <w:proofErr w:type="gramStart"/>
      <w:r w:rsidRPr="00ED45D3">
        <w:rPr>
          <w:rFonts w:ascii="Arial" w:hAnsi="Arial" w:cs="Arial"/>
          <w:sz w:val="24"/>
        </w:rPr>
        <w:t>de</w:t>
      </w:r>
      <w:proofErr w:type="gramEnd"/>
      <w:r w:rsidRPr="00ED45D3">
        <w:rPr>
          <w:rFonts w:ascii="Arial" w:hAnsi="Arial" w:cs="Arial"/>
          <w:sz w:val="24"/>
        </w:rPr>
        <w:t xml:space="preserve"> 13:00h às 17:30h.</w:t>
      </w:r>
    </w:p>
    <w:p w14:paraId="533013AB" w14:textId="77777777" w:rsidR="0070122B" w:rsidRPr="00ED45D3" w:rsidRDefault="0070122B" w:rsidP="0070122B">
      <w:pPr>
        <w:spacing w:after="240" w:line="360" w:lineRule="auto"/>
        <w:jc w:val="both"/>
      </w:pPr>
      <w:r w:rsidRPr="00ED45D3">
        <w:rPr>
          <w:rFonts w:ascii="Arial" w:hAnsi="Arial" w:cs="Arial"/>
          <w:sz w:val="24"/>
        </w:rPr>
        <w:t>6.5.1 Endereço para devolução: Rua Monsenhor Gustavo Freire, nº 75                                                                                      Bairro São Mateus</w:t>
      </w:r>
      <w:r w:rsidR="0005309D" w:rsidRPr="00ED45D3">
        <w:rPr>
          <w:rFonts w:ascii="Arial" w:hAnsi="Arial" w:cs="Arial"/>
          <w:sz w:val="24"/>
        </w:rPr>
        <w:t>.</w:t>
      </w:r>
    </w:p>
    <w:p w14:paraId="766F69B9" w14:textId="77777777" w:rsidR="0070122B" w:rsidRPr="00ED45D3" w:rsidRDefault="0070122B" w:rsidP="0070122B">
      <w:pPr>
        <w:spacing w:after="240" w:line="360" w:lineRule="auto"/>
        <w:jc w:val="both"/>
      </w:pPr>
      <w:r w:rsidRPr="00ED45D3">
        <w:rPr>
          <w:rFonts w:ascii="Arial" w:hAnsi="Arial" w:cs="Arial"/>
          <w:sz w:val="24"/>
        </w:rPr>
        <w:t xml:space="preserve">6.5.2. Os equipamentos enviados para calibração deverão ser entregues devidamente embalados, acondicionados e transportados com segurança e sob a responsabilidade da Contratada. </w:t>
      </w:r>
    </w:p>
    <w:p w14:paraId="2B37DFE9" w14:textId="77777777" w:rsidR="0070122B" w:rsidRPr="00ED45D3" w:rsidRDefault="0070122B" w:rsidP="0070122B">
      <w:pPr>
        <w:spacing w:after="240" w:line="360" w:lineRule="auto"/>
        <w:jc w:val="both"/>
      </w:pPr>
      <w:r w:rsidRPr="00ED45D3">
        <w:rPr>
          <w:rFonts w:ascii="Arial" w:hAnsi="Arial" w:cs="Arial"/>
          <w:sz w:val="24"/>
        </w:rPr>
        <w:t>6.6. Realizada a calibração e/ou qualificação deverá ser emitido pela Contratada um certificado de calibração e/ou qualificação para cada equipamento, onde deverá constar como nome do cliente o “Laboratório do Departamento</w:t>
      </w:r>
      <w:r w:rsidR="002240A7" w:rsidRPr="00ED45D3">
        <w:rPr>
          <w:rFonts w:ascii="Arial" w:hAnsi="Arial" w:cs="Arial"/>
          <w:sz w:val="24"/>
        </w:rPr>
        <w:t xml:space="preserve"> de</w:t>
      </w:r>
      <w:r w:rsidRPr="00ED45D3">
        <w:rPr>
          <w:rFonts w:ascii="Arial" w:hAnsi="Arial" w:cs="Arial"/>
          <w:sz w:val="24"/>
        </w:rPr>
        <w:t xml:space="preserve"> </w:t>
      </w:r>
      <w:r w:rsidR="002240A7" w:rsidRPr="00ED45D3">
        <w:rPr>
          <w:rFonts w:ascii="Arial" w:hAnsi="Arial" w:cs="Arial"/>
          <w:sz w:val="24"/>
        </w:rPr>
        <w:t xml:space="preserve">Tratamento de Efluentes </w:t>
      </w:r>
      <w:r w:rsidRPr="00ED45D3">
        <w:rPr>
          <w:rFonts w:ascii="Arial" w:hAnsi="Arial" w:cs="Arial"/>
          <w:sz w:val="24"/>
        </w:rPr>
        <w:t>da CESAMA – ETX – (nome da ETE ou ETA). Acompanhando cada certificado deverá ser disponibilizado um certificado de calibração, constando a identificação do equipamento, designada pelo Laboratório do DETE/DE</w:t>
      </w:r>
      <w:r w:rsidR="003C3637" w:rsidRPr="00ED45D3">
        <w:rPr>
          <w:rFonts w:ascii="Arial" w:hAnsi="Arial" w:cs="Arial"/>
          <w:sz w:val="24"/>
        </w:rPr>
        <w:t>P</w:t>
      </w:r>
      <w:r w:rsidRPr="00ED45D3">
        <w:rPr>
          <w:rFonts w:ascii="Arial" w:hAnsi="Arial" w:cs="Arial"/>
          <w:sz w:val="24"/>
        </w:rPr>
        <w:t>A da CESAMA, do número do certificado de calibração.</w:t>
      </w:r>
    </w:p>
    <w:p w14:paraId="1995B14F" w14:textId="77777777" w:rsidR="0070122B" w:rsidRPr="00ED45D3" w:rsidRDefault="0070122B" w:rsidP="0070122B">
      <w:pPr>
        <w:spacing w:after="240" w:line="360" w:lineRule="auto"/>
        <w:jc w:val="both"/>
      </w:pPr>
      <w:r w:rsidRPr="00ED45D3">
        <w:rPr>
          <w:rFonts w:ascii="Arial" w:hAnsi="Arial" w:cs="Arial"/>
          <w:sz w:val="24"/>
        </w:rPr>
        <w:t xml:space="preserve">6.7. A CESAMA irá designar um funcionário para conferir se os equipamentos enviados para calibração nas dependências da Contratada retornaram nas mesmas condições de funcionamento que se deu em seu envio, e ainda para analisar criticamente os certificados de calibração. Se houver alguma desconformidade com os equipamentos ou com os laudos, a Contratada será notificada para a responsabilização e/ou correção </w:t>
      </w:r>
      <w:proofErr w:type="gramStart"/>
      <w:r w:rsidRPr="00ED45D3">
        <w:rPr>
          <w:rFonts w:ascii="Arial" w:hAnsi="Arial" w:cs="Arial"/>
          <w:sz w:val="24"/>
        </w:rPr>
        <w:t>dos mesmos</w:t>
      </w:r>
      <w:proofErr w:type="gramEnd"/>
      <w:r w:rsidRPr="00ED45D3">
        <w:rPr>
          <w:rFonts w:ascii="Arial" w:hAnsi="Arial" w:cs="Arial"/>
          <w:sz w:val="24"/>
        </w:rPr>
        <w:t>, e a CESAMA não autorizará o pagamento pelo serviço até a resolução do problema.</w:t>
      </w:r>
    </w:p>
    <w:p w14:paraId="1EBFD800" w14:textId="77777777" w:rsidR="0070122B" w:rsidRPr="00ED45D3" w:rsidRDefault="0070122B" w:rsidP="0070122B">
      <w:pPr>
        <w:spacing w:after="240" w:line="360" w:lineRule="auto"/>
        <w:jc w:val="both"/>
      </w:pPr>
      <w:r w:rsidRPr="00ED45D3">
        <w:rPr>
          <w:rFonts w:ascii="Arial" w:hAnsi="Arial" w:cs="Arial"/>
          <w:sz w:val="24"/>
        </w:rPr>
        <w:t>6.8. A identificação de problemas com equipamentos ou com os certificados, por motivos justificados no recebimento, não será razão para prorrogação do prazo dos serviços estabelecidos neste Termo.</w:t>
      </w:r>
    </w:p>
    <w:p w14:paraId="40CE4999" w14:textId="77777777" w:rsidR="006F4049" w:rsidRPr="00ED45D3" w:rsidRDefault="0070122B" w:rsidP="0042414B">
      <w:pPr>
        <w:spacing w:after="240" w:line="360" w:lineRule="auto"/>
        <w:jc w:val="both"/>
      </w:pPr>
      <w:r w:rsidRPr="00ED45D3">
        <w:rPr>
          <w:rFonts w:ascii="Arial" w:hAnsi="Arial" w:cs="Arial"/>
          <w:sz w:val="24"/>
        </w:rPr>
        <w:lastRenderedPageBreak/>
        <w:t>6.9. Verificando-se, novamente, a desconformidade do serviço entregue como exigido em edital, ficará demonstrada a incapacidade da Contratada, sujeitando-se, a mesma, as penalidades previstas neste Edital.</w:t>
      </w:r>
    </w:p>
    <w:p w14:paraId="44EA4501" w14:textId="77777777" w:rsidR="00B06ADB" w:rsidRPr="00ED45D3" w:rsidRDefault="00240635" w:rsidP="006F4049">
      <w:pPr>
        <w:spacing w:after="0" w:line="360" w:lineRule="auto"/>
        <w:jc w:val="both"/>
        <w:rPr>
          <w:rFonts w:ascii="Arial" w:hAnsi="Arial" w:cs="Arial"/>
          <w:sz w:val="24"/>
          <w:szCs w:val="24"/>
        </w:rPr>
      </w:pPr>
      <w:r w:rsidRPr="00ED45D3">
        <w:rPr>
          <w:rFonts w:ascii="Arial" w:hAnsi="Arial" w:cs="Arial"/>
          <w:b/>
          <w:sz w:val="24"/>
          <w:szCs w:val="24"/>
        </w:rPr>
        <w:t>7</w:t>
      </w:r>
      <w:r w:rsidR="00B06ADB" w:rsidRPr="00ED45D3">
        <w:rPr>
          <w:rFonts w:ascii="Arial" w:hAnsi="Arial" w:cs="Arial"/>
          <w:b/>
          <w:sz w:val="24"/>
          <w:szCs w:val="24"/>
        </w:rPr>
        <w:t>.</w:t>
      </w:r>
      <w:r w:rsidR="002240A7" w:rsidRPr="00ED45D3">
        <w:rPr>
          <w:rFonts w:ascii="Arial" w:hAnsi="Arial" w:cs="Arial"/>
          <w:b/>
          <w:sz w:val="24"/>
          <w:szCs w:val="24"/>
        </w:rPr>
        <w:t xml:space="preserve"> </w:t>
      </w:r>
      <w:r w:rsidR="00B06ADB" w:rsidRPr="00ED45D3">
        <w:rPr>
          <w:rFonts w:ascii="Arial" w:hAnsi="Arial" w:cs="Arial"/>
          <w:b/>
          <w:sz w:val="24"/>
          <w:szCs w:val="24"/>
        </w:rPr>
        <w:t>MEDIÇÕES E PAGAMENTO</w:t>
      </w:r>
    </w:p>
    <w:p w14:paraId="6A6609B5" w14:textId="77777777" w:rsidR="00B06ADB" w:rsidRPr="00ED45D3" w:rsidRDefault="00240635" w:rsidP="0083157A">
      <w:pPr>
        <w:suppressAutoHyphens/>
        <w:autoSpaceDE w:val="0"/>
        <w:autoSpaceDN w:val="0"/>
        <w:adjustRightInd w:val="0"/>
        <w:spacing w:before="240" w:after="0" w:line="360" w:lineRule="auto"/>
        <w:jc w:val="both"/>
        <w:rPr>
          <w:rFonts w:ascii="Arial" w:hAnsi="Arial" w:cs="Arial"/>
          <w:b/>
          <w:sz w:val="24"/>
          <w:szCs w:val="24"/>
        </w:rPr>
      </w:pPr>
      <w:r w:rsidRPr="00ED45D3">
        <w:rPr>
          <w:rFonts w:ascii="Arial" w:hAnsi="Arial" w:cs="Arial"/>
          <w:b/>
          <w:sz w:val="24"/>
          <w:szCs w:val="24"/>
        </w:rPr>
        <w:t>7</w:t>
      </w:r>
      <w:r w:rsidR="00B06ADB" w:rsidRPr="00ED45D3">
        <w:rPr>
          <w:rFonts w:ascii="Arial" w:hAnsi="Arial" w:cs="Arial"/>
          <w:b/>
          <w:sz w:val="24"/>
          <w:szCs w:val="24"/>
        </w:rPr>
        <w:t>.1</w:t>
      </w:r>
      <w:r w:rsidR="002240A7" w:rsidRPr="00ED45D3">
        <w:rPr>
          <w:rFonts w:ascii="Arial" w:hAnsi="Arial" w:cs="Arial"/>
          <w:b/>
          <w:sz w:val="24"/>
          <w:szCs w:val="24"/>
        </w:rPr>
        <w:t xml:space="preserve"> </w:t>
      </w:r>
      <w:r w:rsidR="00B06ADB" w:rsidRPr="00ED45D3">
        <w:rPr>
          <w:rFonts w:ascii="Arial" w:hAnsi="Arial" w:cs="Arial"/>
          <w:b/>
          <w:sz w:val="24"/>
          <w:szCs w:val="24"/>
        </w:rPr>
        <w:t>Medições</w:t>
      </w:r>
    </w:p>
    <w:p w14:paraId="678F567E" w14:textId="77777777" w:rsidR="00B06ADB" w:rsidRPr="00ED45D3" w:rsidRDefault="00240635" w:rsidP="0083157A">
      <w:pPr>
        <w:suppressAutoHyphens/>
        <w:autoSpaceDE w:val="0"/>
        <w:autoSpaceDN w:val="0"/>
        <w:adjustRightInd w:val="0"/>
        <w:spacing w:before="240" w:after="0" w:line="360" w:lineRule="auto"/>
        <w:jc w:val="both"/>
        <w:rPr>
          <w:rFonts w:ascii="Arial" w:hAnsi="Arial" w:cs="Arial"/>
          <w:bCs/>
          <w:sz w:val="24"/>
          <w:szCs w:val="24"/>
        </w:rPr>
      </w:pPr>
      <w:r w:rsidRPr="00ED45D3">
        <w:rPr>
          <w:rFonts w:ascii="Arial" w:hAnsi="Arial" w:cs="Arial"/>
          <w:bCs/>
          <w:sz w:val="24"/>
          <w:szCs w:val="24"/>
        </w:rPr>
        <w:t>7</w:t>
      </w:r>
      <w:r w:rsidR="00B06ADB" w:rsidRPr="00ED45D3">
        <w:rPr>
          <w:rFonts w:ascii="Arial" w:hAnsi="Arial" w:cs="Arial"/>
          <w:bCs/>
          <w:sz w:val="24"/>
          <w:szCs w:val="24"/>
        </w:rPr>
        <w:t xml:space="preserve">.1.1 </w:t>
      </w:r>
      <w:r w:rsidR="00B06ADB" w:rsidRPr="00ED45D3">
        <w:rPr>
          <w:rFonts w:ascii="Arial" w:hAnsi="Arial" w:cs="Arial"/>
          <w:sz w:val="24"/>
          <w:szCs w:val="24"/>
        </w:rPr>
        <w:t>As medições serão elaboradas mensalmente pelo gestor/fiscal do contrato</w:t>
      </w:r>
      <w:r w:rsidR="002240A7" w:rsidRPr="00ED45D3">
        <w:rPr>
          <w:rFonts w:ascii="Arial" w:hAnsi="Arial" w:cs="Arial"/>
          <w:sz w:val="24"/>
          <w:szCs w:val="24"/>
        </w:rPr>
        <w:t xml:space="preserve"> </w:t>
      </w:r>
      <w:r w:rsidR="00B06ADB" w:rsidRPr="00ED45D3">
        <w:rPr>
          <w:rFonts w:ascii="Arial" w:hAnsi="Arial" w:cs="Arial"/>
          <w:sz w:val="24"/>
          <w:szCs w:val="24"/>
        </w:rPr>
        <w:t>designado pela Cesama, e deter-se-ão sobre os serviços executados no período</w:t>
      </w:r>
      <w:r w:rsidR="002240A7" w:rsidRPr="00ED45D3">
        <w:rPr>
          <w:rFonts w:ascii="Arial" w:hAnsi="Arial" w:cs="Arial"/>
          <w:sz w:val="24"/>
          <w:szCs w:val="24"/>
        </w:rPr>
        <w:t xml:space="preserve"> </w:t>
      </w:r>
      <w:r w:rsidR="00B06ADB" w:rsidRPr="00ED45D3">
        <w:rPr>
          <w:rFonts w:ascii="Arial" w:hAnsi="Arial" w:cs="Arial"/>
          <w:sz w:val="24"/>
          <w:szCs w:val="24"/>
        </w:rPr>
        <w:t>correspondente ao dia 1º a 30 ou 31 de cada mês, para fins de registro contábil e pagamento, ou em outro período determinado pela fiscalização da Cesama.</w:t>
      </w:r>
    </w:p>
    <w:p w14:paraId="00F615A4" w14:textId="77777777" w:rsidR="00B06ADB" w:rsidRPr="00ED45D3"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ED45D3">
        <w:rPr>
          <w:rFonts w:ascii="Arial" w:hAnsi="Arial" w:cs="Arial"/>
          <w:bCs/>
          <w:sz w:val="24"/>
          <w:szCs w:val="24"/>
        </w:rPr>
        <w:t>7</w:t>
      </w:r>
      <w:r w:rsidR="00B06ADB" w:rsidRPr="00ED45D3">
        <w:rPr>
          <w:rFonts w:ascii="Arial" w:hAnsi="Arial" w:cs="Arial"/>
          <w:bCs/>
          <w:sz w:val="24"/>
          <w:szCs w:val="24"/>
        </w:rPr>
        <w:t xml:space="preserve">.1.2 </w:t>
      </w:r>
      <w:r w:rsidR="00B06ADB" w:rsidRPr="00ED45D3">
        <w:rPr>
          <w:rFonts w:ascii="Arial" w:hAnsi="Arial" w:cs="Arial"/>
          <w:sz w:val="24"/>
          <w:szCs w:val="24"/>
        </w:rPr>
        <w:t>As medições somente serão efetuadas se ocorrerem serviços no período</w:t>
      </w:r>
      <w:r w:rsidR="002240A7" w:rsidRPr="00ED45D3">
        <w:rPr>
          <w:rFonts w:ascii="Arial" w:hAnsi="Arial" w:cs="Arial"/>
          <w:sz w:val="24"/>
          <w:szCs w:val="24"/>
        </w:rPr>
        <w:t xml:space="preserve"> </w:t>
      </w:r>
      <w:r w:rsidR="00B06ADB" w:rsidRPr="00ED45D3">
        <w:rPr>
          <w:rFonts w:ascii="Arial" w:hAnsi="Arial" w:cs="Arial"/>
          <w:sz w:val="24"/>
          <w:szCs w:val="24"/>
        </w:rPr>
        <w:t>supramencionado.</w:t>
      </w:r>
    </w:p>
    <w:p w14:paraId="7BA8DD56" w14:textId="77777777" w:rsidR="00B06ADB" w:rsidRPr="00ED45D3"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ED45D3">
        <w:rPr>
          <w:rFonts w:ascii="Arial" w:hAnsi="Arial" w:cs="Arial"/>
          <w:sz w:val="24"/>
          <w:szCs w:val="24"/>
        </w:rPr>
        <w:t>7</w:t>
      </w:r>
      <w:r w:rsidR="00B06ADB" w:rsidRPr="00ED45D3">
        <w:rPr>
          <w:rFonts w:ascii="Arial" w:hAnsi="Arial" w:cs="Arial"/>
          <w:sz w:val="24"/>
          <w:szCs w:val="24"/>
        </w:rPr>
        <w:t>.1.3 As medições poderão ser efetivadas até 10 (dez) dias do mês subsequente ao</w:t>
      </w:r>
      <w:r w:rsidR="002240A7" w:rsidRPr="00ED45D3">
        <w:rPr>
          <w:rFonts w:ascii="Arial" w:hAnsi="Arial" w:cs="Arial"/>
          <w:sz w:val="24"/>
          <w:szCs w:val="24"/>
        </w:rPr>
        <w:t xml:space="preserve"> </w:t>
      </w:r>
      <w:r w:rsidR="00B06ADB" w:rsidRPr="00ED45D3">
        <w:rPr>
          <w:rFonts w:ascii="Arial" w:hAnsi="Arial" w:cs="Arial"/>
          <w:sz w:val="24"/>
          <w:szCs w:val="24"/>
        </w:rPr>
        <w:t xml:space="preserve">período considerado no </w:t>
      </w:r>
      <w:r w:rsidR="00B06ADB" w:rsidRPr="00ED45D3">
        <w:rPr>
          <w:rFonts w:ascii="Arial" w:hAnsi="Arial" w:cs="Arial"/>
          <w:b/>
          <w:sz w:val="24"/>
          <w:szCs w:val="24"/>
        </w:rPr>
        <w:t xml:space="preserve">item </w:t>
      </w:r>
      <w:r w:rsidRPr="00ED45D3">
        <w:rPr>
          <w:rFonts w:ascii="Arial" w:hAnsi="Arial" w:cs="Arial"/>
          <w:b/>
          <w:sz w:val="24"/>
          <w:szCs w:val="24"/>
        </w:rPr>
        <w:t>7</w:t>
      </w:r>
      <w:r w:rsidR="00B06ADB" w:rsidRPr="00ED45D3">
        <w:rPr>
          <w:rFonts w:ascii="Arial" w:hAnsi="Arial" w:cs="Arial"/>
          <w:b/>
          <w:sz w:val="24"/>
          <w:szCs w:val="24"/>
        </w:rPr>
        <w:t>.1.1</w:t>
      </w:r>
      <w:r w:rsidR="00B06ADB" w:rsidRPr="00ED45D3">
        <w:rPr>
          <w:rFonts w:ascii="Arial" w:hAnsi="Arial" w:cs="Arial"/>
          <w:sz w:val="24"/>
          <w:szCs w:val="24"/>
        </w:rPr>
        <w:t>, data limite para emissão pela Cesama da ordem</w:t>
      </w:r>
      <w:r w:rsidR="002240A7" w:rsidRPr="00ED45D3">
        <w:rPr>
          <w:rFonts w:ascii="Arial" w:hAnsi="Arial" w:cs="Arial"/>
          <w:sz w:val="24"/>
          <w:szCs w:val="24"/>
        </w:rPr>
        <w:t xml:space="preserve"> </w:t>
      </w:r>
      <w:r w:rsidR="00B06ADB" w:rsidRPr="00ED45D3">
        <w:rPr>
          <w:rFonts w:ascii="Arial" w:hAnsi="Arial" w:cs="Arial"/>
          <w:sz w:val="24"/>
          <w:szCs w:val="24"/>
        </w:rPr>
        <w:t>de faturamento.</w:t>
      </w:r>
    </w:p>
    <w:p w14:paraId="18402541" w14:textId="77777777" w:rsidR="00B06ADB" w:rsidRPr="00ED45D3"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sidRPr="00ED45D3">
        <w:rPr>
          <w:rFonts w:ascii="Arial" w:hAnsi="Arial" w:cs="Arial"/>
          <w:b/>
          <w:bCs/>
          <w:sz w:val="24"/>
          <w:szCs w:val="24"/>
        </w:rPr>
        <w:t>7</w:t>
      </w:r>
      <w:r w:rsidR="00B06ADB" w:rsidRPr="00ED45D3">
        <w:rPr>
          <w:rFonts w:ascii="Arial" w:hAnsi="Arial" w:cs="Arial"/>
          <w:b/>
          <w:bCs/>
          <w:sz w:val="24"/>
          <w:szCs w:val="24"/>
        </w:rPr>
        <w:t>.2 Pagamentos</w:t>
      </w:r>
    </w:p>
    <w:p w14:paraId="6FE1FB1D" w14:textId="77777777" w:rsidR="00B06ADB" w:rsidRPr="00ED45D3"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ED45D3">
        <w:rPr>
          <w:rFonts w:ascii="Arial" w:hAnsi="Arial" w:cs="Arial"/>
          <w:sz w:val="24"/>
          <w:szCs w:val="24"/>
        </w:rPr>
        <w:t>7</w:t>
      </w:r>
      <w:r w:rsidR="00B06ADB" w:rsidRPr="00ED45D3">
        <w:rPr>
          <w:rFonts w:ascii="Arial" w:hAnsi="Arial" w:cs="Arial"/>
          <w:sz w:val="24"/>
          <w:szCs w:val="24"/>
        </w:rPr>
        <w:t xml:space="preserve">.2.1 A CESAMA </w:t>
      </w:r>
      <w:r w:rsidR="0029668A" w:rsidRPr="00ED45D3">
        <w:rPr>
          <w:rFonts w:ascii="Arial" w:hAnsi="Arial" w:cs="Arial"/>
          <w:sz w:val="24"/>
          <w:szCs w:val="24"/>
        </w:rPr>
        <w:t>efetuará os pagamentos relativos aos compromissos assumidos, através de medições mensais, 30 (trinta) dias após a execução dos serviço</w:t>
      </w:r>
      <w:r w:rsidR="00C94276" w:rsidRPr="00ED45D3">
        <w:rPr>
          <w:rFonts w:ascii="Arial" w:hAnsi="Arial" w:cs="Arial"/>
          <w:sz w:val="24"/>
          <w:szCs w:val="24"/>
        </w:rPr>
        <w:t>s</w:t>
      </w:r>
      <w:r w:rsidR="002240A7" w:rsidRPr="00ED45D3">
        <w:rPr>
          <w:rFonts w:ascii="Arial" w:hAnsi="Arial" w:cs="Arial"/>
          <w:sz w:val="24"/>
          <w:szCs w:val="24"/>
        </w:rPr>
        <w:t xml:space="preserve"> </w:t>
      </w:r>
      <w:r w:rsidR="0029668A" w:rsidRPr="00ED45D3">
        <w:rPr>
          <w:rFonts w:ascii="Arial" w:hAnsi="Arial" w:cs="Arial"/>
          <w:sz w:val="24"/>
          <w:szCs w:val="24"/>
        </w:rPr>
        <w:t>com a apresentação e aceitação da Nota Fiscal pelo departamento competente da CESAMA</w:t>
      </w:r>
      <w:r w:rsidR="00B06ADB" w:rsidRPr="00ED45D3">
        <w:rPr>
          <w:rFonts w:ascii="Arial" w:hAnsi="Arial" w:cs="Arial"/>
          <w:sz w:val="24"/>
          <w:szCs w:val="24"/>
        </w:rPr>
        <w:t>.</w:t>
      </w:r>
    </w:p>
    <w:p w14:paraId="4B6B72D5" w14:textId="77777777" w:rsidR="00B06ADB" w:rsidRPr="00ED45D3" w:rsidRDefault="00240635" w:rsidP="0083157A">
      <w:pPr>
        <w:pStyle w:val="Corpodetexto"/>
        <w:tabs>
          <w:tab w:val="left" w:pos="851"/>
        </w:tabs>
        <w:spacing w:before="240" w:line="360" w:lineRule="auto"/>
        <w:rPr>
          <w:rFonts w:cs="Arial"/>
          <w:sz w:val="24"/>
          <w:szCs w:val="24"/>
        </w:rPr>
      </w:pPr>
      <w:r w:rsidRPr="00ED45D3">
        <w:rPr>
          <w:rFonts w:cs="Arial"/>
          <w:sz w:val="24"/>
          <w:szCs w:val="24"/>
        </w:rPr>
        <w:t>7</w:t>
      </w:r>
      <w:r w:rsidR="00B06ADB" w:rsidRPr="00ED45D3">
        <w:rPr>
          <w:rFonts w:cs="Arial"/>
          <w:sz w:val="24"/>
          <w:szCs w:val="24"/>
        </w:rPr>
        <w:t xml:space="preserve">.2.2 Caso o vencimento ocorra no sábado, domingo, feriado ou ponto facultativo para a Cesama, o pagamento será realizado no primeiro dia subsequente. </w:t>
      </w:r>
    </w:p>
    <w:p w14:paraId="74213369" w14:textId="77777777" w:rsidR="00B06ADB" w:rsidRPr="00ED45D3" w:rsidRDefault="00240635" w:rsidP="0083157A">
      <w:pPr>
        <w:pStyle w:val="Corpodetexto"/>
        <w:spacing w:before="240" w:line="360" w:lineRule="auto"/>
        <w:rPr>
          <w:rFonts w:cs="Arial"/>
          <w:sz w:val="24"/>
          <w:szCs w:val="24"/>
        </w:rPr>
      </w:pPr>
      <w:r w:rsidRPr="00ED45D3">
        <w:rPr>
          <w:rFonts w:cs="Arial"/>
          <w:sz w:val="24"/>
          <w:szCs w:val="24"/>
        </w:rPr>
        <w:t>7</w:t>
      </w:r>
      <w:r w:rsidR="00B06ADB" w:rsidRPr="00ED45D3">
        <w:rPr>
          <w:rFonts w:cs="Arial"/>
          <w:sz w:val="24"/>
          <w:szCs w:val="24"/>
        </w:rPr>
        <w:t xml:space="preserve">.2.3 O pagamento será efetuado através de depósito em conta bancária ou via </w:t>
      </w:r>
      <w:r w:rsidR="00B06ADB" w:rsidRPr="00ED45D3">
        <w:rPr>
          <w:rFonts w:cs="Arial"/>
          <w:b/>
          <w:bCs/>
          <w:sz w:val="24"/>
          <w:szCs w:val="24"/>
        </w:rPr>
        <w:t>TED</w:t>
      </w:r>
      <w:r w:rsidR="00B06ADB" w:rsidRPr="00ED45D3">
        <w:rPr>
          <w:rFonts w:cs="Arial"/>
          <w:sz w:val="24"/>
          <w:szCs w:val="24"/>
        </w:rPr>
        <w:t xml:space="preserve"> (transferência eletrônica disponível), cujas tarifas extras correrão por conta da </w:t>
      </w:r>
      <w:r w:rsidR="00B06ADB" w:rsidRPr="00ED45D3">
        <w:rPr>
          <w:rFonts w:cs="Arial"/>
          <w:bCs/>
          <w:sz w:val="24"/>
          <w:szCs w:val="24"/>
        </w:rPr>
        <w:t>Contratada</w:t>
      </w:r>
      <w:r w:rsidR="00B06ADB" w:rsidRPr="00ED45D3">
        <w:rPr>
          <w:rFonts w:cs="Arial"/>
          <w:sz w:val="24"/>
          <w:szCs w:val="24"/>
        </w:rPr>
        <w:t>.</w:t>
      </w:r>
    </w:p>
    <w:p w14:paraId="38BE41C6" w14:textId="77777777" w:rsidR="00B06ADB" w:rsidRPr="00ED45D3" w:rsidRDefault="00240635" w:rsidP="0083157A">
      <w:pPr>
        <w:pStyle w:val="Corpodetexto"/>
        <w:spacing w:before="120" w:line="360" w:lineRule="auto"/>
        <w:rPr>
          <w:rFonts w:cs="Arial"/>
          <w:sz w:val="24"/>
          <w:szCs w:val="24"/>
        </w:rPr>
      </w:pPr>
      <w:r w:rsidRPr="00ED45D3">
        <w:rPr>
          <w:rFonts w:cs="Arial"/>
          <w:sz w:val="24"/>
          <w:szCs w:val="24"/>
        </w:rPr>
        <w:lastRenderedPageBreak/>
        <w:t>7</w:t>
      </w:r>
      <w:r w:rsidR="00B06ADB" w:rsidRPr="00ED45D3">
        <w:rPr>
          <w:rFonts w:cs="Arial"/>
          <w:sz w:val="24"/>
          <w:szCs w:val="24"/>
        </w:rPr>
        <w:t xml:space="preserve">.2.4 A Nota Fiscal Eletrônica – NF-e – deverá ser enviada para o e-mail </w:t>
      </w:r>
      <w:hyperlink r:id="rId9" w:history="1">
        <w:r w:rsidR="00B06ADB" w:rsidRPr="00ED45D3">
          <w:rPr>
            <w:rStyle w:val="Hyperlink"/>
            <w:rFonts w:eastAsia="Calibri" w:cs="Arial"/>
            <w:color w:val="auto"/>
            <w:sz w:val="24"/>
            <w:szCs w:val="24"/>
          </w:rPr>
          <w:t>nfe@cesama.com.br</w:t>
        </w:r>
      </w:hyperlink>
      <w:r w:rsidR="00B06ADB" w:rsidRPr="00ED45D3">
        <w:rPr>
          <w:rFonts w:cs="Arial"/>
          <w:sz w:val="24"/>
          <w:szCs w:val="24"/>
        </w:rPr>
        <w:t xml:space="preserve"> e </w:t>
      </w:r>
      <w:r w:rsidR="00444D0B" w:rsidRPr="00ED45D3">
        <w:rPr>
          <w:rFonts w:cs="Arial"/>
          <w:sz w:val="24"/>
          <w:szCs w:val="24"/>
        </w:rPr>
        <w:t>dete</w:t>
      </w:r>
      <w:r w:rsidR="00B06ADB" w:rsidRPr="00ED45D3">
        <w:rPr>
          <w:rFonts w:cs="Arial"/>
          <w:sz w:val="24"/>
          <w:szCs w:val="24"/>
        </w:rPr>
        <w:t>@cesama.com.br</w:t>
      </w:r>
      <w:r w:rsidR="00971C01" w:rsidRPr="00ED45D3">
        <w:rPr>
          <w:rFonts w:cs="Arial"/>
          <w:sz w:val="24"/>
          <w:szCs w:val="24"/>
        </w:rPr>
        <w:t>.</w:t>
      </w:r>
    </w:p>
    <w:p w14:paraId="75EE21DE" w14:textId="77777777" w:rsidR="00B06ADB" w:rsidRPr="00ED45D3" w:rsidRDefault="00240635" w:rsidP="0083157A">
      <w:pPr>
        <w:pStyle w:val="Corpodetexto"/>
        <w:tabs>
          <w:tab w:val="left" w:pos="993"/>
        </w:tabs>
        <w:spacing w:before="120" w:line="360" w:lineRule="auto"/>
        <w:rPr>
          <w:rFonts w:cs="Arial"/>
          <w:sz w:val="24"/>
          <w:szCs w:val="24"/>
        </w:rPr>
      </w:pPr>
      <w:r w:rsidRPr="00ED45D3">
        <w:rPr>
          <w:rFonts w:cs="Arial"/>
          <w:sz w:val="24"/>
          <w:szCs w:val="24"/>
        </w:rPr>
        <w:t>7</w:t>
      </w:r>
      <w:r w:rsidR="00B06ADB" w:rsidRPr="00ED45D3">
        <w:rPr>
          <w:rFonts w:cs="Arial"/>
          <w:sz w:val="24"/>
          <w:szCs w:val="24"/>
        </w:rPr>
        <w:t>.2.5 O pagamento só poderá ser realizado em nome d</w:t>
      </w:r>
      <w:r w:rsidR="00D95295" w:rsidRPr="00ED45D3">
        <w:rPr>
          <w:rFonts w:cs="Arial"/>
          <w:sz w:val="24"/>
          <w:szCs w:val="24"/>
        </w:rPr>
        <w:t>a contratada</w:t>
      </w:r>
      <w:r w:rsidR="00B06ADB" w:rsidRPr="00ED45D3">
        <w:rPr>
          <w:rFonts w:cs="Arial"/>
          <w:sz w:val="24"/>
          <w:szCs w:val="24"/>
        </w:rPr>
        <w:t xml:space="preserve"> e os boletos não poderão, em hipótese nenhuma, ser pagos em nome de outro beneficiário. </w:t>
      </w:r>
    </w:p>
    <w:p w14:paraId="4B9632CA" w14:textId="77777777" w:rsidR="00B06ADB" w:rsidRPr="00ED45D3" w:rsidRDefault="00240635" w:rsidP="0083157A">
      <w:pPr>
        <w:pStyle w:val="Corpodetexto"/>
        <w:spacing w:before="120" w:line="360" w:lineRule="auto"/>
        <w:rPr>
          <w:rFonts w:cs="Arial"/>
          <w:sz w:val="24"/>
          <w:szCs w:val="24"/>
        </w:rPr>
      </w:pPr>
      <w:r w:rsidRPr="00ED45D3">
        <w:rPr>
          <w:rFonts w:eastAsia="Arial Unicode MS" w:cs="Arial"/>
          <w:iCs/>
          <w:sz w:val="24"/>
          <w:szCs w:val="24"/>
        </w:rPr>
        <w:t>7</w:t>
      </w:r>
      <w:r w:rsidR="00B06ADB" w:rsidRPr="00ED45D3">
        <w:rPr>
          <w:rFonts w:eastAsia="Arial Unicode MS" w:cs="Arial"/>
          <w:iCs/>
          <w:sz w:val="24"/>
          <w:szCs w:val="24"/>
        </w:rPr>
        <w:t xml:space="preserve">.2.6 Deverá constar na descrição da </w:t>
      </w:r>
      <w:r w:rsidR="00B06ADB" w:rsidRPr="00ED45D3">
        <w:rPr>
          <w:rFonts w:cs="Arial"/>
          <w:sz w:val="24"/>
          <w:szCs w:val="24"/>
        </w:rPr>
        <w:t>Nota Fiscal / Fatura</w:t>
      </w:r>
      <w:r w:rsidR="00B06ADB" w:rsidRPr="00ED45D3">
        <w:rPr>
          <w:rFonts w:eastAsia="Arial Unicode MS" w:cs="Arial"/>
          <w:iCs/>
          <w:sz w:val="24"/>
          <w:szCs w:val="24"/>
        </w:rPr>
        <w:t xml:space="preserve"> o número da </w:t>
      </w:r>
      <w:r w:rsidR="0087643A" w:rsidRPr="00ED45D3">
        <w:rPr>
          <w:rFonts w:eastAsia="Arial Unicode MS" w:cs="Arial"/>
          <w:iCs/>
          <w:sz w:val="24"/>
          <w:szCs w:val="24"/>
        </w:rPr>
        <w:t>licitação</w:t>
      </w:r>
      <w:r w:rsidR="00B06ADB" w:rsidRPr="00ED45D3">
        <w:rPr>
          <w:rFonts w:eastAsia="Arial Unicode MS" w:cs="Arial"/>
          <w:iCs/>
          <w:sz w:val="24"/>
          <w:szCs w:val="24"/>
        </w:rPr>
        <w:t xml:space="preserve"> e número do contrato.</w:t>
      </w:r>
    </w:p>
    <w:p w14:paraId="5C275403" w14:textId="77777777" w:rsidR="00B06ADB" w:rsidRPr="00ED45D3" w:rsidRDefault="00240635" w:rsidP="0083157A">
      <w:pPr>
        <w:pStyle w:val="WW-Recuodecorpodetexto2"/>
        <w:spacing w:before="120" w:line="360" w:lineRule="auto"/>
        <w:ind w:left="0"/>
        <w:rPr>
          <w:rFonts w:cs="Arial"/>
          <w:sz w:val="24"/>
          <w:szCs w:val="24"/>
        </w:rPr>
      </w:pPr>
      <w:r w:rsidRPr="00ED45D3">
        <w:rPr>
          <w:rFonts w:cs="Arial"/>
          <w:sz w:val="24"/>
          <w:szCs w:val="24"/>
        </w:rPr>
        <w:t>7</w:t>
      </w:r>
      <w:r w:rsidR="00B06ADB" w:rsidRPr="00ED45D3">
        <w:rPr>
          <w:rFonts w:cs="Arial"/>
          <w:sz w:val="24"/>
          <w:szCs w:val="24"/>
        </w:rPr>
        <w:t xml:space="preserve">.2.7 O pagamento </w:t>
      </w:r>
      <w:r w:rsidR="00B06ADB" w:rsidRPr="00ED45D3">
        <w:rPr>
          <w:rFonts w:cs="Arial"/>
          <w:b/>
          <w:bCs/>
          <w:sz w:val="24"/>
          <w:szCs w:val="24"/>
        </w:rPr>
        <w:t>SOMENTE</w:t>
      </w:r>
      <w:r w:rsidR="00B06ADB" w:rsidRPr="00ED45D3">
        <w:rPr>
          <w:rFonts w:cs="Arial"/>
          <w:sz w:val="24"/>
          <w:szCs w:val="24"/>
        </w:rPr>
        <w:t xml:space="preserve"> será efetuado:</w:t>
      </w:r>
    </w:p>
    <w:p w14:paraId="6BCECEC1" w14:textId="77777777" w:rsidR="00B06ADB" w:rsidRPr="00ED45D3" w:rsidRDefault="00B06ADB" w:rsidP="0083157A">
      <w:pPr>
        <w:pStyle w:val="WW-Recuodecorpodetexto2"/>
        <w:numPr>
          <w:ilvl w:val="0"/>
          <w:numId w:val="11"/>
        </w:numPr>
        <w:spacing w:before="120" w:line="360" w:lineRule="auto"/>
        <w:ind w:left="851" w:hanging="284"/>
        <w:rPr>
          <w:rFonts w:cs="Arial"/>
          <w:sz w:val="24"/>
          <w:szCs w:val="24"/>
        </w:rPr>
      </w:pPr>
      <w:r w:rsidRPr="00ED45D3">
        <w:rPr>
          <w:rFonts w:cs="Arial"/>
          <w:sz w:val="24"/>
          <w:szCs w:val="24"/>
        </w:rPr>
        <w:t>Após a aceitação da Nota Fiscal / Fatura.</w:t>
      </w:r>
    </w:p>
    <w:p w14:paraId="77DEAFE1" w14:textId="77777777" w:rsidR="00B06ADB" w:rsidRPr="00ED45D3" w:rsidRDefault="00B06ADB" w:rsidP="0083157A">
      <w:pPr>
        <w:pStyle w:val="WW-Recuodecorpodetexto2"/>
        <w:numPr>
          <w:ilvl w:val="0"/>
          <w:numId w:val="11"/>
        </w:numPr>
        <w:spacing w:before="120" w:line="360" w:lineRule="auto"/>
        <w:ind w:left="851" w:hanging="284"/>
        <w:rPr>
          <w:rFonts w:cs="Arial"/>
          <w:sz w:val="24"/>
          <w:szCs w:val="24"/>
        </w:rPr>
      </w:pPr>
      <w:r w:rsidRPr="00ED45D3">
        <w:rPr>
          <w:rFonts w:cs="Arial"/>
          <w:sz w:val="24"/>
          <w:szCs w:val="24"/>
        </w:rPr>
        <w:t>Após o recolhimento pela adjudicatária de quaisquer multas que lhe tenham sido impostas em decorrência de inadimplemento contratual.</w:t>
      </w:r>
    </w:p>
    <w:p w14:paraId="350E4EFD" w14:textId="77777777" w:rsidR="00B06ADB" w:rsidRPr="00ED45D3" w:rsidRDefault="00240635" w:rsidP="0083157A">
      <w:pPr>
        <w:pStyle w:val="Corpodetexto2"/>
        <w:spacing w:before="120" w:line="360" w:lineRule="auto"/>
        <w:rPr>
          <w:b/>
          <w:color w:val="auto"/>
          <w:sz w:val="24"/>
          <w:szCs w:val="24"/>
        </w:rPr>
      </w:pPr>
      <w:r w:rsidRPr="00ED45D3">
        <w:rPr>
          <w:color w:val="auto"/>
          <w:sz w:val="24"/>
          <w:szCs w:val="24"/>
        </w:rPr>
        <w:t>7</w:t>
      </w:r>
      <w:r w:rsidR="00B06ADB" w:rsidRPr="00ED45D3">
        <w:rPr>
          <w:color w:val="auto"/>
          <w:sz w:val="24"/>
          <w:szCs w:val="24"/>
        </w:rPr>
        <w:t>.2.8 Na Nota Fiscal / Fatura deverão ser anexadas as certidões atualizadas de regularidade junto ao INSS, ao FGTS e à Justiça do Trabalho.</w:t>
      </w:r>
    </w:p>
    <w:p w14:paraId="00F90A51" w14:textId="77777777" w:rsidR="00B06ADB" w:rsidRPr="00ED45D3" w:rsidRDefault="00240635" w:rsidP="0083157A">
      <w:pPr>
        <w:pStyle w:val="Corpodetexto2"/>
        <w:spacing w:before="120" w:line="360" w:lineRule="auto"/>
        <w:rPr>
          <w:b/>
          <w:color w:val="auto"/>
          <w:sz w:val="24"/>
          <w:szCs w:val="24"/>
        </w:rPr>
      </w:pPr>
      <w:r w:rsidRPr="00ED45D3">
        <w:rPr>
          <w:color w:val="auto"/>
          <w:sz w:val="24"/>
          <w:szCs w:val="24"/>
        </w:rPr>
        <w:t>7</w:t>
      </w:r>
      <w:r w:rsidR="00B06ADB" w:rsidRPr="00ED45D3">
        <w:rPr>
          <w:color w:val="auto"/>
          <w:sz w:val="24"/>
          <w:szCs w:val="24"/>
        </w:rPr>
        <w:t>.2.9 Na eventualidade de aplicação de multas, estas deverão ser liquidadas simultaneamente com parcela vinculada ao evento cujo descumprimento der origem à aplicação da penalidade.</w:t>
      </w:r>
    </w:p>
    <w:p w14:paraId="6D0D870F" w14:textId="77777777" w:rsidR="00B06ADB" w:rsidRPr="00ED45D3" w:rsidRDefault="00240635" w:rsidP="0083157A">
      <w:pPr>
        <w:suppressAutoHyphens/>
        <w:spacing w:before="120" w:after="0" w:line="360" w:lineRule="auto"/>
        <w:jc w:val="both"/>
        <w:rPr>
          <w:rFonts w:ascii="Arial" w:hAnsi="Arial" w:cs="Arial"/>
          <w:sz w:val="24"/>
          <w:szCs w:val="24"/>
        </w:rPr>
      </w:pPr>
      <w:r w:rsidRPr="00ED45D3">
        <w:rPr>
          <w:rFonts w:ascii="Arial" w:hAnsi="Arial" w:cs="Arial"/>
          <w:sz w:val="24"/>
          <w:szCs w:val="24"/>
        </w:rPr>
        <w:t>7</w:t>
      </w:r>
      <w:r w:rsidR="00B06ADB" w:rsidRPr="00ED45D3">
        <w:rPr>
          <w:rFonts w:ascii="Arial" w:hAnsi="Arial" w:cs="Arial"/>
          <w:sz w:val="24"/>
          <w:szCs w:val="24"/>
        </w:rPr>
        <w:t>.2.10 O CNPJ da Contratada constante da Nota Fiscal / Fatura deverá ser o mesmo da documentação apresentada no processo.</w:t>
      </w:r>
    </w:p>
    <w:p w14:paraId="3B034F26" w14:textId="77777777" w:rsidR="00791F9E" w:rsidRPr="00ED45D3" w:rsidRDefault="00240635" w:rsidP="00244630">
      <w:pPr>
        <w:spacing w:before="120" w:after="0" w:line="360" w:lineRule="auto"/>
        <w:jc w:val="both"/>
        <w:rPr>
          <w:rFonts w:ascii="Arial" w:hAnsi="Arial" w:cs="Arial"/>
          <w:sz w:val="24"/>
          <w:szCs w:val="24"/>
          <w:lang w:val="de-DE"/>
        </w:rPr>
      </w:pPr>
      <w:r w:rsidRPr="00ED45D3">
        <w:rPr>
          <w:rFonts w:ascii="Arial" w:hAnsi="Arial" w:cs="Arial"/>
          <w:iCs/>
          <w:sz w:val="24"/>
          <w:szCs w:val="24"/>
        </w:rPr>
        <w:t>7</w:t>
      </w:r>
      <w:r w:rsidR="00B06ADB" w:rsidRPr="00ED45D3">
        <w:rPr>
          <w:rFonts w:ascii="Arial" w:hAnsi="Arial" w:cs="Arial"/>
          <w:iCs/>
          <w:sz w:val="24"/>
          <w:szCs w:val="24"/>
        </w:rPr>
        <w:t xml:space="preserve">.2.11 </w:t>
      </w:r>
      <w:r w:rsidR="00244630" w:rsidRPr="00ED45D3">
        <w:rPr>
          <w:rFonts w:ascii="Arial" w:hAnsi="Arial" w:cs="Arial"/>
          <w:iCs/>
          <w:sz w:val="24"/>
          <w:szCs w:val="24"/>
        </w:rPr>
        <w:t>Será utilizado o</w:t>
      </w:r>
      <w:r w:rsidR="002240A7" w:rsidRPr="00ED45D3">
        <w:rPr>
          <w:rFonts w:ascii="Arial" w:hAnsi="Arial" w:cs="Arial"/>
          <w:iCs/>
          <w:sz w:val="24"/>
          <w:szCs w:val="24"/>
        </w:rPr>
        <w:t xml:space="preserve"> </w:t>
      </w:r>
      <w:r w:rsidR="00244630" w:rsidRPr="00ED45D3">
        <w:rPr>
          <w:rFonts w:ascii="Arial" w:hAnsi="Arial" w:cs="Arial"/>
          <w:iCs/>
          <w:sz w:val="24"/>
          <w:szCs w:val="24"/>
        </w:rPr>
        <w:t xml:space="preserve">IPCA – Índice Nacional de Preços ao Consumidor Amplo como índice para reajuste de preços nos contratos da CESAMA, quando couber, </w:t>
      </w:r>
      <w:bookmarkStart w:id="0" w:name="_Hlk106096717"/>
      <w:r w:rsidR="00244630" w:rsidRPr="00ED45D3">
        <w:rPr>
          <w:rFonts w:ascii="Arial" w:hAnsi="Arial" w:cs="Arial"/>
          <w:iCs/>
          <w:sz w:val="24"/>
          <w:szCs w:val="24"/>
        </w:rPr>
        <w:t xml:space="preserve">e o marco inicial para concessão do reajuste será </w:t>
      </w:r>
      <w:bookmarkEnd w:id="0"/>
      <w:r w:rsidR="00244630" w:rsidRPr="00ED45D3">
        <w:rPr>
          <w:rFonts w:ascii="Arial" w:hAnsi="Arial" w:cs="Arial"/>
          <w:iCs/>
          <w:sz w:val="24"/>
          <w:szCs w:val="24"/>
        </w:rPr>
        <w:t>a data da apresentação da proposta comercial.</w:t>
      </w:r>
    </w:p>
    <w:p w14:paraId="09003E33" w14:textId="77777777" w:rsidR="00895599" w:rsidRPr="00ED45D3" w:rsidRDefault="00240635" w:rsidP="00254F71">
      <w:pPr>
        <w:suppressAutoHyphens/>
        <w:spacing w:before="120" w:after="0" w:line="360" w:lineRule="auto"/>
        <w:jc w:val="both"/>
        <w:rPr>
          <w:rFonts w:ascii="Arial" w:hAnsi="Arial" w:cs="Arial"/>
          <w:sz w:val="24"/>
          <w:szCs w:val="24"/>
        </w:rPr>
      </w:pPr>
      <w:r w:rsidRPr="00ED45D3">
        <w:rPr>
          <w:rFonts w:ascii="Arial" w:hAnsi="Arial" w:cs="Arial"/>
          <w:iCs/>
          <w:sz w:val="24"/>
          <w:szCs w:val="24"/>
        </w:rPr>
        <w:t>7</w:t>
      </w:r>
      <w:r w:rsidR="00895599" w:rsidRPr="00ED45D3">
        <w:rPr>
          <w:rFonts w:ascii="Arial" w:hAnsi="Arial" w:cs="Arial"/>
          <w:iCs/>
          <w:sz w:val="24"/>
          <w:szCs w:val="24"/>
        </w:rPr>
        <w:t>.2.</w:t>
      </w:r>
      <w:r w:rsidR="00254F71" w:rsidRPr="00ED45D3">
        <w:rPr>
          <w:rFonts w:ascii="Arial" w:hAnsi="Arial" w:cs="Arial"/>
          <w:iCs/>
          <w:sz w:val="24"/>
          <w:szCs w:val="24"/>
        </w:rPr>
        <w:t xml:space="preserve">11.1 </w:t>
      </w:r>
      <w:r w:rsidR="00254F71" w:rsidRPr="00ED45D3">
        <w:rPr>
          <w:rFonts w:ascii="Arial" w:hAnsi="Arial" w:cs="Arial"/>
          <w:sz w:val="24"/>
          <w:szCs w:val="24"/>
        </w:rPr>
        <w:t xml:space="preserve">Para o primeiro reajuste, o marco inicial para a concessão do reajustamento de preços é a data </w:t>
      </w:r>
      <w:r w:rsidR="00791F9E" w:rsidRPr="00ED45D3">
        <w:rPr>
          <w:rFonts w:ascii="Arial" w:hAnsi="Arial" w:cs="Arial"/>
          <w:iCs/>
          <w:sz w:val="24"/>
          <w:szCs w:val="24"/>
        </w:rPr>
        <w:t xml:space="preserve">de </w:t>
      </w:r>
      <w:r w:rsidR="00092971" w:rsidRPr="00ED45D3">
        <w:rPr>
          <w:rFonts w:ascii="Arial" w:hAnsi="Arial" w:cs="Arial"/>
          <w:iCs/>
          <w:sz w:val="24"/>
          <w:szCs w:val="24"/>
        </w:rPr>
        <w:t>apresentação da proposta comercial</w:t>
      </w:r>
    </w:p>
    <w:p w14:paraId="695ED263" w14:textId="77777777" w:rsidR="00254F71" w:rsidRPr="00ED45D3" w:rsidRDefault="00240635" w:rsidP="00254F71">
      <w:pPr>
        <w:suppressAutoHyphens/>
        <w:spacing w:before="120" w:after="0" w:line="360" w:lineRule="auto"/>
        <w:jc w:val="both"/>
        <w:rPr>
          <w:rFonts w:ascii="Arial" w:hAnsi="Arial" w:cs="Arial"/>
          <w:sz w:val="24"/>
          <w:szCs w:val="24"/>
        </w:rPr>
      </w:pPr>
      <w:r w:rsidRPr="00ED45D3">
        <w:rPr>
          <w:rFonts w:ascii="Arial" w:hAnsi="Arial" w:cs="Arial"/>
          <w:iCs/>
          <w:sz w:val="24"/>
          <w:szCs w:val="24"/>
        </w:rPr>
        <w:t>7</w:t>
      </w:r>
      <w:r w:rsidR="00096BB7" w:rsidRPr="00ED45D3">
        <w:rPr>
          <w:rFonts w:ascii="Arial" w:hAnsi="Arial" w:cs="Arial"/>
          <w:iCs/>
          <w:sz w:val="24"/>
          <w:szCs w:val="24"/>
        </w:rPr>
        <w:t>.2.1</w:t>
      </w:r>
      <w:r w:rsidR="00254F71" w:rsidRPr="00ED45D3">
        <w:rPr>
          <w:rFonts w:ascii="Arial" w:hAnsi="Arial" w:cs="Arial"/>
          <w:iCs/>
          <w:sz w:val="24"/>
          <w:szCs w:val="24"/>
        </w:rPr>
        <w:t>1.2</w:t>
      </w:r>
      <w:r w:rsidR="002240A7" w:rsidRPr="00ED45D3">
        <w:rPr>
          <w:rFonts w:ascii="Arial" w:hAnsi="Arial" w:cs="Arial"/>
          <w:iCs/>
          <w:sz w:val="24"/>
          <w:szCs w:val="24"/>
        </w:rPr>
        <w:t xml:space="preserve"> </w:t>
      </w:r>
      <w:r w:rsidR="00254F71" w:rsidRPr="00ED45D3">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ED45D3">
        <w:rPr>
          <w:rFonts w:ascii="Arial" w:hAnsi="Arial" w:cs="Arial"/>
          <w:sz w:val="24"/>
          <w:szCs w:val="24"/>
        </w:rPr>
        <w:t>.</w:t>
      </w:r>
    </w:p>
    <w:p w14:paraId="75BA1214" w14:textId="77777777" w:rsidR="00B06ADB" w:rsidRPr="00ED45D3" w:rsidRDefault="00240635" w:rsidP="005269F4">
      <w:pPr>
        <w:suppressAutoHyphens/>
        <w:spacing w:before="120" w:after="0" w:line="360" w:lineRule="auto"/>
        <w:jc w:val="both"/>
        <w:rPr>
          <w:rFonts w:ascii="Arial" w:hAnsi="Arial" w:cs="Arial"/>
          <w:sz w:val="24"/>
          <w:szCs w:val="24"/>
          <w:lang w:val="de-DE"/>
        </w:rPr>
      </w:pPr>
      <w:r w:rsidRPr="00ED45D3">
        <w:rPr>
          <w:rFonts w:ascii="Arial" w:hAnsi="Arial" w:cs="Arial"/>
          <w:sz w:val="24"/>
          <w:szCs w:val="24"/>
        </w:rPr>
        <w:lastRenderedPageBreak/>
        <w:t>7</w:t>
      </w:r>
      <w:r w:rsidR="00B06ADB" w:rsidRPr="00ED45D3">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ED45D3">
        <w:rPr>
          <w:rFonts w:ascii="Arial" w:hAnsi="Arial" w:cs="Arial"/>
          <w:i/>
          <w:iCs/>
          <w:sz w:val="24"/>
          <w:szCs w:val="24"/>
        </w:rPr>
        <w:t>pro rata”</w:t>
      </w:r>
      <w:r w:rsidR="00B06ADB" w:rsidRPr="00ED45D3">
        <w:rPr>
          <w:rFonts w:ascii="Arial" w:hAnsi="Arial" w:cs="Arial"/>
          <w:sz w:val="24"/>
          <w:szCs w:val="24"/>
        </w:rPr>
        <w:t xml:space="preserve"> entre a data do vencimento e o efetivo pagamento</w:t>
      </w:r>
      <w:r w:rsidR="00B06ADB" w:rsidRPr="00ED45D3">
        <w:rPr>
          <w:rFonts w:ascii="Arial" w:hAnsi="Arial" w:cs="Arial"/>
          <w:sz w:val="24"/>
          <w:szCs w:val="24"/>
          <w:lang w:val="de-DE"/>
        </w:rPr>
        <w:t>.</w:t>
      </w:r>
    </w:p>
    <w:p w14:paraId="7E547B9A" w14:textId="77777777" w:rsidR="00B06ADB" w:rsidRPr="00ED45D3" w:rsidRDefault="00240635" w:rsidP="0083157A">
      <w:pPr>
        <w:suppressAutoHyphens/>
        <w:spacing w:before="120" w:after="0" w:line="360" w:lineRule="auto"/>
        <w:jc w:val="both"/>
        <w:rPr>
          <w:rFonts w:ascii="Arial" w:hAnsi="Arial" w:cs="Arial"/>
          <w:sz w:val="24"/>
          <w:szCs w:val="24"/>
        </w:rPr>
      </w:pPr>
      <w:r w:rsidRPr="00ED45D3">
        <w:rPr>
          <w:rFonts w:ascii="Arial" w:hAnsi="Arial" w:cs="Arial"/>
          <w:sz w:val="24"/>
          <w:szCs w:val="24"/>
        </w:rPr>
        <w:t>7</w:t>
      </w:r>
      <w:r w:rsidR="00B06ADB" w:rsidRPr="00ED45D3">
        <w:rPr>
          <w:rFonts w:ascii="Arial" w:hAnsi="Arial" w:cs="Arial"/>
          <w:sz w:val="24"/>
          <w:szCs w:val="24"/>
        </w:rPr>
        <w:t>.2.13 A Contratada não poderá ceder ou dar em garantia, em qualquer hipótese, no todo ou em parte, os créditos de qualquer natureza, decorrentes ou oriundos do contrato.</w:t>
      </w:r>
    </w:p>
    <w:p w14:paraId="0A16CA58" w14:textId="77777777" w:rsidR="00B06ADB" w:rsidRPr="00ED45D3" w:rsidRDefault="00240635" w:rsidP="0083157A">
      <w:pPr>
        <w:suppressAutoHyphens/>
        <w:spacing w:before="120" w:after="0" w:line="360" w:lineRule="auto"/>
        <w:jc w:val="both"/>
        <w:rPr>
          <w:rFonts w:ascii="Arial" w:hAnsi="Arial" w:cs="Arial"/>
          <w:b/>
          <w:bCs/>
          <w:sz w:val="24"/>
          <w:szCs w:val="24"/>
        </w:rPr>
      </w:pPr>
      <w:r w:rsidRPr="00ED45D3">
        <w:rPr>
          <w:rFonts w:ascii="Arial" w:hAnsi="Arial" w:cs="Arial"/>
          <w:sz w:val="24"/>
          <w:szCs w:val="24"/>
        </w:rPr>
        <w:t>7</w:t>
      </w:r>
      <w:r w:rsidR="00B06ADB" w:rsidRPr="00ED45D3">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75D4E23" w14:textId="77777777" w:rsidR="00B06ADB" w:rsidRPr="00ED45D3" w:rsidRDefault="00240635" w:rsidP="00240635">
      <w:pPr>
        <w:jc w:val="both"/>
        <w:rPr>
          <w:rFonts w:ascii="Arial" w:hAnsi="Arial" w:cs="Arial"/>
          <w:sz w:val="24"/>
          <w:szCs w:val="24"/>
        </w:rPr>
      </w:pPr>
      <w:r w:rsidRPr="00ED45D3">
        <w:rPr>
          <w:rFonts w:ascii="Arial" w:hAnsi="Arial" w:cs="Arial"/>
          <w:sz w:val="24"/>
          <w:szCs w:val="24"/>
        </w:rPr>
        <w:t>7</w:t>
      </w:r>
      <w:r w:rsidR="00B06ADB" w:rsidRPr="00ED45D3">
        <w:rPr>
          <w:rFonts w:ascii="Arial" w:hAnsi="Arial" w:cs="Arial"/>
          <w:sz w:val="24"/>
          <w:szCs w:val="24"/>
        </w:rPr>
        <w:t xml:space="preserve">.2.15 A antecipação de pagamento só poderá ocorrer caso o </w:t>
      </w:r>
      <w:r w:rsidRPr="00ED45D3">
        <w:rPr>
          <w:rFonts w:ascii="Arial" w:hAnsi="Arial" w:cs="Arial"/>
          <w:sz w:val="24"/>
          <w:szCs w:val="24"/>
        </w:rPr>
        <w:t>serviço</w:t>
      </w:r>
      <w:r w:rsidR="00B06ADB" w:rsidRPr="00ED45D3">
        <w:rPr>
          <w:rFonts w:ascii="Arial" w:hAnsi="Arial" w:cs="Arial"/>
          <w:sz w:val="24"/>
          <w:szCs w:val="24"/>
        </w:rPr>
        <w:t xml:space="preserve"> tenha sido entregue. </w:t>
      </w:r>
    </w:p>
    <w:p w14:paraId="418B6916" w14:textId="77777777" w:rsidR="00B06ADB" w:rsidRPr="00ED45D3" w:rsidRDefault="00240635" w:rsidP="006F4049">
      <w:pPr>
        <w:pStyle w:val="Corpodetexto2"/>
        <w:tabs>
          <w:tab w:val="left" w:pos="-3402"/>
          <w:tab w:val="left" w:pos="993"/>
        </w:tabs>
        <w:spacing w:line="360" w:lineRule="auto"/>
        <w:rPr>
          <w:color w:val="auto"/>
          <w:sz w:val="24"/>
          <w:szCs w:val="24"/>
        </w:rPr>
      </w:pPr>
      <w:r w:rsidRPr="00ED45D3">
        <w:rPr>
          <w:color w:val="auto"/>
          <w:sz w:val="24"/>
          <w:szCs w:val="24"/>
        </w:rPr>
        <w:t>7</w:t>
      </w:r>
      <w:r w:rsidR="00B06ADB" w:rsidRPr="00ED45D3">
        <w:rPr>
          <w:color w:val="auto"/>
          <w:sz w:val="24"/>
          <w:szCs w:val="24"/>
        </w:rPr>
        <w:t>.2.16 A Cesama poderá realizar o pagamento antes do prazo definido no</w:t>
      </w:r>
      <w:r w:rsidR="002240A7" w:rsidRPr="00ED45D3">
        <w:rPr>
          <w:color w:val="auto"/>
          <w:sz w:val="24"/>
          <w:szCs w:val="24"/>
        </w:rPr>
        <w:t xml:space="preserve"> </w:t>
      </w:r>
      <w:r w:rsidR="00B06ADB" w:rsidRPr="00ED45D3">
        <w:rPr>
          <w:b/>
          <w:color w:val="auto"/>
          <w:sz w:val="24"/>
          <w:szCs w:val="24"/>
        </w:rPr>
        <w:t xml:space="preserve">item </w:t>
      </w:r>
      <w:r w:rsidRPr="00ED45D3">
        <w:rPr>
          <w:b/>
          <w:color w:val="auto"/>
          <w:sz w:val="24"/>
          <w:szCs w:val="24"/>
        </w:rPr>
        <w:t>7</w:t>
      </w:r>
      <w:r w:rsidR="00B06ADB" w:rsidRPr="00ED45D3">
        <w:rPr>
          <w:b/>
          <w:color w:val="auto"/>
          <w:sz w:val="24"/>
          <w:szCs w:val="24"/>
        </w:rPr>
        <w:t>.2.1</w:t>
      </w:r>
      <w:r w:rsidR="00B06ADB" w:rsidRPr="00ED45D3">
        <w:rPr>
          <w:color w:val="auto"/>
          <w:sz w:val="24"/>
          <w:szCs w:val="24"/>
        </w:rPr>
        <w:t>, através de solicitação expressa d</w:t>
      </w:r>
      <w:r w:rsidR="00D95295" w:rsidRPr="00ED45D3">
        <w:rPr>
          <w:color w:val="auto"/>
          <w:sz w:val="24"/>
          <w:szCs w:val="24"/>
        </w:rPr>
        <w:t>a contratada</w:t>
      </w:r>
      <w:r w:rsidR="00B06ADB" w:rsidRPr="00ED45D3">
        <w:rPr>
          <w:color w:val="auto"/>
          <w:sz w:val="24"/>
          <w:szCs w:val="24"/>
        </w:rPr>
        <w:t xml:space="preserve">, que será analisada pela </w:t>
      </w:r>
      <w:r w:rsidR="006757EC" w:rsidRPr="00ED45D3">
        <w:rPr>
          <w:color w:val="auto"/>
          <w:sz w:val="24"/>
          <w:szCs w:val="24"/>
        </w:rPr>
        <w:t>Gerência Financeira e Comercial</w:t>
      </w:r>
      <w:r w:rsidR="00B06ADB" w:rsidRPr="00ED45D3">
        <w:rPr>
          <w:color w:val="auto"/>
          <w:sz w:val="24"/>
          <w:szCs w:val="24"/>
        </w:rPr>
        <w:t xml:space="preserve">, de acordo com as condições financeiras da Cesama. Havendo a antecipação do pagamento, </w:t>
      </w:r>
      <w:proofErr w:type="gramStart"/>
      <w:r w:rsidR="00B06ADB" w:rsidRPr="00ED45D3">
        <w:rPr>
          <w:color w:val="auto"/>
          <w:sz w:val="24"/>
          <w:szCs w:val="24"/>
        </w:rPr>
        <w:t>o mesmo</w:t>
      </w:r>
      <w:proofErr w:type="gramEnd"/>
      <w:r w:rsidR="00B06ADB" w:rsidRPr="00ED45D3">
        <w:rPr>
          <w:color w:val="auto"/>
          <w:sz w:val="24"/>
          <w:szCs w:val="24"/>
        </w:rPr>
        <w:t xml:space="preserve"> sofrerá um desconto financeiro, e o índice a ser utilizado será o Índice Nacional de Preços ao Consumidor – INPC acrescido de 1% (um por cento) “</w:t>
      </w:r>
      <w:r w:rsidR="00B06ADB" w:rsidRPr="00ED45D3">
        <w:rPr>
          <w:i/>
          <w:color w:val="auto"/>
          <w:sz w:val="24"/>
          <w:szCs w:val="24"/>
        </w:rPr>
        <w:t>pro rata</w:t>
      </w:r>
      <w:r w:rsidR="00B06ADB" w:rsidRPr="00ED45D3">
        <w:rPr>
          <w:color w:val="auto"/>
          <w:sz w:val="24"/>
          <w:szCs w:val="24"/>
        </w:rPr>
        <w:t>”.</w:t>
      </w:r>
    </w:p>
    <w:p w14:paraId="1C4B38B3" w14:textId="77777777" w:rsidR="00E8195B" w:rsidRPr="00ED45D3" w:rsidRDefault="00E8195B" w:rsidP="006F4049">
      <w:pPr>
        <w:pStyle w:val="Corpodetexto2"/>
        <w:tabs>
          <w:tab w:val="left" w:pos="-3402"/>
          <w:tab w:val="left" w:pos="993"/>
        </w:tabs>
        <w:spacing w:line="360" w:lineRule="auto"/>
        <w:rPr>
          <w:color w:val="auto"/>
          <w:sz w:val="24"/>
          <w:szCs w:val="24"/>
        </w:rPr>
      </w:pPr>
    </w:p>
    <w:p w14:paraId="0CCAFE5A" w14:textId="77777777" w:rsidR="006F4049" w:rsidRPr="00ED45D3" w:rsidRDefault="00240635" w:rsidP="006F4049">
      <w:pPr>
        <w:suppressAutoHyphens/>
        <w:autoSpaceDE w:val="0"/>
        <w:autoSpaceDN w:val="0"/>
        <w:adjustRightInd w:val="0"/>
        <w:spacing w:after="0" w:line="360" w:lineRule="auto"/>
        <w:jc w:val="both"/>
        <w:rPr>
          <w:rFonts w:ascii="Arial" w:hAnsi="Arial" w:cs="Arial"/>
          <w:b/>
          <w:sz w:val="24"/>
          <w:szCs w:val="24"/>
        </w:rPr>
      </w:pPr>
      <w:r w:rsidRPr="00ED45D3">
        <w:rPr>
          <w:rFonts w:ascii="Arial" w:hAnsi="Arial" w:cs="Arial"/>
          <w:b/>
          <w:sz w:val="24"/>
          <w:szCs w:val="24"/>
        </w:rPr>
        <w:t>8</w:t>
      </w:r>
      <w:r w:rsidR="00E8195B" w:rsidRPr="00ED45D3">
        <w:rPr>
          <w:rFonts w:ascii="Arial" w:hAnsi="Arial" w:cs="Arial"/>
          <w:b/>
          <w:sz w:val="24"/>
          <w:szCs w:val="24"/>
        </w:rPr>
        <w:t>. OBRIGAÇÕES DA CONTRATADA</w:t>
      </w:r>
    </w:p>
    <w:p w14:paraId="628C7592" w14:textId="77777777" w:rsidR="006F4049" w:rsidRPr="00ED45D3" w:rsidRDefault="006F4049" w:rsidP="006F4049">
      <w:pPr>
        <w:suppressAutoHyphens/>
        <w:autoSpaceDE w:val="0"/>
        <w:autoSpaceDN w:val="0"/>
        <w:adjustRightInd w:val="0"/>
        <w:spacing w:after="0" w:line="360" w:lineRule="auto"/>
        <w:jc w:val="both"/>
        <w:rPr>
          <w:rFonts w:ascii="Arial" w:hAnsi="Arial" w:cs="Arial"/>
          <w:b/>
          <w:sz w:val="24"/>
          <w:szCs w:val="24"/>
        </w:rPr>
      </w:pPr>
    </w:p>
    <w:p w14:paraId="418748B1" w14:textId="77777777" w:rsidR="006F4049" w:rsidRPr="00ED45D3" w:rsidRDefault="00240635" w:rsidP="00852731">
      <w:pPr>
        <w:suppressAutoHyphens/>
        <w:autoSpaceDE w:val="0"/>
        <w:autoSpaceDN w:val="0"/>
        <w:adjustRightInd w:val="0"/>
        <w:spacing w:after="0" w:line="360" w:lineRule="auto"/>
        <w:jc w:val="both"/>
        <w:rPr>
          <w:rFonts w:ascii="Arial" w:hAnsi="Arial" w:cs="Arial"/>
          <w:bCs/>
          <w:sz w:val="24"/>
          <w:szCs w:val="24"/>
        </w:rPr>
      </w:pPr>
      <w:r w:rsidRPr="00ED45D3">
        <w:rPr>
          <w:rFonts w:ascii="Arial" w:hAnsi="Arial" w:cs="Arial"/>
          <w:bCs/>
          <w:sz w:val="24"/>
          <w:szCs w:val="24"/>
        </w:rPr>
        <w:t>8</w:t>
      </w:r>
      <w:r w:rsidR="00E8195B" w:rsidRPr="00ED45D3">
        <w:rPr>
          <w:rFonts w:ascii="Arial" w:hAnsi="Arial" w:cs="Arial"/>
          <w:bCs/>
          <w:sz w:val="24"/>
          <w:szCs w:val="24"/>
        </w:rPr>
        <w:t>.1.</w:t>
      </w:r>
      <w:r w:rsidR="002240A7" w:rsidRPr="00ED45D3">
        <w:rPr>
          <w:rFonts w:ascii="Arial" w:hAnsi="Arial" w:cs="Arial"/>
          <w:bCs/>
          <w:sz w:val="24"/>
          <w:szCs w:val="24"/>
        </w:rPr>
        <w:t xml:space="preserve"> </w:t>
      </w:r>
      <w:r w:rsidR="00E8195B" w:rsidRPr="00ED45D3">
        <w:rPr>
          <w:rFonts w:ascii="Arial" w:hAnsi="Arial" w:cs="Arial"/>
          <w:bCs/>
          <w:sz w:val="24"/>
          <w:szCs w:val="24"/>
        </w:rPr>
        <w:t xml:space="preserve">Executar o Contrato fielmente, conforme definido no </w:t>
      </w:r>
      <w:r w:rsidR="00D95295" w:rsidRPr="00ED45D3">
        <w:rPr>
          <w:rFonts w:ascii="Arial" w:hAnsi="Arial" w:cs="Arial"/>
          <w:sz w:val="24"/>
          <w:szCs w:val="24"/>
        </w:rPr>
        <w:t>Termo de Referência</w:t>
      </w:r>
      <w:r w:rsidR="00E8195B" w:rsidRPr="00ED45D3">
        <w:rPr>
          <w:rFonts w:ascii="Arial" w:hAnsi="Arial" w:cs="Arial"/>
          <w:bCs/>
          <w:sz w:val="24"/>
          <w:szCs w:val="24"/>
        </w:rPr>
        <w:t xml:space="preserve"> e seus anexos.</w:t>
      </w:r>
    </w:p>
    <w:p w14:paraId="7DFC824B" w14:textId="77777777" w:rsidR="007D397A" w:rsidRPr="00ED45D3" w:rsidRDefault="00971C01" w:rsidP="00852731">
      <w:pPr>
        <w:spacing w:after="240" w:line="360" w:lineRule="auto"/>
        <w:jc w:val="both"/>
      </w:pPr>
      <w:r w:rsidRPr="00ED45D3">
        <w:rPr>
          <w:rFonts w:ascii="Arial" w:hAnsi="Arial" w:cs="Arial"/>
          <w:sz w:val="24"/>
        </w:rPr>
        <w:t>8.</w:t>
      </w:r>
      <w:r w:rsidR="005734AA" w:rsidRPr="00ED45D3">
        <w:rPr>
          <w:rFonts w:ascii="Arial" w:hAnsi="Arial" w:cs="Arial"/>
          <w:sz w:val="24"/>
        </w:rPr>
        <w:t>2</w:t>
      </w:r>
      <w:r w:rsidRPr="00ED45D3">
        <w:rPr>
          <w:rFonts w:ascii="Arial" w:hAnsi="Arial" w:cs="Arial"/>
          <w:sz w:val="24"/>
        </w:rPr>
        <w:t xml:space="preserve"> Entregar os equipamentos dentro das condições estabelecidas e respeitando os prazos fixados.</w:t>
      </w:r>
    </w:p>
    <w:p w14:paraId="5B1F68D6" w14:textId="77777777" w:rsidR="00E8195B" w:rsidRPr="00ED45D3" w:rsidRDefault="00240635" w:rsidP="00852731">
      <w:pPr>
        <w:spacing w:after="240" w:line="360" w:lineRule="auto"/>
        <w:jc w:val="both"/>
      </w:pPr>
      <w:r w:rsidRPr="00ED45D3">
        <w:rPr>
          <w:rFonts w:ascii="Arial" w:hAnsi="Arial" w:cs="Arial"/>
          <w:bCs/>
          <w:sz w:val="24"/>
          <w:szCs w:val="24"/>
        </w:rPr>
        <w:t>8</w:t>
      </w:r>
      <w:r w:rsidR="005734AA" w:rsidRPr="00ED45D3">
        <w:rPr>
          <w:rFonts w:ascii="Arial" w:hAnsi="Arial" w:cs="Arial"/>
          <w:bCs/>
          <w:sz w:val="24"/>
          <w:szCs w:val="24"/>
        </w:rPr>
        <w:t>.3</w:t>
      </w:r>
      <w:r w:rsidR="00E8195B" w:rsidRPr="00ED45D3">
        <w:rPr>
          <w:rFonts w:ascii="Arial" w:hAnsi="Arial" w:cs="Arial"/>
          <w:bCs/>
          <w:sz w:val="24"/>
          <w:szCs w:val="24"/>
        </w:rPr>
        <w:t>.</w:t>
      </w:r>
      <w:r w:rsidR="002240A7" w:rsidRPr="00ED45D3">
        <w:rPr>
          <w:rFonts w:ascii="Arial" w:hAnsi="Arial" w:cs="Arial"/>
          <w:bCs/>
          <w:sz w:val="24"/>
          <w:szCs w:val="24"/>
        </w:rPr>
        <w:t xml:space="preserve"> </w:t>
      </w:r>
      <w:r w:rsidR="00E8195B" w:rsidRPr="00ED45D3">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5F05C1AB" w14:textId="77777777" w:rsidR="006F4049" w:rsidRPr="00ED45D3" w:rsidRDefault="00240635" w:rsidP="00852731">
      <w:pPr>
        <w:suppressAutoHyphens/>
        <w:autoSpaceDE w:val="0"/>
        <w:autoSpaceDN w:val="0"/>
        <w:adjustRightInd w:val="0"/>
        <w:spacing w:after="0" w:line="360" w:lineRule="auto"/>
        <w:jc w:val="both"/>
        <w:rPr>
          <w:rFonts w:ascii="Arial" w:hAnsi="Arial" w:cs="Arial"/>
          <w:bCs/>
          <w:sz w:val="24"/>
          <w:szCs w:val="24"/>
        </w:rPr>
      </w:pPr>
      <w:r w:rsidRPr="00ED45D3">
        <w:rPr>
          <w:rFonts w:ascii="Arial" w:hAnsi="Arial" w:cs="Arial"/>
          <w:bCs/>
          <w:sz w:val="24"/>
          <w:szCs w:val="24"/>
        </w:rPr>
        <w:lastRenderedPageBreak/>
        <w:t>8</w:t>
      </w:r>
      <w:r w:rsidR="005734AA" w:rsidRPr="00ED45D3">
        <w:rPr>
          <w:rFonts w:ascii="Arial" w:hAnsi="Arial" w:cs="Arial"/>
          <w:bCs/>
          <w:sz w:val="24"/>
          <w:szCs w:val="24"/>
        </w:rPr>
        <w:t>.4</w:t>
      </w:r>
      <w:r w:rsidR="002240A7" w:rsidRPr="00ED45D3">
        <w:rPr>
          <w:rFonts w:ascii="Arial" w:hAnsi="Arial" w:cs="Arial"/>
          <w:bCs/>
          <w:sz w:val="24"/>
          <w:szCs w:val="24"/>
        </w:rPr>
        <w:t xml:space="preserve"> </w:t>
      </w:r>
      <w:r w:rsidR="00A02FAB" w:rsidRPr="00ED45D3">
        <w:rPr>
          <w:rFonts w:ascii="Arial" w:hAnsi="Arial" w:cs="Arial"/>
          <w:bCs/>
          <w:sz w:val="24"/>
          <w:szCs w:val="24"/>
        </w:rPr>
        <w:t>Atender às determinações da fiscalização da CESAMA e providenciar a imediata correção, quando este for solicitado.</w:t>
      </w:r>
    </w:p>
    <w:p w14:paraId="7AE3947C" w14:textId="77777777" w:rsidR="006F4049" w:rsidRPr="00ED45D3" w:rsidRDefault="00240635" w:rsidP="00852731">
      <w:pPr>
        <w:suppressAutoHyphens/>
        <w:autoSpaceDE w:val="0"/>
        <w:autoSpaceDN w:val="0"/>
        <w:adjustRightInd w:val="0"/>
        <w:spacing w:after="0" w:line="360" w:lineRule="auto"/>
        <w:jc w:val="both"/>
        <w:rPr>
          <w:rFonts w:ascii="Arial" w:hAnsi="Arial" w:cs="Arial"/>
          <w:bCs/>
          <w:sz w:val="24"/>
          <w:szCs w:val="24"/>
        </w:rPr>
      </w:pPr>
      <w:r w:rsidRPr="00ED45D3">
        <w:rPr>
          <w:rFonts w:ascii="Arial" w:hAnsi="Arial" w:cs="Arial"/>
          <w:bCs/>
          <w:sz w:val="24"/>
          <w:szCs w:val="24"/>
        </w:rPr>
        <w:t>8</w:t>
      </w:r>
      <w:r w:rsidR="005734AA" w:rsidRPr="00ED45D3">
        <w:rPr>
          <w:rFonts w:ascii="Arial" w:hAnsi="Arial" w:cs="Arial"/>
          <w:bCs/>
          <w:sz w:val="24"/>
          <w:szCs w:val="24"/>
        </w:rPr>
        <w:t>.5</w:t>
      </w:r>
      <w:r w:rsidR="002240A7" w:rsidRPr="00ED45D3">
        <w:rPr>
          <w:rFonts w:ascii="Arial" w:hAnsi="Arial" w:cs="Arial"/>
          <w:bCs/>
          <w:sz w:val="24"/>
          <w:szCs w:val="24"/>
        </w:rPr>
        <w:t xml:space="preserve"> </w:t>
      </w:r>
      <w:r w:rsidR="00E8195B" w:rsidRPr="00ED45D3">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07C4514F" w14:textId="77777777" w:rsidR="006F4049" w:rsidRPr="00ED45D3" w:rsidRDefault="00240635" w:rsidP="00852731">
      <w:pPr>
        <w:suppressAutoHyphens/>
        <w:autoSpaceDE w:val="0"/>
        <w:autoSpaceDN w:val="0"/>
        <w:adjustRightInd w:val="0"/>
        <w:spacing w:after="0" w:line="360" w:lineRule="auto"/>
        <w:jc w:val="both"/>
        <w:rPr>
          <w:rFonts w:ascii="Arial" w:hAnsi="Arial" w:cs="Arial"/>
          <w:bCs/>
          <w:sz w:val="24"/>
          <w:szCs w:val="24"/>
        </w:rPr>
      </w:pPr>
      <w:r w:rsidRPr="00ED45D3">
        <w:rPr>
          <w:rFonts w:ascii="Arial" w:hAnsi="Arial" w:cs="Arial"/>
          <w:bCs/>
          <w:sz w:val="24"/>
          <w:szCs w:val="24"/>
        </w:rPr>
        <w:t>8</w:t>
      </w:r>
      <w:r w:rsidR="00E8195B" w:rsidRPr="00ED45D3">
        <w:rPr>
          <w:rFonts w:ascii="Arial" w:hAnsi="Arial" w:cs="Arial"/>
          <w:bCs/>
          <w:sz w:val="24"/>
          <w:szCs w:val="24"/>
        </w:rPr>
        <w:t>.</w:t>
      </w:r>
      <w:r w:rsidR="005734AA" w:rsidRPr="00ED45D3">
        <w:rPr>
          <w:rFonts w:ascii="Arial" w:hAnsi="Arial" w:cs="Arial"/>
          <w:bCs/>
          <w:sz w:val="24"/>
          <w:szCs w:val="24"/>
        </w:rPr>
        <w:t>6</w:t>
      </w:r>
      <w:r w:rsidR="00E8195B" w:rsidRPr="00ED45D3">
        <w:rPr>
          <w:rFonts w:ascii="Arial" w:hAnsi="Arial" w:cs="Arial"/>
          <w:bCs/>
          <w:sz w:val="24"/>
          <w:szCs w:val="24"/>
        </w:rPr>
        <w:t xml:space="preserve"> Cumprir os prazos previstos </w:t>
      </w:r>
      <w:r w:rsidR="00D95295" w:rsidRPr="00ED45D3">
        <w:rPr>
          <w:rFonts w:ascii="Arial" w:hAnsi="Arial" w:cs="Arial"/>
          <w:bCs/>
          <w:sz w:val="24"/>
          <w:szCs w:val="24"/>
        </w:rPr>
        <w:t xml:space="preserve">no </w:t>
      </w:r>
      <w:r w:rsidR="00D95295" w:rsidRPr="00ED45D3">
        <w:rPr>
          <w:rFonts w:ascii="Arial" w:hAnsi="Arial" w:cs="Arial"/>
          <w:sz w:val="24"/>
          <w:szCs w:val="24"/>
        </w:rPr>
        <w:t>Termo de Referência</w:t>
      </w:r>
      <w:r w:rsidR="00E8195B" w:rsidRPr="00ED45D3">
        <w:rPr>
          <w:rFonts w:ascii="Arial" w:hAnsi="Arial" w:cs="Arial"/>
          <w:bCs/>
          <w:sz w:val="24"/>
          <w:szCs w:val="24"/>
        </w:rPr>
        <w:t xml:space="preserve"> ou outros que venham a ser fixados pela CESAMA.</w:t>
      </w:r>
    </w:p>
    <w:p w14:paraId="11700BB5" w14:textId="77777777" w:rsidR="006F4049" w:rsidRPr="00ED45D3" w:rsidRDefault="00240635" w:rsidP="00852731">
      <w:pPr>
        <w:suppressAutoHyphens/>
        <w:autoSpaceDE w:val="0"/>
        <w:autoSpaceDN w:val="0"/>
        <w:adjustRightInd w:val="0"/>
        <w:spacing w:after="0" w:line="360" w:lineRule="auto"/>
        <w:jc w:val="both"/>
        <w:rPr>
          <w:rFonts w:ascii="Arial" w:hAnsi="Arial" w:cs="Arial"/>
          <w:bCs/>
          <w:sz w:val="24"/>
          <w:szCs w:val="24"/>
        </w:rPr>
      </w:pPr>
      <w:r w:rsidRPr="00ED45D3">
        <w:rPr>
          <w:rFonts w:ascii="Arial" w:hAnsi="Arial" w:cs="Arial"/>
          <w:bCs/>
          <w:sz w:val="24"/>
          <w:szCs w:val="24"/>
        </w:rPr>
        <w:t>8</w:t>
      </w:r>
      <w:r w:rsidR="00E8195B" w:rsidRPr="00ED45D3">
        <w:rPr>
          <w:rFonts w:ascii="Arial" w:hAnsi="Arial" w:cs="Arial"/>
          <w:bCs/>
          <w:sz w:val="24"/>
          <w:szCs w:val="24"/>
        </w:rPr>
        <w:t>.</w:t>
      </w:r>
      <w:r w:rsidR="005734AA" w:rsidRPr="00ED45D3">
        <w:rPr>
          <w:rFonts w:ascii="Arial" w:hAnsi="Arial" w:cs="Arial"/>
          <w:bCs/>
          <w:sz w:val="24"/>
          <w:szCs w:val="24"/>
        </w:rPr>
        <w:t>7</w:t>
      </w:r>
      <w:r w:rsidR="00E8195B" w:rsidRPr="00ED45D3">
        <w:rPr>
          <w:rFonts w:ascii="Arial" w:hAnsi="Arial" w:cs="Arial"/>
          <w:bCs/>
          <w:sz w:val="24"/>
          <w:szCs w:val="24"/>
        </w:rPr>
        <w:t xml:space="preserve"> Dirimir qualquer dúvida e prestar esclarecimentos acerca da execução do Contrato, durante toda a sua vigência, a pedido da CESAMA.</w:t>
      </w:r>
    </w:p>
    <w:p w14:paraId="127DE796" w14:textId="77777777" w:rsidR="00A02FAB" w:rsidRPr="00ED45D3" w:rsidRDefault="00240635" w:rsidP="00852731">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bCs/>
          <w:sz w:val="24"/>
          <w:szCs w:val="24"/>
        </w:rPr>
        <w:t>8</w:t>
      </w:r>
      <w:r w:rsidR="00E8195B" w:rsidRPr="00ED45D3">
        <w:rPr>
          <w:rFonts w:ascii="Arial" w:hAnsi="Arial" w:cs="Arial"/>
          <w:bCs/>
          <w:sz w:val="24"/>
          <w:szCs w:val="24"/>
        </w:rPr>
        <w:t>.</w:t>
      </w:r>
      <w:r w:rsidR="005734AA" w:rsidRPr="00ED45D3">
        <w:rPr>
          <w:rFonts w:ascii="Arial" w:hAnsi="Arial" w:cs="Arial"/>
          <w:bCs/>
          <w:sz w:val="24"/>
          <w:szCs w:val="24"/>
        </w:rPr>
        <w:t>8</w:t>
      </w:r>
      <w:r w:rsidR="002240A7" w:rsidRPr="00ED45D3">
        <w:rPr>
          <w:rFonts w:ascii="Arial" w:hAnsi="Arial" w:cs="Arial"/>
          <w:bCs/>
          <w:sz w:val="24"/>
          <w:szCs w:val="24"/>
        </w:rPr>
        <w:t xml:space="preserve"> </w:t>
      </w:r>
      <w:r w:rsidR="00E8195B" w:rsidRPr="00ED45D3">
        <w:rPr>
          <w:rFonts w:ascii="Arial" w:hAnsi="Arial" w:cs="Arial"/>
          <w:bCs/>
          <w:sz w:val="24"/>
          <w:szCs w:val="24"/>
        </w:rPr>
        <w:t>Responsabilizar-se pelos encargos trabalhistas, previdenciários, fiscais e comerciais, resultantes da execução do Contrato.</w:t>
      </w:r>
    </w:p>
    <w:p w14:paraId="032A2E40" w14:textId="77777777" w:rsidR="00E8195B" w:rsidRPr="00ED45D3" w:rsidRDefault="00240635" w:rsidP="00852731">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8</w:t>
      </w:r>
      <w:r w:rsidR="00E8195B" w:rsidRPr="00ED45D3">
        <w:rPr>
          <w:rFonts w:ascii="Arial" w:hAnsi="Arial" w:cs="Arial"/>
          <w:sz w:val="24"/>
          <w:szCs w:val="24"/>
        </w:rPr>
        <w:t>.</w:t>
      </w:r>
      <w:r w:rsidR="005734AA" w:rsidRPr="00ED45D3">
        <w:rPr>
          <w:rFonts w:ascii="Arial" w:hAnsi="Arial" w:cs="Arial"/>
          <w:sz w:val="24"/>
          <w:szCs w:val="24"/>
        </w:rPr>
        <w:t xml:space="preserve">9 </w:t>
      </w:r>
      <w:r w:rsidR="00E8195B" w:rsidRPr="00ED45D3">
        <w:rPr>
          <w:rFonts w:ascii="Arial" w:hAnsi="Arial" w:cs="Arial"/>
          <w:sz w:val="24"/>
          <w:szCs w:val="24"/>
        </w:rPr>
        <w:t xml:space="preserve">Providenciar, imediatamente, a correção das deficiências apontadas pela CESAMA com respeito </w:t>
      </w:r>
      <w:r w:rsidRPr="00ED45D3">
        <w:rPr>
          <w:rFonts w:ascii="Arial" w:hAnsi="Arial" w:cs="Arial"/>
          <w:sz w:val="24"/>
          <w:szCs w:val="24"/>
        </w:rPr>
        <w:t>à</w:t>
      </w:r>
      <w:r w:rsidR="00E8195B" w:rsidRPr="00ED45D3">
        <w:rPr>
          <w:rFonts w:ascii="Arial" w:hAnsi="Arial" w:cs="Arial"/>
          <w:sz w:val="24"/>
          <w:szCs w:val="24"/>
        </w:rPr>
        <w:t xml:space="preserve"> execução do serviço.</w:t>
      </w:r>
    </w:p>
    <w:p w14:paraId="043D0F0B" w14:textId="77777777" w:rsidR="00E8195B" w:rsidRPr="00ED45D3" w:rsidRDefault="00240635" w:rsidP="00852731">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8</w:t>
      </w:r>
      <w:r w:rsidR="00E8195B" w:rsidRPr="00ED45D3">
        <w:rPr>
          <w:rFonts w:ascii="Arial" w:hAnsi="Arial" w:cs="Arial"/>
          <w:sz w:val="24"/>
          <w:szCs w:val="24"/>
        </w:rPr>
        <w:t>.</w:t>
      </w:r>
      <w:r w:rsidR="005734AA" w:rsidRPr="00ED45D3">
        <w:rPr>
          <w:rFonts w:ascii="Arial" w:hAnsi="Arial" w:cs="Arial"/>
          <w:sz w:val="24"/>
          <w:szCs w:val="24"/>
        </w:rPr>
        <w:t xml:space="preserve">10 </w:t>
      </w:r>
      <w:r w:rsidR="00E8195B" w:rsidRPr="00ED45D3">
        <w:rPr>
          <w:rFonts w:ascii="Arial" w:hAnsi="Arial" w:cs="Arial"/>
          <w:sz w:val="24"/>
          <w:szCs w:val="24"/>
        </w:rPr>
        <w:t>Executar o objeto do presente Termo de Referência nas condições e prazos</w:t>
      </w:r>
      <w:r w:rsidR="002240A7" w:rsidRPr="00ED45D3">
        <w:rPr>
          <w:rFonts w:ascii="Arial" w:hAnsi="Arial" w:cs="Arial"/>
          <w:sz w:val="24"/>
          <w:szCs w:val="24"/>
        </w:rPr>
        <w:t xml:space="preserve"> </w:t>
      </w:r>
      <w:r w:rsidR="00E8195B" w:rsidRPr="00ED45D3">
        <w:rPr>
          <w:rFonts w:ascii="Arial" w:hAnsi="Arial" w:cs="Arial"/>
          <w:sz w:val="24"/>
          <w:szCs w:val="24"/>
        </w:rPr>
        <w:t>estabelecidos, seguindo ordens e orientações da CESAMA.</w:t>
      </w:r>
    </w:p>
    <w:p w14:paraId="3576B88B" w14:textId="77777777" w:rsidR="006F4049" w:rsidRPr="00ED45D3" w:rsidRDefault="006F4049" w:rsidP="0083157A">
      <w:pPr>
        <w:suppressAutoHyphens/>
        <w:autoSpaceDE w:val="0"/>
        <w:autoSpaceDN w:val="0"/>
        <w:adjustRightInd w:val="0"/>
        <w:spacing w:after="0" w:line="360" w:lineRule="auto"/>
        <w:jc w:val="both"/>
        <w:rPr>
          <w:rFonts w:ascii="Arial" w:hAnsi="Arial" w:cs="Arial"/>
          <w:sz w:val="24"/>
          <w:szCs w:val="24"/>
        </w:rPr>
      </w:pPr>
    </w:p>
    <w:p w14:paraId="26928906" w14:textId="77777777" w:rsidR="00A02FAB" w:rsidRPr="00ED45D3" w:rsidRDefault="00240635" w:rsidP="006F4049">
      <w:pPr>
        <w:suppressAutoHyphens/>
        <w:autoSpaceDE w:val="0"/>
        <w:autoSpaceDN w:val="0"/>
        <w:adjustRightInd w:val="0"/>
        <w:spacing w:after="0" w:line="360" w:lineRule="auto"/>
        <w:jc w:val="both"/>
        <w:rPr>
          <w:rFonts w:ascii="Arial" w:hAnsi="Arial" w:cs="Arial"/>
          <w:b/>
          <w:sz w:val="24"/>
          <w:szCs w:val="24"/>
        </w:rPr>
      </w:pPr>
      <w:r w:rsidRPr="00ED45D3">
        <w:rPr>
          <w:rFonts w:ascii="Arial" w:hAnsi="Arial" w:cs="Arial"/>
          <w:b/>
          <w:sz w:val="24"/>
          <w:szCs w:val="24"/>
        </w:rPr>
        <w:t>9</w:t>
      </w:r>
      <w:r w:rsidR="00E8195B" w:rsidRPr="00ED45D3">
        <w:rPr>
          <w:rFonts w:ascii="Arial" w:hAnsi="Arial" w:cs="Arial"/>
          <w:b/>
          <w:sz w:val="24"/>
          <w:szCs w:val="24"/>
        </w:rPr>
        <w:t>. OBRIGAÇÕES DA CESAMA</w:t>
      </w:r>
    </w:p>
    <w:p w14:paraId="5E9F823F" w14:textId="77777777" w:rsidR="006F4049" w:rsidRPr="00ED45D3" w:rsidRDefault="00240635" w:rsidP="006F4049">
      <w:pPr>
        <w:spacing w:after="0" w:line="360" w:lineRule="auto"/>
        <w:jc w:val="both"/>
        <w:rPr>
          <w:rFonts w:ascii="Arial" w:hAnsi="Arial" w:cs="Arial"/>
          <w:sz w:val="24"/>
          <w:szCs w:val="24"/>
        </w:rPr>
      </w:pPr>
      <w:r w:rsidRPr="00ED45D3">
        <w:rPr>
          <w:rFonts w:ascii="Arial" w:hAnsi="Arial" w:cs="Arial"/>
          <w:sz w:val="24"/>
          <w:szCs w:val="24"/>
        </w:rPr>
        <w:t>9</w:t>
      </w:r>
      <w:r w:rsidR="00A02FAB" w:rsidRPr="00ED45D3">
        <w:rPr>
          <w:rFonts w:ascii="Arial" w:hAnsi="Arial" w:cs="Arial"/>
          <w:sz w:val="24"/>
          <w:szCs w:val="24"/>
        </w:rPr>
        <w:t>.1 Emitir as solicitações de serviços através de Ordem de Serviço, após a assinatura do Contrato.</w:t>
      </w:r>
    </w:p>
    <w:p w14:paraId="28548746" w14:textId="77777777" w:rsidR="00E8195B" w:rsidRPr="00ED45D3" w:rsidRDefault="00240635" w:rsidP="006F4049">
      <w:pPr>
        <w:spacing w:after="0" w:line="360" w:lineRule="auto"/>
        <w:jc w:val="both"/>
        <w:rPr>
          <w:rFonts w:ascii="Arial" w:hAnsi="Arial" w:cs="Arial"/>
          <w:sz w:val="24"/>
          <w:szCs w:val="24"/>
        </w:rPr>
      </w:pPr>
      <w:r w:rsidRPr="00ED45D3">
        <w:rPr>
          <w:rFonts w:ascii="Arial" w:hAnsi="Arial" w:cs="Arial"/>
          <w:sz w:val="24"/>
          <w:szCs w:val="24"/>
        </w:rPr>
        <w:t>9</w:t>
      </w:r>
      <w:r w:rsidR="00E8195B" w:rsidRPr="00ED45D3">
        <w:rPr>
          <w:rFonts w:ascii="Arial" w:hAnsi="Arial" w:cs="Arial"/>
          <w:sz w:val="24"/>
          <w:szCs w:val="24"/>
        </w:rPr>
        <w:t>.2 Efetuar todos os pagamentos devidos à Contratada, nas condições estabelecidas.</w:t>
      </w:r>
    </w:p>
    <w:p w14:paraId="4DD660D8" w14:textId="77777777" w:rsidR="006F4049" w:rsidRPr="00ED45D3" w:rsidRDefault="00240635" w:rsidP="0083157A">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9</w:t>
      </w:r>
      <w:r w:rsidR="006F4049" w:rsidRPr="00ED45D3">
        <w:rPr>
          <w:rFonts w:ascii="Arial" w:hAnsi="Arial" w:cs="Arial"/>
          <w:sz w:val="24"/>
          <w:szCs w:val="24"/>
        </w:rPr>
        <w:t>.3</w:t>
      </w:r>
      <w:r w:rsidR="002240A7" w:rsidRPr="00ED45D3">
        <w:rPr>
          <w:rFonts w:ascii="Arial" w:hAnsi="Arial" w:cs="Arial"/>
          <w:sz w:val="24"/>
          <w:szCs w:val="24"/>
        </w:rPr>
        <w:t xml:space="preserve"> </w:t>
      </w:r>
      <w:r w:rsidR="005269F4" w:rsidRPr="00ED45D3">
        <w:rPr>
          <w:rFonts w:ascii="Arial" w:hAnsi="Arial" w:cs="Arial"/>
          <w:sz w:val="24"/>
          <w:szCs w:val="24"/>
        </w:rPr>
        <w:t>Fornecer</w:t>
      </w:r>
      <w:r w:rsidR="00E8195B" w:rsidRPr="00ED45D3">
        <w:rPr>
          <w:rFonts w:ascii="Arial" w:hAnsi="Arial" w:cs="Arial"/>
          <w:sz w:val="24"/>
          <w:szCs w:val="24"/>
        </w:rPr>
        <w:t xml:space="preserve"> as instruções necessárias à execução e efetuar todos os</w:t>
      </w:r>
      <w:r w:rsidR="00E8195B" w:rsidRPr="00ED45D3">
        <w:rPr>
          <w:rFonts w:ascii="Arial" w:hAnsi="Arial" w:cs="Arial"/>
        </w:rPr>
        <w:br/>
      </w:r>
      <w:r w:rsidR="00E8195B" w:rsidRPr="00ED45D3">
        <w:rPr>
          <w:rFonts w:ascii="Arial" w:hAnsi="Arial" w:cs="Arial"/>
          <w:sz w:val="24"/>
          <w:szCs w:val="24"/>
        </w:rPr>
        <w:t>pagamentos devidos à Contratada, nas condições estabelecidas.</w:t>
      </w:r>
    </w:p>
    <w:p w14:paraId="344E2532" w14:textId="77777777" w:rsidR="00A02FAB" w:rsidRPr="00ED45D3" w:rsidRDefault="00240635" w:rsidP="006F4049">
      <w:pPr>
        <w:suppressAutoHyphens/>
        <w:spacing w:after="0" w:line="360" w:lineRule="auto"/>
        <w:jc w:val="both"/>
        <w:rPr>
          <w:rFonts w:ascii="Arial" w:hAnsi="Arial" w:cs="Arial"/>
          <w:sz w:val="24"/>
          <w:szCs w:val="24"/>
        </w:rPr>
      </w:pPr>
      <w:r w:rsidRPr="00ED45D3">
        <w:rPr>
          <w:rFonts w:ascii="Arial" w:hAnsi="Arial" w:cs="Arial"/>
          <w:sz w:val="24"/>
          <w:szCs w:val="24"/>
        </w:rPr>
        <w:t>9</w:t>
      </w:r>
      <w:r w:rsidR="00A02FAB" w:rsidRPr="00ED45D3">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ED45D3">
        <w:rPr>
          <w:rFonts w:ascii="Arial" w:hAnsi="Arial" w:cs="Arial"/>
          <w:sz w:val="24"/>
          <w:szCs w:val="24"/>
        </w:rPr>
        <w:t>.</w:t>
      </w:r>
    </w:p>
    <w:p w14:paraId="34F5CA21"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9</w:t>
      </w:r>
      <w:r w:rsidR="00E8195B" w:rsidRPr="00ED45D3">
        <w:rPr>
          <w:rFonts w:ascii="Arial" w:hAnsi="Arial" w:cs="Arial"/>
          <w:sz w:val="24"/>
          <w:szCs w:val="24"/>
        </w:rPr>
        <w:t>.5 Rejeitar todo e qualquer material ou serviço de má qualidade e em desconformidade com as especificações deste Termo de Referência.</w:t>
      </w:r>
    </w:p>
    <w:p w14:paraId="54581B18" w14:textId="77777777" w:rsidR="006F4049" w:rsidRPr="00ED45D3" w:rsidRDefault="00240635" w:rsidP="006F4049">
      <w:pPr>
        <w:suppressAutoHyphens/>
        <w:autoSpaceDE w:val="0"/>
        <w:autoSpaceDN w:val="0"/>
        <w:adjustRightInd w:val="0"/>
        <w:spacing w:after="0" w:line="360" w:lineRule="auto"/>
        <w:jc w:val="both"/>
        <w:rPr>
          <w:rFonts w:ascii="Arial" w:hAnsi="Arial" w:cs="Arial"/>
        </w:rPr>
      </w:pPr>
      <w:r w:rsidRPr="00ED45D3">
        <w:rPr>
          <w:rFonts w:ascii="Arial" w:hAnsi="Arial" w:cs="Arial"/>
          <w:sz w:val="24"/>
          <w:szCs w:val="24"/>
        </w:rPr>
        <w:t>9</w:t>
      </w:r>
      <w:r w:rsidR="00E8195B" w:rsidRPr="00ED45D3">
        <w:rPr>
          <w:rFonts w:ascii="Arial" w:hAnsi="Arial" w:cs="Arial"/>
          <w:sz w:val="24"/>
          <w:szCs w:val="24"/>
        </w:rPr>
        <w:t>.6 Exigir o cumprimento de todos os itens deste Termo de Referência, segundo</w:t>
      </w:r>
      <w:r w:rsidR="002240A7" w:rsidRPr="00ED45D3">
        <w:rPr>
          <w:rFonts w:ascii="Arial" w:hAnsi="Arial" w:cs="Arial"/>
          <w:sz w:val="24"/>
          <w:szCs w:val="24"/>
        </w:rPr>
        <w:t xml:space="preserve"> </w:t>
      </w:r>
      <w:r w:rsidR="00E8195B" w:rsidRPr="00ED45D3">
        <w:rPr>
          <w:rFonts w:ascii="Arial" w:hAnsi="Arial" w:cs="Arial"/>
          <w:sz w:val="24"/>
          <w:szCs w:val="24"/>
        </w:rPr>
        <w:t>suas especificações e prazos.</w:t>
      </w:r>
    </w:p>
    <w:p w14:paraId="53145005"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lastRenderedPageBreak/>
        <w:t>9</w:t>
      </w:r>
      <w:r w:rsidR="00E8195B" w:rsidRPr="00ED45D3">
        <w:rPr>
          <w:rFonts w:ascii="Arial" w:hAnsi="Arial" w:cs="Arial"/>
          <w:sz w:val="24"/>
          <w:szCs w:val="24"/>
        </w:rPr>
        <w:t>.7 A CESAMA não responderá por quaisquer compromissos assumidos pela</w:t>
      </w:r>
      <w:r w:rsidR="00E8195B" w:rsidRPr="00ED45D3">
        <w:rPr>
          <w:rFonts w:ascii="Arial" w:hAnsi="Arial" w:cs="Arial"/>
          <w:sz w:val="24"/>
          <w:szCs w:val="24"/>
        </w:rPr>
        <w:br/>
        <w:t>empresa Contratada com terceiros, ainda que vinculados à execução do</w:t>
      </w:r>
      <w:r w:rsidR="00E8195B" w:rsidRPr="00ED45D3">
        <w:rPr>
          <w:rFonts w:ascii="Arial" w:hAnsi="Arial" w:cs="Arial"/>
          <w:sz w:val="24"/>
          <w:szCs w:val="24"/>
        </w:rPr>
        <w:br/>
        <w:t>presente Contrato, bem como por qualquer dano causado a terceiros em</w:t>
      </w:r>
      <w:r w:rsidR="00E8195B" w:rsidRPr="00ED45D3">
        <w:rPr>
          <w:rFonts w:ascii="Arial" w:hAnsi="Arial" w:cs="Arial"/>
          <w:sz w:val="24"/>
          <w:szCs w:val="24"/>
        </w:rPr>
        <w:br/>
        <w:t>decorrência de ato da empresa Contratada e de seus empregados, prepostos</w:t>
      </w:r>
      <w:r w:rsidR="00E8195B" w:rsidRPr="00ED45D3">
        <w:rPr>
          <w:rFonts w:ascii="Arial" w:hAnsi="Arial" w:cs="Arial"/>
          <w:sz w:val="24"/>
          <w:szCs w:val="24"/>
        </w:rPr>
        <w:br/>
        <w:t>ou subordinados.</w:t>
      </w:r>
    </w:p>
    <w:p w14:paraId="4D4EA3A9"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9</w:t>
      </w:r>
      <w:r w:rsidR="00E8195B" w:rsidRPr="00ED45D3">
        <w:rPr>
          <w:rFonts w:ascii="Arial" w:hAnsi="Arial" w:cs="Arial"/>
          <w:sz w:val="24"/>
          <w:szCs w:val="24"/>
        </w:rPr>
        <w:t>.8 Notificar a empresa Contratada de qualquer irregularidade constatada, por</w:t>
      </w:r>
      <w:r w:rsidR="00E8195B" w:rsidRPr="00ED45D3">
        <w:rPr>
          <w:rFonts w:ascii="Arial" w:hAnsi="Arial" w:cs="Arial"/>
        </w:rPr>
        <w:br/>
      </w:r>
      <w:r w:rsidR="00E8195B" w:rsidRPr="00ED45D3">
        <w:rPr>
          <w:rFonts w:ascii="Arial" w:hAnsi="Arial" w:cs="Arial"/>
          <w:sz w:val="24"/>
          <w:szCs w:val="24"/>
        </w:rPr>
        <w:t>escrito, para que seja sanada sob pena de incorrer nas sanções previstas</w:t>
      </w:r>
      <w:r w:rsidR="00E8195B" w:rsidRPr="00ED45D3">
        <w:rPr>
          <w:rFonts w:ascii="Arial" w:hAnsi="Arial" w:cs="Arial"/>
        </w:rPr>
        <w:br/>
      </w:r>
      <w:r w:rsidR="00E8195B" w:rsidRPr="00ED45D3">
        <w:rPr>
          <w:rFonts w:ascii="Arial" w:hAnsi="Arial" w:cs="Arial"/>
          <w:sz w:val="24"/>
          <w:szCs w:val="24"/>
        </w:rPr>
        <w:t>neste Termo de Referência.</w:t>
      </w:r>
    </w:p>
    <w:p w14:paraId="5CE96E0C" w14:textId="77777777" w:rsidR="00E8195B"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9</w:t>
      </w:r>
      <w:r w:rsidR="00E8195B" w:rsidRPr="00ED45D3">
        <w:rPr>
          <w:rFonts w:ascii="Arial" w:hAnsi="Arial" w:cs="Arial"/>
          <w:sz w:val="24"/>
          <w:szCs w:val="24"/>
        </w:rPr>
        <w:t>.9 Todas as requisições e notificações trocadas entre as partes devem ser feitas</w:t>
      </w:r>
      <w:r w:rsidR="002240A7" w:rsidRPr="00ED45D3">
        <w:rPr>
          <w:rFonts w:ascii="Arial" w:hAnsi="Arial" w:cs="Arial"/>
          <w:sz w:val="24"/>
          <w:szCs w:val="24"/>
        </w:rPr>
        <w:t xml:space="preserve"> </w:t>
      </w:r>
      <w:r w:rsidR="00E8195B" w:rsidRPr="00ED45D3">
        <w:rPr>
          <w:rFonts w:ascii="Arial" w:hAnsi="Arial" w:cs="Arial"/>
          <w:sz w:val="24"/>
          <w:szCs w:val="24"/>
        </w:rPr>
        <w:t>por escrito devidamente assinadas e protocoladas.</w:t>
      </w:r>
    </w:p>
    <w:p w14:paraId="022FB288" w14:textId="77777777" w:rsidR="006D044A" w:rsidRPr="00ED45D3" w:rsidRDefault="006D044A" w:rsidP="006F4049">
      <w:pPr>
        <w:autoSpaceDE w:val="0"/>
        <w:spacing w:after="0" w:line="360" w:lineRule="auto"/>
        <w:jc w:val="both"/>
        <w:rPr>
          <w:rFonts w:ascii="Arial" w:hAnsi="Arial" w:cs="Arial"/>
          <w:b/>
          <w:sz w:val="24"/>
          <w:szCs w:val="24"/>
        </w:rPr>
      </w:pPr>
    </w:p>
    <w:p w14:paraId="7AE0BBA8" w14:textId="77777777" w:rsidR="006D044A" w:rsidRPr="00ED45D3" w:rsidRDefault="00240635" w:rsidP="0072584F">
      <w:pPr>
        <w:autoSpaceDE w:val="0"/>
        <w:spacing w:after="0" w:line="360" w:lineRule="auto"/>
        <w:jc w:val="both"/>
        <w:rPr>
          <w:rFonts w:ascii="Arial" w:hAnsi="Arial" w:cs="Arial"/>
          <w:b/>
          <w:sz w:val="24"/>
          <w:szCs w:val="24"/>
        </w:rPr>
      </w:pPr>
      <w:r w:rsidRPr="00ED45D3">
        <w:rPr>
          <w:rFonts w:ascii="Arial" w:hAnsi="Arial" w:cs="Arial"/>
          <w:b/>
          <w:sz w:val="24"/>
          <w:szCs w:val="24"/>
        </w:rPr>
        <w:t>10</w:t>
      </w:r>
      <w:r w:rsidR="00A02FAB" w:rsidRPr="00ED45D3">
        <w:rPr>
          <w:rFonts w:ascii="Arial" w:hAnsi="Arial" w:cs="Arial"/>
          <w:b/>
          <w:sz w:val="24"/>
          <w:szCs w:val="24"/>
        </w:rPr>
        <w:t>. JULGAMENTO</w:t>
      </w:r>
    </w:p>
    <w:p w14:paraId="1A8C1B57" w14:textId="77777777" w:rsidR="006D044A" w:rsidRPr="00ED45D3" w:rsidRDefault="006D044A" w:rsidP="006D044A">
      <w:pPr>
        <w:suppressAutoHyphens/>
        <w:spacing w:after="120" w:line="360" w:lineRule="auto"/>
        <w:jc w:val="both"/>
        <w:rPr>
          <w:rFonts w:ascii="Arial" w:hAnsi="Arial" w:cs="Arial"/>
          <w:sz w:val="24"/>
          <w:szCs w:val="24"/>
        </w:rPr>
      </w:pPr>
      <w:r w:rsidRPr="00ED45D3">
        <w:rPr>
          <w:rFonts w:ascii="Arial" w:eastAsia="Arial Unicode MS" w:hAnsi="Arial" w:cs="Arial"/>
          <w:sz w:val="24"/>
          <w:szCs w:val="24"/>
        </w:rPr>
        <w:t xml:space="preserve">10.1 O critério de julgamento será o de MENOR PREÇO, representado pelo </w:t>
      </w:r>
      <w:r w:rsidRPr="00ED45D3">
        <w:rPr>
          <w:rFonts w:ascii="Arial" w:eastAsia="Arial Unicode MS" w:hAnsi="Arial" w:cs="Arial"/>
          <w:b/>
          <w:bCs/>
          <w:sz w:val="24"/>
          <w:szCs w:val="24"/>
          <w:u w:val="single"/>
        </w:rPr>
        <w:t>MENOR PREÇO GLOBAL</w:t>
      </w:r>
      <w:r w:rsidRPr="00ED45D3">
        <w:rPr>
          <w:rFonts w:ascii="Arial" w:eastAsia="Arial Unicode MS" w:hAnsi="Arial" w:cs="Arial"/>
          <w:sz w:val="24"/>
          <w:szCs w:val="24"/>
        </w:rPr>
        <w:t xml:space="preserve">, </w:t>
      </w:r>
      <w:r w:rsidRPr="00ED45D3">
        <w:rPr>
          <w:rFonts w:ascii="Arial" w:hAnsi="Arial" w:cs="Arial"/>
          <w:sz w:val="24"/>
          <w:szCs w:val="24"/>
        </w:rPr>
        <w:t>desde que observadas às especificações e demais condições estabelecidas no Edital e seus anexos.</w:t>
      </w:r>
    </w:p>
    <w:p w14:paraId="0C019407" w14:textId="77777777" w:rsidR="009C39C7" w:rsidRPr="00ED45D3" w:rsidRDefault="009C39C7" w:rsidP="009C39C7">
      <w:pPr>
        <w:suppressAutoHyphens/>
        <w:spacing w:after="0" w:line="360" w:lineRule="auto"/>
        <w:jc w:val="both"/>
        <w:rPr>
          <w:rFonts w:ascii="Arial" w:eastAsia="Arial Unicode MS" w:hAnsi="Arial" w:cs="Arial"/>
          <w:sz w:val="24"/>
          <w:szCs w:val="24"/>
        </w:rPr>
      </w:pPr>
      <w:r w:rsidRPr="00ED45D3">
        <w:rPr>
          <w:rFonts w:ascii="Arial" w:hAnsi="Arial" w:cs="Arial"/>
          <w:sz w:val="24"/>
          <w:szCs w:val="24"/>
        </w:rPr>
        <w:t> 10.2 O(s) preço(s) unitário(s) ofertado(s) pelo(s) proponente(s) NÃO PODERÁ(ÃO) SER SUPERIOR(ES) ao(s) preço(s) unitário(s) levantado(s) pela Cesama.</w:t>
      </w:r>
    </w:p>
    <w:p w14:paraId="33988598" w14:textId="77777777" w:rsidR="009C39C7" w:rsidRPr="00ED45D3" w:rsidRDefault="009C39C7" w:rsidP="006D044A">
      <w:pPr>
        <w:suppressAutoHyphens/>
        <w:spacing w:after="120" w:line="360" w:lineRule="auto"/>
        <w:jc w:val="both"/>
        <w:rPr>
          <w:rFonts w:ascii="Arial" w:hAnsi="Arial" w:cs="Arial"/>
          <w:sz w:val="24"/>
          <w:szCs w:val="24"/>
        </w:rPr>
      </w:pPr>
    </w:p>
    <w:p w14:paraId="7D49E2C5" w14:textId="77777777" w:rsidR="00A02FAB" w:rsidRPr="00ED45D3" w:rsidRDefault="00240635" w:rsidP="006D044A">
      <w:pPr>
        <w:autoSpaceDE w:val="0"/>
        <w:spacing w:before="120" w:line="360" w:lineRule="auto"/>
        <w:jc w:val="both"/>
        <w:rPr>
          <w:rFonts w:ascii="Arial" w:hAnsi="Arial" w:cs="Arial"/>
          <w:b/>
          <w:sz w:val="24"/>
          <w:szCs w:val="24"/>
          <w:lang w:eastAsia="ar-SA"/>
        </w:rPr>
      </w:pPr>
      <w:r w:rsidRPr="00ED45D3">
        <w:rPr>
          <w:rFonts w:ascii="Arial" w:hAnsi="Arial" w:cs="Arial"/>
          <w:b/>
          <w:sz w:val="24"/>
          <w:szCs w:val="24"/>
          <w:lang w:eastAsia="ar-SA"/>
        </w:rPr>
        <w:t>11</w:t>
      </w:r>
      <w:r w:rsidR="00A02FAB" w:rsidRPr="00ED45D3">
        <w:rPr>
          <w:rFonts w:ascii="Arial" w:hAnsi="Arial" w:cs="Arial"/>
          <w:b/>
          <w:sz w:val="24"/>
          <w:szCs w:val="24"/>
          <w:lang w:eastAsia="ar-SA"/>
        </w:rPr>
        <w:t>. PENALIDADES</w:t>
      </w:r>
    </w:p>
    <w:p w14:paraId="168D9582" w14:textId="77777777" w:rsidR="00A02FAB" w:rsidRPr="00ED45D3" w:rsidRDefault="00A02FAB" w:rsidP="006F4049">
      <w:pPr>
        <w:spacing w:after="0" w:line="360" w:lineRule="auto"/>
        <w:ind w:firstLine="567"/>
        <w:jc w:val="both"/>
        <w:rPr>
          <w:rFonts w:ascii="Arial" w:hAnsi="Arial" w:cs="Arial"/>
          <w:bCs/>
          <w:sz w:val="24"/>
          <w:szCs w:val="24"/>
        </w:rPr>
      </w:pPr>
      <w:r w:rsidRPr="00ED45D3">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50AD4C1B" w14:textId="77777777" w:rsidR="006F4049" w:rsidRPr="00ED45D3" w:rsidRDefault="006F4049" w:rsidP="006F4049">
      <w:pPr>
        <w:spacing w:after="0" w:line="360" w:lineRule="auto"/>
        <w:ind w:firstLine="567"/>
        <w:jc w:val="both"/>
        <w:rPr>
          <w:rFonts w:ascii="Arial" w:eastAsia="Arial Unicode MS" w:hAnsi="Arial" w:cs="Arial"/>
          <w:sz w:val="24"/>
          <w:szCs w:val="24"/>
        </w:rPr>
      </w:pPr>
    </w:p>
    <w:p w14:paraId="234D8446" w14:textId="77777777" w:rsidR="0094225E" w:rsidRPr="00ED45D3" w:rsidRDefault="00240635" w:rsidP="006F4049">
      <w:pPr>
        <w:suppressAutoHyphens/>
        <w:autoSpaceDE w:val="0"/>
        <w:autoSpaceDN w:val="0"/>
        <w:adjustRightInd w:val="0"/>
        <w:spacing w:after="0" w:line="360" w:lineRule="auto"/>
        <w:jc w:val="both"/>
        <w:rPr>
          <w:rFonts w:ascii="Arial" w:hAnsi="Arial" w:cs="Arial"/>
          <w:b/>
          <w:bCs/>
          <w:sz w:val="24"/>
          <w:szCs w:val="24"/>
        </w:rPr>
      </w:pPr>
      <w:r w:rsidRPr="00ED45D3">
        <w:rPr>
          <w:rFonts w:ascii="Arial" w:hAnsi="Arial" w:cs="Arial"/>
          <w:b/>
          <w:bCs/>
          <w:sz w:val="24"/>
          <w:szCs w:val="24"/>
        </w:rPr>
        <w:t>12</w:t>
      </w:r>
      <w:r w:rsidR="00897047" w:rsidRPr="00ED45D3">
        <w:rPr>
          <w:rFonts w:ascii="Arial" w:hAnsi="Arial" w:cs="Arial"/>
          <w:b/>
          <w:bCs/>
          <w:sz w:val="24"/>
          <w:szCs w:val="24"/>
        </w:rPr>
        <w:t>.</w:t>
      </w:r>
      <w:r w:rsidR="0094225E" w:rsidRPr="00ED45D3">
        <w:rPr>
          <w:rFonts w:ascii="Arial" w:hAnsi="Arial" w:cs="Arial"/>
          <w:b/>
          <w:bCs/>
          <w:sz w:val="24"/>
          <w:szCs w:val="24"/>
        </w:rPr>
        <w:t>CONDIÇÕES GERAIS D</w:t>
      </w:r>
      <w:r w:rsidR="00540C93" w:rsidRPr="00ED45D3">
        <w:rPr>
          <w:rFonts w:ascii="Arial" w:hAnsi="Arial" w:cs="Arial"/>
          <w:b/>
          <w:bCs/>
          <w:sz w:val="24"/>
          <w:szCs w:val="24"/>
        </w:rPr>
        <w:t>O CONTRATO</w:t>
      </w:r>
    </w:p>
    <w:p w14:paraId="6FD82A73"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12</w:t>
      </w:r>
      <w:r w:rsidR="00394BAC" w:rsidRPr="00ED45D3">
        <w:rPr>
          <w:rFonts w:ascii="Arial" w:hAnsi="Arial" w:cs="Arial"/>
          <w:sz w:val="24"/>
          <w:szCs w:val="24"/>
        </w:rPr>
        <w:t>.</w:t>
      </w:r>
      <w:r w:rsidR="00625400" w:rsidRPr="00ED45D3">
        <w:rPr>
          <w:rFonts w:ascii="Arial" w:hAnsi="Arial" w:cs="Arial"/>
          <w:sz w:val="24"/>
          <w:szCs w:val="24"/>
        </w:rPr>
        <w:t xml:space="preserve">1 </w:t>
      </w:r>
      <w:r w:rsidR="00900BE1" w:rsidRPr="00ED45D3">
        <w:rPr>
          <w:rFonts w:ascii="Arial" w:hAnsi="Arial" w:cs="Arial"/>
          <w:sz w:val="24"/>
          <w:szCs w:val="24"/>
        </w:rPr>
        <w:t>O contrato</w:t>
      </w:r>
      <w:r w:rsidR="0094225E" w:rsidRPr="00ED45D3">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52E16062"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lastRenderedPageBreak/>
        <w:t>12</w:t>
      </w:r>
      <w:r w:rsidR="00394BAC" w:rsidRPr="00ED45D3">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2B3B6AF1" w14:textId="77777777" w:rsidR="00F07981" w:rsidRPr="00ED45D3" w:rsidRDefault="00F07981" w:rsidP="00F07981">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 xml:space="preserve">12.3 O prazo de vigência contratual é de </w:t>
      </w:r>
      <w:r w:rsidR="004118A1" w:rsidRPr="00ED45D3">
        <w:rPr>
          <w:rFonts w:ascii="Arial" w:hAnsi="Arial" w:cs="Arial"/>
          <w:b/>
          <w:bCs/>
          <w:sz w:val="24"/>
          <w:szCs w:val="24"/>
        </w:rPr>
        <w:t>12</w:t>
      </w:r>
      <w:r w:rsidR="006D044A" w:rsidRPr="00ED45D3">
        <w:rPr>
          <w:rFonts w:ascii="Arial" w:hAnsi="Arial" w:cs="Arial"/>
          <w:b/>
          <w:bCs/>
          <w:sz w:val="24"/>
          <w:szCs w:val="24"/>
        </w:rPr>
        <w:t>0</w:t>
      </w:r>
      <w:r w:rsidR="002240A7" w:rsidRPr="00ED45D3">
        <w:rPr>
          <w:rFonts w:ascii="Arial" w:hAnsi="Arial" w:cs="Arial"/>
          <w:b/>
          <w:bCs/>
          <w:sz w:val="24"/>
          <w:szCs w:val="24"/>
        </w:rPr>
        <w:t xml:space="preserve"> </w:t>
      </w:r>
      <w:r w:rsidR="006D044A" w:rsidRPr="00ED45D3">
        <w:rPr>
          <w:rFonts w:ascii="Arial" w:hAnsi="Arial" w:cs="Arial"/>
          <w:b/>
          <w:bCs/>
          <w:sz w:val="24"/>
          <w:szCs w:val="24"/>
        </w:rPr>
        <w:t>(</w:t>
      </w:r>
      <w:r w:rsidR="009C39C7" w:rsidRPr="00ED45D3">
        <w:rPr>
          <w:rFonts w:ascii="Arial" w:hAnsi="Arial" w:cs="Arial"/>
          <w:b/>
          <w:bCs/>
          <w:sz w:val="24"/>
          <w:szCs w:val="24"/>
        </w:rPr>
        <w:t>cento e vinte</w:t>
      </w:r>
      <w:r w:rsidR="006D044A" w:rsidRPr="00ED45D3">
        <w:rPr>
          <w:rFonts w:ascii="Arial" w:hAnsi="Arial" w:cs="Arial"/>
          <w:b/>
          <w:bCs/>
          <w:sz w:val="24"/>
          <w:szCs w:val="24"/>
        </w:rPr>
        <w:t>) dias</w:t>
      </w:r>
      <w:r w:rsidRPr="00ED45D3">
        <w:rPr>
          <w:rFonts w:ascii="Arial" w:hAnsi="Arial" w:cs="Arial"/>
          <w:sz w:val="24"/>
          <w:szCs w:val="24"/>
        </w:rPr>
        <w:t xml:space="preserve"> contados a partir da emissão da Ordem de Serviço após a assinatura do contrato.</w:t>
      </w:r>
    </w:p>
    <w:p w14:paraId="21826323" w14:textId="77777777" w:rsidR="00F07981" w:rsidRPr="00ED45D3" w:rsidRDefault="00F07981" w:rsidP="00F07981">
      <w:pPr>
        <w:spacing w:line="360" w:lineRule="auto"/>
        <w:jc w:val="both"/>
        <w:rPr>
          <w:rFonts w:ascii="Arial" w:eastAsia="Arial" w:hAnsi="Arial"/>
          <w:sz w:val="24"/>
          <w:szCs w:val="24"/>
        </w:rPr>
      </w:pPr>
      <w:r w:rsidRPr="00ED45D3">
        <w:rPr>
          <w:rFonts w:ascii="Arial" w:hAnsi="Arial" w:cs="Arial"/>
          <w:sz w:val="24"/>
          <w:szCs w:val="24"/>
        </w:rPr>
        <w:t xml:space="preserve">12.4 O prazo de execução do contrato é de </w:t>
      </w:r>
      <w:r w:rsidR="000F5A88" w:rsidRPr="00ED45D3">
        <w:rPr>
          <w:rFonts w:ascii="Arial" w:hAnsi="Arial" w:cs="Arial"/>
          <w:b/>
          <w:bCs/>
          <w:sz w:val="24"/>
          <w:szCs w:val="24"/>
        </w:rPr>
        <w:t>3</w:t>
      </w:r>
      <w:r w:rsidR="006D044A" w:rsidRPr="00ED45D3">
        <w:rPr>
          <w:rFonts w:ascii="Arial" w:hAnsi="Arial" w:cs="Arial"/>
          <w:b/>
          <w:bCs/>
          <w:sz w:val="24"/>
          <w:szCs w:val="24"/>
        </w:rPr>
        <w:t>0 (vinte) dias</w:t>
      </w:r>
      <w:r w:rsidRPr="00ED45D3">
        <w:rPr>
          <w:rFonts w:ascii="Arial" w:hAnsi="Arial" w:cs="Arial"/>
          <w:sz w:val="24"/>
          <w:szCs w:val="24"/>
        </w:rPr>
        <w:t xml:space="preserve">, </w:t>
      </w:r>
      <w:r w:rsidRPr="00ED45D3">
        <w:rPr>
          <w:rFonts w:ascii="Arial" w:eastAsia="Arial" w:hAnsi="Arial"/>
          <w:sz w:val="24"/>
          <w:szCs w:val="24"/>
        </w:rPr>
        <w:t>contatos a partir da emissão da Ordem de Serviço pelo setor competente.</w:t>
      </w:r>
    </w:p>
    <w:p w14:paraId="22220969" w14:textId="77777777" w:rsidR="00F07981" w:rsidRPr="00ED45D3" w:rsidRDefault="00F07981" w:rsidP="00F07981">
      <w:pPr>
        <w:spacing w:line="360" w:lineRule="auto"/>
        <w:jc w:val="both"/>
        <w:rPr>
          <w:rFonts w:ascii="Arial" w:eastAsia="Arial" w:hAnsi="Arial"/>
          <w:sz w:val="24"/>
          <w:szCs w:val="24"/>
        </w:rPr>
      </w:pPr>
      <w:r w:rsidRPr="00ED45D3">
        <w:rPr>
          <w:rFonts w:ascii="Arial" w:hAnsi="Arial" w:cs="Arial"/>
          <w:sz w:val="24"/>
          <w:szCs w:val="24"/>
        </w:rPr>
        <w:t xml:space="preserve">12.5 O Contrato será </w:t>
      </w:r>
      <w:r w:rsidRPr="00ED45D3">
        <w:rPr>
          <w:rFonts w:ascii="Arial" w:eastAsia="Arial" w:hAnsi="Arial"/>
          <w:sz w:val="24"/>
          <w:szCs w:val="24"/>
        </w:rPr>
        <w:t>executado sob o regim</w:t>
      </w:r>
      <w:r w:rsidR="004879AD" w:rsidRPr="00ED45D3">
        <w:rPr>
          <w:rFonts w:ascii="Arial" w:eastAsia="Arial" w:hAnsi="Arial"/>
          <w:sz w:val="24"/>
          <w:szCs w:val="24"/>
        </w:rPr>
        <w:t>e de empreitada por preço unitário</w:t>
      </w:r>
      <w:r w:rsidRPr="00ED45D3">
        <w:rPr>
          <w:rFonts w:ascii="Arial" w:eastAsia="Arial" w:hAnsi="Arial"/>
          <w:sz w:val="24"/>
          <w:szCs w:val="24"/>
        </w:rPr>
        <w:t>.</w:t>
      </w:r>
    </w:p>
    <w:p w14:paraId="0ECFD6DE"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12</w:t>
      </w:r>
      <w:r w:rsidR="005B4DE6" w:rsidRPr="00ED45D3">
        <w:rPr>
          <w:rFonts w:ascii="Arial" w:hAnsi="Arial" w:cs="Arial"/>
          <w:sz w:val="24"/>
          <w:szCs w:val="24"/>
        </w:rPr>
        <w:t>.</w:t>
      </w:r>
      <w:r w:rsidR="00420899" w:rsidRPr="00ED45D3">
        <w:rPr>
          <w:rFonts w:ascii="Arial" w:hAnsi="Arial" w:cs="Arial"/>
          <w:sz w:val="24"/>
          <w:szCs w:val="24"/>
        </w:rPr>
        <w:t>6</w:t>
      </w:r>
      <w:r w:rsidR="002240A7" w:rsidRPr="00ED45D3">
        <w:rPr>
          <w:rFonts w:ascii="Arial" w:hAnsi="Arial" w:cs="Arial"/>
          <w:sz w:val="24"/>
          <w:szCs w:val="24"/>
        </w:rPr>
        <w:t xml:space="preserve"> </w:t>
      </w:r>
      <w:r w:rsidR="005B4DE6" w:rsidRPr="00ED45D3">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ED45D3">
        <w:rPr>
          <w:rFonts w:ascii="Arial" w:hAnsi="Arial" w:cs="Arial"/>
          <w:sz w:val="24"/>
          <w:szCs w:val="24"/>
        </w:rPr>
        <w:t>.</w:t>
      </w:r>
    </w:p>
    <w:p w14:paraId="5672AE55"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12</w:t>
      </w:r>
      <w:r w:rsidR="005B4DE6" w:rsidRPr="00ED45D3">
        <w:rPr>
          <w:rFonts w:ascii="Arial" w:hAnsi="Arial" w:cs="Arial"/>
          <w:sz w:val="24"/>
          <w:szCs w:val="24"/>
        </w:rPr>
        <w:t>.</w:t>
      </w:r>
      <w:r w:rsidR="00420899" w:rsidRPr="00ED45D3">
        <w:rPr>
          <w:rFonts w:ascii="Arial" w:hAnsi="Arial" w:cs="Arial"/>
          <w:sz w:val="24"/>
          <w:szCs w:val="24"/>
        </w:rPr>
        <w:t>7</w:t>
      </w:r>
      <w:r w:rsidR="005B4DE6" w:rsidRPr="00ED45D3">
        <w:rPr>
          <w:rFonts w:ascii="Arial" w:hAnsi="Arial" w:cs="Arial"/>
          <w:sz w:val="24"/>
          <w:szCs w:val="24"/>
        </w:rPr>
        <w:t xml:space="preserve"> Conforme </w:t>
      </w:r>
      <w:r w:rsidRPr="00ED45D3">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ED45D3">
        <w:rPr>
          <w:rFonts w:ascii="Arial" w:hAnsi="Arial" w:cs="Arial"/>
          <w:sz w:val="24"/>
          <w:szCs w:val="24"/>
        </w:rPr>
        <w:t>.</w:t>
      </w:r>
    </w:p>
    <w:p w14:paraId="0896C8C0"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12</w:t>
      </w:r>
      <w:r w:rsidR="005B4DE6" w:rsidRPr="00ED45D3">
        <w:rPr>
          <w:rFonts w:ascii="Arial" w:hAnsi="Arial" w:cs="Arial"/>
          <w:sz w:val="24"/>
          <w:szCs w:val="24"/>
        </w:rPr>
        <w:t>.</w:t>
      </w:r>
      <w:r w:rsidR="00420899" w:rsidRPr="00ED45D3">
        <w:rPr>
          <w:rFonts w:ascii="Arial" w:hAnsi="Arial" w:cs="Arial"/>
          <w:sz w:val="24"/>
          <w:szCs w:val="24"/>
        </w:rPr>
        <w:t>8</w:t>
      </w:r>
      <w:r w:rsidR="005B4DE6" w:rsidRPr="00ED45D3">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1BA0275F"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12</w:t>
      </w:r>
      <w:r w:rsidR="002201A1" w:rsidRPr="00ED45D3">
        <w:rPr>
          <w:rFonts w:ascii="Arial" w:hAnsi="Arial" w:cs="Arial"/>
          <w:sz w:val="24"/>
          <w:szCs w:val="24"/>
        </w:rPr>
        <w:t>.</w:t>
      </w:r>
      <w:r w:rsidR="00420899" w:rsidRPr="00ED45D3">
        <w:rPr>
          <w:rFonts w:ascii="Arial" w:hAnsi="Arial" w:cs="Arial"/>
          <w:sz w:val="24"/>
          <w:szCs w:val="24"/>
        </w:rPr>
        <w:t>9</w:t>
      </w:r>
      <w:r w:rsidR="005B4DE6" w:rsidRPr="00ED45D3">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6A133523"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12</w:t>
      </w:r>
      <w:r w:rsidR="00420899" w:rsidRPr="00ED45D3">
        <w:rPr>
          <w:rFonts w:ascii="Arial" w:hAnsi="Arial" w:cs="Arial"/>
          <w:sz w:val="24"/>
          <w:szCs w:val="24"/>
        </w:rPr>
        <w:t>.10</w:t>
      </w:r>
      <w:r w:rsidR="005B4DE6" w:rsidRPr="00ED45D3">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ED45D3">
        <w:rPr>
          <w:rFonts w:ascii="Arial" w:hAnsi="Arial" w:cs="Arial"/>
          <w:sz w:val="24"/>
          <w:szCs w:val="24"/>
        </w:rPr>
        <w:t>.</w:t>
      </w:r>
    </w:p>
    <w:p w14:paraId="7DEA6072"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12</w:t>
      </w:r>
      <w:r w:rsidR="00394BAC" w:rsidRPr="00ED45D3">
        <w:rPr>
          <w:rFonts w:ascii="Arial" w:hAnsi="Arial" w:cs="Arial"/>
          <w:sz w:val="24"/>
          <w:szCs w:val="24"/>
        </w:rPr>
        <w:t>.</w:t>
      </w:r>
      <w:r w:rsidR="00DB42EF" w:rsidRPr="00ED45D3">
        <w:rPr>
          <w:rFonts w:ascii="Arial" w:hAnsi="Arial" w:cs="Arial"/>
          <w:sz w:val="24"/>
          <w:szCs w:val="24"/>
        </w:rPr>
        <w:t xml:space="preserve">11 </w:t>
      </w:r>
      <w:r w:rsidR="00394BAC" w:rsidRPr="00ED45D3">
        <w:rPr>
          <w:rFonts w:ascii="Arial" w:hAnsi="Arial" w:cs="Arial"/>
          <w:sz w:val="24"/>
          <w:szCs w:val="24"/>
        </w:rPr>
        <w:t xml:space="preserve">A empresa Contratada deverá iniciar a prestação dos serviços, objeto deste Termo de Referência, no prazo de </w:t>
      </w:r>
      <w:r w:rsidR="002819B6" w:rsidRPr="00ED45D3">
        <w:rPr>
          <w:rFonts w:ascii="Arial" w:hAnsi="Arial" w:cs="Arial"/>
          <w:b/>
          <w:sz w:val="24"/>
          <w:szCs w:val="24"/>
        </w:rPr>
        <w:t xml:space="preserve">30 </w:t>
      </w:r>
      <w:r w:rsidR="00394BAC" w:rsidRPr="00ED45D3">
        <w:rPr>
          <w:rFonts w:ascii="Arial" w:hAnsi="Arial" w:cs="Arial"/>
          <w:b/>
          <w:sz w:val="24"/>
          <w:szCs w:val="24"/>
        </w:rPr>
        <w:t>(</w:t>
      </w:r>
      <w:r w:rsidR="002819B6" w:rsidRPr="00ED45D3">
        <w:rPr>
          <w:rFonts w:ascii="Arial" w:hAnsi="Arial" w:cs="Arial"/>
          <w:b/>
          <w:sz w:val="24"/>
          <w:szCs w:val="24"/>
        </w:rPr>
        <w:t>trinta)</w:t>
      </w:r>
      <w:r w:rsidR="00394BAC" w:rsidRPr="00ED45D3">
        <w:rPr>
          <w:rFonts w:ascii="Arial" w:hAnsi="Arial" w:cs="Arial"/>
          <w:b/>
          <w:sz w:val="24"/>
          <w:szCs w:val="24"/>
        </w:rPr>
        <w:t xml:space="preserve"> dias</w:t>
      </w:r>
      <w:r w:rsidR="00394BAC" w:rsidRPr="00ED45D3">
        <w:rPr>
          <w:rFonts w:ascii="Arial" w:hAnsi="Arial" w:cs="Arial"/>
          <w:sz w:val="24"/>
          <w:szCs w:val="24"/>
        </w:rPr>
        <w:t>, contados a partir da assinatura do Contrato e/ou da solicitação formal por parte da CESAMA</w:t>
      </w:r>
    </w:p>
    <w:p w14:paraId="2382E25D" w14:textId="77777777" w:rsidR="006F4049" w:rsidRPr="00ED45D3" w:rsidRDefault="00240635" w:rsidP="006757EC">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lastRenderedPageBreak/>
        <w:t>12</w:t>
      </w:r>
      <w:r w:rsidR="005B4DE6" w:rsidRPr="00ED45D3">
        <w:rPr>
          <w:rFonts w:ascii="Arial" w:hAnsi="Arial" w:cs="Arial"/>
          <w:sz w:val="24"/>
          <w:szCs w:val="24"/>
        </w:rPr>
        <w:t>.</w:t>
      </w:r>
      <w:r w:rsidR="002201A1" w:rsidRPr="00ED45D3">
        <w:rPr>
          <w:rFonts w:ascii="Arial" w:hAnsi="Arial" w:cs="Arial"/>
          <w:sz w:val="24"/>
          <w:szCs w:val="24"/>
        </w:rPr>
        <w:t>1</w:t>
      </w:r>
      <w:r w:rsidR="00DB42EF" w:rsidRPr="00ED45D3">
        <w:rPr>
          <w:rFonts w:ascii="Arial" w:hAnsi="Arial" w:cs="Arial"/>
          <w:sz w:val="24"/>
          <w:szCs w:val="24"/>
        </w:rPr>
        <w:t>2</w:t>
      </w:r>
      <w:r w:rsidR="00540C93" w:rsidRPr="00ED45D3">
        <w:rPr>
          <w:rFonts w:ascii="Arial" w:hAnsi="Arial" w:cs="Arial"/>
          <w:sz w:val="24"/>
          <w:szCs w:val="24"/>
        </w:rPr>
        <w:t xml:space="preserve"> O licitante vencedor se obriga a assinar o Contrato em até 05 (cinco) dias</w:t>
      </w:r>
      <w:r w:rsidR="002240A7" w:rsidRPr="00ED45D3">
        <w:rPr>
          <w:rFonts w:ascii="Arial" w:hAnsi="Arial" w:cs="Arial"/>
          <w:sz w:val="24"/>
          <w:szCs w:val="24"/>
        </w:rPr>
        <w:t xml:space="preserve"> </w:t>
      </w:r>
      <w:r w:rsidR="00540C93" w:rsidRPr="00ED45D3">
        <w:rPr>
          <w:rFonts w:ascii="Arial" w:hAnsi="Arial" w:cs="Arial"/>
          <w:sz w:val="24"/>
          <w:szCs w:val="24"/>
        </w:rPr>
        <w:t>úteis, contados a partir da data do recebimento da notificação da CESAMA,</w:t>
      </w:r>
      <w:r w:rsidR="002240A7" w:rsidRPr="00ED45D3">
        <w:rPr>
          <w:rFonts w:ascii="Arial" w:hAnsi="Arial" w:cs="Arial"/>
          <w:sz w:val="24"/>
          <w:szCs w:val="24"/>
        </w:rPr>
        <w:t xml:space="preserve"> </w:t>
      </w:r>
      <w:r w:rsidR="00540C93" w:rsidRPr="00ED45D3">
        <w:rPr>
          <w:rFonts w:ascii="Arial" w:hAnsi="Arial" w:cs="Arial"/>
          <w:sz w:val="24"/>
          <w:szCs w:val="24"/>
        </w:rPr>
        <w:t>respondendo pelos ônus dos tributos que incidam ou venham a incidir</w:t>
      </w:r>
      <w:r w:rsidR="002240A7" w:rsidRPr="00ED45D3">
        <w:rPr>
          <w:rFonts w:ascii="Arial" w:hAnsi="Arial" w:cs="Arial"/>
          <w:sz w:val="24"/>
          <w:szCs w:val="24"/>
        </w:rPr>
        <w:t xml:space="preserve"> </w:t>
      </w:r>
      <w:r w:rsidR="00540C93" w:rsidRPr="00ED45D3">
        <w:rPr>
          <w:rFonts w:ascii="Arial" w:hAnsi="Arial" w:cs="Arial"/>
          <w:sz w:val="24"/>
          <w:szCs w:val="24"/>
        </w:rPr>
        <w:t>sobre</w:t>
      </w:r>
      <w:r w:rsidR="002240A7" w:rsidRPr="00ED45D3">
        <w:rPr>
          <w:rFonts w:ascii="Arial" w:hAnsi="Arial" w:cs="Arial"/>
          <w:sz w:val="24"/>
          <w:szCs w:val="24"/>
        </w:rPr>
        <w:t xml:space="preserve"> </w:t>
      </w:r>
      <w:r w:rsidR="00540C93" w:rsidRPr="00ED45D3">
        <w:rPr>
          <w:rFonts w:ascii="Arial" w:hAnsi="Arial" w:cs="Arial"/>
          <w:sz w:val="24"/>
          <w:szCs w:val="24"/>
        </w:rPr>
        <w:t>o ato ou instrumento que o formalize</w:t>
      </w:r>
      <w:r w:rsidR="00911979" w:rsidRPr="00ED45D3">
        <w:rPr>
          <w:rFonts w:ascii="Arial" w:hAnsi="Arial" w:cs="Arial"/>
          <w:sz w:val="24"/>
          <w:szCs w:val="24"/>
        </w:rPr>
        <w:t xml:space="preserve"> conforme art. 60 do RILC</w:t>
      </w:r>
      <w:r w:rsidR="00540C93" w:rsidRPr="00ED45D3">
        <w:rPr>
          <w:rFonts w:ascii="Arial" w:hAnsi="Arial" w:cs="Arial"/>
          <w:sz w:val="24"/>
          <w:szCs w:val="24"/>
        </w:rPr>
        <w:t>.</w:t>
      </w:r>
    </w:p>
    <w:p w14:paraId="6F32C174"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12</w:t>
      </w:r>
      <w:r w:rsidR="005B4DE6" w:rsidRPr="00ED45D3">
        <w:rPr>
          <w:rFonts w:ascii="Arial" w:hAnsi="Arial" w:cs="Arial"/>
          <w:sz w:val="24"/>
          <w:szCs w:val="24"/>
        </w:rPr>
        <w:t>.</w:t>
      </w:r>
      <w:r w:rsidR="002201A1" w:rsidRPr="00ED45D3">
        <w:rPr>
          <w:rFonts w:ascii="Arial" w:hAnsi="Arial" w:cs="Arial"/>
          <w:sz w:val="24"/>
          <w:szCs w:val="24"/>
        </w:rPr>
        <w:t>1</w:t>
      </w:r>
      <w:r w:rsidR="00DB42EF" w:rsidRPr="00ED45D3">
        <w:rPr>
          <w:rFonts w:ascii="Arial" w:hAnsi="Arial" w:cs="Arial"/>
          <w:sz w:val="24"/>
          <w:szCs w:val="24"/>
        </w:rPr>
        <w:t xml:space="preserve">3 </w:t>
      </w:r>
      <w:r w:rsidR="00911979" w:rsidRPr="00ED45D3">
        <w:rPr>
          <w:rFonts w:ascii="Arial" w:hAnsi="Arial" w:cs="Arial"/>
          <w:sz w:val="24"/>
          <w:szCs w:val="24"/>
        </w:rPr>
        <w:t xml:space="preserve">O prazo previsto </w:t>
      </w:r>
      <w:r w:rsidR="00911979" w:rsidRPr="00ED45D3">
        <w:rPr>
          <w:rFonts w:ascii="Arial" w:hAnsi="Arial" w:cs="Arial"/>
          <w:b/>
          <w:sz w:val="24"/>
          <w:szCs w:val="24"/>
        </w:rPr>
        <w:t xml:space="preserve">item </w:t>
      </w:r>
      <w:r w:rsidRPr="00ED45D3">
        <w:rPr>
          <w:rFonts w:ascii="Arial" w:hAnsi="Arial" w:cs="Arial"/>
          <w:b/>
          <w:sz w:val="24"/>
          <w:szCs w:val="24"/>
        </w:rPr>
        <w:t>12</w:t>
      </w:r>
      <w:r w:rsidR="005B4DE6" w:rsidRPr="00ED45D3">
        <w:rPr>
          <w:rFonts w:ascii="Arial" w:hAnsi="Arial" w:cs="Arial"/>
          <w:b/>
          <w:sz w:val="24"/>
          <w:szCs w:val="24"/>
        </w:rPr>
        <w:t>.</w:t>
      </w:r>
      <w:r w:rsidR="003B5BEE" w:rsidRPr="00ED45D3">
        <w:rPr>
          <w:rFonts w:ascii="Arial" w:hAnsi="Arial" w:cs="Arial"/>
          <w:b/>
          <w:sz w:val="24"/>
          <w:szCs w:val="24"/>
        </w:rPr>
        <w:t>1</w:t>
      </w:r>
      <w:r w:rsidR="00DB42EF" w:rsidRPr="00ED45D3">
        <w:rPr>
          <w:rFonts w:ascii="Arial" w:hAnsi="Arial" w:cs="Arial"/>
          <w:b/>
          <w:sz w:val="24"/>
          <w:szCs w:val="24"/>
        </w:rPr>
        <w:t>2</w:t>
      </w:r>
      <w:r w:rsidR="00911979" w:rsidRPr="00ED45D3">
        <w:rPr>
          <w:rFonts w:ascii="Arial" w:hAnsi="Arial" w:cs="Arial"/>
          <w:sz w:val="24"/>
          <w:szCs w:val="24"/>
        </w:rPr>
        <w:t xml:space="preserve"> poderá ser prorrogado por igual período, mediante justificativa do licitante vencedor e autorização da Cesama.</w:t>
      </w:r>
    </w:p>
    <w:p w14:paraId="09347DC6" w14:textId="77777777" w:rsidR="006F4049" w:rsidRPr="00ED45D3"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ED45D3">
        <w:rPr>
          <w:rFonts w:ascii="Arial" w:hAnsi="Arial" w:cs="Arial"/>
          <w:sz w:val="24"/>
          <w:szCs w:val="24"/>
          <w:lang w:eastAsia="ar-SA"/>
        </w:rPr>
        <w:t>12</w:t>
      </w:r>
      <w:r w:rsidR="005B4DE6" w:rsidRPr="00ED45D3">
        <w:rPr>
          <w:rFonts w:ascii="Arial" w:hAnsi="Arial" w:cs="Arial"/>
          <w:sz w:val="24"/>
          <w:szCs w:val="24"/>
          <w:lang w:eastAsia="ar-SA"/>
        </w:rPr>
        <w:t>.</w:t>
      </w:r>
      <w:r w:rsidR="002201A1" w:rsidRPr="00ED45D3">
        <w:rPr>
          <w:rFonts w:ascii="Arial" w:hAnsi="Arial" w:cs="Arial"/>
          <w:sz w:val="24"/>
          <w:szCs w:val="24"/>
          <w:lang w:eastAsia="ar-SA"/>
        </w:rPr>
        <w:t>1</w:t>
      </w:r>
      <w:r w:rsidR="00DB42EF" w:rsidRPr="00ED45D3">
        <w:rPr>
          <w:rFonts w:ascii="Arial" w:hAnsi="Arial" w:cs="Arial"/>
          <w:sz w:val="24"/>
          <w:szCs w:val="24"/>
          <w:lang w:eastAsia="ar-SA"/>
        </w:rPr>
        <w:t xml:space="preserve">4 </w:t>
      </w:r>
      <w:r w:rsidR="00C44494" w:rsidRPr="00ED45D3">
        <w:rPr>
          <w:rFonts w:ascii="Arial" w:hAnsi="Arial" w:cs="Arial"/>
          <w:sz w:val="24"/>
          <w:szCs w:val="24"/>
          <w:lang w:eastAsia="ar-SA"/>
        </w:rPr>
        <w:t xml:space="preserve">Decorrido o prazo do </w:t>
      </w:r>
      <w:r w:rsidR="00C44494" w:rsidRPr="00ED45D3">
        <w:rPr>
          <w:rFonts w:ascii="Arial" w:hAnsi="Arial" w:cs="Arial"/>
          <w:bCs/>
          <w:sz w:val="24"/>
          <w:szCs w:val="24"/>
          <w:lang w:eastAsia="ar-SA"/>
        </w:rPr>
        <w:t>item anterior</w:t>
      </w:r>
      <w:r w:rsidR="00C44494" w:rsidRPr="00ED45D3">
        <w:rPr>
          <w:rFonts w:ascii="Arial" w:hAnsi="Arial" w:cs="Arial"/>
          <w:sz w:val="24"/>
          <w:szCs w:val="24"/>
          <w:lang w:eastAsia="ar-SA"/>
        </w:rPr>
        <w:t xml:space="preserve"> e não comparecendo o licitante vencedor para a assinatura do Contrato, </w:t>
      </w:r>
      <w:proofErr w:type="gramStart"/>
      <w:r w:rsidR="00C44494" w:rsidRPr="00ED45D3">
        <w:rPr>
          <w:rFonts w:ascii="Arial" w:hAnsi="Arial" w:cs="Arial"/>
          <w:sz w:val="24"/>
          <w:szCs w:val="24"/>
          <w:lang w:eastAsia="ar-SA"/>
        </w:rPr>
        <w:t>o mesmo</w:t>
      </w:r>
      <w:proofErr w:type="gramEnd"/>
      <w:r w:rsidR="00C44494" w:rsidRPr="00ED45D3">
        <w:rPr>
          <w:rFonts w:ascii="Arial" w:hAnsi="Arial" w:cs="Arial"/>
          <w:sz w:val="24"/>
          <w:szCs w:val="24"/>
          <w:lang w:eastAsia="ar-SA"/>
        </w:rPr>
        <w:t xml:space="preserve"> será considerado como desistente.</w:t>
      </w:r>
    </w:p>
    <w:p w14:paraId="3DC9C782" w14:textId="77777777" w:rsidR="00240635" w:rsidRPr="00ED45D3" w:rsidRDefault="00240635" w:rsidP="004D29D8">
      <w:pPr>
        <w:suppressAutoHyphens/>
        <w:autoSpaceDE w:val="0"/>
        <w:autoSpaceDN w:val="0"/>
        <w:adjustRightInd w:val="0"/>
        <w:spacing w:after="0" w:line="360" w:lineRule="auto"/>
        <w:jc w:val="both"/>
        <w:rPr>
          <w:rFonts w:ascii="Arial" w:hAnsi="Arial" w:cs="Arial"/>
          <w:sz w:val="24"/>
          <w:szCs w:val="24"/>
          <w:lang w:eastAsia="ar-SA"/>
        </w:rPr>
      </w:pPr>
      <w:r w:rsidRPr="00ED45D3">
        <w:rPr>
          <w:rFonts w:ascii="Arial" w:hAnsi="Arial" w:cs="Arial"/>
          <w:sz w:val="24"/>
          <w:szCs w:val="24"/>
          <w:lang w:eastAsia="ar-SA"/>
        </w:rPr>
        <w:t>12</w:t>
      </w:r>
      <w:r w:rsidR="005B4DE6" w:rsidRPr="00ED45D3">
        <w:rPr>
          <w:rFonts w:ascii="Arial" w:hAnsi="Arial" w:cs="Arial"/>
          <w:sz w:val="24"/>
          <w:szCs w:val="24"/>
          <w:lang w:eastAsia="ar-SA"/>
        </w:rPr>
        <w:t>.1</w:t>
      </w:r>
      <w:r w:rsidR="00DB42EF" w:rsidRPr="00ED45D3">
        <w:rPr>
          <w:rFonts w:ascii="Arial" w:hAnsi="Arial" w:cs="Arial"/>
          <w:sz w:val="24"/>
          <w:szCs w:val="24"/>
          <w:lang w:eastAsia="ar-SA"/>
        </w:rPr>
        <w:t xml:space="preserve">5 </w:t>
      </w:r>
      <w:r w:rsidR="00C44494" w:rsidRPr="00ED45D3">
        <w:rPr>
          <w:rFonts w:ascii="Arial" w:hAnsi="Arial" w:cs="Arial"/>
          <w:sz w:val="24"/>
          <w:szCs w:val="24"/>
          <w:lang w:eastAsia="ar-SA"/>
        </w:rPr>
        <w:t xml:space="preserve">Ocorrendo a hipótese descrita no </w:t>
      </w:r>
      <w:r w:rsidR="00C44494" w:rsidRPr="00ED45D3">
        <w:rPr>
          <w:rFonts w:ascii="Arial" w:hAnsi="Arial" w:cs="Arial"/>
          <w:b/>
          <w:sz w:val="24"/>
          <w:szCs w:val="24"/>
          <w:lang w:eastAsia="ar-SA"/>
        </w:rPr>
        <w:t xml:space="preserve">item </w:t>
      </w:r>
      <w:r w:rsidRPr="00ED45D3">
        <w:rPr>
          <w:rFonts w:ascii="Arial" w:hAnsi="Arial" w:cs="Arial"/>
          <w:b/>
          <w:sz w:val="24"/>
          <w:szCs w:val="24"/>
          <w:lang w:eastAsia="ar-SA"/>
        </w:rPr>
        <w:t>12</w:t>
      </w:r>
      <w:r w:rsidR="005B4DE6" w:rsidRPr="00ED45D3">
        <w:rPr>
          <w:rFonts w:ascii="Arial" w:hAnsi="Arial" w:cs="Arial"/>
          <w:b/>
          <w:sz w:val="24"/>
          <w:szCs w:val="24"/>
          <w:lang w:eastAsia="ar-SA"/>
        </w:rPr>
        <w:t>.</w:t>
      </w:r>
      <w:r w:rsidR="002201A1" w:rsidRPr="00ED45D3">
        <w:rPr>
          <w:rFonts w:ascii="Arial" w:hAnsi="Arial" w:cs="Arial"/>
          <w:b/>
          <w:sz w:val="24"/>
          <w:szCs w:val="24"/>
          <w:lang w:eastAsia="ar-SA"/>
        </w:rPr>
        <w:t>1</w:t>
      </w:r>
      <w:r w:rsidR="002240A7" w:rsidRPr="00ED45D3">
        <w:rPr>
          <w:rFonts w:ascii="Arial" w:hAnsi="Arial" w:cs="Arial"/>
          <w:b/>
          <w:sz w:val="24"/>
          <w:szCs w:val="24"/>
          <w:lang w:eastAsia="ar-SA"/>
        </w:rPr>
        <w:t>4</w:t>
      </w:r>
      <w:r w:rsidR="00C44494" w:rsidRPr="00ED45D3">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ED45D3">
        <w:rPr>
          <w:rFonts w:ascii="Arial" w:hAnsi="Arial" w:cs="Arial"/>
          <w:sz w:val="24"/>
          <w:szCs w:val="24"/>
          <w:lang w:eastAsia="ar-SA"/>
        </w:rPr>
        <w:t xml:space="preserve">art. 75 da Lei 13.303/2016 ou na impossibilidade de se aplicar o disposto no referido artigo </w:t>
      </w:r>
      <w:r w:rsidR="00C44494" w:rsidRPr="00ED45D3">
        <w:rPr>
          <w:rFonts w:ascii="Arial" w:hAnsi="Arial" w:cs="Arial"/>
          <w:sz w:val="24"/>
          <w:szCs w:val="24"/>
          <w:lang w:eastAsia="ar-SA"/>
        </w:rPr>
        <w:t>a Cesama deverá revogar a licitação.</w:t>
      </w:r>
    </w:p>
    <w:p w14:paraId="00F79102" w14:textId="77777777" w:rsidR="006F4049" w:rsidRPr="00ED45D3"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3482B7D8" w14:textId="77777777" w:rsidR="0072584F" w:rsidRPr="00ED45D3" w:rsidRDefault="0072584F" w:rsidP="00750C26">
      <w:pPr>
        <w:suppressAutoHyphens/>
        <w:spacing w:after="0" w:line="360" w:lineRule="auto"/>
        <w:jc w:val="both"/>
        <w:rPr>
          <w:rFonts w:ascii="Arial" w:hAnsi="Arial" w:cs="Arial"/>
          <w:b/>
          <w:bCs/>
          <w:sz w:val="24"/>
          <w:szCs w:val="24"/>
        </w:rPr>
      </w:pPr>
    </w:p>
    <w:p w14:paraId="15D3A334" w14:textId="77777777" w:rsidR="005B4DE6" w:rsidRPr="00ED45D3" w:rsidRDefault="00240635" w:rsidP="00750C26">
      <w:pPr>
        <w:suppressAutoHyphens/>
        <w:spacing w:after="0" w:line="360" w:lineRule="auto"/>
        <w:jc w:val="both"/>
        <w:rPr>
          <w:rFonts w:ascii="Arial" w:hAnsi="Arial" w:cs="Arial"/>
          <w:b/>
          <w:bCs/>
          <w:sz w:val="24"/>
          <w:szCs w:val="24"/>
        </w:rPr>
      </w:pPr>
      <w:r w:rsidRPr="00ED45D3">
        <w:rPr>
          <w:rFonts w:ascii="Arial" w:hAnsi="Arial" w:cs="Arial"/>
          <w:b/>
          <w:bCs/>
          <w:sz w:val="24"/>
          <w:szCs w:val="24"/>
        </w:rPr>
        <w:t>13</w:t>
      </w:r>
      <w:r w:rsidR="002201A1" w:rsidRPr="00ED45D3">
        <w:rPr>
          <w:rFonts w:ascii="Arial" w:hAnsi="Arial" w:cs="Arial"/>
          <w:b/>
          <w:bCs/>
          <w:sz w:val="24"/>
          <w:szCs w:val="24"/>
        </w:rPr>
        <w:t xml:space="preserve"> DA INEXECUÇÃO E DA RESCISÃO DO CONTRATO</w:t>
      </w:r>
    </w:p>
    <w:p w14:paraId="7328B6AD" w14:textId="77777777" w:rsidR="006F4049" w:rsidRPr="00ED45D3" w:rsidRDefault="006F4049" w:rsidP="00750C26">
      <w:pPr>
        <w:suppressAutoHyphens/>
        <w:spacing w:after="0" w:line="360" w:lineRule="auto"/>
        <w:jc w:val="both"/>
        <w:rPr>
          <w:rFonts w:ascii="Arial" w:hAnsi="Arial" w:cs="Arial"/>
          <w:b/>
          <w:bCs/>
          <w:sz w:val="24"/>
          <w:szCs w:val="24"/>
        </w:rPr>
      </w:pPr>
    </w:p>
    <w:p w14:paraId="7BF4F68E" w14:textId="77777777" w:rsidR="006F4049" w:rsidRPr="00ED45D3" w:rsidRDefault="00240635" w:rsidP="00750C26">
      <w:pPr>
        <w:suppressAutoHyphens/>
        <w:autoSpaceDE w:val="0"/>
        <w:autoSpaceDN w:val="0"/>
        <w:adjustRightInd w:val="0"/>
        <w:spacing w:after="0" w:line="360" w:lineRule="auto"/>
        <w:jc w:val="both"/>
        <w:rPr>
          <w:rFonts w:ascii="Arial" w:hAnsi="Arial" w:cs="Arial"/>
          <w:sz w:val="24"/>
          <w:szCs w:val="24"/>
        </w:rPr>
      </w:pPr>
      <w:r w:rsidRPr="00ED45D3">
        <w:rPr>
          <w:rFonts w:ascii="Arial" w:hAnsi="Arial" w:cs="Arial"/>
          <w:sz w:val="24"/>
          <w:szCs w:val="24"/>
        </w:rPr>
        <w:t>13</w:t>
      </w:r>
      <w:r w:rsidR="002201A1" w:rsidRPr="00ED45D3">
        <w:rPr>
          <w:rFonts w:ascii="Arial" w:hAnsi="Arial" w:cs="Arial"/>
          <w:sz w:val="24"/>
          <w:szCs w:val="24"/>
        </w:rPr>
        <w:t>.1</w:t>
      </w:r>
      <w:r w:rsidR="002240A7" w:rsidRPr="00ED45D3">
        <w:rPr>
          <w:rFonts w:ascii="Arial" w:hAnsi="Arial" w:cs="Arial"/>
          <w:sz w:val="24"/>
          <w:szCs w:val="24"/>
        </w:rPr>
        <w:t xml:space="preserve"> </w:t>
      </w:r>
      <w:r w:rsidR="0094225E" w:rsidRPr="00ED45D3">
        <w:rPr>
          <w:rFonts w:ascii="Arial" w:hAnsi="Arial" w:cs="Arial"/>
          <w:sz w:val="24"/>
          <w:szCs w:val="24"/>
        </w:rPr>
        <w:t xml:space="preserve">No que se refere </w:t>
      </w:r>
      <w:r w:rsidRPr="00ED45D3">
        <w:rPr>
          <w:rFonts w:ascii="Arial" w:hAnsi="Arial" w:cs="Arial"/>
          <w:sz w:val="24"/>
          <w:szCs w:val="24"/>
        </w:rPr>
        <w:t>à</w:t>
      </w:r>
      <w:r w:rsidR="0094225E" w:rsidRPr="00ED45D3">
        <w:rPr>
          <w:rFonts w:ascii="Arial" w:hAnsi="Arial" w:cs="Arial"/>
          <w:sz w:val="24"/>
          <w:szCs w:val="24"/>
        </w:rPr>
        <w:t xml:space="preserve"> inexecução e a rescisão d</w:t>
      </w:r>
      <w:r w:rsidR="00900BE1" w:rsidRPr="00ED45D3">
        <w:rPr>
          <w:rFonts w:ascii="Arial" w:hAnsi="Arial" w:cs="Arial"/>
          <w:sz w:val="24"/>
          <w:szCs w:val="24"/>
        </w:rPr>
        <w:t>o contrato</w:t>
      </w:r>
      <w:r w:rsidR="0094225E" w:rsidRPr="00ED45D3">
        <w:rPr>
          <w:rFonts w:ascii="Arial" w:hAnsi="Arial" w:cs="Arial"/>
          <w:sz w:val="24"/>
          <w:szCs w:val="24"/>
        </w:rPr>
        <w:t>, aplica-se o disposto no</w:t>
      </w:r>
      <w:r w:rsidR="00625400" w:rsidRPr="00ED45D3">
        <w:rPr>
          <w:rFonts w:ascii="Arial" w:hAnsi="Arial" w:cs="Arial"/>
          <w:sz w:val="24"/>
          <w:szCs w:val="24"/>
        </w:rPr>
        <w:t xml:space="preserve"> Manual de Convênios e de Gestão e Fiscalização de Contratos, </w:t>
      </w:r>
      <w:r w:rsidR="00473A61" w:rsidRPr="00ED45D3">
        <w:rPr>
          <w:rFonts w:ascii="Arial" w:hAnsi="Arial" w:cs="Arial"/>
          <w:sz w:val="24"/>
          <w:szCs w:val="24"/>
        </w:rPr>
        <w:t xml:space="preserve">parte integrante do </w:t>
      </w:r>
      <w:r w:rsidR="0094225E" w:rsidRPr="00ED45D3">
        <w:rPr>
          <w:rFonts w:ascii="Arial" w:hAnsi="Arial" w:cs="Arial"/>
          <w:sz w:val="24"/>
          <w:szCs w:val="24"/>
        </w:rPr>
        <w:t>Regulamento Interno de Licitações, Contratos e Convênios da Cesama</w:t>
      </w:r>
      <w:r w:rsidR="00473A61" w:rsidRPr="00ED45D3">
        <w:rPr>
          <w:rFonts w:ascii="Arial" w:hAnsi="Arial" w:cs="Arial"/>
          <w:sz w:val="24"/>
          <w:szCs w:val="24"/>
        </w:rPr>
        <w:t xml:space="preserve"> (RILC)</w:t>
      </w:r>
      <w:r w:rsidR="0094225E" w:rsidRPr="00ED45D3">
        <w:rPr>
          <w:rFonts w:ascii="Arial" w:hAnsi="Arial" w:cs="Arial"/>
          <w:sz w:val="24"/>
          <w:szCs w:val="24"/>
        </w:rPr>
        <w:t>.</w:t>
      </w:r>
    </w:p>
    <w:p w14:paraId="7FA396CD" w14:textId="77777777" w:rsidR="0094225E" w:rsidRPr="00ED45D3"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ED45D3">
        <w:rPr>
          <w:rFonts w:ascii="Arial" w:hAnsi="Arial" w:cs="Arial"/>
          <w:sz w:val="24"/>
          <w:szCs w:val="24"/>
        </w:rPr>
        <w:t>13</w:t>
      </w:r>
      <w:r w:rsidR="002201A1" w:rsidRPr="00ED45D3">
        <w:rPr>
          <w:rFonts w:ascii="Arial" w:hAnsi="Arial" w:cs="Arial"/>
          <w:sz w:val="24"/>
          <w:szCs w:val="24"/>
        </w:rPr>
        <w:t>.2</w:t>
      </w:r>
      <w:r w:rsidR="002240A7" w:rsidRPr="00ED45D3">
        <w:rPr>
          <w:rFonts w:ascii="Arial" w:hAnsi="Arial" w:cs="Arial"/>
          <w:sz w:val="24"/>
          <w:szCs w:val="24"/>
        </w:rPr>
        <w:t xml:space="preserve"> </w:t>
      </w:r>
      <w:r w:rsidR="0094225E" w:rsidRPr="00ED45D3">
        <w:rPr>
          <w:rFonts w:ascii="Arial" w:hAnsi="Arial" w:cs="Arial"/>
          <w:sz w:val="24"/>
          <w:szCs w:val="24"/>
        </w:rPr>
        <w:t>A inexecução total ou parcial d</w:t>
      </w:r>
      <w:r w:rsidR="00900BE1" w:rsidRPr="00ED45D3">
        <w:rPr>
          <w:rFonts w:ascii="Arial" w:hAnsi="Arial" w:cs="Arial"/>
          <w:sz w:val="24"/>
          <w:szCs w:val="24"/>
        </w:rPr>
        <w:t>o contrato</w:t>
      </w:r>
      <w:r w:rsidR="0094225E" w:rsidRPr="00ED45D3">
        <w:rPr>
          <w:rFonts w:ascii="Arial" w:hAnsi="Arial" w:cs="Arial"/>
          <w:sz w:val="24"/>
          <w:szCs w:val="24"/>
        </w:rPr>
        <w:t xml:space="preserve"> poderá ensejar a sua rescisão, com as consequências cabíveis.</w:t>
      </w:r>
    </w:p>
    <w:p w14:paraId="41DD21FF" w14:textId="77777777" w:rsidR="0094225E" w:rsidRPr="00ED45D3"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ED45D3">
        <w:rPr>
          <w:rFonts w:ascii="Arial" w:hAnsi="Arial" w:cs="Arial"/>
          <w:sz w:val="24"/>
          <w:szCs w:val="24"/>
        </w:rPr>
        <w:t>13</w:t>
      </w:r>
      <w:r w:rsidR="002201A1" w:rsidRPr="00ED45D3">
        <w:rPr>
          <w:rFonts w:ascii="Arial" w:hAnsi="Arial" w:cs="Arial"/>
          <w:sz w:val="24"/>
          <w:szCs w:val="24"/>
        </w:rPr>
        <w:t>.3</w:t>
      </w:r>
      <w:r w:rsidR="0057741F" w:rsidRPr="00ED45D3">
        <w:rPr>
          <w:rFonts w:ascii="Arial" w:hAnsi="Arial" w:cs="Arial"/>
          <w:sz w:val="24"/>
          <w:szCs w:val="24"/>
        </w:rPr>
        <w:t xml:space="preserve"> </w:t>
      </w:r>
      <w:r w:rsidR="0094225E" w:rsidRPr="00ED45D3">
        <w:rPr>
          <w:rFonts w:ascii="Arial" w:hAnsi="Arial" w:cs="Arial"/>
          <w:sz w:val="24"/>
          <w:szCs w:val="24"/>
        </w:rPr>
        <w:t>Constituem motivo para rescisão d</w:t>
      </w:r>
      <w:r w:rsidR="00900BE1" w:rsidRPr="00ED45D3">
        <w:rPr>
          <w:rFonts w:ascii="Arial" w:hAnsi="Arial" w:cs="Arial"/>
          <w:sz w:val="24"/>
          <w:szCs w:val="24"/>
        </w:rPr>
        <w:t>o contrato</w:t>
      </w:r>
      <w:r w:rsidR="0094225E" w:rsidRPr="00ED45D3">
        <w:rPr>
          <w:rFonts w:ascii="Arial" w:hAnsi="Arial" w:cs="Arial"/>
          <w:sz w:val="24"/>
          <w:szCs w:val="24"/>
        </w:rPr>
        <w:t xml:space="preserve"> os especificados no </w:t>
      </w:r>
      <w:r w:rsidR="00625400" w:rsidRPr="00ED45D3">
        <w:rPr>
          <w:rFonts w:ascii="Arial" w:hAnsi="Arial" w:cs="Arial"/>
          <w:sz w:val="24"/>
          <w:szCs w:val="24"/>
        </w:rPr>
        <w:t xml:space="preserve">Manual de Convênios e de Gestão e Fiscalização de Contratos, </w:t>
      </w:r>
      <w:r w:rsidR="00473A61" w:rsidRPr="00ED45D3">
        <w:rPr>
          <w:rFonts w:ascii="Arial" w:hAnsi="Arial" w:cs="Arial"/>
          <w:sz w:val="24"/>
          <w:szCs w:val="24"/>
        </w:rPr>
        <w:t>parte integrante do Regulamento Interno de Licitações, Contratos e Convênios da Cesama (RILC)</w:t>
      </w:r>
      <w:r w:rsidR="0094225E" w:rsidRPr="00ED45D3">
        <w:rPr>
          <w:rFonts w:ascii="Arial" w:hAnsi="Arial" w:cs="Arial"/>
          <w:sz w:val="24"/>
          <w:szCs w:val="24"/>
        </w:rPr>
        <w:t>.</w:t>
      </w:r>
    </w:p>
    <w:p w14:paraId="5B6E0049" w14:textId="77777777" w:rsidR="0094225E" w:rsidRPr="00ED45D3" w:rsidRDefault="00240635" w:rsidP="0083157A">
      <w:pPr>
        <w:suppressAutoHyphens/>
        <w:spacing w:before="120" w:after="0" w:line="360" w:lineRule="auto"/>
        <w:jc w:val="both"/>
        <w:rPr>
          <w:rFonts w:ascii="Arial" w:hAnsi="Arial" w:cs="Arial"/>
          <w:sz w:val="24"/>
          <w:szCs w:val="24"/>
        </w:rPr>
      </w:pPr>
      <w:r w:rsidRPr="00ED45D3">
        <w:rPr>
          <w:rFonts w:ascii="Arial" w:hAnsi="Arial" w:cs="Arial"/>
          <w:sz w:val="24"/>
          <w:szCs w:val="24"/>
        </w:rPr>
        <w:t>13</w:t>
      </w:r>
      <w:r w:rsidR="002201A1" w:rsidRPr="00ED45D3">
        <w:rPr>
          <w:rFonts w:ascii="Arial" w:hAnsi="Arial" w:cs="Arial"/>
          <w:sz w:val="24"/>
          <w:szCs w:val="24"/>
        </w:rPr>
        <w:t xml:space="preserve">.4 </w:t>
      </w:r>
      <w:r w:rsidR="0094225E" w:rsidRPr="00ED45D3">
        <w:rPr>
          <w:rFonts w:ascii="Arial" w:hAnsi="Arial" w:cs="Arial"/>
          <w:sz w:val="24"/>
          <w:szCs w:val="24"/>
        </w:rPr>
        <w:t>A rescisão d</w:t>
      </w:r>
      <w:r w:rsidR="00900BE1" w:rsidRPr="00ED45D3">
        <w:rPr>
          <w:rFonts w:ascii="Arial" w:hAnsi="Arial" w:cs="Arial"/>
          <w:sz w:val="24"/>
          <w:szCs w:val="24"/>
        </w:rPr>
        <w:t>o contrato</w:t>
      </w:r>
      <w:r w:rsidR="0094225E" w:rsidRPr="00ED45D3">
        <w:rPr>
          <w:rFonts w:ascii="Arial" w:hAnsi="Arial" w:cs="Arial"/>
          <w:sz w:val="24"/>
          <w:szCs w:val="24"/>
        </w:rPr>
        <w:t xml:space="preserve"> poderá ser: </w:t>
      </w:r>
    </w:p>
    <w:p w14:paraId="260DE9C1" w14:textId="77777777" w:rsidR="0094225E" w:rsidRPr="00ED45D3" w:rsidRDefault="00625400" w:rsidP="0083157A">
      <w:pPr>
        <w:spacing w:before="120" w:after="0" w:line="360" w:lineRule="auto"/>
        <w:jc w:val="both"/>
        <w:rPr>
          <w:rFonts w:ascii="Arial" w:hAnsi="Arial" w:cs="Arial"/>
          <w:sz w:val="24"/>
          <w:szCs w:val="24"/>
        </w:rPr>
      </w:pPr>
      <w:r w:rsidRPr="00ED45D3">
        <w:rPr>
          <w:rFonts w:ascii="Arial" w:hAnsi="Arial" w:cs="Arial"/>
          <w:sz w:val="24"/>
          <w:szCs w:val="24"/>
        </w:rPr>
        <w:t xml:space="preserve">I. </w:t>
      </w:r>
      <w:r w:rsidR="0094225E" w:rsidRPr="00ED45D3">
        <w:rPr>
          <w:rFonts w:ascii="Arial" w:hAnsi="Arial" w:cs="Arial"/>
          <w:sz w:val="24"/>
          <w:szCs w:val="24"/>
        </w:rPr>
        <w:t xml:space="preserve">por ato unilateral e escrito de qualquer das partes; </w:t>
      </w:r>
    </w:p>
    <w:p w14:paraId="7ECD66E7" w14:textId="77777777" w:rsidR="0094225E" w:rsidRPr="00ED45D3" w:rsidRDefault="00625400" w:rsidP="0083157A">
      <w:pPr>
        <w:spacing w:before="120" w:after="0" w:line="360" w:lineRule="auto"/>
        <w:jc w:val="both"/>
        <w:rPr>
          <w:rFonts w:ascii="Arial" w:hAnsi="Arial" w:cs="Arial"/>
          <w:sz w:val="24"/>
          <w:szCs w:val="24"/>
        </w:rPr>
      </w:pPr>
      <w:r w:rsidRPr="00ED45D3">
        <w:rPr>
          <w:rFonts w:ascii="Arial" w:hAnsi="Arial" w:cs="Arial"/>
          <w:sz w:val="24"/>
          <w:szCs w:val="24"/>
        </w:rPr>
        <w:lastRenderedPageBreak/>
        <w:t xml:space="preserve">II. </w:t>
      </w:r>
      <w:r w:rsidR="0094225E" w:rsidRPr="00ED45D3">
        <w:rPr>
          <w:rFonts w:ascii="Arial" w:hAnsi="Arial" w:cs="Arial"/>
          <w:sz w:val="24"/>
          <w:szCs w:val="24"/>
        </w:rPr>
        <w:t xml:space="preserve">amigável, por acordo entre as partes, reduzida a termo no processo de contratação, desde que haja conveniência para a Cesama; </w:t>
      </w:r>
    </w:p>
    <w:p w14:paraId="28F1AB4C" w14:textId="77777777" w:rsidR="0094225E" w:rsidRPr="00ED45D3" w:rsidRDefault="007D10E1" w:rsidP="0083157A">
      <w:pPr>
        <w:spacing w:before="120" w:after="0" w:line="360" w:lineRule="auto"/>
        <w:jc w:val="both"/>
        <w:rPr>
          <w:rFonts w:ascii="Arial" w:hAnsi="Arial" w:cs="Arial"/>
          <w:sz w:val="24"/>
          <w:szCs w:val="24"/>
        </w:rPr>
      </w:pPr>
      <w:r w:rsidRPr="00ED45D3">
        <w:rPr>
          <w:rFonts w:ascii="Arial" w:hAnsi="Arial" w:cs="Arial"/>
          <w:sz w:val="24"/>
          <w:szCs w:val="24"/>
        </w:rPr>
        <w:t xml:space="preserve">III. </w:t>
      </w:r>
      <w:r w:rsidR="0094225E" w:rsidRPr="00ED45D3">
        <w:rPr>
          <w:rFonts w:ascii="Arial" w:hAnsi="Arial" w:cs="Arial"/>
          <w:sz w:val="24"/>
          <w:szCs w:val="24"/>
        </w:rPr>
        <w:t xml:space="preserve"> judicial, nos termos da legislação. </w:t>
      </w:r>
    </w:p>
    <w:p w14:paraId="5A45545B" w14:textId="77777777" w:rsidR="002F38DD" w:rsidRPr="00ED45D3" w:rsidRDefault="00240635" w:rsidP="0083157A">
      <w:pPr>
        <w:suppressAutoHyphens/>
        <w:spacing w:before="120" w:after="0" w:line="360" w:lineRule="auto"/>
        <w:jc w:val="both"/>
        <w:rPr>
          <w:rFonts w:ascii="Arial" w:hAnsi="Arial" w:cs="Arial"/>
          <w:sz w:val="24"/>
          <w:szCs w:val="24"/>
        </w:rPr>
      </w:pPr>
      <w:r w:rsidRPr="00ED45D3">
        <w:rPr>
          <w:rFonts w:ascii="Arial" w:hAnsi="Arial" w:cs="Arial"/>
          <w:sz w:val="24"/>
          <w:szCs w:val="24"/>
        </w:rPr>
        <w:t>13</w:t>
      </w:r>
      <w:r w:rsidR="002201A1" w:rsidRPr="00ED45D3">
        <w:rPr>
          <w:rFonts w:ascii="Arial" w:hAnsi="Arial" w:cs="Arial"/>
          <w:sz w:val="24"/>
          <w:szCs w:val="24"/>
        </w:rPr>
        <w:t>.5</w:t>
      </w:r>
      <w:r w:rsidR="0057741F" w:rsidRPr="00ED45D3">
        <w:rPr>
          <w:rFonts w:ascii="Arial" w:hAnsi="Arial" w:cs="Arial"/>
          <w:sz w:val="24"/>
          <w:szCs w:val="24"/>
        </w:rPr>
        <w:t xml:space="preserve"> </w:t>
      </w:r>
      <w:r w:rsidR="0094225E" w:rsidRPr="00ED45D3">
        <w:rPr>
          <w:rFonts w:ascii="Arial" w:hAnsi="Arial" w:cs="Arial"/>
          <w:sz w:val="24"/>
          <w:szCs w:val="24"/>
        </w:rPr>
        <w:t xml:space="preserve">A rescisão por ato unilateral a que se refere </w:t>
      </w:r>
      <w:r w:rsidRPr="00ED45D3">
        <w:rPr>
          <w:rFonts w:ascii="Arial" w:hAnsi="Arial" w:cs="Arial"/>
          <w:sz w:val="24"/>
          <w:szCs w:val="24"/>
        </w:rPr>
        <w:t>o inciso I,</w:t>
      </w:r>
      <w:r w:rsidR="0094225E" w:rsidRPr="00ED45D3">
        <w:rPr>
          <w:rFonts w:ascii="Arial" w:hAnsi="Arial" w:cs="Arial"/>
          <w:sz w:val="24"/>
          <w:szCs w:val="24"/>
        </w:rPr>
        <w:t xml:space="preserve"> do </w:t>
      </w:r>
      <w:r w:rsidR="0094225E" w:rsidRPr="00ED45D3">
        <w:rPr>
          <w:rFonts w:ascii="Arial" w:hAnsi="Arial" w:cs="Arial"/>
          <w:bCs/>
          <w:sz w:val="24"/>
          <w:szCs w:val="24"/>
        </w:rPr>
        <w:t>item acima</w:t>
      </w:r>
      <w:r w:rsidR="0094225E" w:rsidRPr="00ED45D3">
        <w:rPr>
          <w:rFonts w:ascii="Arial" w:hAnsi="Arial" w:cs="Arial"/>
          <w:sz w:val="24"/>
          <w:szCs w:val="24"/>
        </w:rPr>
        <w:t xml:space="preserve">, deverá ser precedida de comunicação escrita e fundamentada da parte interessada e ser enviada </w:t>
      </w:r>
      <w:r w:rsidRPr="00ED45D3">
        <w:rPr>
          <w:rFonts w:ascii="Arial" w:hAnsi="Arial" w:cs="Arial"/>
          <w:sz w:val="24"/>
          <w:szCs w:val="24"/>
        </w:rPr>
        <w:t>a</w:t>
      </w:r>
      <w:r w:rsidR="0094225E" w:rsidRPr="00ED45D3">
        <w:rPr>
          <w:rFonts w:ascii="Arial" w:hAnsi="Arial" w:cs="Arial"/>
          <w:sz w:val="24"/>
          <w:szCs w:val="24"/>
        </w:rPr>
        <w:t xml:space="preserve"> outra parte com antecedência mínima de </w:t>
      </w:r>
      <w:r w:rsidR="00103040" w:rsidRPr="00ED45D3">
        <w:rPr>
          <w:rFonts w:ascii="Arial" w:hAnsi="Arial" w:cs="Arial"/>
          <w:sz w:val="24"/>
          <w:szCs w:val="24"/>
        </w:rPr>
        <w:t>10</w:t>
      </w:r>
      <w:r w:rsidR="0094225E" w:rsidRPr="00ED45D3">
        <w:rPr>
          <w:rFonts w:ascii="Arial" w:hAnsi="Arial" w:cs="Arial"/>
          <w:sz w:val="24"/>
          <w:szCs w:val="24"/>
        </w:rPr>
        <w:t xml:space="preserve"> (</w:t>
      </w:r>
      <w:r w:rsidR="00103040" w:rsidRPr="00ED45D3">
        <w:rPr>
          <w:rFonts w:ascii="Arial" w:hAnsi="Arial" w:cs="Arial"/>
          <w:sz w:val="24"/>
          <w:szCs w:val="24"/>
        </w:rPr>
        <w:t>dez</w:t>
      </w:r>
      <w:r w:rsidR="0094225E" w:rsidRPr="00ED45D3">
        <w:rPr>
          <w:rFonts w:ascii="Arial" w:hAnsi="Arial" w:cs="Arial"/>
          <w:sz w:val="24"/>
          <w:szCs w:val="24"/>
        </w:rPr>
        <w:t>)</w:t>
      </w:r>
      <w:r w:rsidR="0057741F" w:rsidRPr="00ED45D3">
        <w:rPr>
          <w:rFonts w:ascii="Arial" w:hAnsi="Arial" w:cs="Arial"/>
          <w:sz w:val="24"/>
          <w:szCs w:val="24"/>
        </w:rPr>
        <w:t xml:space="preserve"> </w:t>
      </w:r>
      <w:r w:rsidR="0094225E" w:rsidRPr="00ED45D3">
        <w:rPr>
          <w:rFonts w:ascii="Arial" w:hAnsi="Arial" w:cs="Arial"/>
          <w:sz w:val="24"/>
          <w:szCs w:val="24"/>
        </w:rPr>
        <w:t>dias.</w:t>
      </w:r>
    </w:p>
    <w:p w14:paraId="30C2076B" w14:textId="77777777" w:rsidR="0094225E" w:rsidRPr="00ED45D3" w:rsidRDefault="00240635" w:rsidP="0083157A">
      <w:pPr>
        <w:suppressAutoHyphens/>
        <w:spacing w:before="120" w:after="0" w:line="360" w:lineRule="auto"/>
        <w:jc w:val="both"/>
        <w:rPr>
          <w:rFonts w:ascii="Arial" w:hAnsi="Arial" w:cs="Arial"/>
          <w:sz w:val="24"/>
          <w:szCs w:val="24"/>
        </w:rPr>
      </w:pPr>
      <w:r w:rsidRPr="00ED45D3">
        <w:rPr>
          <w:rFonts w:ascii="Arial" w:hAnsi="Arial" w:cs="Arial"/>
          <w:sz w:val="24"/>
          <w:szCs w:val="24"/>
        </w:rPr>
        <w:t>13</w:t>
      </w:r>
      <w:r w:rsidR="002201A1" w:rsidRPr="00ED45D3">
        <w:rPr>
          <w:rFonts w:ascii="Arial" w:hAnsi="Arial" w:cs="Arial"/>
          <w:sz w:val="24"/>
          <w:szCs w:val="24"/>
        </w:rPr>
        <w:t>.6</w:t>
      </w:r>
      <w:r w:rsidR="0057741F" w:rsidRPr="00ED45D3">
        <w:rPr>
          <w:rFonts w:ascii="Arial" w:hAnsi="Arial" w:cs="Arial"/>
          <w:sz w:val="24"/>
          <w:szCs w:val="24"/>
        </w:rPr>
        <w:t xml:space="preserve"> </w:t>
      </w:r>
      <w:r w:rsidR="002F38DD" w:rsidRPr="00ED45D3">
        <w:rPr>
          <w:rFonts w:ascii="ArialMT" w:hAnsi="ArialMT"/>
          <w:sz w:val="24"/>
          <w:szCs w:val="24"/>
        </w:rPr>
        <w:t>Na hipótese de imprescindibilidade da execução contratual para a</w:t>
      </w:r>
      <w:r w:rsidR="002F38DD" w:rsidRPr="00ED45D3">
        <w:rPr>
          <w:rFonts w:ascii="ArialMT" w:hAnsi="ArialMT"/>
        </w:rPr>
        <w:br/>
      </w:r>
      <w:r w:rsidR="002F38DD" w:rsidRPr="00ED45D3">
        <w:rPr>
          <w:rFonts w:ascii="ArialMT" w:hAnsi="ArialMT"/>
          <w:sz w:val="24"/>
          <w:szCs w:val="24"/>
        </w:rPr>
        <w:t>continuidade de serviços públicos essenciais, o prazo a que se refere o</w:t>
      </w:r>
      <w:r w:rsidR="002F38DD" w:rsidRPr="00ED45D3">
        <w:rPr>
          <w:rFonts w:ascii="ArialMT" w:hAnsi="ArialMT"/>
        </w:rPr>
        <w:br/>
      </w:r>
      <w:r w:rsidR="002F38DD" w:rsidRPr="00ED45D3">
        <w:rPr>
          <w:rFonts w:ascii="ArialMT" w:hAnsi="ArialMT"/>
          <w:b/>
          <w:sz w:val="24"/>
          <w:szCs w:val="24"/>
        </w:rPr>
        <w:t xml:space="preserve">item </w:t>
      </w:r>
      <w:r w:rsidRPr="00ED45D3">
        <w:rPr>
          <w:rFonts w:ascii="ArialMT" w:hAnsi="ArialMT"/>
          <w:b/>
          <w:sz w:val="24"/>
          <w:szCs w:val="24"/>
        </w:rPr>
        <w:t>13</w:t>
      </w:r>
      <w:r w:rsidR="002201A1" w:rsidRPr="00ED45D3">
        <w:rPr>
          <w:rFonts w:ascii="ArialMT" w:hAnsi="ArialMT"/>
          <w:b/>
          <w:sz w:val="24"/>
          <w:szCs w:val="24"/>
        </w:rPr>
        <w:t>.5</w:t>
      </w:r>
      <w:r w:rsidR="0057741F" w:rsidRPr="00ED45D3">
        <w:rPr>
          <w:rFonts w:ascii="ArialMT" w:hAnsi="ArialMT"/>
          <w:b/>
          <w:sz w:val="24"/>
          <w:szCs w:val="24"/>
        </w:rPr>
        <w:t xml:space="preserve"> </w:t>
      </w:r>
      <w:r w:rsidR="002F38DD" w:rsidRPr="00ED45D3">
        <w:rPr>
          <w:rFonts w:ascii="ArialMT" w:hAnsi="ArialMT"/>
          <w:sz w:val="24"/>
          <w:szCs w:val="24"/>
        </w:rPr>
        <w:t xml:space="preserve">será de </w:t>
      </w:r>
      <w:r w:rsidR="00103040" w:rsidRPr="00ED45D3">
        <w:rPr>
          <w:rFonts w:ascii="ArialMT" w:hAnsi="ArialMT"/>
          <w:sz w:val="24"/>
          <w:szCs w:val="24"/>
        </w:rPr>
        <w:t>2</w:t>
      </w:r>
      <w:r w:rsidR="00DE0E18" w:rsidRPr="00ED45D3">
        <w:rPr>
          <w:rFonts w:ascii="ArialMT" w:hAnsi="ArialMT"/>
          <w:sz w:val="24"/>
          <w:szCs w:val="24"/>
        </w:rPr>
        <w:t>0</w:t>
      </w:r>
      <w:r w:rsidR="002F38DD" w:rsidRPr="00ED45D3">
        <w:rPr>
          <w:rFonts w:ascii="ArialMT" w:hAnsi="ArialMT"/>
          <w:sz w:val="24"/>
          <w:szCs w:val="24"/>
        </w:rPr>
        <w:t xml:space="preserve"> (</w:t>
      </w:r>
      <w:r w:rsidR="00103040" w:rsidRPr="00ED45D3">
        <w:rPr>
          <w:rFonts w:ascii="ArialMT" w:hAnsi="ArialMT"/>
          <w:sz w:val="24"/>
          <w:szCs w:val="24"/>
        </w:rPr>
        <w:t>vinte</w:t>
      </w:r>
      <w:r w:rsidR="002F38DD" w:rsidRPr="00ED45D3">
        <w:rPr>
          <w:rFonts w:ascii="ArialMT" w:hAnsi="ArialMT"/>
          <w:sz w:val="24"/>
          <w:szCs w:val="24"/>
        </w:rPr>
        <w:t>) dias.</w:t>
      </w:r>
    </w:p>
    <w:p w14:paraId="1EA35DFA" w14:textId="77777777" w:rsidR="0094225E" w:rsidRPr="00ED45D3" w:rsidRDefault="00240635" w:rsidP="0083157A">
      <w:pPr>
        <w:suppressAutoHyphens/>
        <w:spacing w:before="120" w:after="0" w:line="360" w:lineRule="auto"/>
        <w:jc w:val="both"/>
        <w:rPr>
          <w:rFonts w:ascii="Arial" w:hAnsi="Arial" w:cs="Arial"/>
          <w:sz w:val="24"/>
          <w:szCs w:val="24"/>
        </w:rPr>
      </w:pPr>
      <w:r w:rsidRPr="00ED45D3">
        <w:rPr>
          <w:rFonts w:ascii="Arial" w:hAnsi="Arial" w:cs="Arial"/>
          <w:sz w:val="24"/>
          <w:szCs w:val="24"/>
        </w:rPr>
        <w:t>13</w:t>
      </w:r>
      <w:r w:rsidR="002201A1" w:rsidRPr="00ED45D3">
        <w:rPr>
          <w:rFonts w:ascii="Arial" w:hAnsi="Arial" w:cs="Arial"/>
          <w:sz w:val="24"/>
          <w:szCs w:val="24"/>
        </w:rPr>
        <w:t>.7</w:t>
      </w:r>
      <w:r w:rsidR="0021019F" w:rsidRPr="00ED45D3">
        <w:rPr>
          <w:rFonts w:ascii="Arial" w:hAnsi="Arial" w:cs="Arial"/>
          <w:sz w:val="24"/>
          <w:szCs w:val="24"/>
        </w:rPr>
        <w:t xml:space="preserve"> </w:t>
      </w:r>
      <w:r w:rsidR="0094225E" w:rsidRPr="00ED45D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7C590BF2" w14:textId="77777777" w:rsidR="0094225E" w:rsidRPr="00ED45D3" w:rsidRDefault="007D10E1" w:rsidP="0083157A">
      <w:pPr>
        <w:spacing w:before="120" w:after="0" w:line="360" w:lineRule="auto"/>
        <w:jc w:val="both"/>
        <w:rPr>
          <w:rFonts w:ascii="Arial" w:hAnsi="Arial" w:cs="Arial"/>
          <w:sz w:val="24"/>
          <w:szCs w:val="24"/>
        </w:rPr>
      </w:pPr>
      <w:r w:rsidRPr="00ED45D3">
        <w:rPr>
          <w:rFonts w:ascii="Arial" w:hAnsi="Arial" w:cs="Arial"/>
          <w:sz w:val="24"/>
          <w:szCs w:val="24"/>
        </w:rPr>
        <w:t xml:space="preserve">I. </w:t>
      </w:r>
      <w:r w:rsidR="0094225E" w:rsidRPr="00ED45D3">
        <w:rPr>
          <w:rFonts w:ascii="Arial" w:hAnsi="Arial" w:cs="Arial"/>
          <w:sz w:val="24"/>
          <w:szCs w:val="24"/>
        </w:rPr>
        <w:t xml:space="preserve">devolução da garantia; </w:t>
      </w:r>
    </w:p>
    <w:p w14:paraId="7F2C31BB" w14:textId="77777777" w:rsidR="0094225E" w:rsidRPr="00ED45D3" w:rsidRDefault="007D10E1" w:rsidP="0083157A">
      <w:pPr>
        <w:spacing w:before="120" w:after="0" w:line="360" w:lineRule="auto"/>
        <w:jc w:val="both"/>
        <w:rPr>
          <w:rFonts w:ascii="Arial" w:hAnsi="Arial" w:cs="Arial"/>
          <w:sz w:val="24"/>
          <w:szCs w:val="24"/>
        </w:rPr>
      </w:pPr>
      <w:r w:rsidRPr="00ED45D3">
        <w:rPr>
          <w:rFonts w:ascii="Arial" w:hAnsi="Arial" w:cs="Arial"/>
          <w:sz w:val="24"/>
          <w:szCs w:val="24"/>
        </w:rPr>
        <w:t xml:space="preserve">II. </w:t>
      </w:r>
      <w:r w:rsidR="0094225E" w:rsidRPr="00ED45D3">
        <w:rPr>
          <w:rFonts w:ascii="Arial" w:hAnsi="Arial" w:cs="Arial"/>
          <w:sz w:val="24"/>
          <w:szCs w:val="24"/>
        </w:rPr>
        <w:t>pagamentos devidos pela execução d</w:t>
      </w:r>
      <w:r w:rsidR="00900BE1" w:rsidRPr="00ED45D3">
        <w:rPr>
          <w:rFonts w:ascii="Arial" w:hAnsi="Arial" w:cs="Arial"/>
          <w:sz w:val="24"/>
          <w:szCs w:val="24"/>
        </w:rPr>
        <w:t>o contrato</w:t>
      </w:r>
      <w:r w:rsidR="0094225E" w:rsidRPr="00ED45D3">
        <w:rPr>
          <w:rFonts w:ascii="Arial" w:hAnsi="Arial" w:cs="Arial"/>
          <w:sz w:val="24"/>
          <w:szCs w:val="24"/>
        </w:rPr>
        <w:t xml:space="preserve"> até a data da rescisão; </w:t>
      </w:r>
    </w:p>
    <w:p w14:paraId="5D7CC5A6" w14:textId="77777777" w:rsidR="0094225E" w:rsidRPr="00ED45D3" w:rsidRDefault="007D10E1" w:rsidP="0083157A">
      <w:pPr>
        <w:spacing w:before="240" w:after="0" w:line="360" w:lineRule="auto"/>
        <w:jc w:val="both"/>
        <w:rPr>
          <w:rFonts w:ascii="Arial" w:hAnsi="Arial" w:cs="Arial"/>
          <w:sz w:val="24"/>
          <w:szCs w:val="24"/>
        </w:rPr>
      </w:pPr>
      <w:r w:rsidRPr="00ED45D3">
        <w:rPr>
          <w:rFonts w:ascii="Arial" w:hAnsi="Arial" w:cs="Arial"/>
          <w:sz w:val="24"/>
          <w:szCs w:val="24"/>
        </w:rPr>
        <w:t>III.</w:t>
      </w:r>
      <w:r w:rsidR="0094225E" w:rsidRPr="00ED45D3">
        <w:rPr>
          <w:rFonts w:ascii="Arial" w:hAnsi="Arial" w:cs="Arial"/>
          <w:sz w:val="24"/>
          <w:szCs w:val="24"/>
        </w:rPr>
        <w:t xml:space="preserve"> pagamento do custo da desmobilização.</w:t>
      </w:r>
    </w:p>
    <w:p w14:paraId="16B74EBE" w14:textId="77777777" w:rsidR="00621E94" w:rsidRPr="00ED45D3" w:rsidRDefault="00621E94" w:rsidP="00750C26">
      <w:pPr>
        <w:autoSpaceDE w:val="0"/>
        <w:autoSpaceDN w:val="0"/>
        <w:adjustRightInd w:val="0"/>
        <w:spacing w:after="0" w:line="360" w:lineRule="auto"/>
        <w:jc w:val="both"/>
        <w:rPr>
          <w:rFonts w:ascii="Arial" w:hAnsi="Arial" w:cs="Arial"/>
          <w:b/>
          <w:bCs/>
          <w:sz w:val="24"/>
          <w:szCs w:val="24"/>
        </w:rPr>
      </w:pPr>
    </w:p>
    <w:p w14:paraId="115495E9" w14:textId="77777777" w:rsidR="00366C4E" w:rsidRPr="00ED45D3" w:rsidRDefault="00240635" w:rsidP="00750C26">
      <w:pPr>
        <w:autoSpaceDE w:val="0"/>
        <w:autoSpaceDN w:val="0"/>
        <w:adjustRightInd w:val="0"/>
        <w:spacing w:after="0" w:line="360" w:lineRule="auto"/>
        <w:jc w:val="both"/>
        <w:rPr>
          <w:rFonts w:ascii="Arial" w:hAnsi="Arial" w:cs="Arial"/>
          <w:b/>
          <w:bCs/>
          <w:sz w:val="24"/>
          <w:szCs w:val="24"/>
        </w:rPr>
      </w:pPr>
      <w:r w:rsidRPr="00ED45D3">
        <w:rPr>
          <w:rFonts w:ascii="Arial" w:hAnsi="Arial" w:cs="Arial"/>
          <w:b/>
          <w:bCs/>
          <w:sz w:val="24"/>
          <w:szCs w:val="24"/>
        </w:rPr>
        <w:t>15</w:t>
      </w:r>
      <w:r w:rsidR="00366C4E" w:rsidRPr="00ED45D3">
        <w:rPr>
          <w:rFonts w:ascii="Arial" w:hAnsi="Arial" w:cs="Arial"/>
          <w:b/>
          <w:bCs/>
          <w:sz w:val="24"/>
          <w:szCs w:val="24"/>
        </w:rPr>
        <w:t>. EXIGÊNCIAS PARA PROPOSTA</w:t>
      </w:r>
      <w:r w:rsidR="00D152B0" w:rsidRPr="00ED45D3">
        <w:rPr>
          <w:rFonts w:ascii="Arial" w:hAnsi="Arial" w:cs="Arial"/>
          <w:b/>
          <w:bCs/>
          <w:sz w:val="24"/>
          <w:szCs w:val="24"/>
        </w:rPr>
        <w:t>/HABILITAÇÃO</w:t>
      </w:r>
    </w:p>
    <w:p w14:paraId="7507B8AC" w14:textId="77777777" w:rsidR="000C1834" w:rsidRPr="00ED45D3" w:rsidRDefault="000C1834" w:rsidP="000C1834">
      <w:pPr>
        <w:spacing w:line="360" w:lineRule="auto"/>
        <w:jc w:val="both"/>
      </w:pPr>
      <w:r w:rsidRPr="00ED45D3">
        <w:rPr>
          <w:rFonts w:ascii="Arial" w:hAnsi="Arial" w:cs="Arial"/>
          <w:sz w:val="24"/>
          <w:szCs w:val="24"/>
        </w:rPr>
        <w:t xml:space="preserve">15.1 Para </w:t>
      </w:r>
      <w:r w:rsidRPr="00ED45D3">
        <w:rPr>
          <w:rFonts w:ascii="Arial" w:hAnsi="Arial" w:cs="Arial"/>
          <w:sz w:val="24"/>
          <w:szCs w:val="24"/>
          <w:u w:val="single"/>
        </w:rPr>
        <w:t>habilitação</w:t>
      </w:r>
      <w:r w:rsidRPr="00ED45D3">
        <w:rPr>
          <w:rFonts w:ascii="Arial" w:hAnsi="Arial" w:cs="Arial"/>
          <w:sz w:val="24"/>
          <w:szCs w:val="24"/>
        </w:rPr>
        <w:t>, a licitante deverá apresentar, no mínimo, 01 (um) atestado de capacidade técnica fornecido por pessoa jurídica de direito público ou privado, comprovando ter a empresa licitante prestado serviços compatíveis com características semelhantes ao objeto desta licitação. O atestado, contendo a identificação do signatário, deve ser apresentado em papel timbrado da pessoa jurídica e deve indicar os serviços e os prazos das atividades executadas ou em execução pela licitante.</w:t>
      </w:r>
    </w:p>
    <w:p w14:paraId="4444A50E" w14:textId="77777777" w:rsidR="006D044A" w:rsidRPr="00ED45D3" w:rsidRDefault="006D044A" w:rsidP="006D044A">
      <w:pPr>
        <w:widowControl w:val="0"/>
        <w:tabs>
          <w:tab w:val="left" w:pos="929"/>
          <w:tab w:val="left" w:pos="930"/>
        </w:tabs>
        <w:autoSpaceDE w:val="0"/>
        <w:autoSpaceDN w:val="0"/>
        <w:spacing w:after="0" w:line="360" w:lineRule="auto"/>
        <w:jc w:val="both"/>
        <w:rPr>
          <w:rFonts w:ascii="Arial" w:hAnsi="Arial" w:cs="Arial"/>
        </w:rPr>
      </w:pPr>
    </w:p>
    <w:p w14:paraId="187CEC9F" w14:textId="77777777" w:rsidR="0094225E" w:rsidRPr="00ED45D3" w:rsidRDefault="00240635" w:rsidP="00750C26">
      <w:pPr>
        <w:autoSpaceDE w:val="0"/>
        <w:autoSpaceDN w:val="0"/>
        <w:adjustRightInd w:val="0"/>
        <w:spacing w:after="0" w:line="360" w:lineRule="auto"/>
        <w:jc w:val="both"/>
        <w:rPr>
          <w:rFonts w:ascii="Arial" w:hAnsi="Arial" w:cs="Arial"/>
          <w:b/>
          <w:sz w:val="24"/>
          <w:szCs w:val="24"/>
        </w:rPr>
      </w:pPr>
      <w:r w:rsidRPr="00ED45D3">
        <w:rPr>
          <w:rFonts w:ascii="Arial" w:hAnsi="Arial" w:cs="Arial"/>
          <w:b/>
          <w:sz w:val="24"/>
          <w:szCs w:val="24"/>
        </w:rPr>
        <w:t>16</w:t>
      </w:r>
      <w:r w:rsidR="0094225E" w:rsidRPr="00ED45D3">
        <w:rPr>
          <w:rFonts w:ascii="Arial" w:hAnsi="Arial" w:cs="Arial"/>
          <w:b/>
          <w:sz w:val="24"/>
          <w:szCs w:val="24"/>
        </w:rPr>
        <w:t>. DISPOSIÇÕES GERAIS</w:t>
      </w:r>
    </w:p>
    <w:p w14:paraId="0B8E3DC5" w14:textId="77777777" w:rsidR="0094225E" w:rsidRPr="00ED45D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AE47645" w14:textId="77777777" w:rsidR="0094225E" w:rsidRPr="00ED45D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99A2EC0" w14:textId="77777777" w:rsidR="0094225E" w:rsidRPr="00ED45D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B0054FE" w14:textId="77777777" w:rsidR="0094225E" w:rsidRPr="00ED45D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6C95490" w14:textId="77777777" w:rsidR="0094225E" w:rsidRPr="00ED45D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4BDEC4F" w14:textId="77777777" w:rsidR="0094225E" w:rsidRPr="00ED45D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51F5DED" w14:textId="77777777" w:rsidR="0094225E" w:rsidRPr="00ED45D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F633506" w14:textId="77777777" w:rsidR="0094225E" w:rsidRPr="00ED45D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BF5FE8D" w14:textId="77777777" w:rsidR="0094225E" w:rsidRPr="00ED45D3" w:rsidRDefault="00240635" w:rsidP="00750C26">
      <w:pPr>
        <w:suppressAutoHyphens/>
        <w:spacing w:after="0" w:line="360" w:lineRule="auto"/>
        <w:jc w:val="both"/>
        <w:rPr>
          <w:rFonts w:ascii="Arial" w:hAnsi="Arial" w:cs="Arial"/>
          <w:bCs/>
          <w:sz w:val="24"/>
          <w:szCs w:val="24"/>
        </w:rPr>
      </w:pPr>
      <w:r w:rsidRPr="00ED45D3">
        <w:rPr>
          <w:rFonts w:ascii="Arial" w:hAnsi="Arial" w:cs="Arial"/>
          <w:bCs/>
          <w:sz w:val="24"/>
          <w:szCs w:val="24"/>
        </w:rPr>
        <w:t>16</w:t>
      </w:r>
      <w:r w:rsidR="00366C4E" w:rsidRPr="00ED45D3">
        <w:rPr>
          <w:rFonts w:ascii="Arial" w:hAnsi="Arial" w:cs="Arial"/>
          <w:bCs/>
          <w:sz w:val="24"/>
          <w:szCs w:val="24"/>
        </w:rPr>
        <w:t xml:space="preserve">.1 </w:t>
      </w:r>
      <w:r w:rsidR="0094225E" w:rsidRPr="00ED45D3">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73312C1" w14:textId="77777777" w:rsidR="0094225E" w:rsidRPr="00ED45D3" w:rsidRDefault="00240635" w:rsidP="0083157A">
      <w:pPr>
        <w:suppressAutoHyphens/>
        <w:spacing w:before="120" w:after="0" w:line="360" w:lineRule="auto"/>
        <w:jc w:val="both"/>
        <w:rPr>
          <w:rFonts w:ascii="Arial" w:hAnsi="Arial" w:cs="Arial"/>
          <w:bCs/>
          <w:sz w:val="24"/>
          <w:szCs w:val="24"/>
        </w:rPr>
      </w:pPr>
      <w:r w:rsidRPr="00ED45D3">
        <w:rPr>
          <w:rFonts w:ascii="Arial" w:hAnsi="Arial" w:cs="Arial"/>
          <w:bCs/>
          <w:sz w:val="24"/>
          <w:szCs w:val="24"/>
        </w:rPr>
        <w:t>16</w:t>
      </w:r>
      <w:r w:rsidR="00366C4E" w:rsidRPr="00ED45D3">
        <w:rPr>
          <w:rFonts w:ascii="Arial" w:hAnsi="Arial" w:cs="Arial"/>
          <w:bCs/>
          <w:sz w:val="24"/>
          <w:szCs w:val="24"/>
        </w:rPr>
        <w:t xml:space="preserve">.2 </w:t>
      </w:r>
      <w:r w:rsidR="0094225E" w:rsidRPr="00ED45D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D636468" w14:textId="77777777" w:rsidR="0094225E" w:rsidRPr="00ED45D3" w:rsidRDefault="00240635" w:rsidP="0083157A">
      <w:pPr>
        <w:suppressAutoHyphens/>
        <w:spacing w:before="120" w:after="0" w:line="360" w:lineRule="auto"/>
        <w:ind w:left="1"/>
        <w:jc w:val="both"/>
        <w:rPr>
          <w:rFonts w:ascii="Arial" w:hAnsi="Arial" w:cs="Arial"/>
          <w:bCs/>
          <w:sz w:val="24"/>
          <w:szCs w:val="24"/>
        </w:rPr>
      </w:pPr>
      <w:r w:rsidRPr="00ED45D3">
        <w:rPr>
          <w:rFonts w:ascii="Arial" w:hAnsi="Arial" w:cs="Arial"/>
          <w:bCs/>
          <w:sz w:val="24"/>
          <w:szCs w:val="24"/>
        </w:rPr>
        <w:t>16</w:t>
      </w:r>
      <w:r w:rsidR="00366C4E" w:rsidRPr="00ED45D3">
        <w:rPr>
          <w:rFonts w:ascii="Arial" w:hAnsi="Arial" w:cs="Arial"/>
          <w:bCs/>
          <w:sz w:val="24"/>
          <w:szCs w:val="24"/>
        </w:rPr>
        <w:t xml:space="preserve">.3 </w:t>
      </w:r>
      <w:r w:rsidR="0094225E" w:rsidRPr="00ED45D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ED45D3">
        <w:rPr>
          <w:rFonts w:ascii="Arial" w:hAnsi="Arial" w:cs="Arial"/>
          <w:sz w:val="24"/>
          <w:szCs w:val="24"/>
        </w:rPr>
        <w:t xml:space="preserve">Manual de Convênios e de Gestão e Fiscalização de Contratos, </w:t>
      </w:r>
      <w:r w:rsidR="0094225E" w:rsidRPr="00ED45D3">
        <w:rPr>
          <w:rFonts w:ascii="Arial" w:hAnsi="Arial" w:cs="Arial"/>
          <w:bCs/>
          <w:sz w:val="24"/>
          <w:szCs w:val="24"/>
        </w:rPr>
        <w:t>do R</w:t>
      </w:r>
      <w:r w:rsidR="00473A61" w:rsidRPr="00ED45D3">
        <w:rPr>
          <w:rFonts w:ascii="Arial" w:hAnsi="Arial" w:cs="Arial"/>
          <w:bCs/>
          <w:sz w:val="24"/>
          <w:szCs w:val="24"/>
        </w:rPr>
        <w:t>egulamento Interno de Licitações, Contratos e Convênios da Cesama (RILC)</w:t>
      </w:r>
      <w:r w:rsidR="0094225E" w:rsidRPr="00ED45D3">
        <w:rPr>
          <w:rFonts w:ascii="Arial" w:hAnsi="Arial" w:cs="Arial"/>
          <w:bCs/>
          <w:sz w:val="24"/>
          <w:szCs w:val="24"/>
        </w:rPr>
        <w:t xml:space="preserve">, </w:t>
      </w:r>
      <w:r w:rsidR="00B2319C" w:rsidRPr="00ED45D3">
        <w:rPr>
          <w:rFonts w:ascii="Arial" w:hAnsi="Arial" w:cs="Arial"/>
          <w:bCs/>
          <w:sz w:val="24"/>
          <w:szCs w:val="24"/>
        </w:rPr>
        <w:t xml:space="preserve">assim como aplicar o disposto no inciso VI do artigo 29 da Lei nº 13.303/16, </w:t>
      </w:r>
      <w:r w:rsidR="0094225E" w:rsidRPr="00ED45D3">
        <w:rPr>
          <w:rFonts w:ascii="Arial" w:hAnsi="Arial" w:cs="Arial"/>
          <w:bCs/>
          <w:sz w:val="24"/>
          <w:szCs w:val="24"/>
        </w:rPr>
        <w:t>sem prejuízo das sanções previstas.</w:t>
      </w:r>
    </w:p>
    <w:p w14:paraId="690FD201" w14:textId="77777777" w:rsidR="0094225E" w:rsidRPr="00ED45D3" w:rsidRDefault="00240635" w:rsidP="0083157A">
      <w:pPr>
        <w:suppressAutoHyphens/>
        <w:spacing w:before="120" w:after="0" w:line="360" w:lineRule="auto"/>
        <w:ind w:left="1"/>
        <w:jc w:val="both"/>
        <w:rPr>
          <w:rFonts w:ascii="Arial" w:hAnsi="Arial" w:cs="Arial"/>
          <w:bCs/>
          <w:sz w:val="24"/>
          <w:szCs w:val="24"/>
        </w:rPr>
      </w:pPr>
      <w:r w:rsidRPr="00ED45D3">
        <w:rPr>
          <w:rFonts w:ascii="Arial" w:hAnsi="Arial" w:cs="Arial"/>
          <w:bCs/>
          <w:sz w:val="24"/>
          <w:szCs w:val="24"/>
        </w:rPr>
        <w:t>16</w:t>
      </w:r>
      <w:r w:rsidR="00366C4E" w:rsidRPr="00ED45D3">
        <w:rPr>
          <w:rFonts w:ascii="Arial" w:hAnsi="Arial" w:cs="Arial"/>
          <w:bCs/>
          <w:sz w:val="24"/>
          <w:szCs w:val="24"/>
        </w:rPr>
        <w:t xml:space="preserve">.4 </w:t>
      </w:r>
      <w:r w:rsidR="0094225E" w:rsidRPr="00ED45D3">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EF863AE" w14:textId="77777777" w:rsidR="0094225E" w:rsidRPr="00ED45D3" w:rsidRDefault="00240635" w:rsidP="0083157A">
      <w:pPr>
        <w:suppressAutoHyphens/>
        <w:spacing w:before="120" w:after="0" w:line="360" w:lineRule="auto"/>
        <w:ind w:left="1"/>
        <w:jc w:val="both"/>
        <w:rPr>
          <w:rFonts w:ascii="Arial" w:hAnsi="Arial" w:cs="Arial"/>
          <w:bCs/>
          <w:sz w:val="24"/>
          <w:szCs w:val="24"/>
        </w:rPr>
      </w:pPr>
      <w:r w:rsidRPr="00ED45D3">
        <w:rPr>
          <w:rFonts w:ascii="Arial" w:hAnsi="Arial" w:cs="Arial"/>
          <w:bCs/>
          <w:sz w:val="24"/>
          <w:szCs w:val="24"/>
        </w:rPr>
        <w:t>16</w:t>
      </w:r>
      <w:r w:rsidR="00366C4E" w:rsidRPr="00ED45D3">
        <w:rPr>
          <w:rFonts w:ascii="Arial" w:hAnsi="Arial" w:cs="Arial"/>
          <w:bCs/>
          <w:sz w:val="24"/>
          <w:szCs w:val="24"/>
        </w:rPr>
        <w:t xml:space="preserve">.5 </w:t>
      </w:r>
      <w:r w:rsidR="0094225E" w:rsidRPr="00ED45D3">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w:t>
      </w:r>
      <w:r w:rsidR="0094225E" w:rsidRPr="00ED45D3">
        <w:rPr>
          <w:rFonts w:ascii="Arial" w:hAnsi="Arial" w:cs="Arial"/>
          <w:bCs/>
          <w:sz w:val="24"/>
          <w:szCs w:val="24"/>
        </w:rPr>
        <w:lastRenderedPageBreak/>
        <w:t>ou da omissão em executá-lo, resguardando-se à CESAMA o direito de regresso na hipótese de ser compelido a responder por tais danos ou prejuízos.</w:t>
      </w:r>
    </w:p>
    <w:p w14:paraId="3A14D298" w14:textId="77777777" w:rsidR="0094225E" w:rsidRPr="00ED45D3" w:rsidRDefault="00240635" w:rsidP="0083157A">
      <w:pPr>
        <w:suppressAutoHyphens/>
        <w:spacing w:before="120" w:after="0" w:line="360" w:lineRule="auto"/>
        <w:ind w:left="1"/>
        <w:jc w:val="both"/>
        <w:rPr>
          <w:rFonts w:ascii="Arial" w:hAnsi="Arial" w:cs="Arial"/>
          <w:bCs/>
          <w:sz w:val="24"/>
          <w:szCs w:val="24"/>
        </w:rPr>
      </w:pPr>
      <w:r w:rsidRPr="00ED45D3">
        <w:rPr>
          <w:rFonts w:ascii="Arial" w:hAnsi="Arial" w:cs="Arial"/>
          <w:bCs/>
          <w:sz w:val="24"/>
          <w:szCs w:val="24"/>
        </w:rPr>
        <w:t>16</w:t>
      </w:r>
      <w:r w:rsidR="00366C4E" w:rsidRPr="00ED45D3">
        <w:rPr>
          <w:rFonts w:ascii="Arial" w:hAnsi="Arial" w:cs="Arial"/>
          <w:bCs/>
          <w:sz w:val="24"/>
          <w:szCs w:val="24"/>
        </w:rPr>
        <w:t xml:space="preserve">.6 </w:t>
      </w:r>
      <w:r w:rsidR="0094225E" w:rsidRPr="00ED45D3">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ED45D3">
        <w:rPr>
          <w:rFonts w:ascii="Arial" w:hAnsi="Arial" w:cs="Arial"/>
          <w:bCs/>
          <w:sz w:val="24"/>
          <w:szCs w:val="24"/>
        </w:rPr>
        <w:t>dos mesmos</w:t>
      </w:r>
      <w:proofErr w:type="gramEnd"/>
      <w:r w:rsidR="0094225E" w:rsidRPr="00ED45D3">
        <w:rPr>
          <w:rFonts w:ascii="Arial" w:hAnsi="Arial" w:cs="Arial"/>
          <w:bCs/>
          <w:sz w:val="24"/>
          <w:szCs w:val="24"/>
        </w:rPr>
        <w:t>, durante a vigência do ajuste e mesmo após o seu término.</w:t>
      </w:r>
    </w:p>
    <w:p w14:paraId="4BDFD687" w14:textId="77777777" w:rsidR="0094225E" w:rsidRPr="00ED45D3" w:rsidRDefault="00240635" w:rsidP="0083157A">
      <w:pPr>
        <w:suppressAutoHyphens/>
        <w:spacing w:before="120" w:after="0" w:line="360" w:lineRule="auto"/>
        <w:ind w:left="1"/>
        <w:jc w:val="both"/>
        <w:rPr>
          <w:rFonts w:ascii="Arial" w:hAnsi="Arial" w:cs="Arial"/>
          <w:bCs/>
          <w:sz w:val="24"/>
          <w:szCs w:val="24"/>
        </w:rPr>
      </w:pPr>
      <w:r w:rsidRPr="00ED45D3">
        <w:rPr>
          <w:rFonts w:ascii="Arial" w:hAnsi="Arial" w:cs="Arial"/>
          <w:bCs/>
          <w:sz w:val="24"/>
          <w:szCs w:val="24"/>
        </w:rPr>
        <w:t>16</w:t>
      </w:r>
      <w:r w:rsidR="00366C4E" w:rsidRPr="00ED45D3">
        <w:rPr>
          <w:rFonts w:ascii="Arial" w:hAnsi="Arial" w:cs="Arial"/>
          <w:bCs/>
          <w:sz w:val="24"/>
          <w:szCs w:val="24"/>
        </w:rPr>
        <w:t xml:space="preserve">.7 </w:t>
      </w:r>
      <w:r w:rsidR="0094225E" w:rsidRPr="00ED45D3">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535D38E" w14:textId="77777777" w:rsidR="0094225E" w:rsidRPr="00ED45D3" w:rsidRDefault="00240635" w:rsidP="0083157A">
      <w:pPr>
        <w:suppressAutoHyphens/>
        <w:spacing w:before="120" w:after="0" w:line="360" w:lineRule="auto"/>
        <w:jc w:val="both"/>
        <w:rPr>
          <w:rFonts w:ascii="Arial" w:hAnsi="Arial" w:cs="Arial"/>
          <w:bCs/>
          <w:sz w:val="24"/>
          <w:szCs w:val="24"/>
        </w:rPr>
      </w:pPr>
      <w:r w:rsidRPr="00ED45D3">
        <w:rPr>
          <w:rFonts w:ascii="Arial" w:hAnsi="Arial" w:cs="Arial"/>
          <w:bCs/>
          <w:sz w:val="24"/>
          <w:szCs w:val="24"/>
        </w:rPr>
        <w:t>16</w:t>
      </w:r>
      <w:r w:rsidR="00366C4E" w:rsidRPr="00ED45D3">
        <w:rPr>
          <w:rFonts w:ascii="Arial" w:hAnsi="Arial" w:cs="Arial"/>
          <w:bCs/>
          <w:sz w:val="24"/>
          <w:szCs w:val="24"/>
        </w:rPr>
        <w:t xml:space="preserve">.8 </w:t>
      </w:r>
      <w:r w:rsidR="0094225E" w:rsidRPr="00ED45D3">
        <w:rPr>
          <w:rFonts w:ascii="Arial" w:hAnsi="Arial" w:cs="Arial"/>
          <w:bCs/>
          <w:sz w:val="24"/>
          <w:szCs w:val="24"/>
        </w:rPr>
        <w:t xml:space="preserve">A contratação será formalizada mediante </w:t>
      </w:r>
      <w:r w:rsidR="00900BE1" w:rsidRPr="00ED45D3">
        <w:rPr>
          <w:rFonts w:ascii="Arial" w:hAnsi="Arial" w:cs="Arial"/>
          <w:bCs/>
          <w:sz w:val="24"/>
          <w:szCs w:val="24"/>
        </w:rPr>
        <w:t xml:space="preserve">celebração </w:t>
      </w:r>
      <w:r w:rsidR="0094225E" w:rsidRPr="00ED45D3">
        <w:rPr>
          <w:rFonts w:ascii="Arial" w:hAnsi="Arial" w:cs="Arial"/>
          <w:bCs/>
          <w:sz w:val="24"/>
          <w:szCs w:val="24"/>
        </w:rPr>
        <w:t>d</w:t>
      </w:r>
      <w:r w:rsidR="00900BE1" w:rsidRPr="00ED45D3">
        <w:rPr>
          <w:rFonts w:ascii="Arial" w:hAnsi="Arial" w:cs="Arial"/>
          <w:bCs/>
          <w:sz w:val="24"/>
          <w:szCs w:val="24"/>
        </w:rPr>
        <w:t>e contrato</w:t>
      </w:r>
      <w:r w:rsidR="0094225E" w:rsidRPr="00ED45D3">
        <w:rPr>
          <w:rFonts w:ascii="Arial" w:hAnsi="Arial" w:cs="Arial"/>
          <w:bCs/>
          <w:sz w:val="24"/>
          <w:szCs w:val="24"/>
        </w:rPr>
        <w:t xml:space="preserve">, nos termos do art. </w:t>
      </w:r>
      <w:r w:rsidRPr="00ED45D3">
        <w:rPr>
          <w:rFonts w:ascii="Arial" w:hAnsi="Arial" w:cs="Arial"/>
          <w:bCs/>
          <w:sz w:val="24"/>
          <w:szCs w:val="24"/>
        </w:rPr>
        <w:t>98</w:t>
      </w:r>
      <w:r w:rsidR="0094225E" w:rsidRPr="00ED45D3">
        <w:rPr>
          <w:rFonts w:ascii="Arial" w:hAnsi="Arial" w:cs="Arial"/>
          <w:bCs/>
          <w:sz w:val="24"/>
          <w:szCs w:val="24"/>
        </w:rPr>
        <w:t xml:space="preserve">, do RILC. </w:t>
      </w:r>
    </w:p>
    <w:p w14:paraId="5D01D89C" w14:textId="77777777" w:rsidR="0094225E" w:rsidRPr="00ED45D3" w:rsidRDefault="00240635" w:rsidP="0083157A">
      <w:pPr>
        <w:suppressAutoHyphens/>
        <w:spacing w:before="120" w:after="0" w:line="360" w:lineRule="auto"/>
        <w:jc w:val="both"/>
        <w:rPr>
          <w:rFonts w:ascii="Arial" w:hAnsi="Arial" w:cs="Arial"/>
          <w:bCs/>
          <w:sz w:val="24"/>
          <w:szCs w:val="24"/>
        </w:rPr>
      </w:pPr>
      <w:r w:rsidRPr="00ED45D3">
        <w:rPr>
          <w:rFonts w:ascii="Arial" w:hAnsi="Arial" w:cs="Arial"/>
          <w:bCs/>
          <w:sz w:val="24"/>
          <w:szCs w:val="24"/>
        </w:rPr>
        <w:t>16</w:t>
      </w:r>
      <w:r w:rsidR="00366C4E" w:rsidRPr="00ED45D3">
        <w:rPr>
          <w:rFonts w:ascii="Arial" w:hAnsi="Arial" w:cs="Arial"/>
          <w:bCs/>
          <w:sz w:val="24"/>
          <w:szCs w:val="24"/>
        </w:rPr>
        <w:t xml:space="preserve">.9 </w:t>
      </w:r>
      <w:r w:rsidR="0094225E" w:rsidRPr="00ED45D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ADFB356" w14:textId="77777777" w:rsidR="0094225E" w:rsidRPr="00ED45D3" w:rsidRDefault="0094225E" w:rsidP="00897047">
      <w:pPr>
        <w:spacing w:before="120"/>
        <w:ind w:left="2268"/>
        <w:jc w:val="both"/>
        <w:rPr>
          <w:rFonts w:ascii="Arial" w:hAnsi="Arial" w:cs="Arial"/>
          <w:bCs/>
          <w:sz w:val="20"/>
          <w:szCs w:val="20"/>
        </w:rPr>
      </w:pPr>
      <w:r w:rsidRPr="00ED45D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D45D3">
        <w:rPr>
          <w:rFonts w:ascii="Arial" w:hAnsi="Arial" w:cs="Arial"/>
          <w:bCs/>
          <w:sz w:val="20"/>
          <w:szCs w:val="20"/>
        </w:rPr>
        <w:t>.</w:t>
      </w:r>
    </w:p>
    <w:p w14:paraId="2B90F1A7" w14:textId="77777777" w:rsidR="00ED45D3" w:rsidRPr="00ED45D3" w:rsidRDefault="00ED45D3" w:rsidP="0094225E">
      <w:pPr>
        <w:spacing w:before="120"/>
        <w:ind w:left="2268"/>
        <w:rPr>
          <w:rFonts w:ascii="Arial" w:hAnsi="Arial" w:cs="Arial"/>
          <w:bCs/>
          <w:sz w:val="24"/>
          <w:szCs w:val="24"/>
        </w:rPr>
      </w:pPr>
    </w:p>
    <w:p w14:paraId="62EFBBD6" w14:textId="59017DA3" w:rsidR="008274F1" w:rsidRPr="00ED45D3" w:rsidRDefault="00ED45D3" w:rsidP="00ED45D3">
      <w:pPr>
        <w:spacing w:before="120"/>
        <w:rPr>
          <w:rFonts w:ascii="Arial" w:hAnsi="Arial" w:cs="Arial"/>
          <w:bCs/>
          <w:sz w:val="20"/>
          <w:szCs w:val="20"/>
        </w:rPr>
      </w:pPr>
      <w:r w:rsidRPr="00ED45D3">
        <w:rPr>
          <w:rFonts w:ascii="Arial" w:hAnsi="Arial" w:cs="Arial"/>
          <w:bCs/>
          <w:sz w:val="20"/>
          <w:szCs w:val="20"/>
        </w:rPr>
        <w:t xml:space="preserve">          assinado no original                                                          assinado no original</w:t>
      </w:r>
    </w:p>
    <w:p w14:paraId="2205F987" w14:textId="77777777" w:rsidR="0094225E" w:rsidRPr="00ED45D3" w:rsidRDefault="0094225E" w:rsidP="0094225E">
      <w:pPr>
        <w:rPr>
          <w:rFonts w:ascii="Arial" w:hAnsi="Arial" w:cs="Arial"/>
        </w:rPr>
      </w:pPr>
      <w:bookmarkStart w:id="1" w:name="_Hlk54609315"/>
      <w:r w:rsidRPr="00ED45D3">
        <w:rPr>
          <w:rFonts w:ascii="Arial" w:hAnsi="Arial" w:cs="Arial"/>
        </w:rPr>
        <w:t xml:space="preserve">_______________________                                          ____________________                                                                               </w:t>
      </w:r>
    </w:p>
    <w:p w14:paraId="5A428263" w14:textId="77777777" w:rsidR="0094225E" w:rsidRPr="00ED45D3" w:rsidRDefault="000C1834" w:rsidP="000C1834">
      <w:pPr>
        <w:tabs>
          <w:tab w:val="left" w:pos="5610"/>
        </w:tabs>
        <w:rPr>
          <w:rFonts w:ascii="Arial" w:hAnsi="Arial" w:cs="Arial"/>
          <w:sz w:val="24"/>
          <w:szCs w:val="24"/>
        </w:rPr>
      </w:pPr>
      <w:r w:rsidRPr="00ED45D3">
        <w:rPr>
          <w:sz w:val="24"/>
          <w:szCs w:val="24"/>
        </w:rPr>
        <w:t xml:space="preserve">Ricardo Gomes Albuquerque                                     </w:t>
      </w:r>
      <w:r w:rsidR="002D69E1" w:rsidRPr="00ED45D3">
        <w:rPr>
          <w:sz w:val="24"/>
          <w:szCs w:val="24"/>
        </w:rPr>
        <w:t xml:space="preserve">         Francisco de Assis </w:t>
      </w:r>
      <w:r w:rsidR="00103040" w:rsidRPr="00ED45D3">
        <w:rPr>
          <w:sz w:val="24"/>
          <w:szCs w:val="24"/>
        </w:rPr>
        <w:t>Araújo</w:t>
      </w:r>
      <w:r w:rsidR="00897047" w:rsidRPr="00ED45D3">
        <w:rPr>
          <w:sz w:val="24"/>
          <w:szCs w:val="24"/>
        </w:rPr>
        <w:br/>
      </w:r>
      <w:r w:rsidR="00305618" w:rsidRPr="00ED45D3">
        <w:rPr>
          <w:rStyle w:val="markedcontent"/>
          <w:rFonts w:ascii="Arial" w:hAnsi="Arial" w:cs="Arial"/>
          <w:sz w:val="20"/>
          <w:szCs w:val="20"/>
        </w:rPr>
        <w:t xml:space="preserve">          </w:t>
      </w:r>
      <w:r w:rsidRPr="00ED45D3">
        <w:rPr>
          <w:rStyle w:val="markedcontent"/>
          <w:rFonts w:ascii="Arial" w:hAnsi="Arial" w:cs="Arial"/>
          <w:sz w:val="20"/>
          <w:szCs w:val="20"/>
        </w:rPr>
        <w:t>Chefe</w:t>
      </w:r>
      <w:r w:rsidR="00BF69B6" w:rsidRPr="00ED45D3">
        <w:rPr>
          <w:rStyle w:val="markedcontent"/>
          <w:rFonts w:ascii="Arial" w:hAnsi="Arial" w:cs="Arial"/>
          <w:sz w:val="20"/>
          <w:szCs w:val="20"/>
        </w:rPr>
        <w:t xml:space="preserve"> do</w:t>
      </w:r>
      <w:r w:rsidRPr="00ED45D3">
        <w:rPr>
          <w:rStyle w:val="markedcontent"/>
          <w:rFonts w:ascii="Arial" w:hAnsi="Arial" w:cs="Arial"/>
          <w:sz w:val="20"/>
          <w:szCs w:val="20"/>
        </w:rPr>
        <w:t xml:space="preserve"> DETE</w:t>
      </w:r>
      <w:r w:rsidR="0057741F" w:rsidRPr="00ED45D3">
        <w:rPr>
          <w:rStyle w:val="markedcontent"/>
          <w:rFonts w:ascii="Arial" w:hAnsi="Arial" w:cs="Arial"/>
          <w:sz w:val="20"/>
          <w:szCs w:val="20"/>
        </w:rPr>
        <w:t xml:space="preserve">                                                     </w:t>
      </w:r>
      <w:r w:rsidR="00305618" w:rsidRPr="00ED45D3">
        <w:rPr>
          <w:rStyle w:val="markedcontent"/>
          <w:rFonts w:ascii="Arial" w:hAnsi="Arial" w:cs="Arial"/>
          <w:sz w:val="20"/>
          <w:szCs w:val="20"/>
        </w:rPr>
        <w:t xml:space="preserve">                       </w:t>
      </w:r>
      <w:r w:rsidR="00897047" w:rsidRPr="00ED45D3">
        <w:rPr>
          <w:rStyle w:val="markedcontent"/>
          <w:rFonts w:ascii="Arial" w:hAnsi="Arial" w:cs="Arial"/>
          <w:sz w:val="20"/>
          <w:szCs w:val="20"/>
        </w:rPr>
        <w:t>G</w:t>
      </w:r>
      <w:r w:rsidRPr="00ED45D3">
        <w:rPr>
          <w:rStyle w:val="markedcontent"/>
          <w:rFonts w:ascii="Arial" w:hAnsi="Arial" w:cs="Arial"/>
          <w:sz w:val="20"/>
          <w:szCs w:val="20"/>
        </w:rPr>
        <w:t>EOP</w:t>
      </w:r>
      <w:r w:rsidR="0094225E" w:rsidRPr="00ED45D3">
        <w:rPr>
          <w:rFonts w:ascii="Arial" w:hAnsi="Arial" w:cs="Arial"/>
          <w:sz w:val="24"/>
          <w:szCs w:val="24"/>
        </w:rPr>
        <w:tab/>
      </w:r>
      <w:r w:rsidR="0094225E" w:rsidRPr="00ED45D3">
        <w:rPr>
          <w:rFonts w:ascii="Arial" w:hAnsi="Arial" w:cs="Arial"/>
          <w:sz w:val="24"/>
          <w:szCs w:val="24"/>
        </w:rPr>
        <w:tab/>
      </w:r>
    </w:p>
    <w:p w14:paraId="449101B5" w14:textId="77777777" w:rsidR="0094225E" w:rsidRPr="00ED45D3" w:rsidRDefault="0094225E" w:rsidP="0094225E">
      <w:pPr>
        <w:jc w:val="center"/>
        <w:rPr>
          <w:rFonts w:ascii="Arial" w:hAnsi="Arial" w:cs="Arial"/>
        </w:rPr>
      </w:pPr>
    </w:p>
    <w:p w14:paraId="09FB4C42" w14:textId="77777777" w:rsidR="00580766" w:rsidRPr="00ED45D3" w:rsidRDefault="00580766" w:rsidP="0094225E">
      <w:pPr>
        <w:jc w:val="center"/>
        <w:rPr>
          <w:rFonts w:ascii="Arial" w:hAnsi="Arial" w:cs="Arial"/>
        </w:rPr>
      </w:pPr>
    </w:p>
    <w:p w14:paraId="08A928BE" w14:textId="0DFD148F" w:rsidR="0094225E" w:rsidRPr="00ED45D3" w:rsidRDefault="00897047" w:rsidP="0094225E">
      <w:pPr>
        <w:jc w:val="center"/>
        <w:rPr>
          <w:rFonts w:ascii="Arial" w:hAnsi="Arial" w:cs="Arial"/>
        </w:rPr>
      </w:pPr>
      <w:r w:rsidRPr="00ED45D3">
        <w:rPr>
          <w:rFonts w:ascii="Arial" w:hAnsi="Arial" w:cs="Arial"/>
        </w:rPr>
        <w:t>Autorizado/</w:t>
      </w:r>
      <w:r w:rsidR="0094225E" w:rsidRPr="00ED45D3">
        <w:rPr>
          <w:rFonts w:ascii="Arial" w:hAnsi="Arial" w:cs="Arial"/>
        </w:rPr>
        <w:t>Aprovado por:</w:t>
      </w:r>
    </w:p>
    <w:p w14:paraId="410A5E4F" w14:textId="77777777" w:rsidR="00ED45D3" w:rsidRPr="00ED45D3" w:rsidRDefault="00ED45D3" w:rsidP="0094225E">
      <w:pPr>
        <w:jc w:val="center"/>
        <w:rPr>
          <w:rFonts w:ascii="Arial" w:hAnsi="Arial" w:cs="Arial"/>
        </w:rPr>
      </w:pPr>
    </w:p>
    <w:p w14:paraId="5C8CAD4E" w14:textId="3EBA5935" w:rsidR="00580766" w:rsidRPr="00ED45D3" w:rsidRDefault="00ED45D3" w:rsidP="0094225E">
      <w:pPr>
        <w:jc w:val="center"/>
        <w:rPr>
          <w:rFonts w:ascii="Arial" w:hAnsi="Arial" w:cs="Arial"/>
        </w:rPr>
      </w:pPr>
      <w:r w:rsidRPr="00ED45D3">
        <w:rPr>
          <w:rFonts w:ascii="Arial" w:hAnsi="Arial" w:cs="Arial"/>
          <w:bCs/>
          <w:sz w:val="20"/>
          <w:szCs w:val="20"/>
        </w:rPr>
        <w:t>assinado no original</w:t>
      </w:r>
    </w:p>
    <w:p w14:paraId="1BE17097" w14:textId="77777777" w:rsidR="008274F1" w:rsidRPr="00ED45D3" w:rsidRDefault="00580766" w:rsidP="0094225E">
      <w:pPr>
        <w:jc w:val="center"/>
        <w:rPr>
          <w:rFonts w:ascii="Arial" w:hAnsi="Arial" w:cs="Arial"/>
        </w:rPr>
      </w:pPr>
      <w:r w:rsidRPr="00ED45D3">
        <w:rPr>
          <w:rFonts w:ascii="Arial" w:hAnsi="Arial" w:cs="Arial"/>
        </w:rPr>
        <w:t>_____________________________</w:t>
      </w:r>
    </w:p>
    <w:p w14:paraId="32A90FDF" w14:textId="77777777" w:rsidR="009667AE" w:rsidRPr="00ED45D3" w:rsidRDefault="00B56503" w:rsidP="006757EC">
      <w:pPr>
        <w:spacing w:line="240" w:lineRule="auto"/>
        <w:jc w:val="center"/>
        <w:rPr>
          <w:rFonts w:ascii="Arial" w:hAnsi="Arial" w:cs="Arial"/>
        </w:rPr>
      </w:pPr>
      <w:r w:rsidRPr="00ED45D3">
        <w:rPr>
          <w:rFonts w:ascii="Arial" w:hAnsi="Arial" w:cs="Arial"/>
        </w:rPr>
        <w:t xml:space="preserve">Márcio Augusto Pessoa Azevedo </w:t>
      </w:r>
    </w:p>
    <w:p w14:paraId="1AD2AEA3" w14:textId="77777777" w:rsidR="0094225E" w:rsidRPr="00ED45D3" w:rsidRDefault="00897047" w:rsidP="006757EC">
      <w:pPr>
        <w:spacing w:line="240" w:lineRule="auto"/>
        <w:jc w:val="center"/>
        <w:rPr>
          <w:rFonts w:ascii="Arial" w:hAnsi="Arial" w:cs="Arial"/>
          <w:sz w:val="20"/>
          <w:szCs w:val="20"/>
        </w:rPr>
      </w:pPr>
      <w:r w:rsidRPr="00ED45D3">
        <w:rPr>
          <w:rStyle w:val="markedcontent"/>
          <w:rFonts w:ascii="Arial" w:hAnsi="Arial" w:cs="Arial"/>
          <w:sz w:val="20"/>
          <w:szCs w:val="20"/>
        </w:rPr>
        <w:t>D</w:t>
      </w:r>
      <w:bookmarkEnd w:id="1"/>
      <w:r w:rsidR="00B56503" w:rsidRPr="00ED45D3">
        <w:rPr>
          <w:rStyle w:val="markedcontent"/>
          <w:rFonts w:ascii="Arial" w:hAnsi="Arial" w:cs="Arial"/>
          <w:sz w:val="20"/>
          <w:szCs w:val="20"/>
        </w:rPr>
        <w:t>RTO</w:t>
      </w:r>
    </w:p>
    <w:sectPr w:rsidR="0094225E" w:rsidRPr="00ED45D3" w:rsidSect="001065CF">
      <w:headerReference w:type="default" r:id="rId10"/>
      <w:footerReference w:type="even" r:id="rId11"/>
      <w:footerReference w:type="default" r:id="rId12"/>
      <w:pgSz w:w="11906" w:h="16838"/>
      <w:pgMar w:top="1417" w:right="184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105BD" w14:textId="77777777" w:rsidR="00402A61" w:rsidRDefault="00402A61" w:rsidP="00912249">
      <w:pPr>
        <w:spacing w:after="0" w:line="240" w:lineRule="auto"/>
      </w:pPr>
      <w:r>
        <w:separator/>
      </w:r>
    </w:p>
  </w:endnote>
  <w:endnote w:type="continuationSeparator" w:id="0">
    <w:p w14:paraId="3A3D3C1C" w14:textId="77777777" w:rsidR="00402A61" w:rsidRDefault="00402A61"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A0A0E" w14:textId="77777777" w:rsidR="007C50DB" w:rsidRDefault="007C50DB"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B225" w14:textId="77777777" w:rsidR="007C50DB" w:rsidRPr="00262B4E" w:rsidRDefault="007C50D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B19DB82" w14:textId="77777777" w:rsidR="007C50DB" w:rsidRPr="00262B4E" w:rsidRDefault="007C50D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A06C831" w14:textId="77777777" w:rsidR="007C50DB" w:rsidRPr="00262B4E" w:rsidRDefault="007C50D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w:t>
    </w:r>
  </w:p>
  <w:p w14:paraId="013AE1F6" w14:textId="77777777" w:rsidR="007C50DB" w:rsidRPr="00262B4E" w:rsidRDefault="007C50DB" w:rsidP="00D7507E">
    <w:pPr>
      <w:pStyle w:val="Rodap"/>
      <w:tabs>
        <w:tab w:val="clear" w:pos="8504"/>
        <w:tab w:val="right" w:pos="8505"/>
      </w:tabs>
      <w:ind w:right="-1"/>
      <w:jc w:val="center"/>
      <w:rPr>
        <w:rFonts w:ascii="Arial" w:hAnsi="Arial" w:cs="Arial"/>
        <w:color w:val="AEAAAA"/>
        <w:sz w:val="16"/>
        <w:szCs w:val="16"/>
      </w:rPr>
    </w:pPr>
  </w:p>
  <w:p w14:paraId="4AFB4BE5" w14:textId="77777777" w:rsidR="007C50DB" w:rsidRPr="00262B4E" w:rsidRDefault="007C50D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E1C54" w14:textId="77777777" w:rsidR="00402A61" w:rsidRDefault="00402A61" w:rsidP="00912249">
      <w:pPr>
        <w:spacing w:after="0" w:line="240" w:lineRule="auto"/>
      </w:pPr>
      <w:r>
        <w:separator/>
      </w:r>
    </w:p>
  </w:footnote>
  <w:footnote w:type="continuationSeparator" w:id="0">
    <w:p w14:paraId="5A7052B1" w14:textId="77777777" w:rsidR="00402A61" w:rsidRDefault="00402A61"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2D395" w14:textId="77777777" w:rsidR="007C50DB" w:rsidRPr="00262B4E" w:rsidRDefault="007C50DB" w:rsidP="00D7507E">
    <w:pPr>
      <w:pStyle w:val="Cabealho"/>
      <w:jc w:val="both"/>
      <w:rPr>
        <w:sz w:val="16"/>
        <w:szCs w:val="16"/>
      </w:rPr>
    </w:pPr>
    <w:r w:rsidRPr="00262B4E">
      <w:rPr>
        <w:noProof/>
        <w:sz w:val="16"/>
        <w:szCs w:val="16"/>
        <w:lang w:eastAsia="pt-BR"/>
      </w:rPr>
      <w:drawing>
        <wp:inline distT="0" distB="0" distL="0" distR="0" wp14:anchorId="16E627C3" wp14:editId="16902DB9">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495B40"/>
    <w:multiLevelType w:val="hybridMultilevel"/>
    <w:tmpl w:val="01B0150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92940052">
    <w:abstractNumId w:val="9"/>
  </w:num>
  <w:num w:numId="2" w16cid:durableId="726956895">
    <w:abstractNumId w:val="7"/>
  </w:num>
  <w:num w:numId="3" w16cid:durableId="1335953432">
    <w:abstractNumId w:val="16"/>
  </w:num>
  <w:num w:numId="4" w16cid:durableId="898203534">
    <w:abstractNumId w:val="10"/>
  </w:num>
  <w:num w:numId="5" w16cid:durableId="698896074">
    <w:abstractNumId w:val="8"/>
  </w:num>
  <w:num w:numId="6" w16cid:durableId="1595046456">
    <w:abstractNumId w:val="13"/>
  </w:num>
  <w:num w:numId="7" w16cid:durableId="426074673">
    <w:abstractNumId w:val="2"/>
  </w:num>
  <w:num w:numId="8" w16cid:durableId="464589034">
    <w:abstractNumId w:val="3"/>
  </w:num>
  <w:num w:numId="9" w16cid:durableId="506865146">
    <w:abstractNumId w:val="12"/>
  </w:num>
  <w:num w:numId="10" w16cid:durableId="64379834">
    <w:abstractNumId w:val="5"/>
  </w:num>
  <w:num w:numId="11" w16cid:durableId="109008075">
    <w:abstractNumId w:val="17"/>
  </w:num>
  <w:num w:numId="12" w16cid:durableId="156120139">
    <w:abstractNumId w:val="15"/>
  </w:num>
  <w:num w:numId="13" w16cid:durableId="1735930731">
    <w:abstractNumId w:val="14"/>
  </w:num>
  <w:num w:numId="14" w16cid:durableId="1662270775">
    <w:abstractNumId w:val="1"/>
  </w:num>
  <w:num w:numId="15" w16cid:durableId="1570116725">
    <w:abstractNumId w:val="4"/>
  </w:num>
  <w:num w:numId="16" w16cid:durableId="1181042632">
    <w:abstractNumId w:val="0"/>
  </w:num>
  <w:num w:numId="17" w16cid:durableId="750006787">
    <w:abstractNumId w:val="11"/>
  </w:num>
  <w:num w:numId="18" w16cid:durableId="2603379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3CA"/>
    <w:rsid w:val="0001360D"/>
    <w:rsid w:val="00013676"/>
    <w:rsid w:val="000154B7"/>
    <w:rsid w:val="000235E4"/>
    <w:rsid w:val="00024000"/>
    <w:rsid w:val="00024CDD"/>
    <w:rsid w:val="000461E9"/>
    <w:rsid w:val="0005309D"/>
    <w:rsid w:val="0005325E"/>
    <w:rsid w:val="00060CE6"/>
    <w:rsid w:val="0007317C"/>
    <w:rsid w:val="00092971"/>
    <w:rsid w:val="00096BB7"/>
    <w:rsid w:val="000A5084"/>
    <w:rsid w:val="000C1834"/>
    <w:rsid w:val="000D0DFF"/>
    <w:rsid w:val="000E3EF3"/>
    <w:rsid w:val="000F5A88"/>
    <w:rsid w:val="00100B1A"/>
    <w:rsid w:val="00103040"/>
    <w:rsid w:val="001065CF"/>
    <w:rsid w:val="001115F0"/>
    <w:rsid w:val="00131A91"/>
    <w:rsid w:val="00131CAD"/>
    <w:rsid w:val="0013419A"/>
    <w:rsid w:val="0016403A"/>
    <w:rsid w:val="00165580"/>
    <w:rsid w:val="00170116"/>
    <w:rsid w:val="00184B13"/>
    <w:rsid w:val="00192878"/>
    <w:rsid w:val="001A7473"/>
    <w:rsid w:val="001B58EC"/>
    <w:rsid w:val="001C46F8"/>
    <w:rsid w:val="001D1C5E"/>
    <w:rsid w:val="001E69C6"/>
    <w:rsid w:val="00207631"/>
    <w:rsid w:val="0021019F"/>
    <w:rsid w:val="00216700"/>
    <w:rsid w:val="002201A1"/>
    <w:rsid w:val="002240A7"/>
    <w:rsid w:val="002333E6"/>
    <w:rsid w:val="00240635"/>
    <w:rsid w:val="00244630"/>
    <w:rsid w:val="002543AB"/>
    <w:rsid w:val="00254F71"/>
    <w:rsid w:val="00256705"/>
    <w:rsid w:val="00257101"/>
    <w:rsid w:val="00262B4E"/>
    <w:rsid w:val="002819B6"/>
    <w:rsid w:val="00294E44"/>
    <w:rsid w:val="00294F60"/>
    <w:rsid w:val="0029668A"/>
    <w:rsid w:val="002C7A88"/>
    <w:rsid w:val="002D69E1"/>
    <w:rsid w:val="002E2068"/>
    <w:rsid w:val="002F38DD"/>
    <w:rsid w:val="002F47B3"/>
    <w:rsid w:val="00305618"/>
    <w:rsid w:val="0030764D"/>
    <w:rsid w:val="003114FB"/>
    <w:rsid w:val="003125EF"/>
    <w:rsid w:val="0032174C"/>
    <w:rsid w:val="00333702"/>
    <w:rsid w:val="0033543C"/>
    <w:rsid w:val="00355C05"/>
    <w:rsid w:val="00366C4E"/>
    <w:rsid w:val="00372A43"/>
    <w:rsid w:val="00372BAD"/>
    <w:rsid w:val="00383143"/>
    <w:rsid w:val="00391000"/>
    <w:rsid w:val="00394BAC"/>
    <w:rsid w:val="003B5BEE"/>
    <w:rsid w:val="003B6DD9"/>
    <w:rsid w:val="003C3637"/>
    <w:rsid w:val="003C597F"/>
    <w:rsid w:val="003C7FFD"/>
    <w:rsid w:val="003D58D3"/>
    <w:rsid w:val="00402A61"/>
    <w:rsid w:val="00404DA9"/>
    <w:rsid w:val="004118A1"/>
    <w:rsid w:val="00420899"/>
    <w:rsid w:val="00423B25"/>
    <w:rsid w:val="0042414B"/>
    <w:rsid w:val="00444D0B"/>
    <w:rsid w:val="004463EB"/>
    <w:rsid w:val="00473A61"/>
    <w:rsid w:val="00475FF6"/>
    <w:rsid w:val="00477044"/>
    <w:rsid w:val="0047728C"/>
    <w:rsid w:val="004849DA"/>
    <w:rsid w:val="00485E43"/>
    <w:rsid w:val="0048727B"/>
    <w:rsid w:val="004879AD"/>
    <w:rsid w:val="00492877"/>
    <w:rsid w:val="00493B37"/>
    <w:rsid w:val="004970FC"/>
    <w:rsid w:val="004D29D8"/>
    <w:rsid w:val="004F6378"/>
    <w:rsid w:val="00515E4D"/>
    <w:rsid w:val="005269F4"/>
    <w:rsid w:val="00531994"/>
    <w:rsid w:val="00535F37"/>
    <w:rsid w:val="00540C93"/>
    <w:rsid w:val="005672EB"/>
    <w:rsid w:val="005734AA"/>
    <w:rsid w:val="00574ECB"/>
    <w:rsid w:val="0057741F"/>
    <w:rsid w:val="00580766"/>
    <w:rsid w:val="00590AE9"/>
    <w:rsid w:val="005940DB"/>
    <w:rsid w:val="005A529C"/>
    <w:rsid w:val="005B4DE6"/>
    <w:rsid w:val="005B4F11"/>
    <w:rsid w:val="005B5064"/>
    <w:rsid w:val="005B7B8C"/>
    <w:rsid w:val="005E418A"/>
    <w:rsid w:val="005F2110"/>
    <w:rsid w:val="00605464"/>
    <w:rsid w:val="00605DD6"/>
    <w:rsid w:val="00621E94"/>
    <w:rsid w:val="00625400"/>
    <w:rsid w:val="006266FF"/>
    <w:rsid w:val="00626B08"/>
    <w:rsid w:val="00644FDE"/>
    <w:rsid w:val="00654061"/>
    <w:rsid w:val="00656E78"/>
    <w:rsid w:val="006724CD"/>
    <w:rsid w:val="006740B9"/>
    <w:rsid w:val="006757EC"/>
    <w:rsid w:val="006828EC"/>
    <w:rsid w:val="00686468"/>
    <w:rsid w:val="006A4414"/>
    <w:rsid w:val="006A6A84"/>
    <w:rsid w:val="006B3E78"/>
    <w:rsid w:val="006C114C"/>
    <w:rsid w:val="006D044A"/>
    <w:rsid w:val="006F3C3C"/>
    <w:rsid w:val="006F4049"/>
    <w:rsid w:val="006F5119"/>
    <w:rsid w:val="006F54C9"/>
    <w:rsid w:val="006F71E0"/>
    <w:rsid w:val="0070122B"/>
    <w:rsid w:val="007103A9"/>
    <w:rsid w:val="0072584F"/>
    <w:rsid w:val="00733DB0"/>
    <w:rsid w:val="0074602A"/>
    <w:rsid w:val="00750C26"/>
    <w:rsid w:val="00754D32"/>
    <w:rsid w:val="0076066E"/>
    <w:rsid w:val="007673E0"/>
    <w:rsid w:val="00791F9E"/>
    <w:rsid w:val="00794AA7"/>
    <w:rsid w:val="00797ABC"/>
    <w:rsid w:val="007C50DB"/>
    <w:rsid w:val="007C5EC9"/>
    <w:rsid w:val="007C6402"/>
    <w:rsid w:val="007D10E1"/>
    <w:rsid w:val="007D1607"/>
    <w:rsid w:val="007D397A"/>
    <w:rsid w:val="007E0C5F"/>
    <w:rsid w:val="007E2827"/>
    <w:rsid w:val="00801193"/>
    <w:rsid w:val="008274F1"/>
    <w:rsid w:val="00830AE8"/>
    <w:rsid w:val="0083157A"/>
    <w:rsid w:val="00837911"/>
    <w:rsid w:val="00842D6B"/>
    <w:rsid w:val="00844CDC"/>
    <w:rsid w:val="00845E3E"/>
    <w:rsid w:val="00852731"/>
    <w:rsid w:val="00853A73"/>
    <w:rsid w:val="00865640"/>
    <w:rsid w:val="0086709C"/>
    <w:rsid w:val="0087222B"/>
    <w:rsid w:val="00874540"/>
    <w:rsid w:val="0087643A"/>
    <w:rsid w:val="008807A9"/>
    <w:rsid w:val="00895599"/>
    <w:rsid w:val="00897047"/>
    <w:rsid w:val="008C255F"/>
    <w:rsid w:val="008E3102"/>
    <w:rsid w:val="00900BE1"/>
    <w:rsid w:val="00911979"/>
    <w:rsid w:val="00912249"/>
    <w:rsid w:val="0092142C"/>
    <w:rsid w:val="00926CF0"/>
    <w:rsid w:val="00930A11"/>
    <w:rsid w:val="00937A31"/>
    <w:rsid w:val="0094225E"/>
    <w:rsid w:val="0094367C"/>
    <w:rsid w:val="00946189"/>
    <w:rsid w:val="00946A21"/>
    <w:rsid w:val="00946DBF"/>
    <w:rsid w:val="009473B3"/>
    <w:rsid w:val="00962E64"/>
    <w:rsid w:val="009667AE"/>
    <w:rsid w:val="00971C01"/>
    <w:rsid w:val="00996CF5"/>
    <w:rsid w:val="009A2D16"/>
    <w:rsid w:val="009A5C36"/>
    <w:rsid w:val="009C39C7"/>
    <w:rsid w:val="009C6DFA"/>
    <w:rsid w:val="009D3BE2"/>
    <w:rsid w:val="009E5141"/>
    <w:rsid w:val="00A02FAB"/>
    <w:rsid w:val="00A14720"/>
    <w:rsid w:val="00A171DA"/>
    <w:rsid w:val="00A37599"/>
    <w:rsid w:val="00A57371"/>
    <w:rsid w:val="00A61659"/>
    <w:rsid w:val="00A67E8C"/>
    <w:rsid w:val="00A76E94"/>
    <w:rsid w:val="00A8121D"/>
    <w:rsid w:val="00A8400B"/>
    <w:rsid w:val="00A968CF"/>
    <w:rsid w:val="00AA1106"/>
    <w:rsid w:val="00AC7B32"/>
    <w:rsid w:val="00AF4589"/>
    <w:rsid w:val="00B064F4"/>
    <w:rsid w:val="00B06ADB"/>
    <w:rsid w:val="00B22057"/>
    <w:rsid w:val="00B2319C"/>
    <w:rsid w:val="00B46C0E"/>
    <w:rsid w:val="00B51CF3"/>
    <w:rsid w:val="00B5310C"/>
    <w:rsid w:val="00B56503"/>
    <w:rsid w:val="00B5786C"/>
    <w:rsid w:val="00BB0232"/>
    <w:rsid w:val="00BB20E0"/>
    <w:rsid w:val="00BB5EBF"/>
    <w:rsid w:val="00BC6F26"/>
    <w:rsid w:val="00BD4F0D"/>
    <w:rsid w:val="00BE1E08"/>
    <w:rsid w:val="00BE553C"/>
    <w:rsid w:val="00BE7B36"/>
    <w:rsid w:val="00BF69B6"/>
    <w:rsid w:val="00C10FED"/>
    <w:rsid w:val="00C132AC"/>
    <w:rsid w:val="00C44494"/>
    <w:rsid w:val="00C45988"/>
    <w:rsid w:val="00C61DD8"/>
    <w:rsid w:val="00C863C8"/>
    <w:rsid w:val="00C86E16"/>
    <w:rsid w:val="00C94276"/>
    <w:rsid w:val="00CA5A27"/>
    <w:rsid w:val="00CB637E"/>
    <w:rsid w:val="00CB7C50"/>
    <w:rsid w:val="00CC66A1"/>
    <w:rsid w:val="00CD5C04"/>
    <w:rsid w:val="00CE087F"/>
    <w:rsid w:val="00CE3C09"/>
    <w:rsid w:val="00CF1076"/>
    <w:rsid w:val="00CF6681"/>
    <w:rsid w:val="00D00EC7"/>
    <w:rsid w:val="00D152B0"/>
    <w:rsid w:val="00D2176E"/>
    <w:rsid w:val="00D267FF"/>
    <w:rsid w:val="00D34E97"/>
    <w:rsid w:val="00D47449"/>
    <w:rsid w:val="00D63FB7"/>
    <w:rsid w:val="00D7507E"/>
    <w:rsid w:val="00D858CE"/>
    <w:rsid w:val="00D95295"/>
    <w:rsid w:val="00DB42EF"/>
    <w:rsid w:val="00DB55E7"/>
    <w:rsid w:val="00DB6B7C"/>
    <w:rsid w:val="00DC08CD"/>
    <w:rsid w:val="00DC657F"/>
    <w:rsid w:val="00DE0E18"/>
    <w:rsid w:val="00DE56E5"/>
    <w:rsid w:val="00E33D91"/>
    <w:rsid w:val="00E43653"/>
    <w:rsid w:val="00E55D68"/>
    <w:rsid w:val="00E760CF"/>
    <w:rsid w:val="00E8195B"/>
    <w:rsid w:val="00EB5812"/>
    <w:rsid w:val="00ED45D3"/>
    <w:rsid w:val="00ED5F0D"/>
    <w:rsid w:val="00EE7D0F"/>
    <w:rsid w:val="00F07981"/>
    <w:rsid w:val="00F14CF9"/>
    <w:rsid w:val="00F14E9E"/>
    <w:rsid w:val="00F21662"/>
    <w:rsid w:val="00F539EA"/>
    <w:rsid w:val="00F5608B"/>
    <w:rsid w:val="00F56DF4"/>
    <w:rsid w:val="00F606CE"/>
    <w:rsid w:val="00F60D8A"/>
    <w:rsid w:val="00F67254"/>
    <w:rsid w:val="00F8337C"/>
    <w:rsid w:val="00F837C7"/>
    <w:rsid w:val="00FB07BA"/>
    <w:rsid w:val="00FC1664"/>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DA55C8"/>
  <w15:docId w15:val="{928714F5-E979-4BDB-8B87-1B1271008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44415517">
      <w:bodyDiv w:val="1"/>
      <w:marLeft w:val="0"/>
      <w:marRight w:val="0"/>
      <w:marTop w:val="0"/>
      <w:marBottom w:val="0"/>
      <w:divBdr>
        <w:top w:val="none" w:sz="0" w:space="0" w:color="auto"/>
        <w:left w:val="none" w:sz="0" w:space="0" w:color="auto"/>
        <w:bottom w:val="none" w:sz="0" w:space="0" w:color="auto"/>
        <w:right w:val="none" w:sz="0" w:space="0" w:color="auto"/>
      </w:divBdr>
    </w:div>
    <w:div w:id="153885535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4042</Words>
  <Characters>21829</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5</cp:revision>
  <cp:lastPrinted>2021-02-05T15:50:00Z</cp:lastPrinted>
  <dcterms:created xsi:type="dcterms:W3CDTF">2023-01-11T19:47:00Z</dcterms:created>
  <dcterms:modified xsi:type="dcterms:W3CDTF">2023-03-06T15:11:00Z</dcterms:modified>
</cp:coreProperties>
</file>