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Pr="000814E2" w:rsidRDefault="00937A31" w:rsidP="00215FB4">
      <w:pPr>
        <w:spacing w:after="120" w:line="360" w:lineRule="auto"/>
        <w:jc w:val="center"/>
        <w:rPr>
          <w:rFonts w:ascii="Arial" w:hAnsi="Arial" w:cs="Arial"/>
          <w:b/>
          <w:bCs/>
          <w:sz w:val="24"/>
          <w:szCs w:val="24"/>
        </w:rPr>
      </w:pPr>
      <w:r w:rsidRPr="000814E2">
        <w:rPr>
          <w:rFonts w:ascii="Arial" w:hAnsi="Arial" w:cs="Arial"/>
          <w:b/>
          <w:bCs/>
          <w:sz w:val="24"/>
          <w:szCs w:val="24"/>
        </w:rPr>
        <w:t>TERMO DE REFERÊNCIA</w:t>
      </w:r>
    </w:p>
    <w:p w:rsidR="00937A31" w:rsidRPr="000814E2" w:rsidRDefault="00937A31" w:rsidP="00036CA9">
      <w:pPr>
        <w:spacing w:after="120" w:line="360" w:lineRule="auto"/>
        <w:jc w:val="both"/>
        <w:rPr>
          <w:rFonts w:ascii="Arial" w:hAnsi="Arial" w:cs="Arial"/>
          <w:b/>
          <w:bCs/>
          <w:sz w:val="24"/>
          <w:szCs w:val="24"/>
        </w:rPr>
      </w:pPr>
      <w:r w:rsidRPr="000814E2">
        <w:rPr>
          <w:rFonts w:ascii="Arial" w:hAnsi="Arial" w:cs="Arial"/>
          <w:b/>
          <w:bCs/>
          <w:sz w:val="24"/>
          <w:szCs w:val="24"/>
        </w:rPr>
        <w:t>1</w:t>
      </w:r>
      <w:r w:rsidR="00897047" w:rsidRPr="000814E2">
        <w:rPr>
          <w:rFonts w:ascii="Arial" w:hAnsi="Arial" w:cs="Arial"/>
          <w:b/>
          <w:bCs/>
          <w:sz w:val="24"/>
          <w:szCs w:val="24"/>
        </w:rPr>
        <w:t>.</w:t>
      </w:r>
      <w:r w:rsidRPr="000814E2">
        <w:rPr>
          <w:rFonts w:ascii="Arial" w:hAnsi="Arial" w:cs="Arial"/>
          <w:b/>
          <w:bCs/>
          <w:sz w:val="24"/>
          <w:szCs w:val="24"/>
        </w:rPr>
        <w:t xml:space="preserve"> OBJETO</w:t>
      </w:r>
    </w:p>
    <w:p w:rsidR="007A34F3" w:rsidRPr="000814E2" w:rsidRDefault="007A34F3" w:rsidP="00036CA9">
      <w:pPr>
        <w:spacing w:after="120" w:line="360" w:lineRule="auto"/>
        <w:ind w:firstLine="708"/>
        <w:jc w:val="both"/>
        <w:rPr>
          <w:rFonts w:ascii="Arial" w:hAnsi="Arial" w:cs="Arial"/>
          <w:sz w:val="24"/>
          <w:szCs w:val="24"/>
        </w:rPr>
      </w:pPr>
      <w:r w:rsidRPr="000814E2">
        <w:rPr>
          <w:rFonts w:ascii="Arial" w:hAnsi="Arial" w:cs="Arial"/>
          <w:sz w:val="24"/>
          <w:szCs w:val="24"/>
        </w:rPr>
        <w:t xml:space="preserve">É objeto da presente licitação </w:t>
      </w:r>
      <w:r w:rsidR="003761F9" w:rsidRPr="000814E2">
        <w:rPr>
          <w:rFonts w:ascii="Arial" w:hAnsi="Arial" w:cs="Arial"/>
          <w:sz w:val="24"/>
          <w:szCs w:val="24"/>
        </w:rPr>
        <w:t>contrataçao de empresa para aquisição de</w:t>
      </w:r>
      <w:r w:rsidR="00790586" w:rsidRPr="000814E2">
        <w:rPr>
          <w:rFonts w:ascii="Arial" w:hAnsi="Arial" w:cs="Arial"/>
          <w:sz w:val="24"/>
          <w:szCs w:val="24"/>
        </w:rPr>
        <w:t xml:space="preserve"> </w:t>
      </w:r>
      <w:r w:rsidRPr="000814E2">
        <w:rPr>
          <w:rFonts w:ascii="Arial" w:hAnsi="Arial" w:cs="Arial"/>
          <w:sz w:val="24"/>
          <w:szCs w:val="24"/>
        </w:rPr>
        <w:t>materiais para controle de qualidade de processo, kits para determinação de cianotoxinas e ainda materiais para execução de análises microbiológicas e físico-químicas, nas especificações e quantidades constantes deste termo de referência.</w:t>
      </w:r>
    </w:p>
    <w:p w:rsidR="007A34F3" w:rsidRPr="000814E2" w:rsidRDefault="007A34F3" w:rsidP="00036CA9">
      <w:pPr>
        <w:spacing w:after="120" w:line="360" w:lineRule="auto"/>
        <w:jc w:val="both"/>
      </w:pPr>
    </w:p>
    <w:p w:rsidR="00937A31" w:rsidRPr="000814E2" w:rsidRDefault="00801193" w:rsidP="00036CA9">
      <w:pPr>
        <w:spacing w:after="120" w:line="360" w:lineRule="auto"/>
        <w:jc w:val="both"/>
        <w:rPr>
          <w:rFonts w:ascii="Arial" w:hAnsi="Arial" w:cs="Arial"/>
          <w:b/>
          <w:bCs/>
          <w:sz w:val="24"/>
          <w:szCs w:val="24"/>
        </w:rPr>
      </w:pPr>
      <w:r w:rsidRPr="000814E2">
        <w:rPr>
          <w:rFonts w:ascii="Arial" w:hAnsi="Arial" w:cs="Arial"/>
          <w:b/>
          <w:bCs/>
          <w:sz w:val="24"/>
          <w:szCs w:val="24"/>
        </w:rPr>
        <w:t>2</w:t>
      </w:r>
      <w:r w:rsidR="00897047" w:rsidRPr="000814E2">
        <w:rPr>
          <w:rFonts w:ascii="Arial" w:hAnsi="Arial" w:cs="Arial"/>
          <w:b/>
          <w:bCs/>
          <w:sz w:val="24"/>
          <w:szCs w:val="24"/>
        </w:rPr>
        <w:t>.</w:t>
      </w:r>
      <w:r w:rsidR="00937A31" w:rsidRPr="000814E2">
        <w:rPr>
          <w:rFonts w:ascii="Arial" w:hAnsi="Arial" w:cs="Arial"/>
          <w:b/>
          <w:bCs/>
          <w:sz w:val="24"/>
          <w:szCs w:val="24"/>
        </w:rPr>
        <w:t xml:space="preserve"> JUSTIFICATIVAS</w:t>
      </w:r>
    </w:p>
    <w:p w:rsidR="001A4A72" w:rsidRPr="000814E2" w:rsidRDefault="001A4A72" w:rsidP="00036CA9">
      <w:pPr>
        <w:spacing w:after="120" w:line="360" w:lineRule="auto"/>
        <w:jc w:val="both"/>
        <w:rPr>
          <w:rFonts w:ascii="Arial" w:hAnsi="Arial" w:cs="Arial"/>
          <w:sz w:val="24"/>
          <w:szCs w:val="24"/>
        </w:rPr>
      </w:pPr>
      <w:r w:rsidRPr="000814E2">
        <w:rPr>
          <w:rFonts w:ascii="Arial" w:hAnsi="Arial" w:cs="Arial"/>
          <w:sz w:val="24"/>
          <w:szCs w:val="24"/>
        </w:rPr>
        <w:t>2.1 Material utilizado rotineiramente pelo Laboratório Central da CESAMA durante o processo de controle da qualidade da água para consumo humano, em cumprimento ao Anexo XX da Portaria de Consolidação n° 5/2017, alterado pela Portaria GM/MS Nº 888/2021 e para controle de qualidade de processo analítico em conformidade com a ABNT ISO/IEC 17025.</w:t>
      </w:r>
    </w:p>
    <w:p w:rsidR="00BD4BAE" w:rsidRPr="000814E2" w:rsidRDefault="00BD4BAE" w:rsidP="00036CA9">
      <w:pPr>
        <w:spacing w:after="120" w:line="360" w:lineRule="auto"/>
        <w:jc w:val="both"/>
        <w:rPr>
          <w:rFonts w:ascii="Arial" w:hAnsi="Arial" w:cs="Arial"/>
          <w:sz w:val="24"/>
          <w:szCs w:val="24"/>
        </w:rPr>
      </w:pPr>
      <w:r w:rsidRPr="000814E2">
        <w:rPr>
          <w:rFonts w:ascii="Arial" w:hAnsi="Arial" w:cs="Arial"/>
          <w:sz w:val="24"/>
          <w:szCs w:val="24"/>
        </w:rPr>
        <w:t xml:space="preserve">2.2 A aquisição de tais materiais proporcionará garantia da validade dos resultados obtidos pelo Laboratório Central, propiciando a manutenção do reconhecimento de competência técnica junto a RMMG, refletindo em segurança na qualidade da água para a sociedade. </w:t>
      </w:r>
    </w:p>
    <w:p w:rsidR="004F6378" w:rsidRPr="000814E2" w:rsidRDefault="00A37599" w:rsidP="00036CA9">
      <w:pPr>
        <w:spacing w:after="120" w:line="360" w:lineRule="auto"/>
        <w:jc w:val="both"/>
        <w:rPr>
          <w:rFonts w:ascii="Arial" w:hAnsi="Arial" w:cs="Arial"/>
          <w:sz w:val="24"/>
          <w:szCs w:val="24"/>
        </w:rPr>
      </w:pPr>
      <w:r w:rsidRPr="000814E2">
        <w:rPr>
          <w:rFonts w:ascii="Arial" w:hAnsi="Arial" w:cs="Arial"/>
          <w:sz w:val="24"/>
          <w:szCs w:val="24"/>
        </w:rPr>
        <w:t>2.</w:t>
      </w:r>
      <w:r w:rsidR="00BD4BAE" w:rsidRPr="000814E2">
        <w:rPr>
          <w:rFonts w:ascii="Arial" w:hAnsi="Arial" w:cs="Arial"/>
          <w:sz w:val="24"/>
          <w:szCs w:val="24"/>
        </w:rPr>
        <w:t>3</w:t>
      </w:r>
      <w:r w:rsidR="009473B3" w:rsidRPr="000814E2">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004F6378" w:rsidRPr="000814E2" w:rsidRDefault="004F6378" w:rsidP="00036CA9">
      <w:pPr>
        <w:spacing w:after="120" w:line="360" w:lineRule="auto"/>
        <w:jc w:val="both"/>
        <w:rPr>
          <w:rFonts w:ascii="Arial" w:hAnsi="Arial" w:cs="Arial"/>
          <w:sz w:val="24"/>
          <w:szCs w:val="24"/>
        </w:rPr>
      </w:pPr>
      <w:r w:rsidRPr="000814E2">
        <w:rPr>
          <w:rFonts w:ascii="Arial" w:hAnsi="Arial" w:cs="Arial"/>
          <w:sz w:val="24"/>
          <w:szCs w:val="24"/>
        </w:rPr>
        <w:t xml:space="preserve">2.4 </w:t>
      </w:r>
      <w:r w:rsidRPr="000814E2">
        <w:rPr>
          <w:rFonts w:ascii="Arial" w:hAnsi="Arial" w:cs="Arial"/>
          <w:sz w:val="24"/>
          <w:szCs w:val="24"/>
        </w:rPr>
        <w:tab/>
      </w:r>
      <w:r w:rsidR="009473B3" w:rsidRPr="000814E2">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D152B0" w:rsidRPr="000814E2" w:rsidRDefault="00D152B0" w:rsidP="00036CA9">
      <w:pPr>
        <w:spacing w:after="0" w:line="360" w:lineRule="auto"/>
        <w:jc w:val="both"/>
        <w:rPr>
          <w:rFonts w:ascii="Arial" w:hAnsi="Arial" w:cs="Arial"/>
          <w:sz w:val="24"/>
          <w:szCs w:val="24"/>
        </w:rPr>
      </w:pPr>
    </w:p>
    <w:p w:rsidR="00801193" w:rsidRPr="000814E2" w:rsidRDefault="00801193" w:rsidP="00036CA9">
      <w:pPr>
        <w:suppressAutoHyphens/>
        <w:spacing w:after="0" w:line="360" w:lineRule="auto"/>
        <w:jc w:val="both"/>
        <w:rPr>
          <w:rFonts w:ascii="Arial" w:hAnsi="Arial" w:cs="Arial"/>
          <w:b/>
          <w:sz w:val="24"/>
          <w:szCs w:val="24"/>
        </w:rPr>
      </w:pPr>
      <w:r w:rsidRPr="000814E2">
        <w:rPr>
          <w:rFonts w:ascii="Arial" w:hAnsi="Arial" w:cs="Arial"/>
          <w:b/>
          <w:sz w:val="24"/>
          <w:szCs w:val="24"/>
        </w:rPr>
        <w:t>3</w:t>
      </w:r>
      <w:r w:rsidR="00897047" w:rsidRPr="000814E2">
        <w:rPr>
          <w:rFonts w:ascii="Arial" w:hAnsi="Arial" w:cs="Arial"/>
          <w:b/>
          <w:sz w:val="24"/>
          <w:szCs w:val="24"/>
        </w:rPr>
        <w:t>.</w:t>
      </w:r>
      <w:r w:rsidRPr="000814E2">
        <w:rPr>
          <w:rFonts w:ascii="Arial" w:hAnsi="Arial" w:cs="Arial"/>
          <w:b/>
          <w:sz w:val="24"/>
          <w:szCs w:val="24"/>
        </w:rPr>
        <w:t xml:space="preserve"> RECURSOS FINANCEIROS</w:t>
      </w:r>
    </w:p>
    <w:p w:rsidR="00801193" w:rsidRPr="000814E2" w:rsidRDefault="00C132AC" w:rsidP="00036CA9">
      <w:pPr>
        <w:spacing w:after="0" w:line="360" w:lineRule="auto"/>
        <w:jc w:val="both"/>
        <w:rPr>
          <w:rFonts w:ascii="Arial" w:hAnsi="Arial" w:cs="Arial"/>
          <w:sz w:val="24"/>
          <w:szCs w:val="24"/>
        </w:rPr>
      </w:pPr>
      <w:r w:rsidRPr="000814E2">
        <w:rPr>
          <w:rFonts w:ascii="Arial" w:hAnsi="Arial" w:cs="Arial"/>
          <w:sz w:val="24"/>
          <w:szCs w:val="24"/>
        </w:rPr>
        <w:t xml:space="preserve">3.1 </w:t>
      </w:r>
      <w:r w:rsidR="00801193" w:rsidRPr="000814E2">
        <w:rPr>
          <w:rFonts w:ascii="Arial" w:hAnsi="Arial" w:cs="Arial"/>
          <w:sz w:val="24"/>
          <w:szCs w:val="24"/>
        </w:rPr>
        <w:t xml:space="preserve">Os recursos financeiros necessários aos pagamentos do objeto desta </w:t>
      </w:r>
      <w:r w:rsidR="0087643A" w:rsidRPr="000814E2">
        <w:rPr>
          <w:rFonts w:ascii="Arial" w:hAnsi="Arial" w:cs="Arial"/>
          <w:sz w:val="24"/>
          <w:szCs w:val="24"/>
        </w:rPr>
        <w:t>licitação</w:t>
      </w:r>
      <w:r w:rsidR="00801193" w:rsidRPr="000814E2">
        <w:rPr>
          <w:rFonts w:ascii="Arial" w:hAnsi="Arial" w:cs="Arial"/>
          <w:sz w:val="24"/>
          <w:szCs w:val="24"/>
        </w:rPr>
        <w:t xml:space="preserve"> são oriundos da </w:t>
      </w:r>
      <w:r w:rsidR="001A4A72" w:rsidRPr="000814E2">
        <w:rPr>
          <w:rFonts w:ascii="Arial" w:hAnsi="Arial" w:cs="Arial"/>
          <w:sz w:val="24"/>
          <w:szCs w:val="24"/>
        </w:rPr>
        <w:t>CESAMA</w:t>
      </w:r>
      <w:r w:rsidR="00801193" w:rsidRPr="000814E2">
        <w:rPr>
          <w:rFonts w:ascii="Arial" w:hAnsi="Arial" w:cs="Arial"/>
          <w:sz w:val="24"/>
          <w:szCs w:val="24"/>
        </w:rPr>
        <w:t>.</w:t>
      </w:r>
    </w:p>
    <w:p w:rsidR="006658CD" w:rsidRPr="000814E2" w:rsidRDefault="006658CD" w:rsidP="006658CD">
      <w:pPr>
        <w:suppressAutoHyphens/>
        <w:spacing w:after="0" w:line="360" w:lineRule="auto"/>
        <w:jc w:val="both"/>
        <w:rPr>
          <w:rFonts w:ascii="Arial" w:hAnsi="Arial" w:cs="Arial"/>
          <w:b/>
          <w:bCs/>
          <w:sz w:val="24"/>
          <w:szCs w:val="24"/>
        </w:rPr>
      </w:pPr>
    </w:p>
    <w:p w:rsidR="001A4A72" w:rsidRPr="000814E2" w:rsidRDefault="001A4A72" w:rsidP="006658CD">
      <w:pPr>
        <w:suppressAutoHyphens/>
        <w:spacing w:after="0" w:line="360" w:lineRule="auto"/>
        <w:jc w:val="both"/>
        <w:rPr>
          <w:rFonts w:ascii="Arial" w:hAnsi="Arial" w:cs="Arial"/>
          <w:b/>
          <w:bCs/>
          <w:sz w:val="24"/>
          <w:szCs w:val="24"/>
        </w:rPr>
      </w:pPr>
      <w:r w:rsidRPr="000814E2">
        <w:rPr>
          <w:rFonts w:ascii="Arial" w:hAnsi="Arial" w:cs="Arial"/>
          <w:b/>
          <w:bCs/>
          <w:sz w:val="24"/>
          <w:szCs w:val="24"/>
        </w:rPr>
        <w:t xml:space="preserve">4.ESPECIFICAÇÃO DO OBJETO </w:t>
      </w:r>
    </w:p>
    <w:p w:rsidR="00B345C8" w:rsidRPr="000814E2" w:rsidRDefault="00B345C8" w:rsidP="006658CD">
      <w:pPr>
        <w:suppressAutoHyphens/>
        <w:spacing w:after="0" w:line="360" w:lineRule="auto"/>
        <w:jc w:val="both"/>
        <w:rPr>
          <w:rFonts w:ascii="Arial" w:hAnsi="Arial" w:cs="Arial"/>
          <w:b/>
          <w:bCs/>
          <w:sz w:val="24"/>
          <w:szCs w:val="24"/>
        </w:rPr>
      </w:pPr>
    </w:p>
    <w:tbl>
      <w:tblPr>
        <w:tblStyle w:val="Tabelacomgrade"/>
        <w:tblW w:w="9753" w:type="dxa"/>
        <w:tblInd w:w="-431" w:type="dxa"/>
        <w:tblLook w:val="04A0"/>
      </w:tblPr>
      <w:tblGrid>
        <w:gridCol w:w="681"/>
        <w:gridCol w:w="1134"/>
        <w:gridCol w:w="1701"/>
        <w:gridCol w:w="4103"/>
        <w:gridCol w:w="927"/>
        <w:gridCol w:w="1207"/>
      </w:tblGrid>
      <w:tr w:rsidR="001A4A72" w:rsidRPr="000814E2">
        <w:trPr>
          <w:trHeight w:val="340"/>
        </w:trPr>
        <w:tc>
          <w:tcPr>
            <w:tcW w:w="681" w:type="dxa"/>
            <w:vAlign w:val="center"/>
          </w:tcPr>
          <w:p w:rsidR="001A4A72" w:rsidRPr="000814E2" w:rsidRDefault="001A4A72">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I</w:t>
            </w:r>
            <w:r w:rsidRPr="000814E2">
              <w:rPr>
                <w:rStyle w:val="markedcontent"/>
                <w:b/>
                <w:bCs/>
                <w:sz w:val="20"/>
                <w:szCs w:val="20"/>
              </w:rPr>
              <w:t>tem</w:t>
            </w:r>
          </w:p>
        </w:tc>
        <w:tc>
          <w:tcPr>
            <w:tcW w:w="1134" w:type="dxa"/>
            <w:vAlign w:val="center"/>
          </w:tcPr>
          <w:p w:rsidR="001A4A72" w:rsidRPr="000814E2" w:rsidRDefault="001A4A72">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Req item</w:t>
            </w:r>
          </w:p>
        </w:tc>
        <w:tc>
          <w:tcPr>
            <w:tcW w:w="1701" w:type="dxa"/>
            <w:vAlign w:val="center"/>
          </w:tcPr>
          <w:p w:rsidR="001A4A72" w:rsidRPr="000814E2" w:rsidRDefault="001A4A72">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Código</w:t>
            </w:r>
          </w:p>
        </w:tc>
        <w:tc>
          <w:tcPr>
            <w:tcW w:w="4103" w:type="dxa"/>
            <w:vAlign w:val="center"/>
          </w:tcPr>
          <w:p w:rsidR="001A4A72" w:rsidRPr="000814E2" w:rsidRDefault="001A4A72">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Item</w:t>
            </w:r>
          </w:p>
        </w:tc>
        <w:tc>
          <w:tcPr>
            <w:tcW w:w="927" w:type="dxa"/>
            <w:vAlign w:val="center"/>
          </w:tcPr>
          <w:p w:rsidR="001A4A72" w:rsidRPr="000814E2" w:rsidRDefault="001A4A72">
            <w:pPr>
              <w:suppressAutoHyphens/>
              <w:spacing w:after="0" w:line="240" w:lineRule="auto"/>
              <w:jc w:val="center"/>
              <w:rPr>
                <w:rStyle w:val="markedcontent"/>
                <w:rFonts w:ascii="Arial" w:hAnsi="Arial" w:cs="Arial"/>
                <w:b/>
                <w:bCs/>
                <w:sz w:val="18"/>
                <w:szCs w:val="18"/>
              </w:rPr>
            </w:pPr>
            <w:r w:rsidRPr="000814E2">
              <w:rPr>
                <w:rStyle w:val="markedcontent"/>
                <w:rFonts w:ascii="Arial" w:hAnsi="Arial" w:cs="Arial"/>
                <w:b/>
                <w:bCs/>
                <w:sz w:val="18"/>
                <w:szCs w:val="18"/>
              </w:rPr>
              <w:t>Unidade</w:t>
            </w:r>
          </w:p>
        </w:tc>
        <w:tc>
          <w:tcPr>
            <w:tcW w:w="1207" w:type="dxa"/>
            <w:vAlign w:val="center"/>
          </w:tcPr>
          <w:p w:rsidR="001A4A72" w:rsidRPr="000814E2" w:rsidRDefault="001A4A72">
            <w:pPr>
              <w:suppressAutoHyphens/>
              <w:spacing w:after="0" w:line="240" w:lineRule="auto"/>
              <w:jc w:val="center"/>
              <w:rPr>
                <w:rStyle w:val="markedcontent"/>
                <w:rFonts w:ascii="Arial" w:hAnsi="Arial" w:cs="Arial"/>
                <w:b/>
                <w:bCs/>
                <w:sz w:val="18"/>
                <w:szCs w:val="18"/>
              </w:rPr>
            </w:pPr>
            <w:r w:rsidRPr="000814E2">
              <w:rPr>
                <w:rStyle w:val="markedcontent"/>
                <w:rFonts w:ascii="Arial" w:hAnsi="Arial" w:cs="Arial"/>
                <w:b/>
                <w:bCs/>
                <w:sz w:val="18"/>
                <w:szCs w:val="18"/>
              </w:rPr>
              <w:t>Quantidade</w:t>
            </w:r>
          </w:p>
        </w:tc>
      </w:tr>
      <w:tr w:rsidR="001A4A72" w:rsidRPr="000814E2" w:rsidTr="009536D3">
        <w:trPr>
          <w:trHeight w:val="340"/>
        </w:trPr>
        <w:tc>
          <w:tcPr>
            <w:tcW w:w="681" w:type="dxa"/>
            <w:tcBorders>
              <w:bottom w:val="single" w:sz="4" w:space="0" w:color="auto"/>
            </w:tcBorders>
            <w:shd w:val="clear" w:color="auto" w:fill="auto"/>
            <w:vAlign w:val="center"/>
          </w:tcPr>
          <w:p w:rsidR="001A4A72" w:rsidRPr="000814E2" w:rsidRDefault="001A4A72">
            <w:pPr>
              <w:suppressAutoHyphens/>
              <w:spacing w:after="0" w:line="240" w:lineRule="auto"/>
              <w:jc w:val="center"/>
              <w:rPr>
                <w:rStyle w:val="markedcontent"/>
                <w:rFonts w:ascii="Arial" w:hAnsi="Arial" w:cs="Arial"/>
                <w:sz w:val="20"/>
                <w:szCs w:val="20"/>
              </w:rPr>
            </w:pPr>
            <w:r w:rsidRPr="000814E2">
              <w:rPr>
                <w:rStyle w:val="markedcontent"/>
                <w:rFonts w:ascii="Arial" w:hAnsi="Arial" w:cs="Arial"/>
                <w:sz w:val="20"/>
                <w:szCs w:val="20"/>
              </w:rPr>
              <w:t>1</w:t>
            </w:r>
          </w:p>
        </w:tc>
        <w:tc>
          <w:tcPr>
            <w:tcW w:w="1134" w:type="dxa"/>
            <w:tcBorders>
              <w:bottom w:val="single" w:sz="4" w:space="0" w:color="auto"/>
            </w:tcBorders>
            <w:shd w:val="clear" w:color="auto" w:fill="auto"/>
            <w:vAlign w:val="center"/>
          </w:tcPr>
          <w:p w:rsidR="001A4A72" w:rsidRPr="000814E2" w:rsidRDefault="001A4A72">
            <w:pPr>
              <w:suppressAutoHyphens/>
              <w:spacing w:after="0" w:line="240" w:lineRule="auto"/>
              <w:jc w:val="center"/>
              <w:rPr>
                <w:rStyle w:val="markedcontent"/>
                <w:rFonts w:ascii="Arial" w:hAnsi="Arial" w:cs="Arial"/>
                <w:sz w:val="20"/>
                <w:szCs w:val="20"/>
              </w:rPr>
            </w:pPr>
            <w:r w:rsidRPr="000814E2">
              <w:rPr>
                <w:rFonts w:ascii="Arial" w:eastAsia="Times New Roman" w:hAnsi="Arial"/>
                <w:sz w:val="20"/>
                <w:szCs w:val="20"/>
              </w:rPr>
              <w:t>99930</w:t>
            </w:r>
          </w:p>
        </w:tc>
        <w:tc>
          <w:tcPr>
            <w:tcW w:w="1701" w:type="dxa"/>
            <w:tcBorders>
              <w:bottom w:val="single" w:sz="4" w:space="0" w:color="auto"/>
            </w:tcBorders>
            <w:shd w:val="clear" w:color="auto" w:fill="auto"/>
            <w:vAlign w:val="center"/>
          </w:tcPr>
          <w:p w:rsidR="001A4A72" w:rsidRPr="000814E2" w:rsidRDefault="001A4A72">
            <w:pPr>
              <w:suppressAutoHyphens/>
              <w:spacing w:after="0" w:line="240" w:lineRule="auto"/>
              <w:jc w:val="center"/>
              <w:rPr>
                <w:rStyle w:val="markedcontent"/>
                <w:rFonts w:ascii="Arial" w:hAnsi="Arial" w:cs="Arial"/>
                <w:sz w:val="20"/>
                <w:szCs w:val="20"/>
              </w:rPr>
            </w:pPr>
            <w:r w:rsidRPr="000814E2">
              <w:rPr>
                <w:rFonts w:ascii="Arial" w:eastAsia="Times New Roman" w:hAnsi="Arial"/>
                <w:sz w:val="20"/>
                <w:szCs w:val="20"/>
              </w:rPr>
              <w:t>002.140.0063-7</w:t>
            </w:r>
          </w:p>
        </w:tc>
        <w:tc>
          <w:tcPr>
            <w:tcW w:w="4103" w:type="dxa"/>
            <w:tcBorders>
              <w:bottom w:val="single" w:sz="4" w:space="0" w:color="auto"/>
            </w:tcBorders>
            <w:shd w:val="clear" w:color="auto" w:fill="auto"/>
            <w:vAlign w:val="center"/>
          </w:tcPr>
          <w:p w:rsidR="001A4A72" w:rsidRPr="000814E2" w:rsidRDefault="001A4A72">
            <w:pPr>
              <w:suppressAutoHyphens/>
              <w:spacing w:after="0" w:line="240" w:lineRule="auto"/>
              <w:jc w:val="center"/>
              <w:rPr>
                <w:rStyle w:val="markedcontent"/>
                <w:rFonts w:ascii="Arial" w:hAnsi="Arial" w:cs="Arial"/>
                <w:b/>
                <w:bCs/>
              </w:rPr>
            </w:pPr>
            <w:r w:rsidRPr="000814E2">
              <w:rPr>
                <w:rFonts w:ascii="Arial" w:hAnsi="Arial" w:cs="Arial"/>
                <w:b/>
                <w:bCs/>
                <w:lang w:val="en-US"/>
              </w:rPr>
              <w:t>Indicadorbiológico</w:t>
            </w:r>
            <w:r w:rsidRPr="000814E2">
              <w:rPr>
                <w:rFonts w:ascii="Arial" w:hAnsi="Arial" w:cs="Arial"/>
                <w:b/>
                <w:bCs/>
                <w:i/>
                <w:lang w:val="en-US"/>
              </w:rPr>
              <w:t>Geobacillus stearothermophilus</w:t>
            </w:r>
          </w:p>
        </w:tc>
        <w:tc>
          <w:tcPr>
            <w:tcW w:w="927" w:type="dxa"/>
            <w:tcBorders>
              <w:bottom w:val="single" w:sz="4" w:space="0" w:color="auto"/>
            </w:tcBorders>
            <w:shd w:val="clear" w:color="auto" w:fill="auto"/>
            <w:vAlign w:val="center"/>
          </w:tcPr>
          <w:p w:rsidR="001A4A72" w:rsidRPr="000814E2" w:rsidRDefault="001A4A72">
            <w:pPr>
              <w:suppressAutoHyphens/>
              <w:spacing w:after="0" w:line="240" w:lineRule="auto"/>
              <w:jc w:val="center"/>
              <w:rPr>
                <w:rStyle w:val="markedcontent"/>
                <w:rFonts w:ascii="Arial" w:hAnsi="Arial" w:cs="Arial"/>
                <w:sz w:val="18"/>
                <w:szCs w:val="18"/>
              </w:rPr>
            </w:pPr>
            <w:r w:rsidRPr="000814E2">
              <w:rPr>
                <w:rStyle w:val="markedcontent"/>
                <w:rFonts w:ascii="Arial" w:hAnsi="Arial" w:cs="Arial"/>
                <w:sz w:val="18"/>
                <w:szCs w:val="18"/>
              </w:rPr>
              <w:t>Caixa</w:t>
            </w:r>
          </w:p>
        </w:tc>
        <w:tc>
          <w:tcPr>
            <w:tcW w:w="1207" w:type="dxa"/>
            <w:tcBorders>
              <w:bottom w:val="single" w:sz="4" w:space="0" w:color="auto"/>
            </w:tcBorders>
            <w:shd w:val="clear" w:color="auto" w:fill="auto"/>
            <w:vAlign w:val="center"/>
          </w:tcPr>
          <w:p w:rsidR="001A4A72" w:rsidRPr="000814E2" w:rsidRDefault="001A4A72">
            <w:pPr>
              <w:suppressAutoHyphens/>
              <w:spacing w:after="0" w:line="240" w:lineRule="auto"/>
              <w:jc w:val="center"/>
              <w:rPr>
                <w:rStyle w:val="markedcontent"/>
                <w:rFonts w:ascii="Arial" w:hAnsi="Arial" w:cs="Arial"/>
                <w:sz w:val="18"/>
                <w:szCs w:val="18"/>
              </w:rPr>
            </w:pPr>
            <w:r w:rsidRPr="000814E2">
              <w:rPr>
                <w:rStyle w:val="markedcontent"/>
                <w:rFonts w:ascii="Arial" w:hAnsi="Arial" w:cs="Arial"/>
                <w:sz w:val="18"/>
                <w:szCs w:val="18"/>
              </w:rPr>
              <w:t>5</w:t>
            </w:r>
          </w:p>
        </w:tc>
      </w:tr>
      <w:tr w:rsidR="001A4A72" w:rsidRPr="000814E2" w:rsidTr="009536D3">
        <w:trPr>
          <w:trHeight w:val="340"/>
        </w:trPr>
        <w:tc>
          <w:tcPr>
            <w:tcW w:w="9753" w:type="dxa"/>
            <w:gridSpan w:val="6"/>
            <w:tcBorders>
              <w:bottom w:val="nil"/>
            </w:tcBorders>
            <w:shd w:val="clear" w:color="auto" w:fill="auto"/>
          </w:tcPr>
          <w:p w:rsidR="001A4A72" w:rsidRPr="000814E2" w:rsidRDefault="001A4A72" w:rsidP="00B345C8">
            <w:pPr>
              <w:suppressAutoHyphens/>
              <w:spacing w:before="120" w:after="120" w:line="276" w:lineRule="auto"/>
              <w:jc w:val="center"/>
              <w:rPr>
                <w:rStyle w:val="markedcontent"/>
                <w:rFonts w:ascii="Arial" w:hAnsi="Arial" w:cs="Arial"/>
                <w:sz w:val="20"/>
                <w:szCs w:val="20"/>
              </w:rPr>
            </w:pPr>
            <w:r w:rsidRPr="000814E2">
              <w:rPr>
                <w:rFonts w:ascii="Arial" w:hAnsi="Arial" w:cs="Arial"/>
                <w:b/>
                <w:sz w:val="20"/>
                <w:szCs w:val="20"/>
              </w:rPr>
              <w:t>Descrição do Item</w:t>
            </w:r>
          </w:p>
        </w:tc>
      </w:tr>
      <w:tr w:rsidR="001A4A72" w:rsidRPr="000814E2">
        <w:trPr>
          <w:trHeight w:val="340"/>
        </w:trPr>
        <w:tc>
          <w:tcPr>
            <w:tcW w:w="9753" w:type="dxa"/>
            <w:gridSpan w:val="6"/>
            <w:tcBorders>
              <w:top w:val="nil"/>
            </w:tcBorders>
            <w:shd w:val="clear" w:color="auto" w:fill="auto"/>
          </w:tcPr>
          <w:p w:rsidR="001A4A72" w:rsidRPr="000814E2" w:rsidRDefault="001A4A72" w:rsidP="00B345C8">
            <w:pPr>
              <w:pStyle w:val="Contedodetabela"/>
              <w:snapToGrid w:val="0"/>
              <w:spacing w:line="276" w:lineRule="auto"/>
              <w:jc w:val="both"/>
              <w:rPr>
                <w:rFonts w:ascii="Arial" w:hAnsi="Arial" w:cs="Arial"/>
                <w:sz w:val="22"/>
                <w:szCs w:val="22"/>
              </w:rPr>
            </w:pPr>
            <w:r w:rsidRPr="000814E2">
              <w:rPr>
                <w:rFonts w:ascii="Arial" w:hAnsi="Arial" w:cs="Arial"/>
                <w:b/>
                <w:sz w:val="22"/>
                <w:szCs w:val="22"/>
              </w:rPr>
              <w:t>Embalagem:</w:t>
            </w:r>
            <w:r w:rsidRPr="000814E2">
              <w:rPr>
                <w:rFonts w:ascii="Arial" w:hAnsi="Arial" w:cs="Arial"/>
                <w:sz w:val="22"/>
                <w:szCs w:val="22"/>
              </w:rPr>
              <w:t xml:space="preserve"> caixa com 100 ampolas</w:t>
            </w:r>
          </w:p>
          <w:p w:rsidR="001A4A72" w:rsidRPr="000814E2" w:rsidRDefault="001A4A72" w:rsidP="00B345C8">
            <w:pPr>
              <w:pStyle w:val="Contedodetabela"/>
              <w:snapToGrid w:val="0"/>
              <w:spacing w:line="276" w:lineRule="auto"/>
              <w:jc w:val="both"/>
              <w:rPr>
                <w:rFonts w:ascii="Arial" w:hAnsi="Arial" w:cs="Arial"/>
                <w:sz w:val="22"/>
                <w:szCs w:val="22"/>
              </w:rPr>
            </w:pPr>
            <w:r w:rsidRPr="000814E2">
              <w:rPr>
                <w:rFonts w:ascii="Arial" w:hAnsi="Arial" w:cs="Arial"/>
                <w:sz w:val="22"/>
                <w:szCs w:val="22"/>
              </w:rPr>
              <w:t xml:space="preserve">Indicador biológico líquido autocontido para controle de esterilização a vapor, contendo caldo nutriente, açúcar, indicador de pH e esporos de </w:t>
            </w:r>
            <w:r w:rsidRPr="000814E2">
              <w:rPr>
                <w:rFonts w:ascii="Arial" w:hAnsi="Arial" w:cs="Arial"/>
                <w:i/>
                <w:sz w:val="22"/>
                <w:szCs w:val="22"/>
              </w:rPr>
              <w:t>Geobacillusstearothermophilus</w:t>
            </w:r>
            <w:r w:rsidRPr="000814E2">
              <w:rPr>
                <w:rFonts w:ascii="Arial" w:hAnsi="Arial" w:cs="Arial"/>
                <w:sz w:val="22"/>
                <w:szCs w:val="22"/>
              </w:rPr>
              <w:t>ATCC 7953 (população de 5 x 10</w:t>
            </w:r>
            <w:r w:rsidRPr="000814E2">
              <w:rPr>
                <w:rFonts w:ascii="Arial" w:hAnsi="Arial" w:cs="Arial"/>
                <w:sz w:val="22"/>
                <w:szCs w:val="22"/>
                <w:vertAlign w:val="superscript"/>
              </w:rPr>
              <w:t>5</w:t>
            </w:r>
            <w:r w:rsidRPr="000814E2">
              <w:rPr>
                <w:rFonts w:ascii="Arial" w:hAnsi="Arial" w:cs="Arial"/>
                <w:sz w:val="22"/>
                <w:szCs w:val="22"/>
              </w:rPr>
              <w:t xml:space="preserve"> a 1 x 10</w:t>
            </w:r>
            <w:r w:rsidRPr="000814E2">
              <w:rPr>
                <w:rFonts w:ascii="Arial" w:hAnsi="Arial" w:cs="Arial"/>
                <w:sz w:val="22"/>
                <w:szCs w:val="22"/>
                <w:vertAlign w:val="superscript"/>
              </w:rPr>
              <w:t>7</w:t>
            </w:r>
            <w:r w:rsidRPr="000814E2">
              <w:rPr>
                <w:rFonts w:ascii="Arial" w:hAnsi="Arial" w:cs="Arial"/>
                <w:sz w:val="22"/>
                <w:szCs w:val="22"/>
              </w:rPr>
              <w:t xml:space="preserve"> por unidade, com esporulação otimizada). A resistência térmica do material é definida pela morte de toda a população de esporos depois de 15 minutos, quando colocado em um ciclo de esterilização a vapor sob pressão em uma temperatura de 121 ± 0,5°C.</w:t>
            </w:r>
          </w:p>
          <w:p w:rsidR="001A4A72" w:rsidRPr="000814E2" w:rsidRDefault="001A4A72" w:rsidP="00B345C8">
            <w:pPr>
              <w:pStyle w:val="Contedodetabela"/>
              <w:snapToGrid w:val="0"/>
              <w:spacing w:line="276" w:lineRule="auto"/>
              <w:jc w:val="both"/>
              <w:rPr>
                <w:rFonts w:ascii="Arial" w:hAnsi="Arial" w:cs="Arial"/>
                <w:sz w:val="22"/>
                <w:szCs w:val="22"/>
              </w:rPr>
            </w:pPr>
            <w:r w:rsidRPr="000814E2">
              <w:rPr>
                <w:rFonts w:ascii="Arial" w:hAnsi="Arial" w:cs="Arial"/>
                <w:b/>
                <w:sz w:val="22"/>
                <w:szCs w:val="22"/>
              </w:rPr>
              <w:t>Marca de referência:</w:t>
            </w:r>
            <w:r w:rsidRPr="000814E2">
              <w:rPr>
                <w:rFonts w:ascii="Arial" w:hAnsi="Arial" w:cs="Arial"/>
                <w:sz w:val="22"/>
                <w:szCs w:val="22"/>
              </w:rPr>
              <w:t xml:space="preserve">Sterikon® Plus Bioindicator Merck ou similar ou de melhor qualidade. Justificativa de marca: Material conhecido dessa classe analítica que garante a eliminação completa dos esporos contidos no indicador em até </w:t>
            </w:r>
            <w:r w:rsidRPr="000814E2">
              <w:rPr>
                <w:rFonts w:ascii="Arial" w:hAnsi="Arial" w:cs="Arial"/>
                <w:sz w:val="22"/>
                <w:szCs w:val="22"/>
                <w:u w:val="single"/>
              </w:rPr>
              <w:t>15 minutos</w:t>
            </w:r>
            <w:r w:rsidRPr="000814E2">
              <w:rPr>
                <w:rFonts w:ascii="Arial" w:hAnsi="Arial" w:cs="Arial"/>
                <w:sz w:val="22"/>
                <w:szCs w:val="22"/>
              </w:rPr>
              <w:t xml:space="preserve"> em ciclos de autoclavação a 121°C. Essas características se adequam ao método de esterilização a vapor empregado no Laboratório Central da Cesama para preparo de meios de cultura: 121°C por 15 minutos.</w:t>
            </w:r>
          </w:p>
          <w:p w:rsidR="009043F5" w:rsidRPr="000814E2" w:rsidRDefault="009043F5" w:rsidP="00B345C8">
            <w:pPr>
              <w:pStyle w:val="Contedodetabela"/>
              <w:snapToGrid w:val="0"/>
              <w:spacing w:line="276" w:lineRule="auto"/>
              <w:jc w:val="both"/>
              <w:rPr>
                <w:sz w:val="20"/>
                <w:szCs w:val="20"/>
              </w:rPr>
            </w:pPr>
            <w:r w:rsidRPr="000814E2">
              <w:rPr>
                <w:rFonts w:ascii="Arial" w:hAnsi="Arial" w:cs="Arial"/>
                <w:sz w:val="22"/>
                <w:szCs w:val="22"/>
              </w:rPr>
              <w:t>- Validade: pelo menos 1 ano no momento do recebimento.</w:t>
            </w:r>
          </w:p>
        </w:tc>
      </w:tr>
    </w:tbl>
    <w:p w:rsidR="00E251A1" w:rsidRPr="000814E2" w:rsidRDefault="00E251A1" w:rsidP="00E251A1">
      <w:pPr>
        <w:pStyle w:val="Padr"/>
      </w:pPr>
    </w:p>
    <w:p w:rsidR="00B345C8" w:rsidRPr="000814E2" w:rsidRDefault="00B345C8" w:rsidP="00E251A1">
      <w:pPr>
        <w:pStyle w:val="Padr"/>
      </w:pPr>
    </w:p>
    <w:tbl>
      <w:tblPr>
        <w:tblStyle w:val="Tabelacomgrade"/>
        <w:tblW w:w="9753" w:type="dxa"/>
        <w:tblInd w:w="-431" w:type="dxa"/>
        <w:tblLook w:val="04A0"/>
      </w:tblPr>
      <w:tblGrid>
        <w:gridCol w:w="681"/>
        <w:gridCol w:w="1134"/>
        <w:gridCol w:w="1701"/>
        <w:gridCol w:w="4103"/>
        <w:gridCol w:w="927"/>
        <w:gridCol w:w="1207"/>
      </w:tblGrid>
      <w:tr w:rsidR="001A4A72" w:rsidRPr="000814E2">
        <w:trPr>
          <w:trHeight w:val="340"/>
        </w:trPr>
        <w:tc>
          <w:tcPr>
            <w:tcW w:w="681" w:type="dxa"/>
            <w:vAlign w:val="center"/>
          </w:tcPr>
          <w:p w:rsidR="001A4A72" w:rsidRPr="000814E2" w:rsidRDefault="001A4A72">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I</w:t>
            </w:r>
            <w:r w:rsidRPr="000814E2">
              <w:rPr>
                <w:rStyle w:val="markedcontent"/>
                <w:b/>
                <w:bCs/>
                <w:sz w:val="20"/>
                <w:szCs w:val="20"/>
              </w:rPr>
              <w:t>tem</w:t>
            </w:r>
          </w:p>
        </w:tc>
        <w:tc>
          <w:tcPr>
            <w:tcW w:w="1134" w:type="dxa"/>
            <w:vAlign w:val="center"/>
          </w:tcPr>
          <w:p w:rsidR="001A4A72" w:rsidRPr="000814E2" w:rsidRDefault="001A4A72">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Req item</w:t>
            </w:r>
          </w:p>
        </w:tc>
        <w:tc>
          <w:tcPr>
            <w:tcW w:w="1701" w:type="dxa"/>
            <w:vAlign w:val="center"/>
          </w:tcPr>
          <w:p w:rsidR="001A4A72" w:rsidRPr="000814E2" w:rsidRDefault="001A4A72">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Código</w:t>
            </w:r>
          </w:p>
        </w:tc>
        <w:tc>
          <w:tcPr>
            <w:tcW w:w="4103" w:type="dxa"/>
            <w:vAlign w:val="center"/>
          </w:tcPr>
          <w:p w:rsidR="001A4A72" w:rsidRPr="000814E2" w:rsidRDefault="001A4A72">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Item</w:t>
            </w:r>
          </w:p>
        </w:tc>
        <w:tc>
          <w:tcPr>
            <w:tcW w:w="927" w:type="dxa"/>
            <w:vAlign w:val="center"/>
          </w:tcPr>
          <w:p w:rsidR="001A4A72" w:rsidRPr="000814E2" w:rsidRDefault="001A4A72">
            <w:pPr>
              <w:suppressAutoHyphens/>
              <w:spacing w:after="0" w:line="240" w:lineRule="auto"/>
              <w:jc w:val="center"/>
              <w:rPr>
                <w:rStyle w:val="markedcontent"/>
                <w:rFonts w:ascii="Arial" w:hAnsi="Arial" w:cs="Arial"/>
                <w:b/>
                <w:bCs/>
                <w:sz w:val="18"/>
                <w:szCs w:val="18"/>
              </w:rPr>
            </w:pPr>
            <w:r w:rsidRPr="000814E2">
              <w:rPr>
                <w:rStyle w:val="markedcontent"/>
                <w:rFonts w:ascii="Arial" w:hAnsi="Arial" w:cs="Arial"/>
                <w:b/>
                <w:bCs/>
                <w:sz w:val="18"/>
                <w:szCs w:val="18"/>
              </w:rPr>
              <w:t>Unidade</w:t>
            </w:r>
          </w:p>
        </w:tc>
        <w:tc>
          <w:tcPr>
            <w:tcW w:w="1207" w:type="dxa"/>
            <w:vAlign w:val="center"/>
          </w:tcPr>
          <w:p w:rsidR="001A4A72" w:rsidRPr="000814E2" w:rsidRDefault="001A4A72">
            <w:pPr>
              <w:suppressAutoHyphens/>
              <w:spacing w:after="0" w:line="240" w:lineRule="auto"/>
              <w:jc w:val="center"/>
              <w:rPr>
                <w:rStyle w:val="markedcontent"/>
                <w:rFonts w:ascii="Arial" w:hAnsi="Arial" w:cs="Arial"/>
                <w:b/>
                <w:bCs/>
                <w:sz w:val="18"/>
                <w:szCs w:val="18"/>
              </w:rPr>
            </w:pPr>
            <w:r w:rsidRPr="000814E2">
              <w:rPr>
                <w:rStyle w:val="markedcontent"/>
                <w:rFonts w:ascii="Arial" w:hAnsi="Arial" w:cs="Arial"/>
                <w:b/>
                <w:bCs/>
                <w:sz w:val="18"/>
                <w:szCs w:val="18"/>
              </w:rPr>
              <w:t>Quantidade</w:t>
            </w:r>
          </w:p>
        </w:tc>
      </w:tr>
      <w:tr w:rsidR="001A4A72" w:rsidRPr="000814E2">
        <w:trPr>
          <w:trHeight w:val="340"/>
        </w:trPr>
        <w:tc>
          <w:tcPr>
            <w:tcW w:w="681" w:type="dxa"/>
            <w:tcBorders>
              <w:bottom w:val="single" w:sz="4" w:space="0" w:color="auto"/>
            </w:tcBorders>
            <w:vAlign w:val="center"/>
          </w:tcPr>
          <w:p w:rsidR="001A4A72" w:rsidRPr="000814E2" w:rsidRDefault="00E251A1">
            <w:pPr>
              <w:suppressAutoHyphens/>
              <w:spacing w:after="0" w:line="240" w:lineRule="auto"/>
              <w:jc w:val="center"/>
              <w:rPr>
                <w:rStyle w:val="markedcontent"/>
                <w:rFonts w:ascii="Arial" w:hAnsi="Arial" w:cs="Arial"/>
                <w:sz w:val="20"/>
                <w:szCs w:val="20"/>
              </w:rPr>
            </w:pPr>
            <w:r w:rsidRPr="000814E2">
              <w:rPr>
                <w:rStyle w:val="markedcontent"/>
                <w:rFonts w:ascii="Arial" w:hAnsi="Arial" w:cs="Arial"/>
                <w:sz w:val="20"/>
                <w:szCs w:val="20"/>
              </w:rPr>
              <w:t>2</w:t>
            </w:r>
          </w:p>
        </w:tc>
        <w:tc>
          <w:tcPr>
            <w:tcW w:w="1134" w:type="dxa"/>
            <w:tcBorders>
              <w:bottom w:val="single" w:sz="4" w:space="0" w:color="auto"/>
            </w:tcBorders>
            <w:vAlign w:val="center"/>
          </w:tcPr>
          <w:p w:rsidR="001A4A72" w:rsidRPr="000814E2" w:rsidRDefault="00BD4BAE">
            <w:pPr>
              <w:suppressAutoHyphens/>
              <w:spacing w:after="0" w:line="240" w:lineRule="auto"/>
              <w:jc w:val="center"/>
              <w:rPr>
                <w:rStyle w:val="markedcontent"/>
                <w:rFonts w:ascii="Arial" w:hAnsi="Arial" w:cs="Arial"/>
                <w:sz w:val="20"/>
                <w:szCs w:val="20"/>
              </w:rPr>
            </w:pPr>
            <w:r w:rsidRPr="000814E2">
              <w:rPr>
                <w:rFonts w:ascii="Arial" w:eastAsia="Times New Roman" w:hAnsi="Arial" w:cs="Arial"/>
              </w:rPr>
              <w:t>103346</w:t>
            </w:r>
          </w:p>
        </w:tc>
        <w:tc>
          <w:tcPr>
            <w:tcW w:w="1701" w:type="dxa"/>
            <w:tcBorders>
              <w:bottom w:val="single" w:sz="4" w:space="0" w:color="auto"/>
            </w:tcBorders>
            <w:vAlign w:val="center"/>
          </w:tcPr>
          <w:p w:rsidR="001A4A72" w:rsidRPr="000814E2" w:rsidRDefault="001A4A72">
            <w:pPr>
              <w:suppressAutoHyphens/>
              <w:spacing w:after="0" w:line="240" w:lineRule="auto"/>
              <w:jc w:val="center"/>
              <w:rPr>
                <w:rStyle w:val="markedcontent"/>
                <w:rFonts w:ascii="Arial" w:hAnsi="Arial" w:cs="Arial"/>
                <w:sz w:val="20"/>
                <w:szCs w:val="20"/>
              </w:rPr>
            </w:pPr>
            <w:r w:rsidRPr="000814E2">
              <w:rPr>
                <w:rFonts w:ascii="Arial" w:eastAsia="Times New Roman" w:hAnsi="Arial" w:cs="Arial"/>
                <w:sz w:val="20"/>
                <w:szCs w:val="20"/>
              </w:rPr>
              <w:t>002.176.0001-8</w:t>
            </w:r>
          </w:p>
        </w:tc>
        <w:tc>
          <w:tcPr>
            <w:tcW w:w="4103" w:type="dxa"/>
            <w:tcBorders>
              <w:bottom w:val="single" w:sz="4" w:space="0" w:color="auto"/>
            </w:tcBorders>
            <w:vAlign w:val="center"/>
          </w:tcPr>
          <w:p w:rsidR="001A4A72" w:rsidRPr="000814E2" w:rsidRDefault="001A4A72">
            <w:pPr>
              <w:suppressAutoHyphens/>
              <w:spacing w:after="0" w:line="240" w:lineRule="auto"/>
              <w:jc w:val="center"/>
              <w:rPr>
                <w:rStyle w:val="markedcontent"/>
                <w:rFonts w:ascii="Arial" w:hAnsi="Arial" w:cs="Arial"/>
                <w:b/>
                <w:bCs/>
              </w:rPr>
            </w:pPr>
            <w:r w:rsidRPr="000814E2">
              <w:rPr>
                <w:rFonts w:ascii="Arial" w:hAnsi="Arial" w:cs="Arial"/>
                <w:b/>
                <w:bCs/>
              </w:rPr>
              <w:t>Saxitoxina ELISA Kit em Placa</w:t>
            </w:r>
          </w:p>
        </w:tc>
        <w:tc>
          <w:tcPr>
            <w:tcW w:w="927" w:type="dxa"/>
            <w:tcBorders>
              <w:bottom w:val="single" w:sz="4" w:space="0" w:color="auto"/>
            </w:tcBorders>
            <w:vAlign w:val="center"/>
          </w:tcPr>
          <w:p w:rsidR="001A4A72" w:rsidRPr="000814E2" w:rsidRDefault="001A4A72">
            <w:pPr>
              <w:suppressAutoHyphens/>
              <w:spacing w:after="0" w:line="240" w:lineRule="auto"/>
              <w:jc w:val="center"/>
              <w:rPr>
                <w:rStyle w:val="markedcontent"/>
                <w:rFonts w:ascii="Arial" w:hAnsi="Arial" w:cs="Arial"/>
                <w:sz w:val="18"/>
                <w:szCs w:val="18"/>
              </w:rPr>
            </w:pPr>
            <w:r w:rsidRPr="000814E2">
              <w:rPr>
                <w:rStyle w:val="markedcontent"/>
                <w:rFonts w:ascii="Arial" w:hAnsi="Arial" w:cs="Arial"/>
                <w:sz w:val="18"/>
                <w:szCs w:val="18"/>
              </w:rPr>
              <w:t>kit</w:t>
            </w:r>
          </w:p>
        </w:tc>
        <w:tc>
          <w:tcPr>
            <w:tcW w:w="1207" w:type="dxa"/>
            <w:tcBorders>
              <w:bottom w:val="single" w:sz="4" w:space="0" w:color="auto"/>
            </w:tcBorders>
            <w:vAlign w:val="center"/>
          </w:tcPr>
          <w:p w:rsidR="001A4A72" w:rsidRPr="000814E2" w:rsidRDefault="00BD4BAE">
            <w:pPr>
              <w:suppressAutoHyphens/>
              <w:spacing w:after="0" w:line="240" w:lineRule="auto"/>
              <w:jc w:val="center"/>
              <w:rPr>
                <w:rStyle w:val="markedcontent"/>
                <w:rFonts w:ascii="Arial" w:hAnsi="Arial" w:cs="Arial"/>
                <w:sz w:val="18"/>
                <w:szCs w:val="18"/>
              </w:rPr>
            </w:pPr>
            <w:r w:rsidRPr="000814E2">
              <w:rPr>
                <w:rStyle w:val="markedcontent"/>
                <w:rFonts w:ascii="Arial" w:hAnsi="Arial" w:cs="Arial"/>
                <w:sz w:val="18"/>
                <w:szCs w:val="18"/>
              </w:rPr>
              <w:t>6</w:t>
            </w:r>
          </w:p>
        </w:tc>
      </w:tr>
      <w:tr w:rsidR="001A4A72" w:rsidRPr="000814E2">
        <w:trPr>
          <w:trHeight w:val="340"/>
        </w:trPr>
        <w:tc>
          <w:tcPr>
            <w:tcW w:w="9753" w:type="dxa"/>
            <w:gridSpan w:val="6"/>
            <w:tcBorders>
              <w:bottom w:val="nil"/>
            </w:tcBorders>
          </w:tcPr>
          <w:p w:rsidR="001A4A72" w:rsidRPr="000814E2" w:rsidRDefault="001A4A72" w:rsidP="00B345C8">
            <w:pPr>
              <w:suppressAutoHyphens/>
              <w:spacing w:before="120" w:after="120" w:line="276" w:lineRule="auto"/>
              <w:jc w:val="center"/>
              <w:rPr>
                <w:rStyle w:val="markedcontent"/>
                <w:rFonts w:ascii="Arial" w:hAnsi="Arial" w:cs="Arial"/>
              </w:rPr>
            </w:pPr>
            <w:r w:rsidRPr="000814E2">
              <w:rPr>
                <w:rFonts w:ascii="Arial" w:hAnsi="Arial" w:cs="Arial"/>
                <w:b/>
              </w:rPr>
              <w:t>Descrição do Item</w:t>
            </w:r>
          </w:p>
        </w:tc>
      </w:tr>
      <w:tr w:rsidR="001A4A72" w:rsidRPr="000814E2">
        <w:trPr>
          <w:trHeight w:val="340"/>
        </w:trPr>
        <w:tc>
          <w:tcPr>
            <w:tcW w:w="9753" w:type="dxa"/>
            <w:gridSpan w:val="6"/>
            <w:tcBorders>
              <w:top w:val="nil"/>
            </w:tcBorders>
            <w:shd w:val="clear" w:color="auto" w:fill="auto"/>
          </w:tcPr>
          <w:p w:rsidR="001A4A72" w:rsidRPr="000814E2" w:rsidRDefault="001A4A72" w:rsidP="00B345C8">
            <w:pPr>
              <w:pStyle w:val="Contedodetabela"/>
              <w:snapToGrid w:val="0"/>
              <w:spacing w:line="276" w:lineRule="auto"/>
              <w:jc w:val="both"/>
              <w:rPr>
                <w:rFonts w:ascii="Arial" w:hAnsi="Arial" w:cs="Arial"/>
                <w:sz w:val="22"/>
                <w:szCs w:val="22"/>
              </w:rPr>
            </w:pPr>
            <w:r w:rsidRPr="000814E2">
              <w:rPr>
                <w:rFonts w:ascii="Arial" w:hAnsi="Arial" w:cs="Arial"/>
                <w:b/>
                <w:sz w:val="22"/>
                <w:szCs w:val="22"/>
              </w:rPr>
              <w:t>Embalagem:</w:t>
            </w:r>
            <w:r w:rsidRPr="000814E2">
              <w:rPr>
                <w:rFonts w:ascii="Arial" w:hAnsi="Arial" w:cs="Arial"/>
                <w:sz w:val="22"/>
                <w:szCs w:val="22"/>
              </w:rPr>
              <w:t xml:space="preserve"> kit quantitativo para determinação de saxitoxinas em amostras de água, contendo </w:t>
            </w:r>
            <w:r w:rsidRPr="000814E2">
              <w:rPr>
                <w:rFonts w:ascii="Arial" w:hAnsi="Arial" w:cs="Arial"/>
                <w:sz w:val="22"/>
                <w:szCs w:val="22"/>
                <w:u w:val="single"/>
              </w:rPr>
              <w:t>no mínimo</w:t>
            </w:r>
            <w:r w:rsidRPr="000814E2">
              <w:rPr>
                <w:rFonts w:ascii="Arial" w:hAnsi="Arial" w:cs="Arial"/>
                <w:sz w:val="22"/>
                <w:szCs w:val="22"/>
              </w:rPr>
              <w:t>:</w:t>
            </w:r>
          </w:p>
          <w:p w:rsidR="001A4A72" w:rsidRPr="000814E2" w:rsidRDefault="001A4A72" w:rsidP="00B345C8">
            <w:pPr>
              <w:pStyle w:val="Contedodetabela"/>
              <w:numPr>
                <w:ilvl w:val="0"/>
                <w:numId w:val="21"/>
              </w:numPr>
              <w:snapToGrid w:val="0"/>
              <w:spacing w:line="276" w:lineRule="auto"/>
              <w:jc w:val="both"/>
              <w:rPr>
                <w:rFonts w:ascii="Arial" w:hAnsi="Arial" w:cs="Arial"/>
                <w:sz w:val="22"/>
                <w:szCs w:val="22"/>
              </w:rPr>
            </w:pPr>
            <w:r w:rsidRPr="000814E2">
              <w:rPr>
                <w:rFonts w:ascii="Arial" w:hAnsi="Arial" w:cs="Arial"/>
                <w:sz w:val="22"/>
                <w:szCs w:val="22"/>
              </w:rPr>
              <w:t>1 microplaca com 96 poços (12 x 8) cobertos com anticorpo;</w:t>
            </w:r>
          </w:p>
          <w:p w:rsidR="001A4A72" w:rsidRPr="000814E2" w:rsidRDefault="001A4A72" w:rsidP="00B345C8">
            <w:pPr>
              <w:pStyle w:val="Contedodetabela"/>
              <w:numPr>
                <w:ilvl w:val="0"/>
                <w:numId w:val="21"/>
              </w:numPr>
              <w:snapToGrid w:val="0"/>
              <w:spacing w:line="276" w:lineRule="auto"/>
              <w:jc w:val="both"/>
              <w:rPr>
                <w:rFonts w:ascii="Arial" w:hAnsi="Arial" w:cs="Arial"/>
                <w:sz w:val="22"/>
                <w:szCs w:val="22"/>
              </w:rPr>
            </w:pPr>
            <w:r w:rsidRPr="000814E2">
              <w:rPr>
                <w:rFonts w:ascii="Arial" w:hAnsi="Arial" w:cs="Arial"/>
                <w:sz w:val="22"/>
                <w:szCs w:val="22"/>
              </w:rPr>
              <w:t>4 frascos contendo Padrões (Standards/Calibrators), incluindo um padrão com 0 ppb (μg/L);</w:t>
            </w:r>
          </w:p>
          <w:p w:rsidR="001A4A72" w:rsidRPr="000814E2" w:rsidRDefault="001A4A72" w:rsidP="00B345C8">
            <w:pPr>
              <w:pStyle w:val="Contedodetabela"/>
              <w:numPr>
                <w:ilvl w:val="0"/>
                <w:numId w:val="21"/>
              </w:numPr>
              <w:snapToGrid w:val="0"/>
              <w:spacing w:line="276" w:lineRule="auto"/>
              <w:jc w:val="both"/>
              <w:rPr>
                <w:rFonts w:ascii="Arial" w:hAnsi="Arial" w:cs="Arial"/>
                <w:sz w:val="22"/>
                <w:szCs w:val="22"/>
              </w:rPr>
            </w:pPr>
            <w:r w:rsidRPr="000814E2">
              <w:rPr>
                <w:rFonts w:ascii="Arial" w:hAnsi="Arial" w:cs="Arial"/>
                <w:sz w:val="22"/>
                <w:szCs w:val="22"/>
              </w:rPr>
              <w:t>1 frasco contendo Solução anticorpo (anti-saxitoxina);</w:t>
            </w:r>
          </w:p>
          <w:p w:rsidR="001A4A72" w:rsidRPr="000814E2" w:rsidRDefault="001A4A72" w:rsidP="00B345C8">
            <w:pPr>
              <w:pStyle w:val="Contedodetabela"/>
              <w:numPr>
                <w:ilvl w:val="0"/>
                <w:numId w:val="21"/>
              </w:numPr>
              <w:snapToGrid w:val="0"/>
              <w:spacing w:line="276" w:lineRule="auto"/>
              <w:jc w:val="both"/>
              <w:rPr>
                <w:rFonts w:ascii="Arial" w:hAnsi="Arial" w:cs="Arial"/>
                <w:sz w:val="22"/>
                <w:szCs w:val="22"/>
              </w:rPr>
            </w:pPr>
            <w:r w:rsidRPr="000814E2">
              <w:rPr>
                <w:rFonts w:ascii="Arial" w:hAnsi="Arial" w:cs="Arial"/>
                <w:sz w:val="22"/>
                <w:szCs w:val="22"/>
              </w:rPr>
              <w:t>1 frasco contendo Solução Conjugado Enzimático de Saxitoxina (Saxitoxin-HRP Conjugate);</w:t>
            </w:r>
          </w:p>
          <w:p w:rsidR="001A4A72" w:rsidRPr="000814E2" w:rsidRDefault="001A4A72" w:rsidP="00B345C8">
            <w:pPr>
              <w:pStyle w:val="Contedodetabela"/>
              <w:numPr>
                <w:ilvl w:val="0"/>
                <w:numId w:val="21"/>
              </w:numPr>
              <w:snapToGrid w:val="0"/>
              <w:spacing w:line="276" w:lineRule="auto"/>
              <w:jc w:val="both"/>
              <w:rPr>
                <w:rFonts w:ascii="Arial" w:hAnsi="Arial" w:cs="Arial"/>
                <w:sz w:val="22"/>
                <w:szCs w:val="22"/>
              </w:rPr>
            </w:pPr>
            <w:r w:rsidRPr="000814E2">
              <w:rPr>
                <w:rFonts w:ascii="Arial" w:hAnsi="Arial" w:cs="Arial"/>
                <w:sz w:val="22"/>
                <w:szCs w:val="22"/>
              </w:rPr>
              <w:t xml:space="preserve">1 frasco contendo Solução de lavagem (Wash Buffer/Wash Solution); </w:t>
            </w:r>
          </w:p>
          <w:p w:rsidR="001A4A72" w:rsidRPr="000814E2" w:rsidRDefault="001A4A72" w:rsidP="00B345C8">
            <w:pPr>
              <w:pStyle w:val="Contedodetabela"/>
              <w:numPr>
                <w:ilvl w:val="0"/>
                <w:numId w:val="21"/>
              </w:numPr>
              <w:snapToGrid w:val="0"/>
              <w:spacing w:line="276" w:lineRule="auto"/>
              <w:jc w:val="both"/>
              <w:rPr>
                <w:rFonts w:ascii="Arial" w:hAnsi="Arial" w:cs="Arial"/>
                <w:sz w:val="22"/>
                <w:szCs w:val="22"/>
              </w:rPr>
            </w:pPr>
            <w:r w:rsidRPr="000814E2">
              <w:rPr>
                <w:rFonts w:ascii="Arial" w:hAnsi="Arial" w:cs="Arial"/>
                <w:sz w:val="22"/>
                <w:szCs w:val="22"/>
              </w:rPr>
              <w:t xml:space="preserve">1 frasco contendo Solução de cor (Color Solution/Substrate); </w:t>
            </w:r>
          </w:p>
          <w:p w:rsidR="001A4A72" w:rsidRPr="000814E2" w:rsidRDefault="001A4A72" w:rsidP="00B345C8">
            <w:pPr>
              <w:pStyle w:val="Contedodetabela"/>
              <w:numPr>
                <w:ilvl w:val="0"/>
                <w:numId w:val="21"/>
              </w:numPr>
              <w:snapToGrid w:val="0"/>
              <w:spacing w:line="276" w:lineRule="auto"/>
              <w:jc w:val="both"/>
              <w:rPr>
                <w:rFonts w:ascii="Arial" w:hAnsi="Arial" w:cs="Arial"/>
              </w:rPr>
            </w:pPr>
            <w:r w:rsidRPr="000814E2">
              <w:rPr>
                <w:rFonts w:ascii="Arial" w:hAnsi="Arial" w:cs="Arial"/>
                <w:sz w:val="22"/>
                <w:szCs w:val="22"/>
              </w:rPr>
              <w:t>1 frasco contendo Solução de parada (Stop Solution).</w:t>
            </w:r>
          </w:p>
          <w:p w:rsidR="00BD4BAE" w:rsidRPr="000814E2" w:rsidRDefault="00BD4BAE" w:rsidP="00B345C8">
            <w:pPr>
              <w:pStyle w:val="Contedodetabela"/>
              <w:numPr>
                <w:ilvl w:val="0"/>
                <w:numId w:val="21"/>
              </w:numPr>
              <w:snapToGrid w:val="0"/>
              <w:spacing w:line="276" w:lineRule="auto"/>
              <w:jc w:val="both"/>
              <w:rPr>
                <w:rFonts w:ascii="Arial" w:hAnsi="Arial" w:cs="Arial"/>
              </w:rPr>
            </w:pPr>
            <w:r w:rsidRPr="000814E2">
              <w:rPr>
                <w:rFonts w:ascii="Arial" w:hAnsi="Arial" w:cs="Arial"/>
                <w:sz w:val="22"/>
                <w:szCs w:val="22"/>
              </w:rPr>
              <w:lastRenderedPageBreak/>
              <w:t>Validade: pelo menos 75% da validade total do produto no momento do recebimento.</w:t>
            </w:r>
          </w:p>
        </w:tc>
      </w:tr>
    </w:tbl>
    <w:p w:rsidR="00B345C8" w:rsidRPr="000814E2" w:rsidRDefault="00B345C8" w:rsidP="00B345C8">
      <w:pPr>
        <w:pStyle w:val="Padr"/>
      </w:pPr>
    </w:p>
    <w:tbl>
      <w:tblPr>
        <w:tblStyle w:val="Tabelacomgrade"/>
        <w:tblW w:w="9753" w:type="dxa"/>
        <w:tblInd w:w="-431" w:type="dxa"/>
        <w:tblLook w:val="04A0"/>
      </w:tblPr>
      <w:tblGrid>
        <w:gridCol w:w="681"/>
        <w:gridCol w:w="1134"/>
        <w:gridCol w:w="1701"/>
        <w:gridCol w:w="4103"/>
        <w:gridCol w:w="927"/>
        <w:gridCol w:w="1207"/>
      </w:tblGrid>
      <w:tr w:rsidR="00BD4BAE" w:rsidRPr="000814E2">
        <w:trPr>
          <w:trHeight w:val="340"/>
        </w:trPr>
        <w:tc>
          <w:tcPr>
            <w:tcW w:w="681" w:type="dxa"/>
            <w:vAlign w:val="center"/>
          </w:tcPr>
          <w:p w:rsidR="00BD4BAE" w:rsidRPr="000814E2" w:rsidRDefault="00BD4BAE">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Item</w:t>
            </w:r>
          </w:p>
        </w:tc>
        <w:tc>
          <w:tcPr>
            <w:tcW w:w="1134" w:type="dxa"/>
            <w:vAlign w:val="center"/>
          </w:tcPr>
          <w:p w:rsidR="00BD4BAE" w:rsidRPr="000814E2" w:rsidRDefault="00BD4BAE">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Req item</w:t>
            </w:r>
          </w:p>
        </w:tc>
        <w:tc>
          <w:tcPr>
            <w:tcW w:w="1701" w:type="dxa"/>
            <w:vAlign w:val="center"/>
          </w:tcPr>
          <w:p w:rsidR="00BD4BAE" w:rsidRPr="000814E2" w:rsidRDefault="00BD4BAE">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Código</w:t>
            </w:r>
          </w:p>
        </w:tc>
        <w:tc>
          <w:tcPr>
            <w:tcW w:w="4103" w:type="dxa"/>
            <w:vAlign w:val="center"/>
          </w:tcPr>
          <w:p w:rsidR="00BD4BAE" w:rsidRPr="000814E2" w:rsidRDefault="00BD4BAE">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Item</w:t>
            </w:r>
          </w:p>
        </w:tc>
        <w:tc>
          <w:tcPr>
            <w:tcW w:w="927" w:type="dxa"/>
            <w:vAlign w:val="center"/>
          </w:tcPr>
          <w:p w:rsidR="00BD4BAE" w:rsidRPr="000814E2" w:rsidRDefault="00BD4BAE">
            <w:pPr>
              <w:suppressAutoHyphens/>
              <w:spacing w:after="0" w:line="240" w:lineRule="auto"/>
              <w:jc w:val="center"/>
              <w:rPr>
                <w:rStyle w:val="markedcontent"/>
                <w:rFonts w:ascii="Arial" w:hAnsi="Arial" w:cs="Arial"/>
                <w:b/>
                <w:bCs/>
                <w:sz w:val="18"/>
                <w:szCs w:val="18"/>
              </w:rPr>
            </w:pPr>
            <w:r w:rsidRPr="000814E2">
              <w:rPr>
                <w:rStyle w:val="markedcontent"/>
                <w:rFonts w:ascii="Arial" w:hAnsi="Arial" w:cs="Arial"/>
                <w:b/>
                <w:bCs/>
                <w:sz w:val="18"/>
                <w:szCs w:val="18"/>
              </w:rPr>
              <w:t>Unidade</w:t>
            </w:r>
          </w:p>
        </w:tc>
        <w:tc>
          <w:tcPr>
            <w:tcW w:w="1207" w:type="dxa"/>
            <w:vAlign w:val="center"/>
          </w:tcPr>
          <w:p w:rsidR="00BD4BAE" w:rsidRPr="000814E2" w:rsidRDefault="00BD4BAE">
            <w:pPr>
              <w:suppressAutoHyphens/>
              <w:spacing w:after="0" w:line="240" w:lineRule="auto"/>
              <w:jc w:val="center"/>
              <w:rPr>
                <w:rStyle w:val="markedcontent"/>
                <w:rFonts w:ascii="Arial" w:hAnsi="Arial" w:cs="Arial"/>
                <w:b/>
                <w:bCs/>
                <w:sz w:val="18"/>
                <w:szCs w:val="18"/>
              </w:rPr>
            </w:pPr>
            <w:r w:rsidRPr="000814E2">
              <w:rPr>
                <w:rStyle w:val="markedcontent"/>
                <w:rFonts w:ascii="Arial" w:hAnsi="Arial" w:cs="Arial"/>
                <w:b/>
                <w:bCs/>
                <w:sz w:val="18"/>
                <w:szCs w:val="18"/>
              </w:rPr>
              <w:t>Quantidade</w:t>
            </w:r>
          </w:p>
        </w:tc>
      </w:tr>
      <w:tr w:rsidR="00BD4BAE" w:rsidRPr="000814E2">
        <w:trPr>
          <w:trHeight w:val="340"/>
        </w:trPr>
        <w:tc>
          <w:tcPr>
            <w:tcW w:w="681" w:type="dxa"/>
            <w:tcBorders>
              <w:bottom w:val="single" w:sz="4" w:space="0" w:color="auto"/>
            </w:tcBorders>
            <w:vAlign w:val="center"/>
          </w:tcPr>
          <w:p w:rsidR="00BD4BAE" w:rsidRPr="000814E2" w:rsidRDefault="00BD4BAE">
            <w:pPr>
              <w:suppressAutoHyphens/>
              <w:spacing w:after="0" w:line="240" w:lineRule="auto"/>
              <w:jc w:val="center"/>
              <w:rPr>
                <w:rStyle w:val="markedcontent"/>
                <w:rFonts w:ascii="Arial" w:hAnsi="Arial" w:cs="Arial"/>
                <w:sz w:val="20"/>
                <w:szCs w:val="20"/>
              </w:rPr>
            </w:pPr>
            <w:r w:rsidRPr="000814E2">
              <w:rPr>
                <w:rStyle w:val="markedcontent"/>
                <w:rFonts w:ascii="Arial" w:hAnsi="Arial" w:cs="Arial"/>
                <w:sz w:val="20"/>
                <w:szCs w:val="20"/>
              </w:rPr>
              <w:t>3</w:t>
            </w:r>
          </w:p>
        </w:tc>
        <w:tc>
          <w:tcPr>
            <w:tcW w:w="1134" w:type="dxa"/>
            <w:tcBorders>
              <w:bottom w:val="single" w:sz="4" w:space="0" w:color="auto"/>
            </w:tcBorders>
            <w:vAlign w:val="center"/>
          </w:tcPr>
          <w:p w:rsidR="00BD4BAE" w:rsidRPr="000814E2" w:rsidRDefault="00BD4BAE">
            <w:pPr>
              <w:suppressAutoHyphens/>
              <w:spacing w:after="0" w:line="240" w:lineRule="auto"/>
              <w:jc w:val="center"/>
              <w:rPr>
                <w:rStyle w:val="markedcontent"/>
                <w:rFonts w:ascii="Arial" w:hAnsi="Arial" w:cs="Arial"/>
                <w:sz w:val="20"/>
                <w:szCs w:val="20"/>
              </w:rPr>
            </w:pPr>
            <w:r w:rsidRPr="000814E2">
              <w:rPr>
                <w:rFonts w:ascii="Arial" w:eastAsia="Times New Roman" w:hAnsi="Arial" w:cs="Arial"/>
              </w:rPr>
              <w:t>103346</w:t>
            </w:r>
          </w:p>
        </w:tc>
        <w:tc>
          <w:tcPr>
            <w:tcW w:w="1701" w:type="dxa"/>
            <w:tcBorders>
              <w:bottom w:val="single" w:sz="4" w:space="0" w:color="auto"/>
            </w:tcBorders>
            <w:vAlign w:val="center"/>
          </w:tcPr>
          <w:p w:rsidR="00BD4BAE" w:rsidRPr="000814E2" w:rsidRDefault="00BD4BAE">
            <w:pPr>
              <w:suppressAutoHyphens/>
              <w:spacing w:after="0" w:line="240" w:lineRule="auto"/>
              <w:jc w:val="center"/>
              <w:rPr>
                <w:rStyle w:val="markedcontent"/>
                <w:rFonts w:ascii="Arial" w:hAnsi="Arial" w:cs="Arial"/>
                <w:sz w:val="20"/>
                <w:szCs w:val="20"/>
              </w:rPr>
            </w:pPr>
            <w:r w:rsidRPr="000814E2">
              <w:rPr>
                <w:rFonts w:ascii="Arial" w:hAnsi="Arial" w:cs="Arial"/>
                <w:sz w:val="20"/>
                <w:szCs w:val="20"/>
              </w:rPr>
              <w:t>002.109.0007-0</w:t>
            </w:r>
          </w:p>
        </w:tc>
        <w:tc>
          <w:tcPr>
            <w:tcW w:w="4103" w:type="dxa"/>
            <w:tcBorders>
              <w:bottom w:val="single" w:sz="4" w:space="0" w:color="auto"/>
            </w:tcBorders>
            <w:vAlign w:val="center"/>
          </w:tcPr>
          <w:p w:rsidR="00BD4BAE" w:rsidRPr="000814E2" w:rsidRDefault="00BD4BAE">
            <w:pPr>
              <w:suppressAutoHyphens/>
              <w:spacing w:after="0" w:line="240" w:lineRule="auto"/>
              <w:jc w:val="center"/>
              <w:rPr>
                <w:rStyle w:val="markedcontent"/>
                <w:rFonts w:ascii="Arial" w:hAnsi="Arial" w:cs="Arial"/>
                <w:b/>
                <w:bCs/>
              </w:rPr>
            </w:pPr>
            <w:r w:rsidRPr="000814E2">
              <w:rPr>
                <w:rFonts w:ascii="Arial" w:hAnsi="Arial" w:cs="Arial"/>
                <w:b/>
                <w:bCs/>
              </w:rPr>
              <w:t>Microcistina ELISA - Kit em Placa</w:t>
            </w:r>
          </w:p>
        </w:tc>
        <w:tc>
          <w:tcPr>
            <w:tcW w:w="927" w:type="dxa"/>
            <w:tcBorders>
              <w:bottom w:val="single" w:sz="4" w:space="0" w:color="auto"/>
            </w:tcBorders>
            <w:vAlign w:val="center"/>
          </w:tcPr>
          <w:p w:rsidR="00BD4BAE" w:rsidRPr="000814E2" w:rsidRDefault="00BD4BAE">
            <w:pPr>
              <w:suppressAutoHyphens/>
              <w:spacing w:after="0" w:line="240" w:lineRule="auto"/>
              <w:jc w:val="center"/>
              <w:rPr>
                <w:rStyle w:val="markedcontent"/>
                <w:rFonts w:ascii="Arial" w:hAnsi="Arial" w:cs="Arial"/>
                <w:sz w:val="18"/>
                <w:szCs w:val="18"/>
              </w:rPr>
            </w:pPr>
            <w:r w:rsidRPr="000814E2">
              <w:rPr>
                <w:rStyle w:val="markedcontent"/>
                <w:rFonts w:ascii="Arial" w:hAnsi="Arial" w:cs="Arial"/>
                <w:sz w:val="18"/>
                <w:szCs w:val="18"/>
              </w:rPr>
              <w:t>kit</w:t>
            </w:r>
          </w:p>
        </w:tc>
        <w:tc>
          <w:tcPr>
            <w:tcW w:w="1207" w:type="dxa"/>
            <w:tcBorders>
              <w:bottom w:val="single" w:sz="4" w:space="0" w:color="auto"/>
            </w:tcBorders>
            <w:vAlign w:val="center"/>
          </w:tcPr>
          <w:p w:rsidR="00BD4BAE" w:rsidRPr="000814E2" w:rsidRDefault="00BD4BAE">
            <w:pPr>
              <w:suppressAutoHyphens/>
              <w:spacing w:after="0" w:line="240" w:lineRule="auto"/>
              <w:jc w:val="center"/>
              <w:rPr>
                <w:rStyle w:val="markedcontent"/>
                <w:rFonts w:ascii="Arial" w:hAnsi="Arial" w:cs="Arial"/>
                <w:sz w:val="18"/>
                <w:szCs w:val="18"/>
              </w:rPr>
            </w:pPr>
            <w:r w:rsidRPr="000814E2">
              <w:rPr>
                <w:rStyle w:val="markedcontent"/>
                <w:rFonts w:ascii="Arial" w:hAnsi="Arial" w:cs="Arial"/>
                <w:sz w:val="18"/>
                <w:szCs w:val="18"/>
              </w:rPr>
              <w:t>7</w:t>
            </w:r>
          </w:p>
        </w:tc>
      </w:tr>
      <w:tr w:rsidR="00BD4BAE" w:rsidRPr="000814E2">
        <w:trPr>
          <w:trHeight w:val="340"/>
        </w:trPr>
        <w:tc>
          <w:tcPr>
            <w:tcW w:w="9753" w:type="dxa"/>
            <w:gridSpan w:val="6"/>
            <w:tcBorders>
              <w:bottom w:val="nil"/>
            </w:tcBorders>
          </w:tcPr>
          <w:p w:rsidR="00BD4BAE" w:rsidRPr="000814E2" w:rsidRDefault="00BD4BAE">
            <w:pPr>
              <w:suppressAutoHyphens/>
              <w:spacing w:before="120" w:after="120" w:line="276" w:lineRule="auto"/>
              <w:jc w:val="center"/>
              <w:rPr>
                <w:rStyle w:val="markedcontent"/>
                <w:rFonts w:ascii="Arial" w:hAnsi="Arial" w:cs="Arial"/>
              </w:rPr>
            </w:pPr>
            <w:r w:rsidRPr="000814E2">
              <w:rPr>
                <w:rFonts w:ascii="Arial" w:hAnsi="Arial" w:cs="Arial"/>
                <w:b/>
              </w:rPr>
              <w:t>Descrição do Item</w:t>
            </w:r>
          </w:p>
        </w:tc>
      </w:tr>
      <w:tr w:rsidR="00BD4BAE" w:rsidRPr="000814E2">
        <w:trPr>
          <w:trHeight w:val="340"/>
        </w:trPr>
        <w:tc>
          <w:tcPr>
            <w:tcW w:w="9753" w:type="dxa"/>
            <w:gridSpan w:val="6"/>
            <w:tcBorders>
              <w:top w:val="nil"/>
            </w:tcBorders>
            <w:shd w:val="clear" w:color="auto" w:fill="auto"/>
          </w:tcPr>
          <w:p w:rsidR="00BD4BAE" w:rsidRPr="000814E2" w:rsidRDefault="00BD4BAE">
            <w:pPr>
              <w:pStyle w:val="Contedodetabela"/>
              <w:snapToGrid w:val="0"/>
              <w:jc w:val="both"/>
              <w:rPr>
                <w:rFonts w:ascii="Arial" w:hAnsi="Arial" w:cs="Arial"/>
                <w:sz w:val="22"/>
                <w:szCs w:val="22"/>
              </w:rPr>
            </w:pPr>
            <w:r w:rsidRPr="000814E2">
              <w:rPr>
                <w:rFonts w:ascii="Arial" w:hAnsi="Arial" w:cs="Arial"/>
                <w:b/>
                <w:sz w:val="22"/>
                <w:szCs w:val="22"/>
              </w:rPr>
              <w:t xml:space="preserve">Embalagem: </w:t>
            </w:r>
            <w:r w:rsidRPr="000814E2">
              <w:rPr>
                <w:rFonts w:ascii="Arial" w:hAnsi="Arial" w:cs="Arial"/>
                <w:sz w:val="22"/>
                <w:szCs w:val="22"/>
              </w:rPr>
              <w:t xml:space="preserve">kit quantitativo para determinação de microcistinas/nodularinas em amostras de água, contendo </w:t>
            </w:r>
            <w:r w:rsidRPr="000814E2">
              <w:rPr>
                <w:rFonts w:ascii="Arial" w:hAnsi="Arial" w:cs="Arial"/>
                <w:sz w:val="22"/>
                <w:szCs w:val="22"/>
                <w:u w:val="single"/>
              </w:rPr>
              <w:t>no mínimo</w:t>
            </w:r>
            <w:r w:rsidRPr="000814E2">
              <w:rPr>
                <w:rFonts w:ascii="Arial" w:hAnsi="Arial" w:cs="Arial"/>
                <w:sz w:val="22"/>
                <w:szCs w:val="22"/>
              </w:rPr>
              <w:t xml:space="preserve">: </w:t>
            </w:r>
          </w:p>
          <w:p w:rsidR="00BD4BAE" w:rsidRPr="000814E2" w:rsidRDefault="00BD4BAE">
            <w:pPr>
              <w:pStyle w:val="Contedodetabela"/>
              <w:snapToGrid w:val="0"/>
              <w:jc w:val="both"/>
              <w:rPr>
                <w:rFonts w:ascii="Arial" w:hAnsi="Arial" w:cs="Arial"/>
                <w:sz w:val="22"/>
                <w:szCs w:val="22"/>
              </w:rPr>
            </w:pPr>
          </w:p>
          <w:p w:rsidR="00BD4BAE" w:rsidRPr="000814E2" w:rsidRDefault="00BD4BAE" w:rsidP="00BD4BAE">
            <w:pPr>
              <w:pStyle w:val="Contedodetabela"/>
              <w:numPr>
                <w:ilvl w:val="0"/>
                <w:numId w:val="23"/>
              </w:numPr>
              <w:snapToGrid w:val="0"/>
              <w:jc w:val="both"/>
              <w:rPr>
                <w:rFonts w:ascii="Arial" w:hAnsi="Arial" w:cs="Arial"/>
                <w:sz w:val="22"/>
                <w:szCs w:val="22"/>
              </w:rPr>
            </w:pPr>
            <w:r w:rsidRPr="000814E2">
              <w:rPr>
                <w:rFonts w:ascii="Arial" w:hAnsi="Arial" w:cs="Arial"/>
                <w:sz w:val="22"/>
                <w:szCs w:val="22"/>
              </w:rPr>
              <w:t xml:space="preserve">1 microplaca  com 96 poços (12 x 8) cobertos com anticorpo; </w:t>
            </w:r>
          </w:p>
          <w:p w:rsidR="00BD4BAE" w:rsidRPr="000814E2" w:rsidRDefault="00BD4BAE" w:rsidP="00BD4BAE">
            <w:pPr>
              <w:pStyle w:val="Contedodetabela"/>
              <w:numPr>
                <w:ilvl w:val="0"/>
                <w:numId w:val="23"/>
              </w:numPr>
              <w:snapToGrid w:val="0"/>
              <w:jc w:val="both"/>
              <w:rPr>
                <w:rFonts w:ascii="Arial" w:hAnsi="Arial" w:cs="Arial"/>
                <w:sz w:val="22"/>
                <w:szCs w:val="22"/>
              </w:rPr>
            </w:pPr>
            <w:r w:rsidRPr="000814E2">
              <w:rPr>
                <w:rFonts w:ascii="Arial" w:hAnsi="Arial" w:cs="Arial"/>
                <w:sz w:val="22"/>
                <w:szCs w:val="22"/>
              </w:rPr>
              <w:t>6 frascos contendo Padrões (Standards/Calibrators), incluindo um padrão com 0 ppb (μg/L);</w:t>
            </w:r>
          </w:p>
          <w:p w:rsidR="00BD4BAE" w:rsidRPr="000814E2" w:rsidRDefault="00BD4BAE" w:rsidP="00BD4BAE">
            <w:pPr>
              <w:pStyle w:val="Contedodetabela"/>
              <w:numPr>
                <w:ilvl w:val="0"/>
                <w:numId w:val="23"/>
              </w:numPr>
              <w:snapToGrid w:val="0"/>
              <w:jc w:val="both"/>
              <w:rPr>
                <w:rFonts w:ascii="Arial" w:hAnsi="Arial" w:cs="Arial"/>
                <w:sz w:val="22"/>
                <w:szCs w:val="22"/>
              </w:rPr>
            </w:pPr>
            <w:r w:rsidRPr="000814E2">
              <w:rPr>
                <w:rFonts w:ascii="Arial" w:hAnsi="Arial" w:cs="Arial"/>
                <w:sz w:val="22"/>
                <w:szCs w:val="22"/>
              </w:rPr>
              <w:t xml:space="preserve">1 frasco contendo Controle (Control); </w:t>
            </w:r>
          </w:p>
          <w:p w:rsidR="00BD4BAE" w:rsidRPr="000814E2" w:rsidRDefault="00BD4BAE" w:rsidP="00BD4BAE">
            <w:pPr>
              <w:pStyle w:val="Contedodetabela"/>
              <w:numPr>
                <w:ilvl w:val="0"/>
                <w:numId w:val="23"/>
              </w:numPr>
              <w:snapToGrid w:val="0"/>
              <w:jc w:val="both"/>
              <w:rPr>
                <w:rFonts w:ascii="Arial" w:hAnsi="Arial" w:cs="Arial"/>
                <w:sz w:val="22"/>
                <w:szCs w:val="22"/>
              </w:rPr>
            </w:pPr>
            <w:r w:rsidRPr="000814E2">
              <w:rPr>
                <w:rFonts w:ascii="Arial" w:hAnsi="Arial" w:cs="Arial"/>
                <w:sz w:val="22"/>
                <w:szCs w:val="22"/>
              </w:rPr>
              <w:t xml:space="preserve">1 frasco contendo Solução de anticorpo (anti microcistinas); </w:t>
            </w:r>
          </w:p>
          <w:p w:rsidR="00BD4BAE" w:rsidRPr="000814E2" w:rsidRDefault="00BD4BAE" w:rsidP="00BD4BAE">
            <w:pPr>
              <w:pStyle w:val="Contedodetabela"/>
              <w:numPr>
                <w:ilvl w:val="0"/>
                <w:numId w:val="23"/>
              </w:numPr>
              <w:snapToGrid w:val="0"/>
              <w:jc w:val="both"/>
              <w:rPr>
                <w:rFonts w:ascii="Arial" w:hAnsi="Arial" w:cs="Arial"/>
                <w:sz w:val="22"/>
                <w:szCs w:val="22"/>
              </w:rPr>
            </w:pPr>
            <w:r w:rsidRPr="000814E2">
              <w:rPr>
                <w:rFonts w:ascii="Arial" w:hAnsi="Arial" w:cs="Arial"/>
                <w:sz w:val="22"/>
                <w:szCs w:val="22"/>
              </w:rPr>
              <w:t xml:space="preserve">1 frasco contendo Conjugado Enzimático de Microcistinas (Microcystin-HRP EnzymeConjugate); </w:t>
            </w:r>
          </w:p>
          <w:p w:rsidR="00BD4BAE" w:rsidRPr="000814E2" w:rsidRDefault="00BD4BAE" w:rsidP="00BD4BAE">
            <w:pPr>
              <w:pStyle w:val="Contedodetabela"/>
              <w:numPr>
                <w:ilvl w:val="0"/>
                <w:numId w:val="23"/>
              </w:numPr>
              <w:snapToGrid w:val="0"/>
              <w:jc w:val="both"/>
              <w:rPr>
                <w:rFonts w:ascii="Arial" w:hAnsi="Arial" w:cs="Arial"/>
                <w:sz w:val="22"/>
                <w:szCs w:val="22"/>
              </w:rPr>
            </w:pPr>
            <w:r w:rsidRPr="000814E2">
              <w:rPr>
                <w:rFonts w:ascii="Arial" w:hAnsi="Arial" w:cs="Arial"/>
                <w:sz w:val="22"/>
                <w:szCs w:val="22"/>
              </w:rPr>
              <w:t xml:space="preserve">1 frasco contendo Diluente/zero; </w:t>
            </w:r>
          </w:p>
          <w:p w:rsidR="00BD4BAE" w:rsidRPr="000814E2" w:rsidRDefault="00BD4BAE" w:rsidP="00BD4BAE">
            <w:pPr>
              <w:pStyle w:val="Contedodetabela"/>
              <w:numPr>
                <w:ilvl w:val="0"/>
                <w:numId w:val="23"/>
              </w:numPr>
              <w:snapToGrid w:val="0"/>
              <w:jc w:val="both"/>
              <w:rPr>
                <w:rFonts w:ascii="Arial" w:hAnsi="Arial" w:cs="Arial"/>
                <w:sz w:val="22"/>
                <w:szCs w:val="22"/>
              </w:rPr>
            </w:pPr>
            <w:r w:rsidRPr="000814E2">
              <w:rPr>
                <w:rFonts w:ascii="Arial" w:hAnsi="Arial" w:cs="Arial"/>
                <w:sz w:val="22"/>
                <w:szCs w:val="22"/>
              </w:rPr>
              <w:t xml:space="preserve">1 frasco contendo Solução de lavagem (Wash Buffer/Wash Solution); </w:t>
            </w:r>
          </w:p>
          <w:p w:rsidR="00BD4BAE" w:rsidRPr="000814E2" w:rsidRDefault="00BD4BAE" w:rsidP="00BD4BAE">
            <w:pPr>
              <w:pStyle w:val="Contedodetabela"/>
              <w:numPr>
                <w:ilvl w:val="0"/>
                <w:numId w:val="23"/>
              </w:numPr>
              <w:snapToGrid w:val="0"/>
              <w:jc w:val="both"/>
              <w:rPr>
                <w:rFonts w:ascii="Arial" w:hAnsi="Arial" w:cs="Arial"/>
                <w:sz w:val="22"/>
                <w:szCs w:val="22"/>
              </w:rPr>
            </w:pPr>
            <w:r w:rsidRPr="000814E2">
              <w:rPr>
                <w:rFonts w:ascii="Arial" w:hAnsi="Arial" w:cs="Arial"/>
                <w:sz w:val="22"/>
                <w:szCs w:val="22"/>
              </w:rPr>
              <w:t xml:space="preserve">1 frasco contendo Solução de cor (Color Solution/Substrate); </w:t>
            </w:r>
          </w:p>
          <w:p w:rsidR="00BD4BAE" w:rsidRPr="000814E2" w:rsidRDefault="00BD4BAE" w:rsidP="00BD4BAE">
            <w:pPr>
              <w:pStyle w:val="Contedodetabela"/>
              <w:numPr>
                <w:ilvl w:val="0"/>
                <w:numId w:val="23"/>
              </w:numPr>
              <w:snapToGrid w:val="0"/>
              <w:jc w:val="both"/>
              <w:rPr>
                <w:rFonts w:ascii="Arial" w:hAnsi="Arial" w:cs="Arial"/>
                <w:sz w:val="22"/>
                <w:szCs w:val="22"/>
              </w:rPr>
            </w:pPr>
            <w:r w:rsidRPr="000814E2">
              <w:rPr>
                <w:rFonts w:ascii="Arial" w:hAnsi="Arial" w:cs="Arial"/>
                <w:sz w:val="22"/>
                <w:szCs w:val="22"/>
              </w:rPr>
              <w:t>1 frasco contendo Solução de parada (Stop Solution).</w:t>
            </w:r>
          </w:p>
          <w:p w:rsidR="00BD4BAE" w:rsidRPr="000814E2" w:rsidRDefault="00BD4BAE" w:rsidP="00BD4BAE">
            <w:pPr>
              <w:pStyle w:val="Contedodetabela"/>
              <w:numPr>
                <w:ilvl w:val="0"/>
                <w:numId w:val="23"/>
              </w:numPr>
              <w:snapToGrid w:val="0"/>
              <w:jc w:val="both"/>
              <w:rPr>
                <w:rFonts w:ascii="Arial" w:hAnsi="Arial" w:cs="Arial"/>
              </w:rPr>
            </w:pPr>
            <w:r w:rsidRPr="000814E2">
              <w:rPr>
                <w:rFonts w:ascii="Arial" w:hAnsi="Arial" w:cs="Arial"/>
                <w:sz w:val="22"/>
                <w:szCs w:val="22"/>
              </w:rPr>
              <w:t>Validade: pelo menos 75% da validade total do produto no momento do recebimento.</w:t>
            </w:r>
          </w:p>
        </w:tc>
      </w:tr>
    </w:tbl>
    <w:p w:rsidR="001A4A72" w:rsidRPr="000814E2" w:rsidRDefault="001A4A72" w:rsidP="001A4A72">
      <w:pPr>
        <w:pStyle w:val="Padr"/>
      </w:pPr>
    </w:p>
    <w:p w:rsidR="00BD4BAE" w:rsidRPr="000814E2" w:rsidRDefault="00BD4BAE" w:rsidP="001A4A72">
      <w:pPr>
        <w:pStyle w:val="Padr"/>
      </w:pPr>
    </w:p>
    <w:tbl>
      <w:tblPr>
        <w:tblStyle w:val="Tabelacomgrade"/>
        <w:tblW w:w="9753" w:type="dxa"/>
        <w:tblInd w:w="-431" w:type="dxa"/>
        <w:tblLook w:val="04A0"/>
      </w:tblPr>
      <w:tblGrid>
        <w:gridCol w:w="681"/>
        <w:gridCol w:w="1134"/>
        <w:gridCol w:w="1701"/>
        <w:gridCol w:w="4103"/>
        <w:gridCol w:w="927"/>
        <w:gridCol w:w="1207"/>
      </w:tblGrid>
      <w:tr w:rsidR="00BD4BAE" w:rsidRPr="000814E2">
        <w:trPr>
          <w:trHeight w:val="340"/>
        </w:trPr>
        <w:tc>
          <w:tcPr>
            <w:tcW w:w="681" w:type="dxa"/>
            <w:vAlign w:val="center"/>
          </w:tcPr>
          <w:p w:rsidR="00BD4BAE" w:rsidRPr="000814E2" w:rsidRDefault="00BD4BAE">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Item</w:t>
            </w:r>
          </w:p>
        </w:tc>
        <w:tc>
          <w:tcPr>
            <w:tcW w:w="1134" w:type="dxa"/>
            <w:vAlign w:val="center"/>
          </w:tcPr>
          <w:p w:rsidR="00BD4BAE" w:rsidRPr="000814E2" w:rsidRDefault="00BD4BAE">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Req item</w:t>
            </w:r>
          </w:p>
        </w:tc>
        <w:tc>
          <w:tcPr>
            <w:tcW w:w="1701" w:type="dxa"/>
            <w:vAlign w:val="center"/>
          </w:tcPr>
          <w:p w:rsidR="00BD4BAE" w:rsidRPr="000814E2" w:rsidRDefault="00BD4BAE">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Código</w:t>
            </w:r>
          </w:p>
        </w:tc>
        <w:tc>
          <w:tcPr>
            <w:tcW w:w="4103" w:type="dxa"/>
            <w:vAlign w:val="center"/>
          </w:tcPr>
          <w:p w:rsidR="00BD4BAE" w:rsidRPr="000814E2" w:rsidRDefault="00BD4BAE">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Item</w:t>
            </w:r>
          </w:p>
        </w:tc>
        <w:tc>
          <w:tcPr>
            <w:tcW w:w="927" w:type="dxa"/>
            <w:vAlign w:val="center"/>
          </w:tcPr>
          <w:p w:rsidR="00BD4BAE" w:rsidRPr="000814E2" w:rsidRDefault="00BD4BAE">
            <w:pPr>
              <w:suppressAutoHyphens/>
              <w:spacing w:after="0" w:line="240" w:lineRule="auto"/>
              <w:jc w:val="center"/>
              <w:rPr>
                <w:rStyle w:val="markedcontent"/>
                <w:rFonts w:ascii="Arial" w:hAnsi="Arial" w:cs="Arial"/>
                <w:b/>
                <w:bCs/>
                <w:sz w:val="18"/>
                <w:szCs w:val="18"/>
              </w:rPr>
            </w:pPr>
            <w:r w:rsidRPr="000814E2">
              <w:rPr>
                <w:rStyle w:val="markedcontent"/>
                <w:rFonts w:ascii="Arial" w:hAnsi="Arial" w:cs="Arial"/>
                <w:b/>
                <w:bCs/>
                <w:sz w:val="18"/>
                <w:szCs w:val="18"/>
              </w:rPr>
              <w:t>Unidade</w:t>
            </w:r>
          </w:p>
        </w:tc>
        <w:tc>
          <w:tcPr>
            <w:tcW w:w="1207" w:type="dxa"/>
            <w:vAlign w:val="center"/>
          </w:tcPr>
          <w:p w:rsidR="00BD4BAE" w:rsidRPr="000814E2" w:rsidRDefault="00BD4BAE">
            <w:pPr>
              <w:suppressAutoHyphens/>
              <w:spacing w:after="0" w:line="240" w:lineRule="auto"/>
              <w:jc w:val="center"/>
              <w:rPr>
                <w:rStyle w:val="markedcontent"/>
                <w:rFonts w:ascii="Arial" w:hAnsi="Arial" w:cs="Arial"/>
                <w:b/>
                <w:bCs/>
                <w:sz w:val="18"/>
                <w:szCs w:val="18"/>
              </w:rPr>
            </w:pPr>
            <w:r w:rsidRPr="000814E2">
              <w:rPr>
                <w:rStyle w:val="markedcontent"/>
                <w:rFonts w:ascii="Arial" w:hAnsi="Arial" w:cs="Arial"/>
                <w:b/>
                <w:bCs/>
                <w:sz w:val="18"/>
                <w:szCs w:val="18"/>
              </w:rPr>
              <w:t>Quantidade</w:t>
            </w:r>
          </w:p>
        </w:tc>
      </w:tr>
      <w:tr w:rsidR="00BD4BAE" w:rsidRPr="000814E2">
        <w:trPr>
          <w:trHeight w:val="340"/>
        </w:trPr>
        <w:tc>
          <w:tcPr>
            <w:tcW w:w="681" w:type="dxa"/>
            <w:tcBorders>
              <w:bottom w:val="single" w:sz="4" w:space="0" w:color="auto"/>
            </w:tcBorders>
            <w:vAlign w:val="center"/>
          </w:tcPr>
          <w:p w:rsidR="00BD4BAE" w:rsidRPr="000814E2" w:rsidRDefault="00BD4BAE">
            <w:pPr>
              <w:suppressAutoHyphens/>
              <w:spacing w:after="0" w:line="240" w:lineRule="auto"/>
              <w:jc w:val="center"/>
              <w:rPr>
                <w:rStyle w:val="markedcontent"/>
                <w:rFonts w:ascii="Arial" w:hAnsi="Arial" w:cs="Arial"/>
                <w:sz w:val="20"/>
                <w:szCs w:val="20"/>
              </w:rPr>
            </w:pPr>
            <w:r w:rsidRPr="000814E2">
              <w:rPr>
                <w:rStyle w:val="markedcontent"/>
                <w:rFonts w:ascii="Arial" w:hAnsi="Arial" w:cs="Arial"/>
                <w:sz w:val="20"/>
                <w:szCs w:val="20"/>
              </w:rPr>
              <w:t>4</w:t>
            </w:r>
          </w:p>
        </w:tc>
        <w:tc>
          <w:tcPr>
            <w:tcW w:w="1134" w:type="dxa"/>
            <w:tcBorders>
              <w:bottom w:val="single" w:sz="4" w:space="0" w:color="auto"/>
            </w:tcBorders>
            <w:vAlign w:val="center"/>
          </w:tcPr>
          <w:p w:rsidR="00BD4BAE" w:rsidRPr="000814E2" w:rsidRDefault="00BD4BAE">
            <w:pPr>
              <w:suppressAutoHyphens/>
              <w:spacing w:after="0" w:line="240" w:lineRule="auto"/>
              <w:jc w:val="center"/>
              <w:rPr>
                <w:rStyle w:val="markedcontent"/>
                <w:rFonts w:ascii="Arial" w:hAnsi="Arial" w:cs="Arial"/>
                <w:sz w:val="20"/>
                <w:szCs w:val="20"/>
              </w:rPr>
            </w:pPr>
            <w:r w:rsidRPr="000814E2">
              <w:rPr>
                <w:rFonts w:ascii="Arial" w:eastAsia="Times New Roman" w:hAnsi="Arial" w:cs="Arial"/>
                <w:sz w:val="20"/>
                <w:szCs w:val="20"/>
              </w:rPr>
              <w:t>103346</w:t>
            </w:r>
          </w:p>
        </w:tc>
        <w:tc>
          <w:tcPr>
            <w:tcW w:w="1701" w:type="dxa"/>
            <w:tcBorders>
              <w:bottom w:val="single" w:sz="4" w:space="0" w:color="auto"/>
            </w:tcBorders>
            <w:vAlign w:val="center"/>
          </w:tcPr>
          <w:p w:rsidR="00BD4BAE" w:rsidRPr="000814E2" w:rsidRDefault="00BD4BAE">
            <w:pPr>
              <w:suppressAutoHyphens/>
              <w:spacing w:after="0" w:line="240" w:lineRule="auto"/>
              <w:jc w:val="center"/>
              <w:rPr>
                <w:rStyle w:val="markedcontent"/>
                <w:rFonts w:ascii="Arial" w:hAnsi="Arial" w:cs="Arial"/>
                <w:sz w:val="20"/>
                <w:szCs w:val="20"/>
              </w:rPr>
            </w:pPr>
            <w:r w:rsidRPr="000814E2">
              <w:rPr>
                <w:rFonts w:ascii="Arial" w:hAnsi="Arial" w:cs="Arial"/>
                <w:sz w:val="20"/>
                <w:szCs w:val="20"/>
              </w:rPr>
              <w:t>002.089.0008-5</w:t>
            </w:r>
          </w:p>
        </w:tc>
        <w:tc>
          <w:tcPr>
            <w:tcW w:w="4103" w:type="dxa"/>
            <w:tcBorders>
              <w:bottom w:val="single" w:sz="4" w:space="0" w:color="auto"/>
            </w:tcBorders>
            <w:vAlign w:val="center"/>
          </w:tcPr>
          <w:p w:rsidR="00BD4BAE" w:rsidRPr="000814E2" w:rsidRDefault="00BD4BAE">
            <w:pPr>
              <w:suppressAutoHyphens/>
              <w:spacing w:after="0" w:line="240" w:lineRule="auto"/>
              <w:jc w:val="center"/>
              <w:rPr>
                <w:rStyle w:val="markedcontent"/>
                <w:rFonts w:ascii="Arial" w:hAnsi="Arial" w:cs="Arial"/>
                <w:b/>
                <w:bCs/>
              </w:rPr>
            </w:pPr>
            <w:r w:rsidRPr="000814E2">
              <w:rPr>
                <w:rFonts w:ascii="Arial" w:hAnsi="Arial" w:cs="Arial"/>
                <w:b/>
                <w:bCs/>
              </w:rPr>
              <w:t>Cilindrospermopsina ELISA - Kit em Placa</w:t>
            </w:r>
          </w:p>
        </w:tc>
        <w:tc>
          <w:tcPr>
            <w:tcW w:w="927" w:type="dxa"/>
            <w:tcBorders>
              <w:bottom w:val="single" w:sz="4" w:space="0" w:color="auto"/>
            </w:tcBorders>
            <w:vAlign w:val="center"/>
          </w:tcPr>
          <w:p w:rsidR="00BD4BAE" w:rsidRPr="000814E2" w:rsidRDefault="00BD4BAE">
            <w:pPr>
              <w:suppressAutoHyphens/>
              <w:spacing w:after="0" w:line="240" w:lineRule="auto"/>
              <w:jc w:val="center"/>
              <w:rPr>
                <w:rStyle w:val="markedcontent"/>
                <w:rFonts w:ascii="Arial" w:hAnsi="Arial" w:cs="Arial"/>
                <w:sz w:val="20"/>
                <w:szCs w:val="20"/>
              </w:rPr>
            </w:pPr>
            <w:r w:rsidRPr="000814E2">
              <w:rPr>
                <w:rStyle w:val="markedcontent"/>
                <w:rFonts w:ascii="Arial" w:hAnsi="Arial" w:cs="Arial"/>
                <w:sz w:val="20"/>
                <w:szCs w:val="20"/>
              </w:rPr>
              <w:t>kit</w:t>
            </w:r>
          </w:p>
        </w:tc>
        <w:tc>
          <w:tcPr>
            <w:tcW w:w="1207" w:type="dxa"/>
            <w:tcBorders>
              <w:bottom w:val="single" w:sz="4" w:space="0" w:color="auto"/>
            </w:tcBorders>
            <w:vAlign w:val="center"/>
          </w:tcPr>
          <w:p w:rsidR="00BD4BAE" w:rsidRPr="000814E2" w:rsidRDefault="00BD4BAE">
            <w:pPr>
              <w:suppressAutoHyphens/>
              <w:spacing w:after="0" w:line="240" w:lineRule="auto"/>
              <w:jc w:val="center"/>
              <w:rPr>
                <w:rStyle w:val="markedcontent"/>
                <w:rFonts w:ascii="Arial" w:hAnsi="Arial" w:cs="Arial"/>
                <w:sz w:val="20"/>
                <w:szCs w:val="20"/>
              </w:rPr>
            </w:pPr>
            <w:r w:rsidRPr="000814E2">
              <w:rPr>
                <w:rStyle w:val="markedcontent"/>
                <w:rFonts w:ascii="Arial" w:hAnsi="Arial" w:cs="Arial"/>
                <w:sz w:val="20"/>
                <w:szCs w:val="20"/>
              </w:rPr>
              <w:t>6</w:t>
            </w:r>
          </w:p>
        </w:tc>
      </w:tr>
      <w:tr w:rsidR="00BD4BAE" w:rsidRPr="000814E2">
        <w:trPr>
          <w:trHeight w:val="340"/>
        </w:trPr>
        <w:tc>
          <w:tcPr>
            <w:tcW w:w="9753" w:type="dxa"/>
            <w:gridSpan w:val="6"/>
            <w:tcBorders>
              <w:bottom w:val="nil"/>
            </w:tcBorders>
          </w:tcPr>
          <w:p w:rsidR="00BD4BAE" w:rsidRPr="000814E2" w:rsidRDefault="00BD4BAE">
            <w:pPr>
              <w:suppressAutoHyphens/>
              <w:spacing w:before="120" w:after="120" w:line="276" w:lineRule="auto"/>
              <w:jc w:val="center"/>
              <w:rPr>
                <w:rStyle w:val="markedcontent"/>
                <w:rFonts w:ascii="Arial" w:hAnsi="Arial" w:cs="Arial"/>
              </w:rPr>
            </w:pPr>
            <w:r w:rsidRPr="000814E2">
              <w:rPr>
                <w:rFonts w:ascii="Arial" w:hAnsi="Arial" w:cs="Arial"/>
                <w:b/>
              </w:rPr>
              <w:t>Descrição do Item</w:t>
            </w:r>
          </w:p>
        </w:tc>
      </w:tr>
      <w:tr w:rsidR="00BD4BAE" w:rsidRPr="000814E2">
        <w:trPr>
          <w:trHeight w:val="340"/>
        </w:trPr>
        <w:tc>
          <w:tcPr>
            <w:tcW w:w="9753" w:type="dxa"/>
            <w:gridSpan w:val="6"/>
            <w:tcBorders>
              <w:top w:val="nil"/>
            </w:tcBorders>
            <w:shd w:val="clear" w:color="auto" w:fill="auto"/>
          </w:tcPr>
          <w:p w:rsidR="00BD4BAE" w:rsidRPr="000814E2" w:rsidRDefault="00BD4BAE">
            <w:pPr>
              <w:pStyle w:val="Contedodetabela"/>
              <w:snapToGrid w:val="0"/>
              <w:jc w:val="both"/>
              <w:rPr>
                <w:rFonts w:ascii="Arial" w:hAnsi="Arial" w:cs="Arial"/>
              </w:rPr>
            </w:pPr>
            <w:r w:rsidRPr="000814E2">
              <w:rPr>
                <w:rFonts w:ascii="Arial" w:hAnsi="Arial" w:cs="Arial"/>
                <w:b/>
              </w:rPr>
              <w:t xml:space="preserve">Embalagem: </w:t>
            </w:r>
            <w:r w:rsidRPr="000814E2">
              <w:rPr>
                <w:rFonts w:ascii="Arial" w:hAnsi="Arial" w:cs="Arial"/>
              </w:rPr>
              <w:t xml:space="preserve">kit quantitativo para determinação de cilindrospermopsina em amostras de água, contendo </w:t>
            </w:r>
            <w:r w:rsidRPr="000814E2">
              <w:rPr>
                <w:rFonts w:ascii="Arial" w:hAnsi="Arial" w:cs="Arial"/>
                <w:u w:val="single"/>
              </w:rPr>
              <w:t>no mínimo</w:t>
            </w:r>
            <w:r w:rsidRPr="000814E2">
              <w:rPr>
                <w:rFonts w:ascii="Arial" w:hAnsi="Arial" w:cs="Arial"/>
              </w:rPr>
              <w:t xml:space="preserve">: </w:t>
            </w:r>
          </w:p>
          <w:p w:rsidR="00BD4BAE" w:rsidRPr="000814E2" w:rsidRDefault="00BD4BAE">
            <w:pPr>
              <w:pStyle w:val="Contedodetabela"/>
              <w:snapToGrid w:val="0"/>
              <w:jc w:val="both"/>
              <w:rPr>
                <w:rFonts w:ascii="Arial" w:hAnsi="Arial" w:cs="Arial"/>
              </w:rPr>
            </w:pPr>
          </w:p>
          <w:p w:rsidR="00BD4BAE" w:rsidRPr="000814E2" w:rsidRDefault="00BD4BAE" w:rsidP="00BD4BAE">
            <w:pPr>
              <w:pStyle w:val="Contedodetabela"/>
              <w:numPr>
                <w:ilvl w:val="0"/>
                <w:numId w:val="23"/>
              </w:numPr>
              <w:snapToGrid w:val="0"/>
              <w:jc w:val="both"/>
              <w:rPr>
                <w:rFonts w:ascii="Arial" w:hAnsi="Arial" w:cs="Arial"/>
              </w:rPr>
            </w:pPr>
            <w:r w:rsidRPr="000814E2">
              <w:rPr>
                <w:rFonts w:ascii="Arial" w:hAnsi="Arial" w:cs="Arial"/>
              </w:rPr>
              <w:t xml:space="preserve">1 microplaca com 96 poços (12 x 8) cobertos com anticorpo; </w:t>
            </w:r>
          </w:p>
          <w:p w:rsidR="00BD4BAE" w:rsidRPr="000814E2" w:rsidRDefault="00BD4BAE" w:rsidP="00BD4BAE">
            <w:pPr>
              <w:pStyle w:val="Contedodetabela"/>
              <w:numPr>
                <w:ilvl w:val="0"/>
                <w:numId w:val="23"/>
              </w:numPr>
              <w:snapToGrid w:val="0"/>
              <w:jc w:val="both"/>
              <w:rPr>
                <w:rFonts w:ascii="Arial" w:hAnsi="Arial" w:cs="Arial"/>
              </w:rPr>
            </w:pPr>
            <w:r w:rsidRPr="000814E2">
              <w:rPr>
                <w:rFonts w:ascii="Arial" w:hAnsi="Arial" w:cs="Arial"/>
              </w:rPr>
              <w:t xml:space="preserve">5 frascos contendo Padrões (Standards/Calibrators), que devem abranger uma faixa de 0 a 2,0 ppb (μg/L); </w:t>
            </w:r>
          </w:p>
          <w:p w:rsidR="00BD4BAE" w:rsidRPr="000814E2" w:rsidRDefault="00BD4BAE" w:rsidP="00BD4BAE">
            <w:pPr>
              <w:pStyle w:val="Contedodetabela"/>
              <w:numPr>
                <w:ilvl w:val="0"/>
                <w:numId w:val="23"/>
              </w:numPr>
              <w:snapToGrid w:val="0"/>
              <w:jc w:val="both"/>
              <w:rPr>
                <w:rFonts w:ascii="Arial" w:hAnsi="Arial" w:cs="Arial"/>
              </w:rPr>
            </w:pPr>
            <w:r w:rsidRPr="000814E2">
              <w:rPr>
                <w:rFonts w:ascii="Arial" w:hAnsi="Arial" w:cs="Arial"/>
              </w:rPr>
              <w:t xml:space="preserve">1 controle (Control); </w:t>
            </w:r>
          </w:p>
          <w:p w:rsidR="00BD4BAE" w:rsidRPr="000814E2" w:rsidRDefault="00BD4BAE" w:rsidP="00BD4BAE">
            <w:pPr>
              <w:pStyle w:val="Contedodetabela"/>
              <w:numPr>
                <w:ilvl w:val="0"/>
                <w:numId w:val="23"/>
              </w:numPr>
              <w:snapToGrid w:val="0"/>
              <w:jc w:val="both"/>
              <w:rPr>
                <w:rFonts w:ascii="Arial" w:hAnsi="Arial" w:cs="Arial"/>
              </w:rPr>
            </w:pPr>
            <w:r w:rsidRPr="000814E2">
              <w:rPr>
                <w:rFonts w:ascii="Arial" w:hAnsi="Arial" w:cs="Arial"/>
              </w:rPr>
              <w:t xml:space="preserve">1 frasco contendo Solução de anticorpo (anticilindrospermopsina); </w:t>
            </w:r>
          </w:p>
          <w:p w:rsidR="00BD4BAE" w:rsidRPr="000814E2" w:rsidRDefault="00BD4BAE" w:rsidP="00BD4BAE">
            <w:pPr>
              <w:pStyle w:val="Contedodetabela"/>
              <w:numPr>
                <w:ilvl w:val="0"/>
                <w:numId w:val="23"/>
              </w:numPr>
              <w:snapToGrid w:val="0"/>
              <w:jc w:val="both"/>
              <w:rPr>
                <w:rFonts w:ascii="Arial" w:hAnsi="Arial" w:cs="Arial"/>
              </w:rPr>
            </w:pPr>
            <w:r w:rsidRPr="000814E2">
              <w:rPr>
                <w:rFonts w:ascii="Arial" w:hAnsi="Arial" w:cs="Arial"/>
              </w:rPr>
              <w:t>1 frasco contendo Conjugado Enzimático de Cilindrospermopsina (Cylindrospermopsin-HRP Conjugate);</w:t>
            </w:r>
          </w:p>
          <w:p w:rsidR="00BD4BAE" w:rsidRPr="000814E2" w:rsidRDefault="00BD4BAE" w:rsidP="00BD4BAE">
            <w:pPr>
              <w:pStyle w:val="Contedodetabela"/>
              <w:numPr>
                <w:ilvl w:val="0"/>
                <w:numId w:val="23"/>
              </w:numPr>
              <w:snapToGrid w:val="0"/>
              <w:jc w:val="both"/>
              <w:rPr>
                <w:rFonts w:ascii="Arial" w:hAnsi="Arial" w:cs="Arial"/>
              </w:rPr>
            </w:pPr>
            <w:r w:rsidRPr="000814E2">
              <w:rPr>
                <w:rFonts w:ascii="Arial" w:hAnsi="Arial" w:cs="Arial"/>
              </w:rPr>
              <w:t xml:space="preserve">1 frasco contendo Solução de cor – Substrato (Color Solution/Substrate); </w:t>
            </w:r>
          </w:p>
          <w:p w:rsidR="00BD4BAE" w:rsidRPr="000814E2" w:rsidRDefault="00BD4BAE" w:rsidP="00BD4BAE">
            <w:pPr>
              <w:pStyle w:val="Contedodetabela"/>
              <w:numPr>
                <w:ilvl w:val="0"/>
                <w:numId w:val="23"/>
              </w:numPr>
              <w:snapToGrid w:val="0"/>
              <w:jc w:val="both"/>
              <w:rPr>
                <w:rFonts w:ascii="Arial" w:hAnsi="Arial" w:cs="Arial"/>
              </w:rPr>
            </w:pPr>
            <w:r w:rsidRPr="000814E2">
              <w:rPr>
                <w:rFonts w:ascii="Arial" w:hAnsi="Arial" w:cs="Arial"/>
              </w:rPr>
              <w:t>1 frasco contendo Solução de parada (Stop Solution).</w:t>
            </w:r>
          </w:p>
          <w:p w:rsidR="00BD4BAE" w:rsidRPr="000814E2" w:rsidRDefault="00BD4BAE" w:rsidP="00BD4BAE">
            <w:pPr>
              <w:pStyle w:val="Contedodetabela"/>
              <w:numPr>
                <w:ilvl w:val="0"/>
                <w:numId w:val="23"/>
              </w:numPr>
              <w:snapToGrid w:val="0"/>
              <w:jc w:val="both"/>
              <w:rPr>
                <w:rFonts w:ascii="Arial" w:hAnsi="Arial" w:cs="Arial"/>
              </w:rPr>
            </w:pPr>
            <w:r w:rsidRPr="000814E2">
              <w:rPr>
                <w:rFonts w:ascii="Arial" w:hAnsi="Arial" w:cs="Arial"/>
                <w:sz w:val="22"/>
                <w:szCs w:val="22"/>
              </w:rPr>
              <w:t>Validade: pelo menos 75% da validade total do produto no momento do recebimento.</w:t>
            </w:r>
          </w:p>
        </w:tc>
      </w:tr>
    </w:tbl>
    <w:p w:rsidR="00BD4BAE" w:rsidRPr="000814E2" w:rsidRDefault="00BD4BAE" w:rsidP="001A4A72">
      <w:pPr>
        <w:pStyle w:val="Padr"/>
      </w:pPr>
    </w:p>
    <w:p w:rsidR="00E251A1" w:rsidRPr="000814E2" w:rsidRDefault="00E251A1" w:rsidP="001A4A72">
      <w:pPr>
        <w:pStyle w:val="Padr"/>
      </w:pPr>
    </w:p>
    <w:p w:rsidR="00BD4BAE" w:rsidRPr="000814E2" w:rsidRDefault="00BD4BAE" w:rsidP="001A4A72">
      <w:pPr>
        <w:pStyle w:val="Padr"/>
      </w:pPr>
    </w:p>
    <w:p w:rsidR="00BD4BAE" w:rsidRPr="000814E2" w:rsidRDefault="00BD4BAE" w:rsidP="001A4A72">
      <w:pPr>
        <w:pStyle w:val="Padr"/>
      </w:pPr>
    </w:p>
    <w:p w:rsidR="00BD4BAE" w:rsidRPr="000814E2" w:rsidRDefault="00BD4BAE" w:rsidP="001A4A72">
      <w:pPr>
        <w:pStyle w:val="Padr"/>
      </w:pPr>
    </w:p>
    <w:p w:rsidR="00BD4BAE" w:rsidRPr="000814E2" w:rsidRDefault="00BD4BAE" w:rsidP="001A4A72">
      <w:pPr>
        <w:pStyle w:val="Padr"/>
      </w:pPr>
    </w:p>
    <w:p w:rsidR="00BD4BAE" w:rsidRPr="000814E2" w:rsidRDefault="00BD4BAE" w:rsidP="001A4A72">
      <w:pPr>
        <w:pStyle w:val="Padr"/>
      </w:pPr>
    </w:p>
    <w:p w:rsidR="00BD4BAE" w:rsidRPr="000814E2" w:rsidRDefault="00BD4BAE" w:rsidP="001A4A72">
      <w:pPr>
        <w:pStyle w:val="Padr"/>
      </w:pPr>
    </w:p>
    <w:p w:rsidR="00BD4BAE" w:rsidRPr="000814E2" w:rsidRDefault="00BD4BAE" w:rsidP="001A4A72">
      <w:pPr>
        <w:pStyle w:val="Padr"/>
      </w:pPr>
    </w:p>
    <w:tbl>
      <w:tblPr>
        <w:tblStyle w:val="Tabelacomgrade"/>
        <w:tblW w:w="9753" w:type="dxa"/>
        <w:tblInd w:w="-431" w:type="dxa"/>
        <w:tblLook w:val="04A0"/>
      </w:tblPr>
      <w:tblGrid>
        <w:gridCol w:w="681"/>
        <w:gridCol w:w="1134"/>
        <w:gridCol w:w="1701"/>
        <w:gridCol w:w="4103"/>
        <w:gridCol w:w="927"/>
        <w:gridCol w:w="1207"/>
      </w:tblGrid>
      <w:tr w:rsidR="00BD4BAE" w:rsidRPr="000814E2">
        <w:trPr>
          <w:trHeight w:val="340"/>
        </w:trPr>
        <w:tc>
          <w:tcPr>
            <w:tcW w:w="681" w:type="dxa"/>
            <w:vAlign w:val="center"/>
          </w:tcPr>
          <w:p w:rsidR="00BD4BAE" w:rsidRPr="000814E2" w:rsidRDefault="00BD4BAE">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Item</w:t>
            </w:r>
          </w:p>
        </w:tc>
        <w:tc>
          <w:tcPr>
            <w:tcW w:w="1134" w:type="dxa"/>
            <w:vAlign w:val="center"/>
          </w:tcPr>
          <w:p w:rsidR="00BD4BAE" w:rsidRPr="000814E2" w:rsidRDefault="00BD4BAE">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Req item</w:t>
            </w:r>
          </w:p>
        </w:tc>
        <w:tc>
          <w:tcPr>
            <w:tcW w:w="1701" w:type="dxa"/>
            <w:vAlign w:val="center"/>
          </w:tcPr>
          <w:p w:rsidR="00BD4BAE" w:rsidRPr="000814E2" w:rsidRDefault="00BD4BAE">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Código</w:t>
            </w:r>
          </w:p>
        </w:tc>
        <w:tc>
          <w:tcPr>
            <w:tcW w:w="4103" w:type="dxa"/>
            <w:vAlign w:val="center"/>
          </w:tcPr>
          <w:p w:rsidR="00BD4BAE" w:rsidRPr="000814E2" w:rsidRDefault="00BD4BAE">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Item</w:t>
            </w:r>
          </w:p>
        </w:tc>
        <w:tc>
          <w:tcPr>
            <w:tcW w:w="927" w:type="dxa"/>
            <w:vAlign w:val="center"/>
          </w:tcPr>
          <w:p w:rsidR="00BD4BAE" w:rsidRPr="000814E2" w:rsidRDefault="00BD4BAE">
            <w:pPr>
              <w:suppressAutoHyphens/>
              <w:spacing w:after="0" w:line="240" w:lineRule="auto"/>
              <w:jc w:val="center"/>
              <w:rPr>
                <w:rStyle w:val="markedcontent"/>
                <w:rFonts w:ascii="Arial" w:hAnsi="Arial" w:cs="Arial"/>
                <w:b/>
                <w:bCs/>
                <w:sz w:val="18"/>
                <w:szCs w:val="18"/>
              </w:rPr>
            </w:pPr>
            <w:r w:rsidRPr="000814E2">
              <w:rPr>
                <w:rStyle w:val="markedcontent"/>
                <w:rFonts w:ascii="Arial" w:hAnsi="Arial" w:cs="Arial"/>
                <w:b/>
                <w:bCs/>
                <w:sz w:val="18"/>
                <w:szCs w:val="18"/>
              </w:rPr>
              <w:t>Unidade</w:t>
            </w:r>
          </w:p>
        </w:tc>
        <w:tc>
          <w:tcPr>
            <w:tcW w:w="1207" w:type="dxa"/>
            <w:vAlign w:val="center"/>
          </w:tcPr>
          <w:p w:rsidR="00BD4BAE" w:rsidRPr="000814E2" w:rsidRDefault="00BD4BAE">
            <w:pPr>
              <w:suppressAutoHyphens/>
              <w:spacing w:after="0" w:line="240" w:lineRule="auto"/>
              <w:jc w:val="center"/>
              <w:rPr>
                <w:rStyle w:val="markedcontent"/>
                <w:rFonts w:ascii="Arial" w:hAnsi="Arial" w:cs="Arial"/>
                <w:b/>
                <w:bCs/>
                <w:sz w:val="18"/>
                <w:szCs w:val="18"/>
              </w:rPr>
            </w:pPr>
            <w:r w:rsidRPr="000814E2">
              <w:rPr>
                <w:rStyle w:val="markedcontent"/>
                <w:rFonts w:ascii="Arial" w:hAnsi="Arial" w:cs="Arial"/>
                <w:b/>
                <w:bCs/>
                <w:sz w:val="18"/>
                <w:szCs w:val="18"/>
              </w:rPr>
              <w:t>Quantidade</w:t>
            </w:r>
          </w:p>
        </w:tc>
      </w:tr>
      <w:tr w:rsidR="00BD4BAE" w:rsidRPr="000814E2">
        <w:trPr>
          <w:trHeight w:val="340"/>
        </w:trPr>
        <w:tc>
          <w:tcPr>
            <w:tcW w:w="681" w:type="dxa"/>
            <w:tcBorders>
              <w:bottom w:val="single" w:sz="4" w:space="0" w:color="auto"/>
            </w:tcBorders>
            <w:vAlign w:val="center"/>
          </w:tcPr>
          <w:p w:rsidR="00BD4BAE" w:rsidRPr="000814E2" w:rsidRDefault="00BD4BAE">
            <w:pPr>
              <w:suppressAutoHyphens/>
              <w:spacing w:after="0" w:line="240" w:lineRule="auto"/>
              <w:jc w:val="center"/>
              <w:rPr>
                <w:rStyle w:val="markedcontent"/>
                <w:rFonts w:ascii="Arial" w:hAnsi="Arial" w:cs="Arial"/>
                <w:sz w:val="20"/>
                <w:szCs w:val="20"/>
              </w:rPr>
            </w:pPr>
            <w:r w:rsidRPr="000814E2">
              <w:rPr>
                <w:rStyle w:val="markedcontent"/>
                <w:rFonts w:ascii="Arial" w:hAnsi="Arial" w:cs="Arial"/>
                <w:sz w:val="20"/>
                <w:szCs w:val="20"/>
              </w:rPr>
              <w:t>5</w:t>
            </w:r>
          </w:p>
        </w:tc>
        <w:tc>
          <w:tcPr>
            <w:tcW w:w="1134" w:type="dxa"/>
            <w:tcBorders>
              <w:bottom w:val="single" w:sz="4" w:space="0" w:color="auto"/>
            </w:tcBorders>
            <w:vAlign w:val="center"/>
          </w:tcPr>
          <w:p w:rsidR="00BD4BAE" w:rsidRPr="000814E2" w:rsidRDefault="00BD4BAE">
            <w:pPr>
              <w:suppressAutoHyphens/>
              <w:spacing w:after="0" w:line="240" w:lineRule="auto"/>
              <w:jc w:val="center"/>
              <w:rPr>
                <w:rStyle w:val="markedcontent"/>
                <w:rFonts w:ascii="Arial" w:hAnsi="Arial" w:cs="Arial"/>
                <w:sz w:val="20"/>
                <w:szCs w:val="20"/>
              </w:rPr>
            </w:pPr>
            <w:r w:rsidRPr="000814E2">
              <w:rPr>
                <w:rFonts w:ascii="Arial" w:eastAsia="Times New Roman" w:hAnsi="Arial" w:cs="Arial"/>
                <w:sz w:val="20"/>
                <w:szCs w:val="20"/>
              </w:rPr>
              <w:t>103346</w:t>
            </w:r>
          </w:p>
        </w:tc>
        <w:tc>
          <w:tcPr>
            <w:tcW w:w="1701" w:type="dxa"/>
            <w:tcBorders>
              <w:bottom w:val="single" w:sz="4" w:space="0" w:color="auto"/>
            </w:tcBorders>
            <w:vAlign w:val="center"/>
          </w:tcPr>
          <w:p w:rsidR="00BD4BAE" w:rsidRPr="000814E2" w:rsidRDefault="00BD4BAE">
            <w:pPr>
              <w:suppressAutoHyphens/>
              <w:spacing w:after="0" w:line="240" w:lineRule="auto"/>
              <w:jc w:val="center"/>
              <w:rPr>
                <w:rStyle w:val="markedcontent"/>
                <w:rFonts w:ascii="Arial" w:hAnsi="Arial" w:cs="Arial"/>
                <w:sz w:val="20"/>
                <w:szCs w:val="20"/>
              </w:rPr>
            </w:pPr>
            <w:r w:rsidRPr="000814E2">
              <w:rPr>
                <w:rFonts w:ascii="Arial" w:hAnsi="Arial" w:cs="Arial"/>
                <w:sz w:val="20"/>
                <w:szCs w:val="20"/>
              </w:rPr>
              <w:t>002.032.0001-2</w:t>
            </w:r>
          </w:p>
        </w:tc>
        <w:tc>
          <w:tcPr>
            <w:tcW w:w="4103" w:type="dxa"/>
            <w:tcBorders>
              <w:bottom w:val="single" w:sz="4" w:space="0" w:color="auto"/>
            </w:tcBorders>
            <w:vAlign w:val="center"/>
          </w:tcPr>
          <w:p w:rsidR="00BD4BAE" w:rsidRPr="000814E2" w:rsidRDefault="00BD4BAE">
            <w:pPr>
              <w:suppressAutoHyphens/>
              <w:spacing w:after="0" w:line="240" w:lineRule="auto"/>
              <w:jc w:val="center"/>
              <w:rPr>
                <w:rStyle w:val="markedcontent"/>
                <w:rFonts w:ascii="Arial" w:hAnsi="Arial" w:cs="Arial"/>
                <w:b/>
                <w:bCs/>
              </w:rPr>
            </w:pPr>
            <w:r w:rsidRPr="000814E2">
              <w:rPr>
                <w:rFonts w:ascii="Arial" w:hAnsi="Arial" w:cs="Arial"/>
                <w:b/>
                <w:bCs/>
              </w:rPr>
              <w:t>CARTELA QUANTI-TRAY/2000</w:t>
            </w:r>
          </w:p>
        </w:tc>
        <w:tc>
          <w:tcPr>
            <w:tcW w:w="927" w:type="dxa"/>
            <w:tcBorders>
              <w:bottom w:val="single" w:sz="4" w:space="0" w:color="auto"/>
            </w:tcBorders>
            <w:vAlign w:val="center"/>
          </w:tcPr>
          <w:p w:rsidR="00BD4BAE" w:rsidRPr="000814E2" w:rsidRDefault="00BD4BAE">
            <w:pPr>
              <w:suppressAutoHyphens/>
              <w:spacing w:after="0" w:line="240" w:lineRule="auto"/>
              <w:jc w:val="center"/>
              <w:rPr>
                <w:rStyle w:val="markedcontent"/>
                <w:rFonts w:ascii="Arial" w:hAnsi="Arial" w:cs="Arial"/>
                <w:sz w:val="20"/>
                <w:szCs w:val="20"/>
              </w:rPr>
            </w:pPr>
            <w:r w:rsidRPr="000814E2">
              <w:rPr>
                <w:rStyle w:val="markedcontent"/>
                <w:rFonts w:ascii="Arial" w:hAnsi="Arial" w:cs="Arial"/>
                <w:sz w:val="20"/>
                <w:szCs w:val="20"/>
              </w:rPr>
              <w:t>Emb</w:t>
            </w:r>
          </w:p>
        </w:tc>
        <w:tc>
          <w:tcPr>
            <w:tcW w:w="1207" w:type="dxa"/>
            <w:tcBorders>
              <w:bottom w:val="single" w:sz="4" w:space="0" w:color="auto"/>
            </w:tcBorders>
            <w:vAlign w:val="center"/>
          </w:tcPr>
          <w:p w:rsidR="00BD4BAE" w:rsidRPr="000814E2" w:rsidRDefault="00BD4BAE">
            <w:pPr>
              <w:suppressAutoHyphens/>
              <w:spacing w:after="0" w:line="240" w:lineRule="auto"/>
              <w:jc w:val="center"/>
              <w:rPr>
                <w:rStyle w:val="markedcontent"/>
                <w:rFonts w:ascii="Arial" w:hAnsi="Arial" w:cs="Arial"/>
                <w:sz w:val="20"/>
                <w:szCs w:val="20"/>
              </w:rPr>
            </w:pPr>
            <w:r w:rsidRPr="000814E2">
              <w:rPr>
                <w:rStyle w:val="markedcontent"/>
                <w:rFonts w:ascii="Arial" w:hAnsi="Arial" w:cs="Arial"/>
                <w:sz w:val="20"/>
                <w:szCs w:val="20"/>
              </w:rPr>
              <w:t>2</w:t>
            </w:r>
          </w:p>
        </w:tc>
      </w:tr>
      <w:tr w:rsidR="00BD4BAE" w:rsidRPr="000814E2">
        <w:trPr>
          <w:trHeight w:val="340"/>
        </w:trPr>
        <w:tc>
          <w:tcPr>
            <w:tcW w:w="9753" w:type="dxa"/>
            <w:gridSpan w:val="6"/>
            <w:tcBorders>
              <w:bottom w:val="nil"/>
            </w:tcBorders>
          </w:tcPr>
          <w:p w:rsidR="00BD4BAE" w:rsidRPr="000814E2" w:rsidRDefault="00BD4BAE">
            <w:pPr>
              <w:suppressAutoHyphens/>
              <w:spacing w:before="120" w:after="120" w:line="276" w:lineRule="auto"/>
              <w:jc w:val="center"/>
              <w:rPr>
                <w:rStyle w:val="markedcontent"/>
                <w:rFonts w:ascii="Arial" w:hAnsi="Arial" w:cs="Arial"/>
              </w:rPr>
            </w:pPr>
            <w:r w:rsidRPr="000814E2">
              <w:rPr>
                <w:rFonts w:ascii="Arial" w:hAnsi="Arial" w:cs="Arial"/>
                <w:b/>
              </w:rPr>
              <w:t>Descrição do Item</w:t>
            </w:r>
          </w:p>
        </w:tc>
      </w:tr>
      <w:tr w:rsidR="00BD4BAE" w:rsidRPr="000814E2">
        <w:trPr>
          <w:trHeight w:val="340"/>
        </w:trPr>
        <w:tc>
          <w:tcPr>
            <w:tcW w:w="9753" w:type="dxa"/>
            <w:gridSpan w:val="6"/>
            <w:tcBorders>
              <w:top w:val="nil"/>
            </w:tcBorders>
            <w:shd w:val="clear" w:color="auto" w:fill="auto"/>
          </w:tcPr>
          <w:p w:rsidR="00BD4BAE" w:rsidRPr="000814E2" w:rsidRDefault="00BD4BAE">
            <w:pPr>
              <w:pStyle w:val="Contedodetabela"/>
              <w:snapToGrid w:val="0"/>
              <w:spacing w:line="360" w:lineRule="auto"/>
              <w:rPr>
                <w:rFonts w:ascii="Arial" w:hAnsi="Arial" w:cs="Arial"/>
                <w:sz w:val="22"/>
                <w:szCs w:val="22"/>
                <w:shd w:val="clear" w:color="auto" w:fill="FFFFFF"/>
              </w:rPr>
            </w:pPr>
            <w:r w:rsidRPr="000814E2">
              <w:rPr>
                <w:rFonts w:ascii="Arial" w:hAnsi="Arial" w:cs="Arial"/>
                <w:sz w:val="22"/>
                <w:szCs w:val="22"/>
                <w:shd w:val="clear" w:color="auto" w:fill="FFFFFF"/>
              </w:rPr>
              <w:t>- Cartela plástica aluminizada estéril.</w:t>
            </w:r>
          </w:p>
          <w:p w:rsidR="00BD4BAE" w:rsidRPr="000814E2" w:rsidRDefault="00BD4BAE">
            <w:pPr>
              <w:pStyle w:val="Contedodetabela"/>
              <w:snapToGrid w:val="0"/>
              <w:spacing w:line="360" w:lineRule="auto"/>
              <w:rPr>
                <w:rFonts w:ascii="Arial" w:hAnsi="Arial" w:cs="Arial"/>
                <w:sz w:val="22"/>
                <w:szCs w:val="22"/>
                <w:shd w:val="clear" w:color="auto" w:fill="FFFFFF"/>
              </w:rPr>
            </w:pPr>
            <w:r w:rsidRPr="000814E2">
              <w:rPr>
                <w:rFonts w:ascii="Arial" w:hAnsi="Arial" w:cs="Arial"/>
                <w:sz w:val="22"/>
                <w:szCs w:val="22"/>
                <w:shd w:val="clear" w:color="auto" w:fill="FFFFFF"/>
              </w:rPr>
              <w:t>- Contagem de 1 até 2,419 NMP/100 mL sem diluição.</w:t>
            </w:r>
          </w:p>
          <w:p w:rsidR="00BD4BAE" w:rsidRPr="000814E2" w:rsidRDefault="00BD4BAE">
            <w:pPr>
              <w:pStyle w:val="Contedodetabela"/>
              <w:snapToGrid w:val="0"/>
              <w:spacing w:line="360" w:lineRule="auto"/>
              <w:rPr>
                <w:rFonts w:ascii="Arial" w:hAnsi="Arial" w:cs="Arial"/>
                <w:sz w:val="22"/>
                <w:szCs w:val="22"/>
              </w:rPr>
            </w:pPr>
            <w:r w:rsidRPr="000814E2">
              <w:rPr>
                <w:rFonts w:ascii="Arial" w:hAnsi="Arial" w:cs="Arial"/>
                <w:sz w:val="22"/>
                <w:szCs w:val="22"/>
              </w:rPr>
              <w:t xml:space="preserve">- Embalagem: Caixa com 100 cartelas </w:t>
            </w:r>
          </w:p>
          <w:p w:rsidR="00BD4BAE" w:rsidRPr="000814E2" w:rsidRDefault="00BD4BAE">
            <w:pPr>
              <w:pStyle w:val="Contedodetabela"/>
              <w:snapToGrid w:val="0"/>
              <w:spacing w:line="360" w:lineRule="auto"/>
              <w:rPr>
                <w:rFonts w:ascii="Arial" w:hAnsi="Arial" w:cs="Arial"/>
                <w:sz w:val="22"/>
                <w:szCs w:val="22"/>
              </w:rPr>
            </w:pPr>
            <w:r w:rsidRPr="000814E2">
              <w:rPr>
                <w:rFonts w:ascii="Arial" w:hAnsi="Arial" w:cs="Arial"/>
                <w:sz w:val="22"/>
                <w:szCs w:val="22"/>
              </w:rPr>
              <w:t>- Validade: pelo menos 75% da validade total do produto no momento do recebimento.</w:t>
            </w:r>
          </w:p>
          <w:p w:rsidR="00BD4BAE" w:rsidRPr="000814E2" w:rsidRDefault="00BD4BAE" w:rsidP="00866BB7">
            <w:pPr>
              <w:pStyle w:val="Contedodetabela"/>
              <w:snapToGrid w:val="0"/>
              <w:spacing w:line="360" w:lineRule="auto"/>
              <w:jc w:val="both"/>
              <w:rPr>
                <w:rFonts w:ascii="Arial" w:hAnsi="Arial" w:cs="Arial"/>
                <w:sz w:val="22"/>
                <w:szCs w:val="22"/>
              </w:rPr>
            </w:pPr>
            <w:r w:rsidRPr="000814E2">
              <w:rPr>
                <w:rFonts w:ascii="Arial" w:hAnsi="Arial" w:cs="Arial"/>
                <w:sz w:val="22"/>
                <w:szCs w:val="22"/>
              </w:rPr>
              <w:t>- Marca IDEXX</w:t>
            </w:r>
            <w:r w:rsidR="00866BB7" w:rsidRPr="000814E2">
              <w:rPr>
                <w:rFonts w:ascii="Arial" w:hAnsi="Arial" w:cs="Arial"/>
                <w:sz w:val="22"/>
                <w:szCs w:val="22"/>
              </w:rPr>
              <w:t>, ou similar ou de melhor qualidade. J</w:t>
            </w:r>
            <w:r w:rsidRPr="000814E2">
              <w:rPr>
                <w:rFonts w:ascii="Arial" w:hAnsi="Arial" w:cs="Arial"/>
                <w:sz w:val="22"/>
                <w:szCs w:val="22"/>
              </w:rPr>
              <w:t>ustificativa: Marca compatível com a seladora Quanti-Tray, modelo 2X, marca Idexx utilizada pelo Laboratório Central da Cesama</w:t>
            </w:r>
            <w:r w:rsidR="00866BB7" w:rsidRPr="000814E2">
              <w:rPr>
                <w:rFonts w:ascii="Arial" w:hAnsi="Arial" w:cs="Arial"/>
                <w:sz w:val="22"/>
                <w:szCs w:val="22"/>
              </w:rPr>
              <w:t>.</w:t>
            </w:r>
          </w:p>
          <w:p w:rsidR="00866BB7" w:rsidRPr="000814E2" w:rsidRDefault="002B357D" w:rsidP="00866BB7">
            <w:pPr>
              <w:pStyle w:val="Contedodetabela"/>
              <w:snapToGrid w:val="0"/>
              <w:spacing w:line="360" w:lineRule="auto"/>
              <w:jc w:val="both"/>
              <w:rPr>
                <w:rFonts w:ascii="Arial" w:hAnsi="Arial" w:cs="Arial"/>
              </w:rPr>
            </w:pPr>
            <w:r w:rsidRPr="000814E2">
              <w:rPr>
                <w:rFonts w:ascii="Arial" w:hAnsi="Arial" w:cs="Arial"/>
                <w:sz w:val="22"/>
                <w:szCs w:val="22"/>
              </w:rPr>
              <w:t>- Validade: pelo menos 1 ano no momento do recebimento.</w:t>
            </w:r>
          </w:p>
        </w:tc>
      </w:tr>
    </w:tbl>
    <w:p w:rsidR="00BD4BAE" w:rsidRPr="000814E2" w:rsidRDefault="00BD4BAE" w:rsidP="001A4A72">
      <w:pPr>
        <w:pStyle w:val="Padr"/>
      </w:pPr>
    </w:p>
    <w:p w:rsidR="00E251A1" w:rsidRPr="000814E2" w:rsidRDefault="00E251A1" w:rsidP="001A4A72">
      <w:pPr>
        <w:pStyle w:val="Padr"/>
      </w:pPr>
    </w:p>
    <w:tbl>
      <w:tblPr>
        <w:tblStyle w:val="Tabelacomgrade"/>
        <w:tblW w:w="9753" w:type="dxa"/>
        <w:tblInd w:w="-431" w:type="dxa"/>
        <w:tblLook w:val="04A0"/>
      </w:tblPr>
      <w:tblGrid>
        <w:gridCol w:w="681"/>
        <w:gridCol w:w="1134"/>
        <w:gridCol w:w="1701"/>
        <w:gridCol w:w="4103"/>
        <w:gridCol w:w="927"/>
        <w:gridCol w:w="1207"/>
      </w:tblGrid>
      <w:tr w:rsidR="00BD4BAE" w:rsidRPr="000814E2">
        <w:trPr>
          <w:trHeight w:val="340"/>
        </w:trPr>
        <w:tc>
          <w:tcPr>
            <w:tcW w:w="681" w:type="dxa"/>
            <w:vAlign w:val="center"/>
          </w:tcPr>
          <w:p w:rsidR="00BD4BAE" w:rsidRPr="000814E2" w:rsidRDefault="00BD4BAE">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Item</w:t>
            </w:r>
          </w:p>
        </w:tc>
        <w:tc>
          <w:tcPr>
            <w:tcW w:w="1134" w:type="dxa"/>
            <w:vAlign w:val="center"/>
          </w:tcPr>
          <w:p w:rsidR="00BD4BAE" w:rsidRPr="000814E2" w:rsidRDefault="00BD4BAE">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Req item</w:t>
            </w:r>
          </w:p>
        </w:tc>
        <w:tc>
          <w:tcPr>
            <w:tcW w:w="1701" w:type="dxa"/>
            <w:vAlign w:val="center"/>
          </w:tcPr>
          <w:p w:rsidR="00BD4BAE" w:rsidRPr="000814E2" w:rsidRDefault="00BD4BAE">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Código</w:t>
            </w:r>
          </w:p>
        </w:tc>
        <w:tc>
          <w:tcPr>
            <w:tcW w:w="4103" w:type="dxa"/>
            <w:vAlign w:val="center"/>
          </w:tcPr>
          <w:p w:rsidR="00BD4BAE" w:rsidRPr="000814E2" w:rsidRDefault="00BD4BAE">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Item</w:t>
            </w:r>
          </w:p>
        </w:tc>
        <w:tc>
          <w:tcPr>
            <w:tcW w:w="927" w:type="dxa"/>
            <w:vAlign w:val="center"/>
          </w:tcPr>
          <w:p w:rsidR="00BD4BAE" w:rsidRPr="000814E2" w:rsidRDefault="00BD4BAE">
            <w:pPr>
              <w:suppressAutoHyphens/>
              <w:spacing w:after="0" w:line="240" w:lineRule="auto"/>
              <w:jc w:val="center"/>
              <w:rPr>
                <w:rStyle w:val="markedcontent"/>
                <w:rFonts w:ascii="Arial" w:hAnsi="Arial" w:cs="Arial"/>
                <w:b/>
                <w:bCs/>
                <w:sz w:val="18"/>
                <w:szCs w:val="18"/>
              </w:rPr>
            </w:pPr>
            <w:r w:rsidRPr="000814E2">
              <w:rPr>
                <w:rStyle w:val="markedcontent"/>
                <w:rFonts w:ascii="Arial" w:hAnsi="Arial" w:cs="Arial"/>
                <w:b/>
                <w:bCs/>
                <w:sz w:val="18"/>
                <w:szCs w:val="18"/>
              </w:rPr>
              <w:t>Unidade</w:t>
            </w:r>
          </w:p>
        </w:tc>
        <w:tc>
          <w:tcPr>
            <w:tcW w:w="1207" w:type="dxa"/>
            <w:vAlign w:val="center"/>
          </w:tcPr>
          <w:p w:rsidR="00BD4BAE" w:rsidRPr="000814E2" w:rsidRDefault="00BD4BAE">
            <w:pPr>
              <w:suppressAutoHyphens/>
              <w:spacing w:after="0" w:line="240" w:lineRule="auto"/>
              <w:jc w:val="center"/>
              <w:rPr>
                <w:rStyle w:val="markedcontent"/>
                <w:rFonts w:ascii="Arial" w:hAnsi="Arial" w:cs="Arial"/>
                <w:b/>
                <w:bCs/>
                <w:sz w:val="18"/>
                <w:szCs w:val="18"/>
              </w:rPr>
            </w:pPr>
            <w:r w:rsidRPr="000814E2">
              <w:rPr>
                <w:rStyle w:val="markedcontent"/>
                <w:rFonts w:ascii="Arial" w:hAnsi="Arial" w:cs="Arial"/>
                <w:b/>
                <w:bCs/>
                <w:sz w:val="18"/>
                <w:szCs w:val="18"/>
              </w:rPr>
              <w:t>Quantidade</w:t>
            </w:r>
          </w:p>
        </w:tc>
      </w:tr>
      <w:tr w:rsidR="00BD4BAE" w:rsidRPr="000814E2">
        <w:trPr>
          <w:trHeight w:val="340"/>
        </w:trPr>
        <w:tc>
          <w:tcPr>
            <w:tcW w:w="681" w:type="dxa"/>
            <w:tcBorders>
              <w:bottom w:val="single" w:sz="4" w:space="0" w:color="auto"/>
            </w:tcBorders>
            <w:vAlign w:val="center"/>
          </w:tcPr>
          <w:p w:rsidR="00BD4BAE" w:rsidRPr="000814E2" w:rsidRDefault="00BD4BAE">
            <w:pPr>
              <w:suppressAutoHyphens/>
              <w:spacing w:after="0" w:line="240" w:lineRule="auto"/>
              <w:jc w:val="center"/>
              <w:rPr>
                <w:rStyle w:val="markedcontent"/>
                <w:rFonts w:ascii="Arial" w:hAnsi="Arial" w:cs="Arial"/>
                <w:sz w:val="20"/>
                <w:szCs w:val="20"/>
              </w:rPr>
            </w:pPr>
            <w:r w:rsidRPr="000814E2">
              <w:rPr>
                <w:rStyle w:val="markedcontent"/>
                <w:rFonts w:ascii="Arial" w:hAnsi="Arial" w:cs="Arial"/>
                <w:sz w:val="20"/>
                <w:szCs w:val="20"/>
              </w:rPr>
              <w:t>6</w:t>
            </w:r>
          </w:p>
        </w:tc>
        <w:tc>
          <w:tcPr>
            <w:tcW w:w="1134" w:type="dxa"/>
            <w:tcBorders>
              <w:bottom w:val="single" w:sz="4" w:space="0" w:color="auto"/>
            </w:tcBorders>
            <w:vAlign w:val="center"/>
          </w:tcPr>
          <w:p w:rsidR="00BD4BAE" w:rsidRPr="000814E2" w:rsidRDefault="00BD4BAE">
            <w:pPr>
              <w:suppressAutoHyphens/>
              <w:spacing w:after="0" w:line="240" w:lineRule="auto"/>
              <w:jc w:val="center"/>
              <w:rPr>
                <w:rStyle w:val="markedcontent"/>
                <w:rFonts w:ascii="Arial" w:hAnsi="Arial" w:cs="Arial"/>
                <w:sz w:val="20"/>
                <w:szCs w:val="20"/>
              </w:rPr>
            </w:pPr>
            <w:r w:rsidRPr="000814E2">
              <w:rPr>
                <w:rFonts w:ascii="Arial" w:eastAsia="Times New Roman" w:hAnsi="Arial" w:cs="Arial"/>
                <w:sz w:val="20"/>
                <w:szCs w:val="20"/>
              </w:rPr>
              <w:t>103346</w:t>
            </w:r>
          </w:p>
        </w:tc>
        <w:tc>
          <w:tcPr>
            <w:tcW w:w="1701" w:type="dxa"/>
            <w:tcBorders>
              <w:bottom w:val="single" w:sz="4" w:space="0" w:color="auto"/>
            </w:tcBorders>
            <w:vAlign w:val="center"/>
          </w:tcPr>
          <w:p w:rsidR="00BD4BAE" w:rsidRPr="000814E2" w:rsidRDefault="00BD4BAE">
            <w:pPr>
              <w:suppressAutoHyphens/>
              <w:spacing w:after="0" w:line="240" w:lineRule="auto"/>
              <w:jc w:val="center"/>
              <w:rPr>
                <w:rStyle w:val="markedcontent"/>
                <w:rFonts w:ascii="Arial" w:hAnsi="Arial" w:cs="Arial"/>
                <w:sz w:val="20"/>
                <w:szCs w:val="20"/>
              </w:rPr>
            </w:pPr>
            <w:r w:rsidRPr="000814E2">
              <w:rPr>
                <w:rFonts w:ascii="Arial" w:hAnsi="Arial" w:cs="Arial"/>
                <w:sz w:val="20"/>
                <w:szCs w:val="20"/>
              </w:rPr>
              <w:t>002.155.0001-6</w:t>
            </w:r>
          </w:p>
        </w:tc>
        <w:tc>
          <w:tcPr>
            <w:tcW w:w="4103" w:type="dxa"/>
            <w:tcBorders>
              <w:bottom w:val="single" w:sz="4" w:space="0" w:color="auto"/>
            </w:tcBorders>
            <w:vAlign w:val="center"/>
          </w:tcPr>
          <w:p w:rsidR="00BD4BAE" w:rsidRPr="000814E2" w:rsidRDefault="00BD4BAE">
            <w:pPr>
              <w:suppressAutoHyphens/>
              <w:spacing w:after="0" w:line="240" w:lineRule="auto"/>
              <w:jc w:val="center"/>
              <w:rPr>
                <w:rStyle w:val="markedcontent"/>
                <w:rFonts w:ascii="Arial" w:hAnsi="Arial" w:cs="Arial"/>
                <w:b/>
                <w:bCs/>
                <w:sz w:val="20"/>
                <w:szCs w:val="20"/>
              </w:rPr>
            </w:pPr>
            <w:r w:rsidRPr="000814E2">
              <w:rPr>
                <w:rFonts w:ascii="Arial" w:hAnsi="Arial" w:cs="Arial"/>
                <w:b/>
                <w:bCs/>
                <w:sz w:val="20"/>
                <w:szCs w:val="20"/>
              </w:rPr>
              <w:t>SUBSTRATO CROMOGENICO ENZIMATICO PARA SISTEMA COLILERT</w:t>
            </w:r>
          </w:p>
        </w:tc>
        <w:tc>
          <w:tcPr>
            <w:tcW w:w="927" w:type="dxa"/>
            <w:tcBorders>
              <w:bottom w:val="single" w:sz="4" w:space="0" w:color="auto"/>
            </w:tcBorders>
            <w:vAlign w:val="center"/>
          </w:tcPr>
          <w:p w:rsidR="00BD4BAE" w:rsidRPr="000814E2" w:rsidRDefault="00BD4BAE">
            <w:pPr>
              <w:suppressAutoHyphens/>
              <w:spacing w:after="0" w:line="240" w:lineRule="auto"/>
              <w:jc w:val="center"/>
              <w:rPr>
                <w:rStyle w:val="markedcontent"/>
                <w:rFonts w:ascii="Arial" w:hAnsi="Arial" w:cs="Arial"/>
                <w:sz w:val="20"/>
                <w:szCs w:val="20"/>
              </w:rPr>
            </w:pPr>
            <w:r w:rsidRPr="000814E2">
              <w:rPr>
                <w:rStyle w:val="markedcontent"/>
                <w:rFonts w:ascii="Arial" w:hAnsi="Arial" w:cs="Arial"/>
                <w:sz w:val="20"/>
                <w:szCs w:val="20"/>
              </w:rPr>
              <w:t>caixa</w:t>
            </w:r>
          </w:p>
        </w:tc>
        <w:tc>
          <w:tcPr>
            <w:tcW w:w="1207" w:type="dxa"/>
            <w:tcBorders>
              <w:bottom w:val="single" w:sz="4" w:space="0" w:color="auto"/>
            </w:tcBorders>
            <w:vAlign w:val="center"/>
          </w:tcPr>
          <w:p w:rsidR="00BD4BAE" w:rsidRPr="000814E2" w:rsidRDefault="00BD4BAE">
            <w:pPr>
              <w:suppressAutoHyphens/>
              <w:spacing w:after="0" w:line="240" w:lineRule="auto"/>
              <w:jc w:val="center"/>
              <w:rPr>
                <w:rStyle w:val="markedcontent"/>
                <w:rFonts w:ascii="Arial" w:hAnsi="Arial" w:cs="Arial"/>
                <w:sz w:val="20"/>
                <w:szCs w:val="20"/>
              </w:rPr>
            </w:pPr>
            <w:r w:rsidRPr="000814E2">
              <w:rPr>
                <w:rStyle w:val="markedcontent"/>
                <w:rFonts w:ascii="Arial" w:hAnsi="Arial" w:cs="Arial"/>
                <w:sz w:val="20"/>
                <w:szCs w:val="20"/>
              </w:rPr>
              <w:t>2</w:t>
            </w:r>
          </w:p>
        </w:tc>
      </w:tr>
      <w:tr w:rsidR="00BD4BAE" w:rsidRPr="000814E2">
        <w:trPr>
          <w:trHeight w:val="340"/>
        </w:trPr>
        <w:tc>
          <w:tcPr>
            <w:tcW w:w="9753" w:type="dxa"/>
            <w:gridSpan w:val="6"/>
            <w:tcBorders>
              <w:bottom w:val="nil"/>
            </w:tcBorders>
          </w:tcPr>
          <w:p w:rsidR="00BD4BAE" w:rsidRPr="000814E2" w:rsidRDefault="00BD4BAE">
            <w:pPr>
              <w:suppressAutoHyphens/>
              <w:spacing w:before="120" w:after="120" w:line="276" w:lineRule="auto"/>
              <w:jc w:val="center"/>
              <w:rPr>
                <w:rStyle w:val="markedcontent"/>
                <w:rFonts w:ascii="Arial" w:hAnsi="Arial" w:cs="Arial"/>
              </w:rPr>
            </w:pPr>
            <w:r w:rsidRPr="000814E2">
              <w:rPr>
                <w:rFonts w:ascii="Arial" w:hAnsi="Arial" w:cs="Arial"/>
                <w:b/>
              </w:rPr>
              <w:t>Descrição do Item</w:t>
            </w:r>
          </w:p>
        </w:tc>
      </w:tr>
      <w:tr w:rsidR="00BD4BAE" w:rsidRPr="000814E2">
        <w:trPr>
          <w:trHeight w:val="340"/>
        </w:trPr>
        <w:tc>
          <w:tcPr>
            <w:tcW w:w="9753" w:type="dxa"/>
            <w:gridSpan w:val="6"/>
            <w:tcBorders>
              <w:top w:val="nil"/>
            </w:tcBorders>
            <w:shd w:val="clear" w:color="auto" w:fill="auto"/>
          </w:tcPr>
          <w:p w:rsidR="00BD4BAE" w:rsidRPr="000814E2" w:rsidRDefault="00BD4BAE">
            <w:pPr>
              <w:pStyle w:val="Contedodetabela"/>
              <w:snapToGrid w:val="0"/>
              <w:jc w:val="both"/>
              <w:rPr>
                <w:rFonts w:ascii="Arial" w:hAnsi="Arial" w:cs="Arial"/>
                <w:sz w:val="22"/>
                <w:szCs w:val="22"/>
              </w:rPr>
            </w:pPr>
            <w:r w:rsidRPr="000814E2">
              <w:rPr>
                <w:rFonts w:ascii="Arial" w:hAnsi="Arial" w:cs="Arial"/>
                <w:sz w:val="22"/>
                <w:szCs w:val="22"/>
              </w:rPr>
              <w:t>Marca: Colilert® IDEXX</w:t>
            </w:r>
          </w:p>
          <w:p w:rsidR="00BD4BAE" w:rsidRPr="000814E2" w:rsidRDefault="00BD4BAE">
            <w:pPr>
              <w:pStyle w:val="Contedodetabela"/>
              <w:snapToGrid w:val="0"/>
              <w:jc w:val="both"/>
              <w:rPr>
                <w:rFonts w:ascii="Arial" w:hAnsi="Arial" w:cs="Arial"/>
                <w:sz w:val="22"/>
                <w:szCs w:val="22"/>
              </w:rPr>
            </w:pPr>
            <w:r w:rsidRPr="000814E2">
              <w:rPr>
                <w:rFonts w:ascii="Arial" w:hAnsi="Arial" w:cs="Arial"/>
                <w:sz w:val="22"/>
                <w:szCs w:val="22"/>
              </w:rPr>
              <w:t xml:space="preserve">Embalagem: Caixa com 200 unidades </w:t>
            </w:r>
          </w:p>
          <w:p w:rsidR="00BD4BAE" w:rsidRPr="000814E2" w:rsidRDefault="00BD4BAE">
            <w:pPr>
              <w:pStyle w:val="Contedodetabela"/>
              <w:snapToGrid w:val="0"/>
              <w:jc w:val="both"/>
              <w:rPr>
                <w:rFonts w:ascii="Arial" w:hAnsi="Arial" w:cs="Arial"/>
                <w:b/>
                <w:sz w:val="22"/>
                <w:szCs w:val="22"/>
              </w:rPr>
            </w:pPr>
          </w:p>
          <w:p w:rsidR="00BD4BAE" w:rsidRPr="000814E2" w:rsidRDefault="00BD4BAE">
            <w:pPr>
              <w:pStyle w:val="Contedodetabela"/>
              <w:snapToGrid w:val="0"/>
              <w:jc w:val="both"/>
              <w:rPr>
                <w:rFonts w:ascii="Arial" w:hAnsi="Arial" w:cs="Arial"/>
                <w:b/>
                <w:sz w:val="22"/>
                <w:szCs w:val="22"/>
              </w:rPr>
            </w:pPr>
            <w:r w:rsidRPr="000814E2">
              <w:rPr>
                <w:rFonts w:ascii="Arial" w:hAnsi="Arial" w:cs="Arial"/>
                <w:b/>
                <w:sz w:val="22"/>
                <w:szCs w:val="22"/>
              </w:rPr>
              <w:t>Características</w:t>
            </w:r>
          </w:p>
          <w:p w:rsidR="00BD4BAE" w:rsidRPr="000814E2" w:rsidRDefault="00BD4BAE">
            <w:pPr>
              <w:shd w:val="clear" w:color="auto" w:fill="FFFFFF"/>
              <w:spacing w:line="327" w:lineRule="atLeast"/>
              <w:jc w:val="both"/>
              <w:rPr>
                <w:rFonts w:ascii="Arial" w:eastAsia="Times New Roman" w:hAnsi="Arial" w:cs="Arial"/>
                <w:lang w:eastAsia="pt-BR"/>
              </w:rPr>
            </w:pPr>
            <w:r w:rsidRPr="000814E2">
              <w:rPr>
                <w:rFonts w:ascii="Arial" w:eastAsia="Times New Roman" w:hAnsi="Arial" w:cs="Arial"/>
                <w:lang w:eastAsia="pt-BR"/>
              </w:rPr>
              <w:t xml:space="preserve">Substrato enzimático constituído pelos substratos específicos ONPG para a detecção de coliformes totais, e MUG para a detecção simultânea de </w:t>
            </w:r>
            <w:r w:rsidRPr="000814E2">
              <w:rPr>
                <w:rFonts w:ascii="Arial" w:eastAsia="Times New Roman" w:hAnsi="Arial" w:cs="Arial"/>
                <w:i/>
                <w:iCs/>
                <w:lang w:eastAsia="pt-BR"/>
              </w:rPr>
              <w:t>Escherichia coli</w:t>
            </w:r>
            <w:r w:rsidRPr="000814E2">
              <w:rPr>
                <w:rFonts w:ascii="Arial" w:eastAsia="Times New Roman" w:hAnsi="Arial" w:cs="Arial"/>
                <w:lang w:eastAsia="pt-BR"/>
              </w:rPr>
              <w:t xml:space="preserve">. </w:t>
            </w:r>
          </w:p>
          <w:p w:rsidR="00BD4BAE" w:rsidRPr="000814E2" w:rsidRDefault="00BD4BAE">
            <w:pPr>
              <w:shd w:val="clear" w:color="auto" w:fill="FFFFFF"/>
              <w:spacing w:line="327" w:lineRule="atLeast"/>
              <w:jc w:val="both"/>
              <w:rPr>
                <w:rFonts w:ascii="Arial" w:eastAsia="Times New Roman" w:hAnsi="Arial" w:cs="Arial"/>
                <w:lang w:eastAsia="pt-BR"/>
              </w:rPr>
            </w:pPr>
            <w:r w:rsidRPr="000814E2">
              <w:rPr>
                <w:rFonts w:ascii="Arial" w:eastAsia="Times New Roman" w:hAnsi="Arial" w:cs="Arial"/>
                <w:lang w:eastAsia="pt-BR"/>
              </w:rPr>
              <w:t xml:space="preserve">Aplicação: detecção desses indicadores em 100 mL de amostra de água potável e de efluentes, após 24 horas de incubação a 35°C. </w:t>
            </w:r>
          </w:p>
          <w:p w:rsidR="00BD4BAE" w:rsidRPr="000814E2" w:rsidRDefault="00BD4BAE" w:rsidP="00866BB7">
            <w:pPr>
              <w:pStyle w:val="Contedodetabela"/>
              <w:snapToGrid w:val="0"/>
              <w:spacing w:line="360" w:lineRule="auto"/>
              <w:jc w:val="both"/>
              <w:rPr>
                <w:rFonts w:ascii="Arial" w:hAnsi="Arial" w:cs="Arial"/>
                <w:sz w:val="22"/>
                <w:szCs w:val="22"/>
                <w:lang w:eastAsia="pt-BR"/>
              </w:rPr>
            </w:pPr>
            <w:r w:rsidRPr="000814E2">
              <w:rPr>
                <w:rFonts w:ascii="Arial" w:eastAsia="Times New Roman" w:hAnsi="Arial" w:cs="Arial"/>
                <w:kern w:val="0"/>
                <w:sz w:val="22"/>
                <w:szCs w:val="22"/>
                <w:lang w:eastAsia="pt-BR" w:bidi="ar-SA"/>
              </w:rPr>
              <w:t xml:space="preserve">Justificativa de marca: Único insumo dessa classe analítica aprovado pelo Standard Methods for theExaminationofWaterandWastewater - 9223 (APHA/AWWA/WEF), método utilizado pelo Laboratório Central da Cesama. Parâmetro com reconhecimento de competência técnica pela Rede Metrológica de Minas Gerais segundo </w:t>
            </w:r>
            <w:r w:rsidRPr="000814E2">
              <w:rPr>
                <w:rFonts w:ascii="Arial" w:hAnsi="Arial" w:cs="Arial"/>
                <w:sz w:val="22"/>
                <w:szCs w:val="22"/>
                <w:lang w:eastAsia="pt-BR"/>
              </w:rPr>
              <w:t>norma ABNT NBR ISO/IEC 17025.</w:t>
            </w:r>
          </w:p>
          <w:p w:rsidR="002B357D" w:rsidRPr="000814E2" w:rsidRDefault="002B357D" w:rsidP="00866BB7">
            <w:pPr>
              <w:pStyle w:val="Contedodetabela"/>
              <w:snapToGrid w:val="0"/>
              <w:spacing w:line="360" w:lineRule="auto"/>
              <w:jc w:val="both"/>
              <w:rPr>
                <w:rFonts w:ascii="Arial" w:hAnsi="Arial" w:cs="Arial"/>
              </w:rPr>
            </w:pPr>
            <w:r w:rsidRPr="000814E2">
              <w:rPr>
                <w:rFonts w:ascii="Arial" w:hAnsi="Arial" w:cs="Arial"/>
                <w:sz w:val="22"/>
                <w:szCs w:val="22"/>
              </w:rPr>
              <w:t xml:space="preserve">- Validade: pelo menos </w:t>
            </w:r>
            <w:r w:rsidR="004935D7" w:rsidRPr="000814E2">
              <w:rPr>
                <w:rFonts w:ascii="Arial" w:hAnsi="Arial" w:cs="Arial"/>
                <w:sz w:val="22"/>
                <w:szCs w:val="22"/>
              </w:rPr>
              <w:t>8 meses</w:t>
            </w:r>
            <w:r w:rsidRPr="000814E2">
              <w:rPr>
                <w:rFonts w:ascii="Arial" w:hAnsi="Arial" w:cs="Arial"/>
                <w:sz w:val="22"/>
                <w:szCs w:val="22"/>
              </w:rPr>
              <w:t xml:space="preserve"> no momento do recebimento.</w:t>
            </w:r>
          </w:p>
        </w:tc>
      </w:tr>
    </w:tbl>
    <w:p w:rsidR="00E251A1" w:rsidRPr="000814E2" w:rsidRDefault="00E251A1" w:rsidP="001A4A72">
      <w:pPr>
        <w:pStyle w:val="Padr"/>
      </w:pPr>
    </w:p>
    <w:p w:rsidR="002B357D" w:rsidRPr="000814E2" w:rsidRDefault="002B357D" w:rsidP="001A4A72">
      <w:pPr>
        <w:pStyle w:val="Padr"/>
      </w:pPr>
    </w:p>
    <w:p w:rsidR="002B357D" w:rsidRPr="000814E2" w:rsidRDefault="002B357D" w:rsidP="001A4A72">
      <w:pPr>
        <w:pStyle w:val="Padr"/>
      </w:pPr>
    </w:p>
    <w:p w:rsidR="002B357D" w:rsidRPr="000814E2" w:rsidRDefault="002B357D" w:rsidP="001A4A72">
      <w:pPr>
        <w:pStyle w:val="Padr"/>
      </w:pPr>
    </w:p>
    <w:p w:rsidR="002B357D" w:rsidRPr="000814E2" w:rsidRDefault="002B357D" w:rsidP="001A4A72">
      <w:pPr>
        <w:pStyle w:val="Padr"/>
      </w:pPr>
    </w:p>
    <w:p w:rsidR="002B357D" w:rsidRPr="000814E2" w:rsidRDefault="002B357D" w:rsidP="001A4A72">
      <w:pPr>
        <w:pStyle w:val="Padr"/>
      </w:pPr>
    </w:p>
    <w:p w:rsidR="002B357D" w:rsidRPr="000814E2" w:rsidRDefault="002B357D" w:rsidP="001A4A72">
      <w:pPr>
        <w:pStyle w:val="Padr"/>
      </w:pPr>
    </w:p>
    <w:p w:rsidR="002B357D" w:rsidRPr="000814E2" w:rsidRDefault="002B357D" w:rsidP="001A4A72">
      <w:pPr>
        <w:pStyle w:val="Padr"/>
      </w:pPr>
    </w:p>
    <w:tbl>
      <w:tblPr>
        <w:tblStyle w:val="Tabelacomgrade"/>
        <w:tblW w:w="9753" w:type="dxa"/>
        <w:tblInd w:w="-431" w:type="dxa"/>
        <w:tblLook w:val="04A0"/>
      </w:tblPr>
      <w:tblGrid>
        <w:gridCol w:w="681"/>
        <w:gridCol w:w="1134"/>
        <w:gridCol w:w="1701"/>
        <w:gridCol w:w="4103"/>
        <w:gridCol w:w="927"/>
        <w:gridCol w:w="1207"/>
      </w:tblGrid>
      <w:tr w:rsidR="001A4A72" w:rsidRPr="000814E2">
        <w:trPr>
          <w:trHeight w:val="340"/>
        </w:trPr>
        <w:tc>
          <w:tcPr>
            <w:tcW w:w="681" w:type="dxa"/>
            <w:vAlign w:val="center"/>
          </w:tcPr>
          <w:p w:rsidR="001A4A72" w:rsidRPr="000814E2" w:rsidRDefault="001A4A72">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I</w:t>
            </w:r>
            <w:r w:rsidRPr="000814E2">
              <w:rPr>
                <w:rStyle w:val="markedcontent"/>
                <w:b/>
                <w:bCs/>
                <w:sz w:val="20"/>
                <w:szCs w:val="20"/>
              </w:rPr>
              <w:t>tem</w:t>
            </w:r>
          </w:p>
        </w:tc>
        <w:tc>
          <w:tcPr>
            <w:tcW w:w="1134" w:type="dxa"/>
            <w:vAlign w:val="center"/>
          </w:tcPr>
          <w:p w:rsidR="001A4A72" w:rsidRPr="000814E2" w:rsidRDefault="001A4A72">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Req item</w:t>
            </w:r>
          </w:p>
        </w:tc>
        <w:tc>
          <w:tcPr>
            <w:tcW w:w="1701" w:type="dxa"/>
            <w:vAlign w:val="center"/>
          </w:tcPr>
          <w:p w:rsidR="001A4A72" w:rsidRPr="000814E2" w:rsidRDefault="001A4A72">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Código</w:t>
            </w:r>
          </w:p>
        </w:tc>
        <w:tc>
          <w:tcPr>
            <w:tcW w:w="4103" w:type="dxa"/>
            <w:vAlign w:val="center"/>
          </w:tcPr>
          <w:p w:rsidR="001A4A72" w:rsidRPr="000814E2" w:rsidRDefault="001A4A72">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Item</w:t>
            </w:r>
          </w:p>
        </w:tc>
        <w:tc>
          <w:tcPr>
            <w:tcW w:w="927" w:type="dxa"/>
            <w:vAlign w:val="center"/>
          </w:tcPr>
          <w:p w:rsidR="001A4A72" w:rsidRPr="000814E2" w:rsidRDefault="001A4A72">
            <w:pPr>
              <w:suppressAutoHyphens/>
              <w:spacing w:after="0" w:line="240" w:lineRule="auto"/>
              <w:jc w:val="center"/>
              <w:rPr>
                <w:rStyle w:val="markedcontent"/>
                <w:rFonts w:ascii="Arial" w:hAnsi="Arial" w:cs="Arial"/>
                <w:b/>
                <w:bCs/>
                <w:sz w:val="18"/>
                <w:szCs w:val="18"/>
              </w:rPr>
            </w:pPr>
            <w:r w:rsidRPr="000814E2">
              <w:rPr>
                <w:rStyle w:val="markedcontent"/>
                <w:rFonts w:ascii="Arial" w:hAnsi="Arial" w:cs="Arial"/>
                <w:b/>
                <w:bCs/>
                <w:sz w:val="18"/>
                <w:szCs w:val="18"/>
              </w:rPr>
              <w:t>Unidade</w:t>
            </w:r>
          </w:p>
        </w:tc>
        <w:tc>
          <w:tcPr>
            <w:tcW w:w="1207" w:type="dxa"/>
            <w:vAlign w:val="center"/>
          </w:tcPr>
          <w:p w:rsidR="001A4A72" w:rsidRPr="000814E2" w:rsidRDefault="001A4A72">
            <w:pPr>
              <w:suppressAutoHyphens/>
              <w:spacing w:after="0" w:line="240" w:lineRule="auto"/>
              <w:jc w:val="center"/>
              <w:rPr>
                <w:rStyle w:val="markedcontent"/>
                <w:rFonts w:ascii="Arial" w:hAnsi="Arial" w:cs="Arial"/>
                <w:b/>
                <w:bCs/>
                <w:sz w:val="18"/>
                <w:szCs w:val="18"/>
              </w:rPr>
            </w:pPr>
            <w:r w:rsidRPr="000814E2">
              <w:rPr>
                <w:rStyle w:val="markedcontent"/>
                <w:rFonts w:ascii="Arial" w:hAnsi="Arial" w:cs="Arial"/>
                <w:b/>
                <w:bCs/>
                <w:sz w:val="18"/>
                <w:szCs w:val="18"/>
              </w:rPr>
              <w:t>Quantidade</w:t>
            </w:r>
          </w:p>
        </w:tc>
      </w:tr>
      <w:tr w:rsidR="001A4A72" w:rsidRPr="000814E2">
        <w:trPr>
          <w:trHeight w:val="340"/>
        </w:trPr>
        <w:tc>
          <w:tcPr>
            <w:tcW w:w="681" w:type="dxa"/>
            <w:tcBorders>
              <w:bottom w:val="single" w:sz="4" w:space="0" w:color="auto"/>
            </w:tcBorders>
            <w:vAlign w:val="center"/>
          </w:tcPr>
          <w:p w:rsidR="001A4A72" w:rsidRPr="000814E2" w:rsidRDefault="00BD4BAE">
            <w:pPr>
              <w:suppressAutoHyphens/>
              <w:spacing w:after="0" w:line="240" w:lineRule="auto"/>
              <w:jc w:val="center"/>
              <w:rPr>
                <w:rStyle w:val="markedcontent"/>
                <w:rFonts w:ascii="Arial" w:hAnsi="Arial" w:cs="Arial"/>
                <w:sz w:val="20"/>
                <w:szCs w:val="20"/>
              </w:rPr>
            </w:pPr>
            <w:r w:rsidRPr="000814E2">
              <w:rPr>
                <w:rStyle w:val="markedcontent"/>
                <w:rFonts w:ascii="Arial" w:hAnsi="Arial" w:cs="Arial"/>
                <w:sz w:val="20"/>
                <w:szCs w:val="20"/>
              </w:rPr>
              <w:t>7</w:t>
            </w:r>
          </w:p>
        </w:tc>
        <w:tc>
          <w:tcPr>
            <w:tcW w:w="1134" w:type="dxa"/>
            <w:tcBorders>
              <w:bottom w:val="single" w:sz="4" w:space="0" w:color="auto"/>
            </w:tcBorders>
            <w:vAlign w:val="center"/>
          </w:tcPr>
          <w:p w:rsidR="001A4A72" w:rsidRPr="000814E2" w:rsidRDefault="00BD4BAE">
            <w:pPr>
              <w:suppressAutoHyphens/>
              <w:spacing w:after="0" w:line="240" w:lineRule="auto"/>
              <w:jc w:val="center"/>
              <w:rPr>
                <w:rStyle w:val="markedcontent"/>
                <w:rFonts w:ascii="Arial" w:hAnsi="Arial" w:cs="Arial"/>
                <w:sz w:val="20"/>
                <w:szCs w:val="20"/>
              </w:rPr>
            </w:pPr>
            <w:r w:rsidRPr="000814E2">
              <w:rPr>
                <w:rFonts w:ascii="Arial" w:eastAsia="Times New Roman" w:hAnsi="Arial" w:cs="Arial"/>
                <w:sz w:val="20"/>
                <w:szCs w:val="20"/>
              </w:rPr>
              <w:t>89644</w:t>
            </w:r>
          </w:p>
        </w:tc>
        <w:tc>
          <w:tcPr>
            <w:tcW w:w="1701" w:type="dxa"/>
            <w:tcBorders>
              <w:bottom w:val="single" w:sz="4" w:space="0" w:color="auto"/>
            </w:tcBorders>
            <w:vAlign w:val="center"/>
          </w:tcPr>
          <w:p w:rsidR="001A4A72" w:rsidRPr="000814E2" w:rsidRDefault="001A4A72">
            <w:pPr>
              <w:suppressAutoHyphens/>
              <w:spacing w:after="0" w:line="240" w:lineRule="auto"/>
              <w:jc w:val="center"/>
              <w:rPr>
                <w:rStyle w:val="markedcontent"/>
                <w:rFonts w:ascii="Arial" w:hAnsi="Arial" w:cs="Arial"/>
                <w:sz w:val="20"/>
                <w:szCs w:val="20"/>
              </w:rPr>
            </w:pPr>
            <w:r w:rsidRPr="000814E2">
              <w:rPr>
                <w:rFonts w:ascii="Arial" w:hAnsi="Arial" w:cs="Arial"/>
                <w:sz w:val="20"/>
                <w:szCs w:val="20"/>
              </w:rPr>
              <w:t>002.057.0007-5</w:t>
            </w:r>
          </w:p>
        </w:tc>
        <w:tc>
          <w:tcPr>
            <w:tcW w:w="4103" w:type="dxa"/>
            <w:tcBorders>
              <w:bottom w:val="single" w:sz="4" w:space="0" w:color="auto"/>
            </w:tcBorders>
            <w:vAlign w:val="center"/>
          </w:tcPr>
          <w:p w:rsidR="001A4A72" w:rsidRPr="000814E2" w:rsidRDefault="001A4A72">
            <w:pPr>
              <w:suppressAutoHyphens/>
              <w:spacing w:after="0" w:line="240" w:lineRule="auto"/>
              <w:jc w:val="center"/>
              <w:rPr>
                <w:rStyle w:val="markedcontent"/>
                <w:rFonts w:ascii="Arial" w:hAnsi="Arial" w:cs="Arial"/>
                <w:b/>
                <w:bCs/>
              </w:rPr>
            </w:pPr>
            <w:r w:rsidRPr="000814E2">
              <w:rPr>
                <w:rFonts w:ascii="Arial" w:hAnsi="Arial" w:cs="Arial"/>
                <w:b/>
                <w:bCs/>
              </w:rPr>
              <w:t>Frasco de rolha esmerilhada para DBO</w:t>
            </w:r>
          </w:p>
        </w:tc>
        <w:tc>
          <w:tcPr>
            <w:tcW w:w="927" w:type="dxa"/>
            <w:tcBorders>
              <w:bottom w:val="single" w:sz="4" w:space="0" w:color="auto"/>
            </w:tcBorders>
            <w:vAlign w:val="center"/>
          </w:tcPr>
          <w:p w:rsidR="001A4A72" w:rsidRPr="000814E2" w:rsidRDefault="001A4A72">
            <w:pPr>
              <w:suppressAutoHyphens/>
              <w:spacing w:after="0" w:line="240" w:lineRule="auto"/>
              <w:jc w:val="center"/>
              <w:rPr>
                <w:rStyle w:val="markedcontent"/>
                <w:rFonts w:ascii="Arial" w:hAnsi="Arial" w:cs="Arial"/>
                <w:sz w:val="20"/>
                <w:szCs w:val="20"/>
              </w:rPr>
            </w:pPr>
            <w:r w:rsidRPr="000814E2">
              <w:rPr>
                <w:rStyle w:val="markedcontent"/>
                <w:rFonts w:ascii="Arial" w:hAnsi="Arial" w:cs="Arial"/>
                <w:sz w:val="20"/>
                <w:szCs w:val="20"/>
              </w:rPr>
              <w:t>Peça</w:t>
            </w:r>
          </w:p>
        </w:tc>
        <w:tc>
          <w:tcPr>
            <w:tcW w:w="1207" w:type="dxa"/>
            <w:tcBorders>
              <w:bottom w:val="single" w:sz="4" w:space="0" w:color="auto"/>
            </w:tcBorders>
            <w:vAlign w:val="center"/>
          </w:tcPr>
          <w:p w:rsidR="001A4A72" w:rsidRPr="000814E2" w:rsidRDefault="001A4A72">
            <w:pPr>
              <w:suppressAutoHyphens/>
              <w:spacing w:after="0" w:line="240" w:lineRule="auto"/>
              <w:jc w:val="center"/>
              <w:rPr>
                <w:rStyle w:val="markedcontent"/>
                <w:rFonts w:ascii="Arial" w:hAnsi="Arial" w:cs="Arial"/>
                <w:sz w:val="20"/>
                <w:szCs w:val="20"/>
              </w:rPr>
            </w:pPr>
            <w:r w:rsidRPr="000814E2">
              <w:rPr>
                <w:rStyle w:val="markedcontent"/>
                <w:rFonts w:ascii="Arial" w:hAnsi="Arial" w:cs="Arial"/>
                <w:sz w:val="20"/>
                <w:szCs w:val="20"/>
              </w:rPr>
              <w:t>20</w:t>
            </w:r>
          </w:p>
        </w:tc>
      </w:tr>
      <w:tr w:rsidR="001A4A72" w:rsidRPr="000814E2">
        <w:trPr>
          <w:trHeight w:val="340"/>
        </w:trPr>
        <w:tc>
          <w:tcPr>
            <w:tcW w:w="9753" w:type="dxa"/>
            <w:gridSpan w:val="6"/>
            <w:tcBorders>
              <w:bottom w:val="nil"/>
            </w:tcBorders>
          </w:tcPr>
          <w:p w:rsidR="001A4A72" w:rsidRPr="000814E2" w:rsidRDefault="001A4A72">
            <w:pPr>
              <w:suppressAutoHyphens/>
              <w:spacing w:before="120" w:after="120" w:line="276" w:lineRule="auto"/>
              <w:jc w:val="center"/>
              <w:rPr>
                <w:rStyle w:val="markedcontent"/>
                <w:rFonts w:ascii="Arial" w:hAnsi="Arial" w:cs="Arial"/>
              </w:rPr>
            </w:pPr>
            <w:r w:rsidRPr="000814E2">
              <w:rPr>
                <w:rFonts w:ascii="Arial" w:hAnsi="Arial" w:cs="Arial"/>
                <w:b/>
              </w:rPr>
              <w:t>Descrição do Item</w:t>
            </w:r>
          </w:p>
        </w:tc>
      </w:tr>
      <w:tr w:rsidR="001A4A72" w:rsidRPr="000814E2">
        <w:trPr>
          <w:trHeight w:val="340"/>
        </w:trPr>
        <w:tc>
          <w:tcPr>
            <w:tcW w:w="9753" w:type="dxa"/>
            <w:gridSpan w:val="6"/>
            <w:tcBorders>
              <w:top w:val="nil"/>
            </w:tcBorders>
            <w:shd w:val="clear" w:color="auto" w:fill="auto"/>
          </w:tcPr>
          <w:p w:rsidR="001A4A72" w:rsidRPr="000814E2" w:rsidRDefault="001A4A72">
            <w:pPr>
              <w:numPr>
                <w:ilvl w:val="0"/>
                <w:numId w:val="22"/>
              </w:numPr>
              <w:spacing w:after="0" w:line="276" w:lineRule="auto"/>
              <w:ind w:left="450" w:right="150"/>
              <w:rPr>
                <w:rFonts w:ascii="Arial" w:eastAsia="Times New Roman" w:hAnsi="Arial" w:cs="Arial"/>
                <w:lang w:eastAsia="pt-BR"/>
              </w:rPr>
            </w:pPr>
            <w:r w:rsidRPr="000814E2">
              <w:rPr>
                <w:rFonts w:ascii="Arial" w:eastAsia="Times New Roman" w:hAnsi="Arial" w:cs="Arial"/>
                <w:lang w:eastAsia="pt-BR"/>
              </w:rPr>
              <w:t>Fabricado em Vidro Borosilicato 3.3</w:t>
            </w:r>
          </w:p>
          <w:p w:rsidR="001A4A72" w:rsidRPr="000814E2" w:rsidRDefault="001A4A72">
            <w:pPr>
              <w:numPr>
                <w:ilvl w:val="0"/>
                <w:numId w:val="22"/>
              </w:numPr>
              <w:spacing w:after="0" w:line="276" w:lineRule="auto"/>
              <w:ind w:left="450" w:right="150"/>
              <w:rPr>
                <w:rFonts w:ascii="Arial" w:eastAsia="Times New Roman" w:hAnsi="Arial" w:cs="Arial"/>
                <w:lang w:eastAsia="pt-BR"/>
              </w:rPr>
            </w:pPr>
            <w:r w:rsidRPr="000814E2">
              <w:rPr>
                <w:rFonts w:ascii="Arial" w:eastAsia="Times New Roman" w:hAnsi="Arial" w:cs="Arial"/>
                <w:lang w:eastAsia="pt-BR"/>
              </w:rPr>
              <w:t>Autoclavável a 121ºC</w:t>
            </w:r>
          </w:p>
          <w:p w:rsidR="001A4A72" w:rsidRPr="000814E2" w:rsidRDefault="001A4A72">
            <w:pPr>
              <w:numPr>
                <w:ilvl w:val="0"/>
                <w:numId w:val="22"/>
              </w:numPr>
              <w:spacing w:after="0" w:line="276" w:lineRule="auto"/>
              <w:ind w:left="450" w:right="150"/>
              <w:rPr>
                <w:rFonts w:ascii="Arial" w:eastAsia="Times New Roman" w:hAnsi="Arial" w:cs="Arial"/>
                <w:lang w:eastAsia="pt-BR"/>
              </w:rPr>
            </w:pPr>
            <w:r w:rsidRPr="000814E2">
              <w:rPr>
                <w:rFonts w:ascii="Arial" w:eastAsia="Times New Roman" w:hAnsi="Arial" w:cs="Arial"/>
                <w:lang w:eastAsia="pt-BR"/>
              </w:rPr>
              <w:t>Gravação em tinta cerâmica de alta durabilidade na cor branca</w:t>
            </w:r>
          </w:p>
          <w:p w:rsidR="001A4A72" w:rsidRPr="000814E2" w:rsidRDefault="001A4A72">
            <w:pPr>
              <w:numPr>
                <w:ilvl w:val="0"/>
                <w:numId w:val="22"/>
              </w:numPr>
              <w:spacing w:after="0" w:line="276" w:lineRule="auto"/>
              <w:ind w:left="450" w:right="150"/>
              <w:rPr>
                <w:rFonts w:ascii="Arial" w:eastAsia="Times New Roman" w:hAnsi="Arial" w:cs="Arial"/>
                <w:lang w:eastAsia="pt-BR"/>
              </w:rPr>
            </w:pPr>
            <w:r w:rsidRPr="000814E2">
              <w:rPr>
                <w:rFonts w:ascii="Arial" w:eastAsia="Times New Roman" w:hAnsi="Arial" w:cs="Arial"/>
                <w:lang w:eastAsia="pt-BR"/>
              </w:rPr>
              <w:t>Tarja com tamanho grande para facilitar a marcação</w:t>
            </w:r>
          </w:p>
          <w:p w:rsidR="001A4A72" w:rsidRPr="000814E2" w:rsidRDefault="001A4A72">
            <w:pPr>
              <w:numPr>
                <w:ilvl w:val="0"/>
                <w:numId w:val="22"/>
              </w:numPr>
              <w:spacing w:after="0" w:line="276" w:lineRule="auto"/>
              <w:ind w:left="450" w:right="150"/>
              <w:rPr>
                <w:rFonts w:ascii="Arial" w:eastAsia="Times New Roman" w:hAnsi="Arial" w:cs="Arial"/>
                <w:lang w:eastAsia="pt-BR"/>
              </w:rPr>
            </w:pPr>
            <w:r w:rsidRPr="000814E2">
              <w:rPr>
                <w:rFonts w:ascii="Arial" w:eastAsia="Times New Roman" w:hAnsi="Arial" w:cs="Arial"/>
                <w:lang w:eastAsia="pt-BR"/>
              </w:rPr>
              <w:t>Resistência térmica (ΔT = 100K)</w:t>
            </w:r>
          </w:p>
          <w:p w:rsidR="001A4A72" w:rsidRPr="000814E2" w:rsidRDefault="001A4A72">
            <w:pPr>
              <w:numPr>
                <w:ilvl w:val="0"/>
                <w:numId w:val="22"/>
              </w:numPr>
              <w:spacing w:after="0" w:line="276" w:lineRule="auto"/>
              <w:ind w:left="450" w:right="150"/>
              <w:rPr>
                <w:rFonts w:ascii="Arial" w:eastAsia="Times New Roman" w:hAnsi="Arial" w:cs="Arial"/>
                <w:lang w:eastAsia="pt-BR"/>
              </w:rPr>
            </w:pPr>
            <w:r w:rsidRPr="000814E2">
              <w:rPr>
                <w:rFonts w:ascii="Arial" w:eastAsia="Times New Roman" w:hAnsi="Arial" w:cs="Arial"/>
                <w:lang w:eastAsia="pt-BR"/>
              </w:rPr>
              <w:t>Alta resistência a ataques químicos</w:t>
            </w:r>
          </w:p>
          <w:p w:rsidR="001A4A72" w:rsidRPr="000814E2" w:rsidRDefault="001A4A72">
            <w:pPr>
              <w:numPr>
                <w:ilvl w:val="0"/>
                <w:numId w:val="22"/>
              </w:numPr>
              <w:spacing w:after="0" w:line="276" w:lineRule="auto"/>
              <w:ind w:left="450" w:right="150"/>
              <w:rPr>
                <w:rFonts w:ascii="Arial" w:eastAsia="Times New Roman" w:hAnsi="Arial" w:cs="Arial"/>
                <w:lang w:eastAsia="pt-BR"/>
              </w:rPr>
            </w:pPr>
            <w:r w:rsidRPr="000814E2">
              <w:rPr>
                <w:rFonts w:ascii="Arial" w:eastAsia="Times New Roman" w:hAnsi="Arial" w:cs="Arial"/>
                <w:lang w:eastAsia="pt-BR"/>
              </w:rPr>
              <w:t>Aferido e com o volume gravado na peça</w:t>
            </w:r>
          </w:p>
          <w:p w:rsidR="001A4A72" w:rsidRPr="000814E2" w:rsidRDefault="001A4A72">
            <w:pPr>
              <w:numPr>
                <w:ilvl w:val="0"/>
                <w:numId w:val="22"/>
              </w:numPr>
              <w:spacing w:after="0" w:line="276" w:lineRule="auto"/>
              <w:ind w:left="450" w:right="150"/>
              <w:rPr>
                <w:rFonts w:ascii="Arial" w:eastAsia="Times New Roman" w:hAnsi="Arial" w:cs="Arial"/>
                <w:lang w:eastAsia="pt-BR"/>
              </w:rPr>
            </w:pPr>
            <w:r w:rsidRPr="000814E2">
              <w:rPr>
                <w:rFonts w:ascii="Arial" w:eastAsia="Times New Roman" w:hAnsi="Arial" w:cs="Arial"/>
                <w:lang w:eastAsia="pt-BR"/>
              </w:rPr>
              <w:t>Acabamento superior</w:t>
            </w:r>
          </w:p>
          <w:p w:rsidR="001A4A72" w:rsidRPr="000814E2" w:rsidRDefault="001A4A72">
            <w:pPr>
              <w:numPr>
                <w:ilvl w:val="0"/>
                <w:numId w:val="22"/>
              </w:numPr>
              <w:spacing w:after="0" w:line="276" w:lineRule="auto"/>
              <w:ind w:left="450" w:right="150"/>
              <w:rPr>
                <w:rFonts w:ascii="Arial" w:eastAsia="Times New Roman" w:hAnsi="Arial" w:cs="Arial"/>
                <w:lang w:eastAsia="pt-BR"/>
              </w:rPr>
            </w:pPr>
            <w:r w:rsidRPr="000814E2">
              <w:rPr>
                <w:rFonts w:ascii="Arial" w:eastAsia="Times New Roman" w:hAnsi="Arial" w:cs="Arial"/>
                <w:lang w:eastAsia="pt-BR"/>
              </w:rPr>
              <w:t>Capacidade: 300 mL</w:t>
            </w:r>
          </w:p>
          <w:p w:rsidR="001A4A72" w:rsidRPr="000814E2" w:rsidRDefault="001A4A72">
            <w:pPr>
              <w:numPr>
                <w:ilvl w:val="0"/>
                <w:numId w:val="22"/>
              </w:numPr>
              <w:spacing w:after="0" w:line="276" w:lineRule="auto"/>
              <w:ind w:left="450" w:right="150"/>
              <w:rPr>
                <w:rFonts w:ascii="Arial" w:eastAsia="Times New Roman" w:hAnsi="Arial" w:cs="Arial"/>
                <w:lang w:eastAsia="pt-BR"/>
              </w:rPr>
            </w:pPr>
            <w:r w:rsidRPr="000814E2">
              <w:rPr>
                <w:rFonts w:ascii="Arial" w:eastAsia="Times New Roman" w:hAnsi="Arial" w:cs="Arial"/>
                <w:lang w:eastAsia="pt-BR"/>
              </w:rPr>
              <w:t>d (mm) = 70</w:t>
            </w:r>
          </w:p>
          <w:p w:rsidR="001A4A72" w:rsidRPr="000814E2" w:rsidRDefault="001A4A72">
            <w:pPr>
              <w:numPr>
                <w:ilvl w:val="0"/>
                <w:numId w:val="22"/>
              </w:numPr>
              <w:spacing w:after="0" w:line="276" w:lineRule="auto"/>
              <w:ind w:left="450" w:right="150"/>
              <w:rPr>
                <w:rFonts w:ascii="Arial" w:eastAsia="Times New Roman" w:hAnsi="Arial" w:cs="Arial"/>
                <w:lang w:eastAsia="pt-BR"/>
              </w:rPr>
            </w:pPr>
            <w:r w:rsidRPr="000814E2">
              <w:rPr>
                <w:rFonts w:ascii="Arial" w:eastAsia="Times New Roman" w:hAnsi="Arial" w:cs="Arial"/>
                <w:lang w:eastAsia="pt-BR"/>
              </w:rPr>
              <w:t>h (mm) = 150</w:t>
            </w:r>
          </w:p>
          <w:p w:rsidR="001A4A72" w:rsidRPr="000814E2" w:rsidRDefault="001A4A72">
            <w:pPr>
              <w:numPr>
                <w:ilvl w:val="0"/>
                <w:numId w:val="22"/>
              </w:numPr>
              <w:spacing w:after="0" w:line="276" w:lineRule="auto"/>
              <w:ind w:left="450" w:right="150"/>
              <w:rPr>
                <w:rFonts w:ascii="Arial" w:eastAsia="Times New Roman" w:hAnsi="Arial" w:cs="Arial"/>
                <w:sz w:val="24"/>
                <w:szCs w:val="24"/>
                <w:lang w:eastAsia="pt-BR"/>
              </w:rPr>
            </w:pPr>
            <w:r w:rsidRPr="000814E2">
              <w:rPr>
                <w:rFonts w:ascii="Arial" w:eastAsia="Times New Roman" w:hAnsi="Arial" w:cs="Arial"/>
                <w:lang w:eastAsia="pt-BR"/>
              </w:rPr>
              <w:t>Junta (NS) = 19/29 (cônica, esmerilhada)</w:t>
            </w:r>
          </w:p>
        </w:tc>
      </w:tr>
    </w:tbl>
    <w:p w:rsidR="001A4A72" w:rsidRPr="000814E2" w:rsidRDefault="001A4A72" w:rsidP="00B345C8">
      <w:pPr>
        <w:pStyle w:val="Padr"/>
        <w:tabs>
          <w:tab w:val="left" w:pos="1545"/>
        </w:tabs>
        <w:rPr>
          <w:rStyle w:val="markedcontent"/>
        </w:rPr>
      </w:pPr>
    </w:p>
    <w:p w:rsidR="00E760CF" w:rsidRPr="000814E2" w:rsidRDefault="00E760CF" w:rsidP="00B345C8">
      <w:pPr>
        <w:suppressAutoHyphens/>
        <w:spacing w:after="0" w:line="240" w:lineRule="auto"/>
        <w:jc w:val="both"/>
        <w:rPr>
          <w:rStyle w:val="markedcontent"/>
          <w:rFonts w:ascii="Arial" w:hAnsi="Arial" w:cs="Arial"/>
          <w:sz w:val="24"/>
          <w:szCs w:val="24"/>
        </w:rPr>
      </w:pPr>
    </w:p>
    <w:tbl>
      <w:tblPr>
        <w:tblStyle w:val="Tabelacomgrade"/>
        <w:tblW w:w="9753" w:type="dxa"/>
        <w:tblInd w:w="-431" w:type="dxa"/>
        <w:tblLook w:val="04A0"/>
      </w:tblPr>
      <w:tblGrid>
        <w:gridCol w:w="681"/>
        <w:gridCol w:w="1134"/>
        <w:gridCol w:w="1701"/>
        <w:gridCol w:w="4103"/>
        <w:gridCol w:w="927"/>
        <w:gridCol w:w="1207"/>
      </w:tblGrid>
      <w:tr w:rsidR="00C84F89" w:rsidRPr="000814E2" w:rsidTr="009E2BB0">
        <w:trPr>
          <w:trHeight w:val="340"/>
        </w:trPr>
        <w:tc>
          <w:tcPr>
            <w:tcW w:w="681" w:type="dxa"/>
            <w:vAlign w:val="center"/>
          </w:tcPr>
          <w:p w:rsidR="00C84F89" w:rsidRPr="000814E2" w:rsidRDefault="00C84F89" w:rsidP="009E2BB0">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I</w:t>
            </w:r>
            <w:r w:rsidRPr="000814E2">
              <w:rPr>
                <w:rStyle w:val="markedcontent"/>
                <w:b/>
                <w:bCs/>
                <w:sz w:val="20"/>
                <w:szCs w:val="20"/>
              </w:rPr>
              <w:t>tem</w:t>
            </w:r>
          </w:p>
        </w:tc>
        <w:tc>
          <w:tcPr>
            <w:tcW w:w="1134" w:type="dxa"/>
            <w:vAlign w:val="center"/>
          </w:tcPr>
          <w:p w:rsidR="00C84F89" w:rsidRPr="000814E2" w:rsidRDefault="00C84F89" w:rsidP="009E2BB0">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Req item</w:t>
            </w:r>
          </w:p>
        </w:tc>
        <w:tc>
          <w:tcPr>
            <w:tcW w:w="1701" w:type="dxa"/>
            <w:vAlign w:val="center"/>
          </w:tcPr>
          <w:p w:rsidR="00C84F89" w:rsidRPr="000814E2" w:rsidRDefault="00C84F89" w:rsidP="009E2BB0">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Código</w:t>
            </w:r>
          </w:p>
        </w:tc>
        <w:tc>
          <w:tcPr>
            <w:tcW w:w="4103" w:type="dxa"/>
            <w:vAlign w:val="center"/>
          </w:tcPr>
          <w:p w:rsidR="00C84F89" w:rsidRPr="000814E2" w:rsidRDefault="00C84F89" w:rsidP="009E2BB0">
            <w:pPr>
              <w:suppressAutoHyphens/>
              <w:spacing w:after="0" w:line="240" w:lineRule="auto"/>
              <w:jc w:val="center"/>
              <w:rPr>
                <w:rStyle w:val="markedcontent"/>
                <w:rFonts w:ascii="Arial" w:hAnsi="Arial" w:cs="Arial"/>
                <w:b/>
                <w:bCs/>
                <w:sz w:val="20"/>
                <w:szCs w:val="20"/>
              </w:rPr>
            </w:pPr>
            <w:r w:rsidRPr="000814E2">
              <w:rPr>
                <w:rStyle w:val="markedcontent"/>
                <w:rFonts w:ascii="Arial" w:hAnsi="Arial" w:cs="Arial"/>
                <w:b/>
                <w:bCs/>
                <w:sz w:val="20"/>
                <w:szCs w:val="20"/>
              </w:rPr>
              <w:t>Item</w:t>
            </w:r>
          </w:p>
        </w:tc>
        <w:tc>
          <w:tcPr>
            <w:tcW w:w="927" w:type="dxa"/>
            <w:vAlign w:val="center"/>
          </w:tcPr>
          <w:p w:rsidR="00C84F89" w:rsidRPr="000814E2" w:rsidRDefault="00C84F89" w:rsidP="009E2BB0">
            <w:pPr>
              <w:suppressAutoHyphens/>
              <w:spacing w:after="0" w:line="240" w:lineRule="auto"/>
              <w:jc w:val="center"/>
              <w:rPr>
                <w:rStyle w:val="markedcontent"/>
                <w:rFonts w:ascii="Arial" w:hAnsi="Arial" w:cs="Arial"/>
                <w:b/>
                <w:bCs/>
                <w:sz w:val="18"/>
                <w:szCs w:val="18"/>
              </w:rPr>
            </w:pPr>
            <w:r w:rsidRPr="000814E2">
              <w:rPr>
                <w:rStyle w:val="markedcontent"/>
                <w:rFonts w:ascii="Arial" w:hAnsi="Arial" w:cs="Arial"/>
                <w:b/>
                <w:bCs/>
                <w:sz w:val="18"/>
                <w:szCs w:val="18"/>
              </w:rPr>
              <w:t>Unidade</w:t>
            </w:r>
          </w:p>
        </w:tc>
        <w:tc>
          <w:tcPr>
            <w:tcW w:w="1207" w:type="dxa"/>
            <w:vAlign w:val="center"/>
          </w:tcPr>
          <w:p w:rsidR="00C84F89" w:rsidRPr="000814E2" w:rsidRDefault="00C84F89" w:rsidP="009E2BB0">
            <w:pPr>
              <w:suppressAutoHyphens/>
              <w:spacing w:after="0" w:line="240" w:lineRule="auto"/>
              <w:jc w:val="center"/>
              <w:rPr>
                <w:rStyle w:val="markedcontent"/>
                <w:rFonts w:ascii="Arial" w:hAnsi="Arial" w:cs="Arial"/>
                <w:b/>
                <w:bCs/>
                <w:sz w:val="18"/>
                <w:szCs w:val="18"/>
              </w:rPr>
            </w:pPr>
            <w:r w:rsidRPr="000814E2">
              <w:rPr>
                <w:rStyle w:val="markedcontent"/>
                <w:rFonts w:ascii="Arial" w:hAnsi="Arial" w:cs="Arial"/>
                <w:b/>
                <w:bCs/>
                <w:sz w:val="18"/>
                <w:szCs w:val="18"/>
              </w:rPr>
              <w:t>Quantidade</w:t>
            </w:r>
          </w:p>
        </w:tc>
      </w:tr>
      <w:tr w:rsidR="00C84F89" w:rsidRPr="000814E2" w:rsidTr="009E2BB0">
        <w:trPr>
          <w:trHeight w:val="340"/>
        </w:trPr>
        <w:tc>
          <w:tcPr>
            <w:tcW w:w="681" w:type="dxa"/>
            <w:tcBorders>
              <w:bottom w:val="single" w:sz="4" w:space="0" w:color="auto"/>
            </w:tcBorders>
            <w:vAlign w:val="center"/>
          </w:tcPr>
          <w:p w:rsidR="00C84F89" w:rsidRPr="000814E2" w:rsidRDefault="00C84F89" w:rsidP="009E2BB0">
            <w:pPr>
              <w:suppressAutoHyphens/>
              <w:spacing w:after="0" w:line="240" w:lineRule="auto"/>
              <w:jc w:val="center"/>
              <w:rPr>
                <w:rStyle w:val="markedcontent"/>
                <w:rFonts w:ascii="Arial" w:hAnsi="Arial" w:cs="Arial"/>
                <w:sz w:val="20"/>
                <w:szCs w:val="20"/>
              </w:rPr>
            </w:pPr>
            <w:r w:rsidRPr="000814E2">
              <w:rPr>
                <w:rStyle w:val="markedcontent"/>
                <w:rFonts w:ascii="Arial" w:hAnsi="Arial" w:cs="Arial"/>
                <w:sz w:val="20"/>
                <w:szCs w:val="20"/>
              </w:rPr>
              <w:t>8</w:t>
            </w:r>
          </w:p>
        </w:tc>
        <w:tc>
          <w:tcPr>
            <w:tcW w:w="1134" w:type="dxa"/>
            <w:tcBorders>
              <w:bottom w:val="single" w:sz="4" w:space="0" w:color="auto"/>
            </w:tcBorders>
            <w:vAlign w:val="center"/>
          </w:tcPr>
          <w:p w:rsidR="00C84F89" w:rsidRPr="000814E2" w:rsidRDefault="00C84F89" w:rsidP="009E2BB0">
            <w:pPr>
              <w:suppressAutoHyphens/>
              <w:spacing w:after="0" w:line="240" w:lineRule="auto"/>
              <w:jc w:val="center"/>
              <w:rPr>
                <w:rStyle w:val="markedcontent"/>
                <w:rFonts w:ascii="Arial" w:hAnsi="Arial" w:cs="Arial"/>
                <w:sz w:val="20"/>
                <w:szCs w:val="20"/>
              </w:rPr>
            </w:pPr>
            <w:r w:rsidRPr="000814E2">
              <w:rPr>
                <w:rFonts w:eastAsia="Times New Roman"/>
              </w:rPr>
              <w:t>103346</w:t>
            </w:r>
          </w:p>
        </w:tc>
        <w:tc>
          <w:tcPr>
            <w:tcW w:w="1701" w:type="dxa"/>
            <w:tcBorders>
              <w:bottom w:val="single" w:sz="4" w:space="0" w:color="auto"/>
            </w:tcBorders>
            <w:vAlign w:val="center"/>
          </w:tcPr>
          <w:p w:rsidR="00C84F89" w:rsidRPr="000814E2" w:rsidRDefault="00414192" w:rsidP="009E2BB0">
            <w:pPr>
              <w:suppressAutoHyphens/>
              <w:spacing w:after="0" w:line="240" w:lineRule="auto"/>
              <w:jc w:val="center"/>
              <w:rPr>
                <w:rStyle w:val="markedcontent"/>
                <w:rFonts w:ascii="Arial" w:hAnsi="Arial" w:cs="Arial"/>
                <w:bCs/>
                <w:sz w:val="20"/>
                <w:szCs w:val="20"/>
              </w:rPr>
            </w:pPr>
            <w:r w:rsidRPr="000814E2">
              <w:rPr>
                <w:rFonts w:ascii="Arial" w:hAnsi="Arial" w:cs="Arial"/>
                <w:bCs/>
                <w:sz w:val="20"/>
                <w:szCs w:val="20"/>
              </w:rPr>
              <w:t>002.140.0018-4</w:t>
            </w:r>
          </w:p>
        </w:tc>
        <w:tc>
          <w:tcPr>
            <w:tcW w:w="4103" w:type="dxa"/>
            <w:tcBorders>
              <w:bottom w:val="single" w:sz="4" w:space="0" w:color="auto"/>
            </w:tcBorders>
            <w:vAlign w:val="center"/>
          </w:tcPr>
          <w:p w:rsidR="00C84F89" w:rsidRPr="000814E2" w:rsidRDefault="00414192" w:rsidP="009E2BB0">
            <w:pPr>
              <w:suppressAutoHyphens/>
              <w:spacing w:after="0" w:line="240" w:lineRule="auto"/>
              <w:jc w:val="center"/>
              <w:rPr>
                <w:rStyle w:val="markedcontent"/>
                <w:rFonts w:ascii="Arial" w:hAnsi="Arial" w:cs="Arial"/>
                <w:b/>
                <w:bCs/>
              </w:rPr>
            </w:pPr>
            <w:r w:rsidRPr="000814E2">
              <w:rPr>
                <w:rFonts w:ascii="Arial" w:hAnsi="Arial" w:cs="Arial"/>
                <w:b/>
                <w:bCs/>
              </w:rPr>
              <w:t xml:space="preserve">Indicador biológico </w:t>
            </w:r>
            <w:r w:rsidRPr="000814E2">
              <w:rPr>
                <w:rFonts w:ascii="Arial" w:hAnsi="Arial" w:cs="Arial"/>
                <w:b/>
                <w:bCs/>
                <w:i/>
              </w:rPr>
              <w:t>Bacillus atrophaeus</w:t>
            </w:r>
          </w:p>
        </w:tc>
        <w:tc>
          <w:tcPr>
            <w:tcW w:w="927" w:type="dxa"/>
            <w:tcBorders>
              <w:bottom w:val="single" w:sz="4" w:space="0" w:color="auto"/>
            </w:tcBorders>
            <w:vAlign w:val="center"/>
          </w:tcPr>
          <w:p w:rsidR="00C84F89" w:rsidRPr="000814E2" w:rsidRDefault="00414192" w:rsidP="009E2BB0">
            <w:pPr>
              <w:suppressAutoHyphens/>
              <w:spacing w:after="0" w:line="240" w:lineRule="auto"/>
              <w:jc w:val="center"/>
              <w:rPr>
                <w:rStyle w:val="markedcontent"/>
                <w:rFonts w:ascii="Arial" w:hAnsi="Arial" w:cs="Arial"/>
                <w:sz w:val="20"/>
                <w:szCs w:val="20"/>
              </w:rPr>
            </w:pPr>
            <w:r w:rsidRPr="000814E2">
              <w:rPr>
                <w:rStyle w:val="markedcontent"/>
                <w:rFonts w:ascii="Arial" w:hAnsi="Arial" w:cs="Arial"/>
                <w:sz w:val="20"/>
                <w:szCs w:val="20"/>
              </w:rPr>
              <w:t>c</w:t>
            </w:r>
            <w:r w:rsidRPr="000814E2">
              <w:rPr>
                <w:rStyle w:val="markedcontent"/>
              </w:rPr>
              <w:t>aixa</w:t>
            </w:r>
          </w:p>
        </w:tc>
        <w:tc>
          <w:tcPr>
            <w:tcW w:w="1207" w:type="dxa"/>
            <w:tcBorders>
              <w:bottom w:val="single" w:sz="4" w:space="0" w:color="auto"/>
            </w:tcBorders>
            <w:vAlign w:val="center"/>
          </w:tcPr>
          <w:p w:rsidR="00C84F89" w:rsidRPr="000814E2" w:rsidRDefault="00414192" w:rsidP="009E2BB0">
            <w:pPr>
              <w:suppressAutoHyphens/>
              <w:spacing w:after="0" w:line="240" w:lineRule="auto"/>
              <w:jc w:val="center"/>
              <w:rPr>
                <w:rStyle w:val="markedcontent"/>
                <w:rFonts w:ascii="Arial" w:hAnsi="Arial" w:cs="Arial"/>
                <w:sz w:val="20"/>
                <w:szCs w:val="20"/>
              </w:rPr>
            </w:pPr>
            <w:r w:rsidRPr="000814E2">
              <w:rPr>
                <w:rStyle w:val="markedcontent"/>
                <w:rFonts w:ascii="Arial" w:hAnsi="Arial" w:cs="Arial"/>
                <w:sz w:val="20"/>
                <w:szCs w:val="20"/>
              </w:rPr>
              <w:t>1</w:t>
            </w:r>
          </w:p>
        </w:tc>
      </w:tr>
      <w:tr w:rsidR="00C84F89" w:rsidRPr="000814E2" w:rsidTr="009E2BB0">
        <w:trPr>
          <w:trHeight w:val="340"/>
        </w:trPr>
        <w:tc>
          <w:tcPr>
            <w:tcW w:w="9753" w:type="dxa"/>
            <w:gridSpan w:val="6"/>
            <w:tcBorders>
              <w:bottom w:val="nil"/>
            </w:tcBorders>
          </w:tcPr>
          <w:p w:rsidR="00C84F89" w:rsidRPr="000814E2" w:rsidRDefault="00C84F89" w:rsidP="009E2BB0">
            <w:pPr>
              <w:suppressAutoHyphens/>
              <w:spacing w:before="120" w:after="120" w:line="276" w:lineRule="auto"/>
              <w:jc w:val="center"/>
              <w:rPr>
                <w:rStyle w:val="markedcontent"/>
                <w:rFonts w:ascii="Arial" w:hAnsi="Arial" w:cs="Arial"/>
              </w:rPr>
            </w:pPr>
            <w:r w:rsidRPr="000814E2">
              <w:rPr>
                <w:rFonts w:ascii="Arial" w:hAnsi="Arial" w:cs="Arial"/>
                <w:b/>
              </w:rPr>
              <w:t>Descrição do Item</w:t>
            </w:r>
          </w:p>
        </w:tc>
      </w:tr>
      <w:tr w:rsidR="00414192" w:rsidRPr="000814E2" w:rsidTr="009E2BB0">
        <w:trPr>
          <w:trHeight w:val="340"/>
        </w:trPr>
        <w:tc>
          <w:tcPr>
            <w:tcW w:w="9753" w:type="dxa"/>
            <w:gridSpan w:val="6"/>
            <w:tcBorders>
              <w:top w:val="nil"/>
            </w:tcBorders>
            <w:shd w:val="clear" w:color="auto" w:fill="auto"/>
          </w:tcPr>
          <w:p w:rsidR="00414192" w:rsidRPr="000814E2" w:rsidRDefault="00414192" w:rsidP="00FF305B">
            <w:pPr>
              <w:pStyle w:val="Contedodetabela"/>
              <w:snapToGrid w:val="0"/>
              <w:spacing w:line="360" w:lineRule="auto"/>
              <w:jc w:val="both"/>
              <w:rPr>
                <w:rFonts w:ascii="Arial" w:hAnsi="Arial" w:cs="Arial"/>
              </w:rPr>
            </w:pPr>
            <w:r w:rsidRPr="000814E2">
              <w:rPr>
                <w:rFonts w:ascii="Arial" w:hAnsi="Arial" w:cs="Arial"/>
              </w:rPr>
              <w:t xml:space="preserve">Indicador biológico para controle de esterilização a seco contendo </w:t>
            </w:r>
            <w:r w:rsidRPr="000814E2">
              <w:rPr>
                <w:rFonts w:ascii="Arial" w:hAnsi="Arial" w:cs="Arial"/>
                <w:bCs/>
                <w:i/>
              </w:rPr>
              <w:t>Bacillus atrophaeus</w:t>
            </w:r>
            <w:r w:rsidRPr="000814E2">
              <w:rPr>
                <w:rFonts w:ascii="Arial" w:hAnsi="Arial" w:cs="Arial"/>
              </w:rPr>
              <w:t>(</w:t>
            </w:r>
            <w:r w:rsidRPr="000814E2">
              <w:rPr>
                <w:rFonts w:ascii="Arial" w:hAnsi="Arial" w:cs="Arial"/>
                <w:bCs/>
                <w:i/>
              </w:rPr>
              <w:t>Bacillus subtilis</w:t>
            </w:r>
            <w:r w:rsidRPr="000814E2">
              <w:rPr>
                <w:rFonts w:ascii="Arial" w:hAnsi="Arial" w:cs="Arial"/>
                <w:bCs/>
              </w:rPr>
              <w:t>var.</w:t>
            </w:r>
            <w:r w:rsidRPr="000814E2">
              <w:rPr>
                <w:rFonts w:ascii="Arial" w:hAnsi="Arial" w:cs="Arial"/>
                <w:bCs/>
                <w:i/>
              </w:rPr>
              <w:t>niger</w:t>
            </w:r>
            <w:r w:rsidRPr="000814E2">
              <w:rPr>
                <w:rFonts w:ascii="Arial" w:hAnsi="Arial" w:cs="Arial"/>
                <w:bCs/>
              </w:rPr>
              <w:t>)</w:t>
            </w:r>
            <w:r w:rsidRPr="000814E2">
              <w:rPr>
                <w:rFonts w:ascii="Arial" w:hAnsi="Arial" w:cs="Arial"/>
              </w:rPr>
              <w:t xml:space="preserve"> – população de 10</w:t>
            </w:r>
            <w:r w:rsidRPr="000814E2">
              <w:rPr>
                <w:rFonts w:ascii="Arial" w:hAnsi="Arial" w:cs="Arial"/>
                <w:vertAlign w:val="superscript"/>
              </w:rPr>
              <w:t>6</w:t>
            </w:r>
            <w:r w:rsidRPr="000814E2">
              <w:rPr>
                <w:rFonts w:ascii="Arial" w:hAnsi="Arial" w:cs="Arial"/>
              </w:rPr>
              <w:t>(dez elevado a sexta potência).</w:t>
            </w:r>
          </w:p>
          <w:p w:rsidR="00414192" w:rsidRPr="000814E2" w:rsidRDefault="00414192" w:rsidP="00FF305B">
            <w:pPr>
              <w:pStyle w:val="Contedodetabela"/>
              <w:snapToGrid w:val="0"/>
              <w:spacing w:line="360" w:lineRule="auto"/>
              <w:rPr>
                <w:rFonts w:ascii="Arial" w:hAnsi="Arial" w:cs="Arial"/>
                <w:bCs/>
              </w:rPr>
            </w:pPr>
            <w:r w:rsidRPr="000814E2">
              <w:rPr>
                <w:rFonts w:ascii="Arial" w:hAnsi="Arial" w:cs="Arial"/>
                <w:b/>
              </w:rPr>
              <w:t>Sinônimo:</w:t>
            </w:r>
            <w:r w:rsidRPr="000814E2">
              <w:rPr>
                <w:rFonts w:ascii="Arial" w:hAnsi="Arial" w:cs="Arial"/>
                <w:bCs/>
                <w:i/>
              </w:rPr>
              <w:t>Bacillus subtilis</w:t>
            </w:r>
            <w:r w:rsidRPr="000814E2">
              <w:rPr>
                <w:rFonts w:ascii="Arial" w:hAnsi="Arial" w:cs="Arial"/>
                <w:bCs/>
              </w:rPr>
              <w:t>var.</w:t>
            </w:r>
            <w:r w:rsidRPr="000814E2">
              <w:rPr>
                <w:rFonts w:ascii="Arial" w:hAnsi="Arial" w:cs="Arial"/>
                <w:bCs/>
                <w:i/>
              </w:rPr>
              <w:t>niger.</w:t>
            </w:r>
          </w:p>
          <w:p w:rsidR="00414192" w:rsidRPr="000814E2" w:rsidRDefault="00414192" w:rsidP="00FF305B">
            <w:pPr>
              <w:pStyle w:val="Contedodetabela"/>
              <w:snapToGrid w:val="0"/>
              <w:spacing w:line="360" w:lineRule="auto"/>
              <w:jc w:val="both"/>
              <w:rPr>
                <w:rFonts w:ascii="Arial" w:hAnsi="Arial" w:cs="Arial"/>
              </w:rPr>
            </w:pPr>
          </w:p>
          <w:p w:rsidR="00414192" w:rsidRPr="000814E2" w:rsidRDefault="00414192" w:rsidP="00FF305B">
            <w:pPr>
              <w:numPr>
                <w:ilvl w:val="0"/>
                <w:numId w:val="22"/>
              </w:numPr>
              <w:spacing w:after="0" w:line="360" w:lineRule="auto"/>
              <w:ind w:left="450" w:right="150"/>
              <w:rPr>
                <w:rFonts w:ascii="Arial" w:eastAsia="Times New Roman" w:hAnsi="Arial" w:cs="Arial"/>
                <w:sz w:val="24"/>
                <w:szCs w:val="24"/>
                <w:lang w:eastAsia="pt-BR"/>
              </w:rPr>
            </w:pPr>
            <w:r w:rsidRPr="000814E2">
              <w:rPr>
                <w:rFonts w:ascii="Arial" w:hAnsi="Arial" w:cs="Arial"/>
              </w:rPr>
              <w:t>Embalagem: 100 unidades.</w:t>
            </w:r>
          </w:p>
          <w:p w:rsidR="00FF305B" w:rsidRPr="000814E2" w:rsidRDefault="00FF305B" w:rsidP="00FF305B">
            <w:pPr>
              <w:spacing w:after="0" w:line="360" w:lineRule="auto"/>
              <w:ind w:left="90" w:right="150"/>
              <w:rPr>
                <w:rFonts w:ascii="Arial" w:eastAsia="Times New Roman" w:hAnsi="Arial" w:cs="Arial"/>
                <w:sz w:val="24"/>
                <w:szCs w:val="24"/>
                <w:lang w:eastAsia="pt-BR"/>
              </w:rPr>
            </w:pPr>
            <w:r w:rsidRPr="000814E2">
              <w:rPr>
                <w:rFonts w:ascii="Arial" w:hAnsi="Arial" w:cs="Arial"/>
              </w:rPr>
              <w:t>- Validade: pelo menos 1 ano no momento do recebimento.</w:t>
            </w:r>
          </w:p>
        </w:tc>
      </w:tr>
    </w:tbl>
    <w:p w:rsidR="00C84F89" w:rsidRPr="000814E2" w:rsidRDefault="00C84F89" w:rsidP="00E760CF">
      <w:pPr>
        <w:suppressAutoHyphens/>
        <w:spacing w:after="0" w:line="360" w:lineRule="auto"/>
        <w:jc w:val="both"/>
        <w:rPr>
          <w:rStyle w:val="markedcontent"/>
          <w:rFonts w:ascii="Arial" w:hAnsi="Arial" w:cs="Arial"/>
          <w:sz w:val="24"/>
          <w:szCs w:val="24"/>
        </w:rPr>
      </w:pPr>
    </w:p>
    <w:p w:rsidR="006B3E78" w:rsidRPr="000814E2" w:rsidRDefault="00626B08" w:rsidP="00036CA9">
      <w:pPr>
        <w:autoSpaceDE w:val="0"/>
        <w:autoSpaceDN w:val="0"/>
        <w:adjustRightInd w:val="0"/>
        <w:spacing w:after="120" w:line="360" w:lineRule="auto"/>
        <w:jc w:val="both"/>
        <w:rPr>
          <w:rFonts w:ascii="Arial" w:hAnsi="Arial" w:cs="Arial"/>
          <w:b/>
          <w:bCs/>
          <w:sz w:val="24"/>
          <w:szCs w:val="24"/>
        </w:rPr>
      </w:pPr>
      <w:r w:rsidRPr="000814E2">
        <w:rPr>
          <w:rStyle w:val="markedcontent"/>
          <w:rFonts w:ascii="Arial" w:hAnsi="Arial" w:cs="Arial"/>
          <w:b/>
          <w:bCs/>
          <w:sz w:val="24"/>
          <w:szCs w:val="24"/>
        </w:rPr>
        <w:t>5</w:t>
      </w:r>
      <w:r w:rsidR="00897047" w:rsidRPr="000814E2">
        <w:rPr>
          <w:rStyle w:val="markedcontent"/>
          <w:rFonts w:ascii="Arial" w:hAnsi="Arial" w:cs="Arial"/>
          <w:b/>
          <w:bCs/>
          <w:sz w:val="24"/>
          <w:szCs w:val="24"/>
        </w:rPr>
        <w:t>.</w:t>
      </w:r>
      <w:r w:rsidR="00D152B0" w:rsidRPr="000814E2">
        <w:rPr>
          <w:rStyle w:val="markedcontent"/>
          <w:rFonts w:ascii="Arial" w:hAnsi="Arial" w:cs="Arial"/>
          <w:b/>
          <w:bCs/>
          <w:sz w:val="24"/>
          <w:szCs w:val="24"/>
        </w:rPr>
        <w:t>VALORES MÁXIMOS ACEITÁVEIS</w:t>
      </w:r>
    </w:p>
    <w:p w:rsidR="00BD4BAE" w:rsidRPr="000814E2" w:rsidRDefault="00BD4BAE" w:rsidP="00036CA9">
      <w:pPr>
        <w:spacing w:after="120" w:line="360" w:lineRule="auto"/>
        <w:jc w:val="both"/>
        <w:rPr>
          <w:rFonts w:ascii="Arial" w:hAnsi="Arial" w:cs="Arial"/>
          <w:sz w:val="24"/>
          <w:szCs w:val="24"/>
        </w:rPr>
      </w:pPr>
      <w:r w:rsidRPr="000814E2">
        <w:rPr>
          <w:rFonts w:ascii="Arial" w:hAnsi="Arial" w:cs="Arial"/>
          <w:sz w:val="24"/>
          <w:szCs w:val="24"/>
        </w:rPr>
        <w:t>5.1A estimativa do valor do objeto da contratação foi realizada a partir dos seguintes critérios:</w:t>
      </w:r>
    </w:p>
    <w:p w:rsidR="00BD4BAE" w:rsidRPr="000814E2" w:rsidRDefault="00BD4BAE" w:rsidP="00036CA9">
      <w:pPr>
        <w:pStyle w:val="PargrafodaLista"/>
        <w:numPr>
          <w:ilvl w:val="0"/>
          <w:numId w:val="20"/>
        </w:numPr>
        <w:spacing w:after="120" w:line="360" w:lineRule="auto"/>
        <w:jc w:val="both"/>
        <w:rPr>
          <w:rFonts w:ascii="Arial" w:hAnsi="Arial" w:cs="Arial"/>
          <w:sz w:val="24"/>
          <w:szCs w:val="24"/>
        </w:rPr>
      </w:pPr>
      <w:r w:rsidRPr="000814E2">
        <w:rPr>
          <w:rFonts w:ascii="Arial" w:hAnsi="Arial" w:cs="Arial"/>
          <w:sz w:val="24"/>
          <w:szCs w:val="24"/>
        </w:rPr>
        <w:t xml:space="preserve">Os parâmetros para pesquisa de preços foram utilizados em conformidade com o Manual de Planejamento das Contratações, parte integrante do RILC, citado no decorrer do item 2.4 visando à </w:t>
      </w:r>
      <w:r w:rsidRPr="000814E2">
        <w:rPr>
          <w:rFonts w:ascii="Arial" w:hAnsi="Arial" w:cs="Arial"/>
          <w:sz w:val="24"/>
          <w:szCs w:val="24"/>
        </w:rPr>
        <w:lastRenderedPageBreak/>
        <w:t xml:space="preserve">economicidade, e para esta contratação foram utilizados os critérios: pesquisa direta com fornecedores, banco de preços, contratos anteriores e sítios eletrônicos. Os fornecedores de pesquisa direta foram escolhidos por serem conhecidos no ramo de comercialização dos itens desta solicitação e aqueles que retornaram à solicitação constam na planilha. </w:t>
      </w:r>
    </w:p>
    <w:p w:rsidR="00BD4BAE" w:rsidRPr="000814E2" w:rsidRDefault="00BD4BAE" w:rsidP="00036CA9">
      <w:pPr>
        <w:pStyle w:val="PargrafodaLista"/>
        <w:numPr>
          <w:ilvl w:val="0"/>
          <w:numId w:val="20"/>
        </w:numPr>
        <w:spacing w:after="120" w:line="360" w:lineRule="auto"/>
        <w:jc w:val="both"/>
        <w:rPr>
          <w:rFonts w:ascii="Arial" w:hAnsi="Arial" w:cs="Arial"/>
          <w:sz w:val="24"/>
          <w:szCs w:val="24"/>
        </w:rPr>
      </w:pPr>
      <w:r w:rsidRPr="000814E2">
        <w:rPr>
          <w:rFonts w:ascii="Arial" w:hAnsi="Arial" w:cs="Arial"/>
          <w:sz w:val="24"/>
          <w:szCs w:val="24"/>
        </w:rPr>
        <w:t xml:space="preserve">As propostas comerciais do item 7 foram atualizadas com base no índice nacional do período, considerando que não foi enviado cotação atualizada. </w:t>
      </w:r>
    </w:p>
    <w:p w:rsidR="00BD4BAE" w:rsidRPr="000814E2" w:rsidRDefault="00BD4BAE" w:rsidP="00036CA9">
      <w:pPr>
        <w:pStyle w:val="PargrafodaLista"/>
        <w:numPr>
          <w:ilvl w:val="0"/>
          <w:numId w:val="20"/>
        </w:numPr>
        <w:spacing w:after="120" w:line="360" w:lineRule="auto"/>
        <w:jc w:val="both"/>
        <w:rPr>
          <w:rFonts w:ascii="Arial" w:hAnsi="Arial" w:cs="Arial"/>
          <w:sz w:val="24"/>
          <w:szCs w:val="24"/>
        </w:rPr>
      </w:pPr>
      <w:r w:rsidRPr="000814E2">
        <w:rPr>
          <w:rFonts w:ascii="Arial" w:hAnsi="Arial" w:cs="Arial"/>
          <w:sz w:val="24"/>
          <w:szCs w:val="24"/>
        </w:rPr>
        <w:t>Após a análise do orçamentista, foram desconsiderados os valores elevados e abaixo do valor praticado no mercado visando economicidade e ampla concorrência.</w:t>
      </w:r>
    </w:p>
    <w:p w:rsidR="00AC0F27" w:rsidRPr="000814E2" w:rsidRDefault="00BD4BAE" w:rsidP="00036CA9">
      <w:pPr>
        <w:pStyle w:val="PargrafodaLista"/>
        <w:numPr>
          <w:ilvl w:val="0"/>
          <w:numId w:val="20"/>
        </w:numPr>
        <w:spacing w:after="120" w:line="360" w:lineRule="auto"/>
        <w:jc w:val="both"/>
        <w:rPr>
          <w:rFonts w:ascii="Arial" w:hAnsi="Arial" w:cs="Arial"/>
          <w:sz w:val="24"/>
          <w:szCs w:val="24"/>
        </w:rPr>
      </w:pPr>
      <w:r w:rsidRPr="000814E2">
        <w:rPr>
          <w:rFonts w:ascii="Arial" w:hAnsi="Arial" w:cs="Arial"/>
          <w:sz w:val="24"/>
          <w:szCs w:val="24"/>
        </w:rPr>
        <w:t xml:space="preserve">Para os itens 6 e 8, foram apresentados menos de três preços válidos na composição da média unitária. </w:t>
      </w:r>
    </w:p>
    <w:p w:rsidR="00BD4BAE" w:rsidRPr="000814E2" w:rsidRDefault="00BD4BAE" w:rsidP="00036CA9">
      <w:pPr>
        <w:pStyle w:val="PargrafodaLista"/>
        <w:numPr>
          <w:ilvl w:val="0"/>
          <w:numId w:val="20"/>
        </w:numPr>
        <w:spacing w:after="120" w:line="360" w:lineRule="auto"/>
        <w:jc w:val="both"/>
        <w:rPr>
          <w:rFonts w:ascii="Arial" w:hAnsi="Arial" w:cs="Arial"/>
          <w:sz w:val="24"/>
          <w:szCs w:val="24"/>
        </w:rPr>
      </w:pPr>
      <w:r w:rsidRPr="000814E2">
        <w:rPr>
          <w:rFonts w:ascii="Arial" w:hAnsi="Arial" w:cs="Arial"/>
          <w:sz w:val="24"/>
          <w:szCs w:val="24"/>
        </w:rPr>
        <w:t xml:space="preserve">O último custo (contrato anterior) só entrou na composição da média unitária no item 1. </w:t>
      </w:r>
    </w:p>
    <w:p w:rsidR="001A4A72" w:rsidRPr="000814E2" w:rsidRDefault="001A4A72" w:rsidP="00036CA9">
      <w:pPr>
        <w:spacing w:after="120" w:line="360" w:lineRule="auto"/>
        <w:jc w:val="both"/>
        <w:rPr>
          <w:rFonts w:ascii="Arial" w:hAnsi="Arial" w:cs="Arial"/>
          <w:sz w:val="24"/>
          <w:szCs w:val="24"/>
        </w:rPr>
      </w:pPr>
      <w:r w:rsidRPr="000814E2">
        <w:rPr>
          <w:rFonts w:ascii="Arial" w:hAnsi="Arial" w:cs="Arial"/>
          <w:sz w:val="24"/>
          <w:szCs w:val="24"/>
        </w:rPr>
        <w:t>5.2. Foi utilizada como metodologia para obtenção do preço de referência para a contratação a média dos valores obtidos na pesquisa de preços em conformidade com o Manual de Planejamento das Contratações, parte integrante do Regulamento Interno de Licitações, Contratos e Convênios da Cesama (RILC).</w:t>
      </w:r>
    </w:p>
    <w:p w:rsidR="006F4049" w:rsidRPr="000814E2" w:rsidRDefault="00993066" w:rsidP="00993066">
      <w:pPr>
        <w:suppressAutoHyphens/>
        <w:spacing w:after="120" w:line="360" w:lineRule="auto"/>
        <w:ind w:left="-142" w:firstLine="142"/>
        <w:jc w:val="center"/>
        <w:rPr>
          <w:rFonts w:ascii="Arial" w:hAnsi="Arial" w:cs="Arial"/>
          <w:b/>
          <w:bCs/>
          <w:sz w:val="24"/>
          <w:szCs w:val="24"/>
        </w:rPr>
      </w:pPr>
      <w:r w:rsidRPr="000814E2">
        <w:rPr>
          <w:noProof/>
          <w:lang w:eastAsia="pt-BR"/>
        </w:rPr>
        <w:drawing>
          <wp:inline distT="0" distB="0" distL="0" distR="0">
            <wp:extent cx="5400040" cy="2401277"/>
            <wp:effectExtent l="0" t="0" r="0" b="0"/>
            <wp:docPr id="98794168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941689" name=""/>
                    <pic:cNvPicPr/>
                  </pic:nvPicPr>
                  <pic:blipFill rotWithShape="1">
                    <a:blip r:embed="rId7"/>
                    <a:srcRect l="17228" t="24865" r="12232" b="19376"/>
                    <a:stretch/>
                  </pic:blipFill>
                  <pic:spPr bwMode="auto">
                    <a:xfrm>
                      <a:off x="0" y="0"/>
                      <a:ext cx="5400040" cy="2401277"/>
                    </a:xfrm>
                    <a:prstGeom prst="rect">
                      <a:avLst/>
                    </a:prstGeom>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1A4A72" w:rsidRPr="000814E2" w:rsidRDefault="001A4A72" w:rsidP="00036CA9">
      <w:pPr>
        <w:suppressAutoHyphens/>
        <w:spacing w:after="120" w:line="360" w:lineRule="auto"/>
        <w:jc w:val="both"/>
        <w:rPr>
          <w:rFonts w:ascii="Arial" w:hAnsi="Arial" w:cs="Arial"/>
          <w:b/>
          <w:bCs/>
          <w:sz w:val="24"/>
          <w:szCs w:val="24"/>
          <w:u w:val="single"/>
        </w:rPr>
      </w:pPr>
      <w:r w:rsidRPr="000814E2">
        <w:rPr>
          <w:rFonts w:ascii="Arial" w:hAnsi="Arial" w:cs="Arial"/>
          <w:b/>
          <w:bCs/>
          <w:sz w:val="24"/>
          <w:szCs w:val="24"/>
        </w:rPr>
        <w:lastRenderedPageBreak/>
        <w:t>6. ENTREGA E CONDIÇÕES DE FORNECIMENTO</w:t>
      </w:r>
    </w:p>
    <w:p w:rsidR="001A4A72" w:rsidRPr="000814E2" w:rsidRDefault="001A4A72" w:rsidP="00036CA9">
      <w:pPr>
        <w:suppressAutoHyphens/>
        <w:spacing w:after="120" w:line="360" w:lineRule="auto"/>
        <w:jc w:val="both"/>
        <w:rPr>
          <w:rFonts w:ascii="Arial" w:hAnsi="Arial" w:cs="Arial"/>
          <w:bCs/>
          <w:sz w:val="24"/>
          <w:szCs w:val="24"/>
        </w:rPr>
      </w:pPr>
      <w:r w:rsidRPr="000814E2">
        <w:rPr>
          <w:rFonts w:ascii="Arial" w:hAnsi="Arial" w:cs="Arial"/>
          <w:sz w:val="24"/>
          <w:szCs w:val="24"/>
        </w:rPr>
        <w:t xml:space="preserve">6.1 A entrega será realizada de acordo com as necessidades da CESAMA, no prazo máximo de </w:t>
      </w:r>
      <w:r w:rsidRPr="000814E2">
        <w:rPr>
          <w:rFonts w:ascii="Arial" w:hAnsi="Arial" w:cs="Arial"/>
          <w:b/>
          <w:sz w:val="24"/>
          <w:szCs w:val="24"/>
        </w:rPr>
        <w:t xml:space="preserve">prazo máximo de </w:t>
      </w:r>
      <w:r w:rsidR="00B0093A" w:rsidRPr="000814E2">
        <w:rPr>
          <w:rFonts w:ascii="Arial" w:hAnsi="Arial" w:cs="Arial"/>
          <w:b/>
          <w:sz w:val="24"/>
          <w:szCs w:val="24"/>
        </w:rPr>
        <w:t>60</w:t>
      </w:r>
      <w:r w:rsidRPr="000814E2">
        <w:rPr>
          <w:rFonts w:ascii="Arial" w:hAnsi="Arial" w:cs="Arial"/>
          <w:b/>
          <w:sz w:val="24"/>
          <w:szCs w:val="24"/>
        </w:rPr>
        <w:t xml:space="preserve"> (</w:t>
      </w:r>
      <w:r w:rsidR="00442ABC" w:rsidRPr="000814E2">
        <w:rPr>
          <w:rFonts w:ascii="Arial" w:hAnsi="Arial" w:cs="Arial"/>
          <w:b/>
          <w:sz w:val="24"/>
          <w:szCs w:val="24"/>
        </w:rPr>
        <w:t>se</w:t>
      </w:r>
      <w:r w:rsidR="00B0093A" w:rsidRPr="000814E2">
        <w:rPr>
          <w:rFonts w:ascii="Arial" w:hAnsi="Arial" w:cs="Arial"/>
          <w:b/>
          <w:sz w:val="24"/>
          <w:szCs w:val="24"/>
        </w:rPr>
        <w:t>ssenta</w:t>
      </w:r>
      <w:r w:rsidRPr="000814E2">
        <w:rPr>
          <w:rFonts w:ascii="Arial" w:hAnsi="Arial" w:cs="Arial"/>
          <w:b/>
          <w:sz w:val="24"/>
          <w:szCs w:val="24"/>
        </w:rPr>
        <w:t>) dias</w:t>
      </w:r>
      <w:r w:rsidRPr="000814E2">
        <w:rPr>
          <w:rFonts w:ascii="Arial" w:hAnsi="Arial" w:cs="Arial"/>
          <w:sz w:val="24"/>
          <w:szCs w:val="24"/>
        </w:rPr>
        <w:t>contados a partir do recebimento da solicitação feita pelo departamento competente</w:t>
      </w:r>
      <w:r w:rsidRPr="000814E2">
        <w:rPr>
          <w:rFonts w:ascii="Arial" w:hAnsi="Arial" w:cs="Arial"/>
          <w:bCs/>
          <w:sz w:val="24"/>
          <w:szCs w:val="24"/>
        </w:rPr>
        <w:t>.</w:t>
      </w:r>
    </w:p>
    <w:p w:rsidR="00EA44D3" w:rsidRPr="000814E2" w:rsidRDefault="001A4A72" w:rsidP="00036CA9">
      <w:pPr>
        <w:suppressAutoHyphens/>
        <w:spacing w:after="120" w:line="360" w:lineRule="auto"/>
        <w:jc w:val="both"/>
        <w:rPr>
          <w:rFonts w:ascii="Arial" w:hAnsi="Arial" w:cs="Arial"/>
          <w:bCs/>
          <w:sz w:val="24"/>
          <w:szCs w:val="24"/>
        </w:rPr>
      </w:pPr>
      <w:r w:rsidRPr="000814E2">
        <w:rPr>
          <w:rFonts w:ascii="Arial" w:hAnsi="Arial" w:cs="Arial"/>
          <w:bCs/>
          <w:sz w:val="24"/>
          <w:szCs w:val="24"/>
        </w:rPr>
        <w:t>6</w:t>
      </w:r>
      <w:r w:rsidR="00EA44D3" w:rsidRPr="000814E2">
        <w:rPr>
          <w:rFonts w:ascii="Arial" w:hAnsi="Arial" w:cs="Arial"/>
          <w:bCs/>
          <w:sz w:val="24"/>
          <w:szCs w:val="24"/>
        </w:rPr>
        <w:t xml:space="preserve">.2 Os materiais deverão ser entregues no </w:t>
      </w:r>
      <w:r w:rsidR="00EA44D3" w:rsidRPr="000814E2">
        <w:rPr>
          <w:rFonts w:ascii="Arial" w:hAnsi="Arial" w:cs="Arial"/>
          <w:b/>
          <w:sz w:val="24"/>
          <w:szCs w:val="24"/>
        </w:rPr>
        <w:t xml:space="preserve">Departamento de </w:t>
      </w:r>
      <w:r w:rsidR="009F690B" w:rsidRPr="000814E2">
        <w:rPr>
          <w:rFonts w:ascii="Arial" w:hAnsi="Arial" w:cs="Arial"/>
          <w:b/>
          <w:sz w:val="24"/>
          <w:szCs w:val="24"/>
        </w:rPr>
        <w:t>Suprimentos</w:t>
      </w:r>
      <w:r w:rsidR="00EA44D3" w:rsidRPr="000814E2">
        <w:rPr>
          <w:rFonts w:ascii="Arial" w:hAnsi="Arial" w:cs="Arial"/>
          <w:sz w:val="24"/>
          <w:szCs w:val="24"/>
        </w:rPr>
        <w:t xml:space="preserve">, à Rua Santa Terezinha, nº 505, Bairro Santa Terezinha, Juiz de Fora / MG, CEP 36.045-490, em dias úteis, das </w:t>
      </w:r>
      <w:r w:rsidR="00EA44D3" w:rsidRPr="000814E2">
        <w:rPr>
          <w:rFonts w:ascii="Arial" w:hAnsi="Arial" w:cs="Arial"/>
          <w:bCs/>
          <w:sz w:val="24"/>
          <w:szCs w:val="24"/>
        </w:rPr>
        <w:t>08</w:t>
      </w:r>
      <w:r w:rsidR="003F79C5" w:rsidRPr="000814E2">
        <w:rPr>
          <w:rFonts w:ascii="Arial" w:hAnsi="Arial" w:cs="Arial"/>
          <w:bCs/>
          <w:sz w:val="24"/>
          <w:szCs w:val="24"/>
        </w:rPr>
        <w:t xml:space="preserve">h </w:t>
      </w:r>
      <w:r w:rsidR="00EA44D3" w:rsidRPr="000814E2">
        <w:rPr>
          <w:rFonts w:ascii="Arial" w:hAnsi="Arial" w:cs="Arial"/>
          <w:bCs/>
          <w:sz w:val="24"/>
          <w:szCs w:val="24"/>
        </w:rPr>
        <w:t>às 11h30 e de 14</w:t>
      </w:r>
      <w:r w:rsidR="003F79C5" w:rsidRPr="000814E2">
        <w:rPr>
          <w:rFonts w:ascii="Arial" w:hAnsi="Arial" w:cs="Arial"/>
          <w:bCs/>
          <w:sz w:val="24"/>
          <w:szCs w:val="24"/>
        </w:rPr>
        <w:t>h</w:t>
      </w:r>
      <w:r w:rsidR="00EA44D3" w:rsidRPr="000814E2">
        <w:rPr>
          <w:rFonts w:ascii="Arial" w:hAnsi="Arial" w:cs="Arial"/>
          <w:bCs/>
          <w:sz w:val="24"/>
          <w:szCs w:val="24"/>
        </w:rPr>
        <w:t xml:space="preserve"> às 17h</w:t>
      </w:r>
      <w:r w:rsidR="00EA44D3" w:rsidRPr="000814E2">
        <w:rPr>
          <w:rFonts w:ascii="Arial" w:hAnsi="Arial" w:cs="Arial"/>
          <w:sz w:val="24"/>
          <w:szCs w:val="24"/>
        </w:rPr>
        <w:t>.</w:t>
      </w:r>
    </w:p>
    <w:p w:rsidR="00EA44D3" w:rsidRPr="000814E2" w:rsidRDefault="001A4A72"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t>6</w:t>
      </w:r>
      <w:r w:rsidR="00EA44D3" w:rsidRPr="000814E2">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EA44D3" w:rsidRPr="000814E2" w:rsidRDefault="001A4A72" w:rsidP="00036CA9">
      <w:pPr>
        <w:suppressAutoHyphens/>
        <w:spacing w:after="120" w:line="360" w:lineRule="auto"/>
        <w:jc w:val="both"/>
        <w:rPr>
          <w:rFonts w:ascii="Arial" w:hAnsi="Arial" w:cs="Arial"/>
          <w:sz w:val="24"/>
          <w:szCs w:val="24"/>
        </w:rPr>
      </w:pPr>
      <w:r w:rsidRPr="000814E2">
        <w:rPr>
          <w:rFonts w:ascii="Arial" w:hAnsi="Arial" w:cs="Arial"/>
          <w:sz w:val="24"/>
          <w:szCs w:val="24"/>
        </w:rPr>
        <w:t>6</w:t>
      </w:r>
      <w:r w:rsidR="00EA44D3" w:rsidRPr="000814E2">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3B56D5" w:rsidRPr="000814E2">
        <w:rPr>
          <w:rFonts w:ascii="Arial" w:hAnsi="Arial" w:cs="Arial"/>
          <w:sz w:val="24"/>
          <w:szCs w:val="24"/>
        </w:rPr>
        <w:t xml:space="preserve">Ministério do Trabalho e </w:t>
      </w:r>
      <w:r w:rsidR="009F690B" w:rsidRPr="000814E2">
        <w:rPr>
          <w:rFonts w:ascii="Arial" w:hAnsi="Arial" w:cs="Arial"/>
          <w:sz w:val="24"/>
          <w:szCs w:val="24"/>
        </w:rPr>
        <w:t>Emprego</w:t>
      </w:r>
      <w:r w:rsidR="00EA44D3" w:rsidRPr="000814E2">
        <w:rPr>
          <w:rFonts w:ascii="Arial" w:hAnsi="Arial" w:cs="Arial"/>
          <w:sz w:val="24"/>
          <w:szCs w:val="24"/>
        </w:rPr>
        <w:t>) será de responsabilidade exclusiva da contratada.</w:t>
      </w:r>
    </w:p>
    <w:p w:rsidR="00D02C75" w:rsidRPr="000814E2" w:rsidRDefault="001A4A72" w:rsidP="00036CA9">
      <w:pPr>
        <w:suppressAutoHyphens/>
        <w:spacing w:after="120" w:line="360" w:lineRule="auto"/>
        <w:jc w:val="both"/>
        <w:rPr>
          <w:rFonts w:ascii="Arial" w:hAnsi="Arial" w:cs="Arial"/>
          <w:b/>
          <w:sz w:val="24"/>
          <w:szCs w:val="24"/>
        </w:rPr>
      </w:pPr>
      <w:r w:rsidRPr="000814E2">
        <w:rPr>
          <w:rFonts w:ascii="Arial" w:hAnsi="Arial" w:cs="Arial"/>
          <w:bCs/>
          <w:sz w:val="24"/>
          <w:szCs w:val="24"/>
        </w:rPr>
        <w:t>6</w:t>
      </w:r>
      <w:r w:rsidR="00EA44D3" w:rsidRPr="000814E2">
        <w:rPr>
          <w:rFonts w:ascii="Arial" w:hAnsi="Arial" w:cs="Arial"/>
          <w:bCs/>
          <w:sz w:val="24"/>
          <w:szCs w:val="24"/>
        </w:rPr>
        <w:t xml:space="preserve">.5 O veículo utilizado para entrega dos materiais no Departamento de </w:t>
      </w:r>
      <w:r w:rsidR="009F690B" w:rsidRPr="000814E2">
        <w:rPr>
          <w:rFonts w:ascii="Arial" w:hAnsi="Arial" w:cs="Arial"/>
          <w:bCs/>
          <w:sz w:val="24"/>
          <w:szCs w:val="24"/>
        </w:rPr>
        <w:t>Suprimentos</w:t>
      </w:r>
      <w:r w:rsidR="00EA44D3" w:rsidRPr="000814E2">
        <w:rPr>
          <w:rFonts w:ascii="Arial" w:hAnsi="Arial" w:cs="Arial"/>
          <w:bCs/>
          <w:sz w:val="24"/>
          <w:szCs w:val="24"/>
        </w:rPr>
        <w:t xml:space="preserve"> deverá ter no máximo 14 metros de comprimento, de para-choque a para-choque, e altura máxima de 4 metros. </w:t>
      </w:r>
    </w:p>
    <w:p w:rsidR="00EA44D3" w:rsidRPr="000814E2" w:rsidRDefault="001A4A72" w:rsidP="00036CA9">
      <w:pPr>
        <w:suppressAutoHyphens/>
        <w:spacing w:after="120" w:line="360" w:lineRule="auto"/>
        <w:jc w:val="both"/>
        <w:rPr>
          <w:rFonts w:ascii="Arial" w:hAnsi="Arial" w:cs="Arial"/>
          <w:sz w:val="24"/>
          <w:szCs w:val="24"/>
        </w:rPr>
      </w:pPr>
      <w:r w:rsidRPr="000814E2">
        <w:rPr>
          <w:rFonts w:ascii="Arial" w:hAnsi="Arial" w:cs="Arial"/>
          <w:sz w:val="24"/>
          <w:szCs w:val="24"/>
        </w:rPr>
        <w:t>6</w:t>
      </w:r>
      <w:r w:rsidR="00EA44D3" w:rsidRPr="000814E2">
        <w:rPr>
          <w:rFonts w:ascii="Arial" w:hAnsi="Arial" w:cs="Arial"/>
          <w:sz w:val="24"/>
          <w:szCs w:val="24"/>
        </w:rPr>
        <w:t>.6 A CESAMA irá designar um empregado para acompanhar o recebimento dos materiais.</w:t>
      </w:r>
    </w:p>
    <w:p w:rsidR="00EA44D3" w:rsidRPr="000814E2" w:rsidRDefault="001A4A72"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t>6</w:t>
      </w:r>
      <w:r w:rsidR="00EA44D3" w:rsidRPr="000814E2">
        <w:rPr>
          <w:rFonts w:ascii="Arial" w:hAnsi="Arial" w:cs="Arial"/>
          <w:sz w:val="24"/>
          <w:szCs w:val="24"/>
        </w:rPr>
        <w:t xml:space="preserve">.7 O empregado designado assinará termo ratificando o recebimento provisório, podendo recusar os materiais que estiverem em desacordo com a exigência editalícia no prazo máximo de 10 (dez) dias úteis a contar de sua entrega no local informado no </w:t>
      </w:r>
      <w:r w:rsidR="00EA44D3" w:rsidRPr="000814E2">
        <w:rPr>
          <w:rFonts w:ascii="Arial" w:hAnsi="Arial" w:cs="Arial"/>
          <w:b/>
          <w:sz w:val="24"/>
          <w:szCs w:val="24"/>
        </w:rPr>
        <w:t xml:space="preserve">item </w:t>
      </w:r>
      <w:r w:rsidRPr="000814E2">
        <w:rPr>
          <w:rFonts w:ascii="Arial" w:hAnsi="Arial" w:cs="Arial"/>
          <w:b/>
          <w:sz w:val="24"/>
          <w:szCs w:val="24"/>
        </w:rPr>
        <w:t>6</w:t>
      </w:r>
      <w:r w:rsidR="00EA44D3" w:rsidRPr="000814E2">
        <w:rPr>
          <w:rFonts w:ascii="Arial" w:hAnsi="Arial" w:cs="Arial"/>
          <w:b/>
          <w:sz w:val="24"/>
          <w:szCs w:val="24"/>
        </w:rPr>
        <w:t>.2</w:t>
      </w:r>
      <w:r w:rsidR="00EA44D3" w:rsidRPr="000814E2">
        <w:rPr>
          <w:rFonts w:ascii="Arial" w:hAnsi="Arial" w:cs="Arial"/>
          <w:sz w:val="24"/>
          <w:szCs w:val="24"/>
        </w:rPr>
        <w:t>.</w:t>
      </w:r>
    </w:p>
    <w:p w:rsidR="00EA44D3" w:rsidRPr="000814E2" w:rsidRDefault="001A4A72"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lastRenderedPageBreak/>
        <w:t>6</w:t>
      </w:r>
      <w:r w:rsidR="00EA44D3" w:rsidRPr="000814E2">
        <w:rPr>
          <w:rFonts w:ascii="Arial" w:hAnsi="Arial" w:cs="Arial"/>
          <w:sz w:val="24"/>
          <w:szCs w:val="24"/>
        </w:rPr>
        <w:t xml:space="preserve">.8. Os materiais serão devolvidos / recusados na hipótese de não corresponderem às especificações deste Edital, devendo ser recolhidos das dependências da CESAMA para substituição, </w:t>
      </w:r>
      <w:r w:rsidR="00D02C75" w:rsidRPr="000814E2">
        <w:rPr>
          <w:rFonts w:ascii="Arial" w:hAnsi="Arial" w:cs="Arial"/>
          <w:sz w:val="24"/>
          <w:szCs w:val="24"/>
        </w:rPr>
        <w:t>à custa</w:t>
      </w:r>
      <w:r w:rsidR="00EA44D3" w:rsidRPr="000814E2">
        <w:rPr>
          <w:rFonts w:ascii="Arial" w:hAnsi="Arial" w:cs="Arial"/>
          <w:sz w:val="24"/>
          <w:szCs w:val="24"/>
        </w:rPr>
        <w:t xml:space="preserve"> da fornecedora, no prazo máximo de 02 (dois) dias úteis.</w:t>
      </w:r>
    </w:p>
    <w:p w:rsidR="00EA44D3" w:rsidRPr="000814E2" w:rsidRDefault="001A4A72"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t>6</w:t>
      </w:r>
      <w:r w:rsidR="00EA44D3" w:rsidRPr="000814E2">
        <w:rPr>
          <w:rFonts w:ascii="Arial" w:hAnsi="Arial" w:cs="Arial"/>
          <w:sz w:val="24"/>
          <w:szCs w:val="24"/>
        </w:rPr>
        <w:t xml:space="preserve">.9 A substituição de que trata o </w:t>
      </w:r>
      <w:r w:rsidR="00EA44D3" w:rsidRPr="000814E2">
        <w:rPr>
          <w:rFonts w:ascii="Arial" w:hAnsi="Arial" w:cs="Arial"/>
          <w:b/>
          <w:sz w:val="24"/>
          <w:szCs w:val="24"/>
        </w:rPr>
        <w:t xml:space="preserve">item </w:t>
      </w:r>
      <w:r w:rsidRPr="000814E2">
        <w:rPr>
          <w:rFonts w:ascii="Arial" w:hAnsi="Arial" w:cs="Arial"/>
          <w:b/>
          <w:sz w:val="24"/>
          <w:szCs w:val="24"/>
        </w:rPr>
        <w:t>6</w:t>
      </w:r>
      <w:r w:rsidR="00EA44D3" w:rsidRPr="000814E2">
        <w:rPr>
          <w:rFonts w:ascii="Arial" w:hAnsi="Arial" w:cs="Arial"/>
          <w:b/>
          <w:sz w:val="24"/>
          <w:szCs w:val="24"/>
        </w:rPr>
        <w:t>.8</w:t>
      </w:r>
      <w:r w:rsidR="00EA44D3" w:rsidRPr="000814E2">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Edital.</w:t>
      </w:r>
    </w:p>
    <w:p w:rsidR="00EA44D3" w:rsidRPr="000814E2" w:rsidRDefault="001A4A72"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t>6</w:t>
      </w:r>
      <w:r w:rsidR="00EA44D3" w:rsidRPr="000814E2">
        <w:rPr>
          <w:rFonts w:ascii="Arial" w:hAnsi="Arial" w:cs="Arial"/>
          <w:sz w:val="24"/>
          <w:szCs w:val="24"/>
        </w:rPr>
        <w:t xml:space="preserve">.10 A recusa total ou parcial dos materiais entregues, por motivos justificados no recebimento, não será razão para prorrogação do prazo da entrega, previamente consignado </w:t>
      </w:r>
      <w:r w:rsidR="00D02C75" w:rsidRPr="000814E2">
        <w:rPr>
          <w:rFonts w:ascii="Arial" w:hAnsi="Arial" w:cs="Arial"/>
          <w:sz w:val="24"/>
          <w:szCs w:val="24"/>
        </w:rPr>
        <w:t>no Contrato</w:t>
      </w:r>
      <w:r w:rsidR="00EA44D3" w:rsidRPr="000814E2">
        <w:rPr>
          <w:rFonts w:ascii="Arial" w:hAnsi="Arial" w:cs="Arial"/>
          <w:sz w:val="24"/>
          <w:szCs w:val="24"/>
        </w:rPr>
        <w:t>.</w:t>
      </w:r>
    </w:p>
    <w:p w:rsidR="00EA44D3" w:rsidRPr="000814E2" w:rsidRDefault="001A4A72" w:rsidP="00036CA9">
      <w:pPr>
        <w:suppressAutoHyphens/>
        <w:spacing w:after="120" w:line="360" w:lineRule="auto"/>
        <w:jc w:val="both"/>
        <w:rPr>
          <w:rFonts w:ascii="Arial" w:hAnsi="Arial" w:cs="Arial"/>
          <w:sz w:val="24"/>
          <w:szCs w:val="24"/>
        </w:rPr>
      </w:pPr>
      <w:r w:rsidRPr="000814E2">
        <w:rPr>
          <w:rFonts w:ascii="Arial" w:hAnsi="Arial" w:cs="Arial"/>
          <w:sz w:val="24"/>
          <w:szCs w:val="24"/>
        </w:rPr>
        <w:t>6</w:t>
      </w:r>
      <w:r w:rsidR="00EA44D3" w:rsidRPr="000814E2">
        <w:rPr>
          <w:rFonts w:ascii="Arial" w:hAnsi="Arial" w:cs="Arial"/>
          <w:sz w:val="24"/>
          <w:szCs w:val="24"/>
        </w:rPr>
        <w:t>.11 Verificando-se, novamente, a desconformidade do material entregue com o exigido em edital, ficará demonstrada a incapacidade da empresa fornecedora, sujeitando-se, a mesma, as penalidades previstas neste Edital.</w:t>
      </w:r>
    </w:p>
    <w:p w:rsidR="004557B7" w:rsidRPr="000814E2" w:rsidRDefault="004557B7" w:rsidP="00036CA9">
      <w:pPr>
        <w:spacing w:after="120" w:line="360" w:lineRule="auto"/>
        <w:jc w:val="both"/>
        <w:rPr>
          <w:rFonts w:ascii="Arial" w:hAnsi="Arial" w:cs="Arial"/>
          <w:b/>
          <w:sz w:val="24"/>
          <w:szCs w:val="24"/>
        </w:rPr>
      </w:pPr>
    </w:p>
    <w:p w:rsidR="00B06ADB" w:rsidRPr="000814E2" w:rsidRDefault="001A4A72" w:rsidP="00036CA9">
      <w:pPr>
        <w:spacing w:after="120" w:line="360" w:lineRule="auto"/>
        <w:jc w:val="both"/>
        <w:rPr>
          <w:rFonts w:ascii="Arial" w:hAnsi="Arial" w:cs="Arial"/>
          <w:sz w:val="24"/>
          <w:szCs w:val="24"/>
        </w:rPr>
      </w:pPr>
      <w:r w:rsidRPr="000814E2">
        <w:rPr>
          <w:rFonts w:ascii="Arial" w:hAnsi="Arial" w:cs="Arial"/>
          <w:b/>
          <w:sz w:val="24"/>
          <w:szCs w:val="24"/>
        </w:rPr>
        <w:t>7</w:t>
      </w:r>
      <w:r w:rsidR="00B06ADB" w:rsidRPr="000814E2">
        <w:rPr>
          <w:rFonts w:ascii="Arial" w:hAnsi="Arial" w:cs="Arial"/>
          <w:b/>
          <w:sz w:val="24"/>
          <w:szCs w:val="24"/>
        </w:rPr>
        <w:t>.MEDIÇÕES E PAGAMENTO</w:t>
      </w:r>
    </w:p>
    <w:p w:rsidR="00B06ADB" w:rsidRPr="000814E2" w:rsidRDefault="001A4A72" w:rsidP="00036CA9">
      <w:pPr>
        <w:suppressAutoHyphens/>
        <w:autoSpaceDE w:val="0"/>
        <w:autoSpaceDN w:val="0"/>
        <w:adjustRightInd w:val="0"/>
        <w:spacing w:after="120" w:line="360" w:lineRule="auto"/>
        <w:jc w:val="both"/>
        <w:rPr>
          <w:rFonts w:ascii="Arial" w:hAnsi="Arial" w:cs="Arial"/>
          <w:b/>
          <w:sz w:val="24"/>
          <w:szCs w:val="24"/>
        </w:rPr>
      </w:pPr>
      <w:r w:rsidRPr="000814E2">
        <w:rPr>
          <w:rFonts w:ascii="Arial" w:hAnsi="Arial" w:cs="Arial"/>
          <w:b/>
          <w:sz w:val="24"/>
          <w:szCs w:val="24"/>
        </w:rPr>
        <w:t>7</w:t>
      </w:r>
      <w:r w:rsidR="00B06ADB" w:rsidRPr="000814E2">
        <w:rPr>
          <w:rFonts w:ascii="Arial" w:hAnsi="Arial" w:cs="Arial"/>
          <w:b/>
          <w:sz w:val="24"/>
          <w:szCs w:val="24"/>
        </w:rPr>
        <w:t>.1Medições</w:t>
      </w:r>
    </w:p>
    <w:p w:rsidR="009E2BB0" w:rsidRPr="000814E2" w:rsidRDefault="001A4A72"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bCs/>
          <w:sz w:val="24"/>
          <w:szCs w:val="24"/>
        </w:rPr>
        <w:t>7</w:t>
      </w:r>
      <w:r w:rsidR="00B06ADB" w:rsidRPr="000814E2">
        <w:rPr>
          <w:rFonts w:ascii="Arial" w:hAnsi="Arial" w:cs="Arial"/>
          <w:bCs/>
          <w:sz w:val="24"/>
          <w:szCs w:val="24"/>
        </w:rPr>
        <w:t xml:space="preserve">.1.1 </w:t>
      </w:r>
      <w:r w:rsidR="00B06ADB" w:rsidRPr="000814E2">
        <w:rPr>
          <w:rFonts w:ascii="Arial" w:hAnsi="Arial" w:cs="Arial"/>
          <w:sz w:val="24"/>
          <w:szCs w:val="24"/>
        </w:rPr>
        <w:t>A</w:t>
      </w:r>
      <w:r w:rsidR="009E2BB0" w:rsidRPr="000814E2">
        <w:rPr>
          <w:rFonts w:ascii="Arial" w:hAnsi="Arial" w:cs="Arial"/>
          <w:sz w:val="24"/>
          <w:szCs w:val="24"/>
        </w:rPr>
        <w:t xml:space="preserve"> medição</w:t>
      </w:r>
      <w:r w:rsidR="00B06ADB" w:rsidRPr="000814E2">
        <w:rPr>
          <w:rFonts w:ascii="Arial" w:hAnsi="Arial" w:cs="Arial"/>
          <w:sz w:val="24"/>
          <w:szCs w:val="24"/>
        </w:rPr>
        <w:t xml:space="preserve"> ser</w:t>
      </w:r>
      <w:r w:rsidR="009E2BB0" w:rsidRPr="000814E2">
        <w:rPr>
          <w:rFonts w:ascii="Arial" w:hAnsi="Arial" w:cs="Arial"/>
          <w:sz w:val="24"/>
          <w:szCs w:val="24"/>
        </w:rPr>
        <w:t>á</w:t>
      </w:r>
      <w:r w:rsidR="00B06ADB" w:rsidRPr="000814E2">
        <w:rPr>
          <w:rFonts w:ascii="Arial" w:hAnsi="Arial" w:cs="Arial"/>
          <w:sz w:val="24"/>
          <w:szCs w:val="24"/>
        </w:rPr>
        <w:t xml:space="preserve"> elaborada pelo gestor/fiscal do contratodesignado pela Cesama, e deter-se-</w:t>
      </w:r>
      <w:r w:rsidR="009E2BB0" w:rsidRPr="000814E2">
        <w:rPr>
          <w:rFonts w:ascii="Arial" w:hAnsi="Arial" w:cs="Arial"/>
          <w:sz w:val="24"/>
          <w:szCs w:val="24"/>
        </w:rPr>
        <w:t>á</w:t>
      </w:r>
      <w:r w:rsidR="00B06ADB" w:rsidRPr="000814E2">
        <w:rPr>
          <w:rFonts w:ascii="Arial" w:hAnsi="Arial" w:cs="Arial"/>
          <w:sz w:val="24"/>
          <w:szCs w:val="24"/>
        </w:rPr>
        <w:t xml:space="preserve"> sobre os </w:t>
      </w:r>
      <w:r w:rsidR="00F91C0D" w:rsidRPr="000814E2">
        <w:rPr>
          <w:rFonts w:ascii="Arial" w:hAnsi="Arial" w:cs="Arial"/>
          <w:sz w:val="24"/>
          <w:szCs w:val="24"/>
        </w:rPr>
        <w:t>materiais entregues</w:t>
      </w:r>
      <w:r w:rsidR="009E2BB0" w:rsidRPr="000814E2">
        <w:rPr>
          <w:rFonts w:ascii="Arial" w:hAnsi="Arial" w:cs="Arial"/>
          <w:sz w:val="24"/>
          <w:szCs w:val="24"/>
        </w:rPr>
        <w:t>.</w:t>
      </w:r>
    </w:p>
    <w:p w:rsidR="00B06ADB" w:rsidRPr="000814E2" w:rsidRDefault="001A4A72"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bCs/>
          <w:sz w:val="24"/>
          <w:szCs w:val="24"/>
        </w:rPr>
        <w:t>7</w:t>
      </w:r>
      <w:r w:rsidR="00B06ADB" w:rsidRPr="000814E2">
        <w:rPr>
          <w:rFonts w:ascii="Arial" w:hAnsi="Arial" w:cs="Arial"/>
          <w:bCs/>
          <w:sz w:val="24"/>
          <w:szCs w:val="24"/>
        </w:rPr>
        <w:t xml:space="preserve">.1.2 </w:t>
      </w:r>
      <w:r w:rsidR="00B06ADB" w:rsidRPr="000814E2">
        <w:rPr>
          <w:rFonts w:ascii="Arial" w:hAnsi="Arial" w:cs="Arial"/>
          <w:sz w:val="24"/>
          <w:szCs w:val="24"/>
        </w:rPr>
        <w:t>A mediç</w:t>
      </w:r>
      <w:r w:rsidR="009E2BB0" w:rsidRPr="000814E2">
        <w:rPr>
          <w:rFonts w:ascii="Arial" w:hAnsi="Arial" w:cs="Arial"/>
          <w:sz w:val="24"/>
          <w:szCs w:val="24"/>
        </w:rPr>
        <w:t>ão</w:t>
      </w:r>
      <w:r w:rsidR="00B06ADB" w:rsidRPr="000814E2">
        <w:rPr>
          <w:rFonts w:ascii="Arial" w:hAnsi="Arial" w:cs="Arial"/>
          <w:sz w:val="24"/>
          <w:szCs w:val="24"/>
        </w:rPr>
        <w:t xml:space="preserve"> somente ser</w:t>
      </w:r>
      <w:r w:rsidR="009E2BB0" w:rsidRPr="000814E2">
        <w:rPr>
          <w:rFonts w:ascii="Arial" w:hAnsi="Arial" w:cs="Arial"/>
          <w:sz w:val="24"/>
          <w:szCs w:val="24"/>
        </w:rPr>
        <w:t>á</w:t>
      </w:r>
      <w:r w:rsidR="00B06ADB" w:rsidRPr="000814E2">
        <w:rPr>
          <w:rFonts w:ascii="Arial" w:hAnsi="Arial" w:cs="Arial"/>
          <w:sz w:val="24"/>
          <w:szCs w:val="24"/>
        </w:rPr>
        <w:t xml:space="preserve"> efetuada se ocorrer </w:t>
      </w:r>
      <w:r w:rsidR="00F91C0D" w:rsidRPr="000814E2">
        <w:rPr>
          <w:rFonts w:ascii="Arial" w:hAnsi="Arial" w:cs="Arial"/>
          <w:sz w:val="24"/>
          <w:szCs w:val="24"/>
        </w:rPr>
        <w:t>entrega de materiais</w:t>
      </w:r>
      <w:r w:rsidR="00B06ADB" w:rsidRPr="000814E2">
        <w:rPr>
          <w:rFonts w:ascii="Arial" w:hAnsi="Arial" w:cs="Arial"/>
          <w:sz w:val="24"/>
          <w:szCs w:val="24"/>
        </w:rPr>
        <w:t>.</w:t>
      </w:r>
    </w:p>
    <w:p w:rsidR="00B06ADB" w:rsidRPr="000814E2" w:rsidRDefault="001A4A72" w:rsidP="00036CA9">
      <w:pPr>
        <w:suppressAutoHyphens/>
        <w:autoSpaceDE w:val="0"/>
        <w:autoSpaceDN w:val="0"/>
        <w:adjustRightInd w:val="0"/>
        <w:spacing w:after="120" w:line="360" w:lineRule="auto"/>
        <w:jc w:val="both"/>
        <w:rPr>
          <w:rFonts w:ascii="Arial" w:hAnsi="Arial" w:cs="Arial"/>
          <w:b/>
          <w:bCs/>
          <w:sz w:val="24"/>
          <w:szCs w:val="24"/>
        </w:rPr>
      </w:pPr>
      <w:r w:rsidRPr="000814E2">
        <w:rPr>
          <w:rFonts w:ascii="Arial" w:hAnsi="Arial" w:cs="Arial"/>
          <w:b/>
          <w:bCs/>
          <w:sz w:val="24"/>
          <w:szCs w:val="24"/>
        </w:rPr>
        <w:t>7</w:t>
      </w:r>
      <w:r w:rsidR="00B06ADB" w:rsidRPr="000814E2">
        <w:rPr>
          <w:rFonts w:ascii="Arial" w:hAnsi="Arial" w:cs="Arial"/>
          <w:b/>
          <w:bCs/>
          <w:sz w:val="24"/>
          <w:szCs w:val="24"/>
        </w:rPr>
        <w:t>.2 Pagamentos</w:t>
      </w:r>
    </w:p>
    <w:p w:rsidR="00B06ADB" w:rsidRPr="000814E2" w:rsidRDefault="001A4A72"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t>7</w:t>
      </w:r>
      <w:r w:rsidR="00B06ADB" w:rsidRPr="000814E2">
        <w:rPr>
          <w:rFonts w:ascii="Arial" w:hAnsi="Arial" w:cs="Arial"/>
          <w:sz w:val="24"/>
          <w:szCs w:val="24"/>
        </w:rPr>
        <w:t xml:space="preserve">.2.1 A CESAMA </w:t>
      </w:r>
      <w:r w:rsidR="00A47EB7" w:rsidRPr="000814E2">
        <w:rPr>
          <w:rFonts w:ascii="Arial" w:hAnsi="Arial" w:cs="Arial"/>
          <w:sz w:val="24"/>
          <w:szCs w:val="24"/>
        </w:rPr>
        <w:t>efetuará os pagamentos relativos aos compromissos assumidos, através de medições, 30 (trinta) dias após a execução do objeto ou parte dele com a apresentação e aceitação da Nota Fiscal pelo departamento competente da CESAMA</w:t>
      </w:r>
      <w:r w:rsidR="00B06ADB" w:rsidRPr="000814E2">
        <w:rPr>
          <w:rFonts w:ascii="Arial" w:hAnsi="Arial" w:cs="Arial"/>
          <w:sz w:val="24"/>
          <w:szCs w:val="24"/>
        </w:rPr>
        <w:t>.</w:t>
      </w:r>
    </w:p>
    <w:p w:rsidR="00B06ADB" w:rsidRPr="000814E2" w:rsidRDefault="001A4A72" w:rsidP="00036CA9">
      <w:pPr>
        <w:pStyle w:val="Corpodetexto"/>
        <w:tabs>
          <w:tab w:val="left" w:pos="851"/>
        </w:tabs>
        <w:spacing w:after="120" w:line="360" w:lineRule="auto"/>
        <w:rPr>
          <w:rFonts w:cs="Arial"/>
          <w:sz w:val="24"/>
          <w:szCs w:val="24"/>
        </w:rPr>
      </w:pPr>
      <w:r w:rsidRPr="000814E2">
        <w:rPr>
          <w:rFonts w:cs="Arial"/>
          <w:sz w:val="24"/>
          <w:szCs w:val="24"/>
        </w:rPr>
        <w:t>7</w:t>
      </w:r>
      <w:r w:rsidR="00B06ADB" w:rsidRPr="000814E2">
        <w:rPr>
          <w:rFonts w:cs="Arial"/>
          <w:sz w:val="24"/>
          <w:szCs w:val="24"/>
        </w:rPr>
        <w:t xml:space="preserve">.2.2 Caso o vencimento ocorra no sábado, domingo, feriado ou ponto facultativo para a Cesama, o pagamento será realizado no primeiro dia subsequente. </w:t>
      </w:r>
    </w:p>
    <w:p w:rsidR="00B06ADB" w:rsidRPr="000814E2" w:rsidRDefault="001A4A72" w:rsidP="00036CA9">
      <w:pPr>
        <w:pStyle w:val="Corpodetexto"/>
        <w:spacing w:after="120" w:line="360" w:lineRule="auto"/>
        <w:rPr>
          <w:rFonts w:cs="Arial"/>
          <w:sz w:val="24"/>
          <w:szCs w:val="24"/>
        </w:rPr>
      </w:pPr>
      <w:r w:rsidRPr="000814E2">
        <w:rPr>
          <w:rFonts w:cs="Arial"/>
          <w:sz w:val="24"/>
          <w:szCs w:val="24"/>
        </w:rPr>
        <w:lastRenderedPageBreak/>
        <w:t>7</w:t>
      </w:r>
      <w:r w:rsidR="00B06ADB" w:rsidRPr="000814E2">
        <w:rPr>
          <w:rFonts w:cs="Arial"/>
          <w:sz w:val="24"/>
          <w:szCs w:val="24"/>
        </w:rPr>
        <w:t xml:space="preserve">.2.3 O pagamento será efetuado através de depósito em conta bancária ou via </w:t>
      </w:r>
      <w:r w:rsidR="00B06ADB" w:rsidRPr="000814E2">
        <w:rPr>
          <w:rFonts w:cs="Arial"/>
          <w:b/>
          <w:bCs/>
          <w:sz w:val="24"/>
          <w:szCs w:val="24"/>
        </w:rPr>
        <w:t>TED</w:t>
      </w:r>
      <w:r w:rsidR="00B06ADB" w:rsidRPr="000814E2">
        <w:rPr>
          <w:rFonts w:cs="Arial"/>
          <w:sz w:val="24"/>
          <w:szCs w:val="24"/>
        </w:rPr>
        <w:t xml:space="preserve"> (transferência eletrônica disponível), cujas tarifas extras correrão por conta da </w:t>
      </w:r>
      <w:r w:rsidR="00B06ADB" w:rsidRPr="000814E2">
        <w:rPr>
          <w:rFonts w:cs="Arial"/>
          <w:bCs/>
          <w:sz w:val="24"/>
          <w:szCs w:val="24"/>
        </w:rPr>
        <w:t>Contratada</w:t>
      </w:r>
      <w:r w:rsidR="00B06ADB" w:rsidRPr="000814E2">
        <w:rPr>
          <w:rFonts w:cs="Arial"/>
          <w:sz w:val="24"/>
          <w:szCs w:val="24"/>
        </w:rPr>
        <w:t>.</w:t>
      </w:r>
    </w:p>
    <w:p w:rsidR="00B06ADB" w:rsidRPr="000814E2" w:rsidRDefault="001A4A72" w:rsidP="00036CA9">
      <w:pPr>
        <w:pStyle w:val="Corpodetexto"/>
        <w:spacing w:after="120" w:line="360" w:lineRule="auto"/>
        <w:rPr>
          <w:rFonts w:cs="Arial"/>
          <w:sz w:val="24"/>
          <w:szCs w:val="24"/>
        </w:rPr>
      </w:pPr>
      <w:r w:rsidRPr="000814E2">
        <w:rPr>
          <w:rFonts w:cs="Arial"/>
          <w:sz w:val="24"/>
          <w:szCs w:val="24"/>
        </w:rPr>
        <w:t>7</w:t>
      </w:r>
      <w:r w:rsidR="00B06ADB" w:rsidRPr="000814E2">
        <w:rPr>
          <w:rFonts w:cs="Arial"/>
          <w:sz w:val="24"/>
          <w:szCs w:val="24"/>
        </w:rPr>
        <w:t xml:space="preserve">.2.4 A Nota Fiscal Eletrônica – NF-e – deverá ser enviada para o e-mail </w:t>
      </w:r>
      <w:hyperlink r:id="rId8" w:history="1">
        <w:r w:rsidR="00B06ADB" w:rsidRPr="000814E2">
          <w:rPr>
            <w:rStyle w:val="Hyperlink"/>
            <w:rFonts w:eastAsia="Calibri" w:cs="Arial"/>
            <w:color w:val="auto"/>
            <w:sz w:val="24"/>
            <w:szCs w:val="24"/>
          </w:rPr>
          <w:t>nfe@cesama.com.br</w:t>
        </w:r>
      </w:hyperlink>
      <w:r w:rsidR="00B06ADB" w:rsidRPr="000814E2">
        <w:rPr>
          <w:rFonts w:cs="Arial"/>
          <w:sz w:val="24"/>
          <w:szCs w:val="24"/>
        </w:rPr>
        <w:t xml:space="preserve"> e </w:t>
      </w:r>
      <w:hyperlink r:id="rId9" w:history="1">
        <w:r w:rsidR="00E93B4C" w:rsidRPr="000814E2">
          <w:rPr>
            <w:rStyle w:val="Hyperlink"/>
            <w:rFonts w:cs="Arial"/>
            <w:color w:val="auto"/>
            <w:sz w:val="24"/>
            <w:szCs w:val="24"/>
          </w:rPr>
          <w:t>compras@cesama.com.br</w:t>
        </w:r>
      </w:hyperlink>
      <w:r w:rsidR="00E93B4C" w:rsidRPr="000814E2">
        <w:rPr>
          <w:rFonts w:cs="Arial"/>
          <w:sz w:val="24"/>
          <w:szCs w:val="24"/>
        </w:rPr>
        <w:t>.</w:t>
      </w:r>
    </w:p>
    <w:p w:rsidR="00B06ADB" w:rsidRPr="000814E2" w:rsidRDefault="00E93B4C" w:rsidP="00036CA9">
      <w:pPr>
        <w:pStyle w:val="Corpodetexto"/>
        <w:tabs>
          <w:tab w:val="left" w:pos="993"/>
        </w:tabs>
        <w:spacing w:after="120" w:line="360" w:lineRule="auto"/>
        <w:rPr>
          <w:rFonts w:cs="Arial"/>
          <w:sz w:val="24"/>
          <w:szCs w:val="24"/>
        </w:rPr>
      </w:pPr>
      <w:r w:rsidRPr="000814E2">
        <w:rPr>
          <w:rFonts w:cs="Arial"/>
          <w:sz w:val="24"/>
          <w:szCs w:val="24"/>
        </w:rPr>
        <w:t>7</w:t>
      </w:r>
      <w:r w:rsidR="00B06ADB" w:rsidRPr="000814E2">
        <w:rPr>
          <w:rFonts w:cs="Arial"/>
          <w:sz w:val="24"/>
          <w:szCs w:val="24"/>
        </w:rPr>
        <w:t xml:space="preserve">.2.5 O pagamento só poderá ser realizado em nome do fornecedor e os boletos não poderão, em hipótese nenhuma, ser pagos em nome de outro beneficiário. </w:t>
      </w:r>
    </w:p>
    <w:p w:rsidR="00B06ADB" w:rsidRPr="000814E2" w:rsidRDefault="00E93B4C" w:rsidP="00036CA9">
      <w:pPr>
        <w:pStyle w:val="Corpodetexto"/>
        <w:spacing w:after="120" w:line="360" w:lineRule="auto"/>
        <w:rPr>
          <w:rFonts w:cs="Arial"/>
          <w:sz w:val="24"/>
          <w:szCs w:val="24"/>
        </w:rPr>
      </w:pPr>
      <w:r w:rsidRPr="000814E2">
        <w:rPr>
          <w:rFonts w:eastAsia="Arial Unicode MS" w:cs="Arial"/>
          <w:iCs/>
          <w:sz w:val="24"/>
          <w:szCs w:val="24"/>
        </w:rPr>
        <w:t>7</w:t>
      </w:r>
      <w:r w:rsidR="00B06ADB" w:rsidRPr="000814E2">
        <w:rPr>
          <w:rFonts w:eastAsia="Arial Unicode MS" w:cs="Arial"/>
          <w:iCs/>
          <w:sz w:val="24"/>
          <w:szCs w:val="24"/>
        </w:rPr>
        <w:t xml:space="preserve">.2.6 Deverá constar na descrição da </w:t>
      </w:r>
      <w:r w:rsidR="00B06ADB" w:rsidRPr="000814E2">
        <w:rPr>
          <w:rFonts w:cs="Arial"/>
          <w:sz w:val="24"/>
          <w:szCs w:val="24"/>
        </w:rPr>
        <w:t>Nota Fiscal / Fatura</w:t>
      </w:r>
      <w:r w:rsidR="00B06ADB" w:rsidRPr="000814E2">
        <w:rPr>
          <w:rFonts w:eastAsia="Arial Unicode MS" w:cs="Arial"/>
          <w:iCs/>
          <w:sz w:val="24"/>
          <w:szCs w:val="24"/>
        </w:rPr>
        <w:t xml:space="preserve"> o número da </w:t>
      </w:r>
      <w:r w:rsidR="0087643A" w:rsidRPr="000814E2">
        <w:rPr>
          <w:rFonts w:eastAsia="Arial Unicode MS" w:cs="Arial"/>
          <w:iCs/>
          <w:sz w:val="24"/>
          <w:szCs w:val="24"/>
        </w:rPr>
        <w:t>licitação</w:t>
      </w:r>
      <w:r w:rsidR="00B06ADB" w:rsidRPr="000814E2">
        <w:rPr>
          <w:rFonts w:eastAsia="Arial Unicode MS" w:cs="Arial"/>
          <w:iCs/>
          <w:sz w:val="24"/>
          <w:szCs w:val="24"/>
        </w:rPr>
        <w:t xml:space="preserve"> e número do contrato.</w:t>
      </w:r>
    </w:p>
    <w:p w:rsidR="00B06ADB" w:rsidRPr="000814E2" w:rsidRDefault="00E93B4C" w:rsidP="00036CA9">
      <w:pPr>
        <w:pStyle w:val="WW-Recuodecorpodetexto2"/>
        <w:spacing w:after="120" w:line="360" w:lineRule="auto"/>
        <w:ind w:left="0"/>
        <w:rPr>
          <w:rFonts w:cs="Arial"/>
          <w:sz w:val="24"/>
          <w:szCs w:val="24"/>
        </w:rPr>
      </w:pPr>
      <w:r w:rsidRPr="000814E2">
        <w:rPr>
          <w:rFonts w:cs="Arial"/>
          <w:sz w:val="24"/>
          <w:szCs w:val="24"/>
        </w:rPr>
        <w:t>7</w:t>
      </w:r>
      <w:r w:rsidR="00B06ADB" w:rsidRPr="000814E2">
        <w:rPr>
          <w:rFonts w:cs="Arial"/>
          <w:sz w:val="24"/>
          <w:szCs w:val="24"/>
        </w:rPr>
        <w:t xml:space="preserve">.2.7 O pagamento </w:t>
      </w:r>
      <w:r w:rsidR="00B06ADB" w:rsidRPr="000814E2">
        <w:rPr>
          <w:rFonts w:cs="Arial"/>
          <w:b/>
          <w:bCs/>
          <w:sz w:val="24"/>
          <w:szCs w:val="24"/>
        </w:rPr>
        <w:t>SOMENTE</w:t>
      </w:r>
      <w:r w:rsidR="00B06ADB" w:rsidRPr="000814E2">
        <w:rPr>
          <w:rFonts w:cs="Arial"/>
          <w:sz w:val="24"/>
          <w:szCs w:val="24"/>
        </w:rPr>
        <w:t xml:space="preserve"> será efetuado:</w:t>
      </w:r>
    </w:p>
    <w:p w:rsidR="00B06ADB" w:rsidRPr="000814E2" w:rsidRDefault="00B06ADB" w:rsidP="00036CA9">
      <w:pPr>
        <w:pStyle w:val="WW-Recuodecorpodetexto2"/>
        <w:numPr>
          <w:ilvl w:val="0"/>
          <w:numId w:val="11"/>
        </w:numPr>
        <w:spacing w:after="120" w:line="360" w:lineRule="auto"/>
        <w:ind w:left="851" w:hanging="284"/>
        <w:rPr>
          <w:rFonts w:cs="Arial"/>
          <w:sz w:val="24"/>
          <w:szCs w:val="24"/>
        </w:rPr>
      </w:pPr>
      <w:r w:rsidRPr="000814E2">
        <w:rPr>
          <w:rFonts w:cs="Arial"/>
          <w:sz w:val="24"/>
          <w:szCs w:val="24"/>
        </w:rPr>
        <w:t>Após a aceitação da Nota Fiscal / Fatura.</w:t>
      </w:r>
    </w:p>
    <w:p w:rsidR="00B06ADB" w:rsidRPr="000814E2" w:rsidRDefault="00B06ADB" w:rsidP="00036CA9">
      <w:pPr>
        <w:pStyle w:val="WW-Recuodecorpodetexto2"/>
        <w:numPr>
          <w:ilvl w:val="0"/>
          <w:numId w:val="11"/>
        </w:numPr>
        <w:spacing w:after="120" w:line="360" w:lineRule="auto"/>
        <w:ind w:left="851" w:hanging="284"/>
        <w:rPr>
          <w:rFonts w:cs="Arial"/>
          <w:sz w:val="24"/>
          <w:szCs w:val="24"/>
        </w:rPr>
      </w:pPr>
      <w:r w:rsidRPr="000814E2">
        <w:rPr>
          <w:rFonts w:cs="Arial"/>
          <w:sz w:val="24"/>
          <w:szCs w:val="24"/>
        </w:rPr>
        <w:t>Após o recolhimento pela adjudicatária de quaisquer multas que lhe tenham sido impostas em decorrência de inadimplemento contratual.</w:t>
      </w:r>
    </w:p>
    <w:p w:rsidR="00B06ADB" w:rsidRPr="000814E2" w:rsidRDefault="00E93B4C" w:rsidP="00036CA9">
      <w:pPr>
        <w:pStyle w:val="Corpodetexto2"/>
        <w:spacing w:after="120" w:line="360" w:lineRule="auto"/>
        <w:rPr>
          <w:b/>
          <w:color w:val="auto"/>
          <w:sz w:val="24"/>
          <w:szCs w:val="24"/>
        </w:rPr>
      </w:pPr>
      <w:r w:rsidRPr="000814E2">
        <w:rPr>
          <w:color w:val="auto"/>
          <w:sz w:val="24"/>
          <w:szCs w:val="24"/>
        </w:rPr>
        <w:t>7</w:t>
      </w:r>
      <w:r w:rsidR="00B06ADB" w:rsidRPr="000814E2">
        <w:rPr>
          <w:color w:val="auto"/>
          <w:sz w:val="24"/>
          <w:szCs w:val="24"/>
        </w:rPr>
        <w:t>.2.8 Na Nota Fiscal / Fatura deverão ser anexadas as certidões atualizadas de regularidade junto ao INSS, ao FGTS e à Justiça do Trabalho.</w:t>
      </w:r>
    </w:p>
    <w:p w:rsidR="00B06ADB" w:rsidRPr="000814E2" w:rsidRDefault="00E93B4C" w:rsidP="00036CA9">
      <w:pPr>
        <w:pStyle w:val="Corpodetexto2"/>
        <w:spacing w:after="120" w:line="360" w:lineRule="auto"/>
        <w:rPr>
          <w:b/>
          <w:color w:val="auto"/>
          <w:sz w:val="24"/>
          <w:szCs w:val="24"/>
        </w:rPr>
      </w:pPr>
      <w:r w:rsidRPr="000814E2">
        <w:rPr>
          <w:color w:val="auto"/>
          <w:sz w:val="24"/>
          <w:szCs w:val="24"/>
        </w:rPr>
        <w:t>7</w:t>
      </w:r>
      <w:r w:rsidR="00B06ADB" w:rsidRPr="000814E2">
        <w:rPr>
          <w:color w:val="auto"/>
          <w:sz w:val="24"/>
          <w:szCs w:val="24"/>
        </w:rPr>
        <w:t>.2.9 Na eventualidade de aplicação de multas, estas deverão ser liquidadas simultaneamente com parcela vinculada ao evento cujo descumprimento der origem à aplicação da penalidade.</w:t>
      </w:r>
    </w:p>
    <w:p w:rsidR="00B06ADB" w:rsidRPr="000814E2" w:rsidRDefault="00E93B4C" w:rsidP="00036CA9">
      <w:pPr>
        <w:suppressAutoHyphens/>
        <w:spacing w:after="120" w:line="360" w:lineRule="auto"/>
        <w:jc w:val="both"/>
        <w:rPr>
          <w:rFonts w:ascii="Arial" w:hAnsi="Arial" w:cs="Arial"/>
          <w:sz w:val="24"/>
          <w:szCs w:val="24"/>
        </w:rPr>
      </w:pPr>
      <w:r w:rsidRPr="000814E2">
        <w:rPr>
          <w:rFonts w:ascii="Arial" w:hAnsi="Arial" w:cs="Arial"/>
          <w:sz w:val="24"/>
          <w:szCs w:val="24"/>
        </w:rPr>
        <w:t>7</w:t>
      </w:r>
      <w:r w:rsidR="00B06ADB" w:rsidRPr="000814E2">
        <w:rPr>
          <w:rFonts w:ascii="Arial" w:hAnsi="Arial" w:cs="Arial"/>
          <w:sz w:val="24"/>
          <w:szCs w:val="24"/>
        </w:rPr>
        <w:t>.2.10 O CNPJ da Contratada constante da Nota Fiscal / Fatura deverá ser o mesmo da documentação apresentada no processo.</w:t>
      </w:r>
    </w:p>
    <w:p w:rsidR="00E47EBD" w:rsidRPr="000814E2" w:rsidRDefault="00E47EBD" w:rsidP="00036CA9">
      <w:pPr>
        <w:suppressAutoHyphens/>
        <w:spacing w:after="120" w:line="360" w:lineRule="auto"/>
        <w:jc w:val="both"/>
        <w:rPr>
          <w:rFonts w:ascii="Arial" w:hAnsi="Arial" w:cs="Arial"/>
          <w:sz w:val="24"/>
          <w:szCs w:val="24"/>
          <w:lang w:val="de-DE"/>
        </w:rPr>
      </w:pPr>
      <w:r w:rsidRPr="000814E2">
        <w:rPr>
          <w:rFonts w:ascii="Arial" w:hAnsi="Arial" w:cs="Arial"/>
          <w:iCs/>
          <w:sz w:val="24"/>
          <w:szCs w:val="24"/>
        </w:rPr>
        <w:t xml:space="preserve">7.2.11 Será utilizado o </w:t>
      </w:r>
      <w:r w:rsidR="00EA6EBB" w:rsidRPr="000814E2">
        <w:rPr>
          <w:rFonts w:ascii="Arial" w:hAnsi="Arial" w:cs="Arial"/>
          <w:sz w:val="24"/>
          <w:szCs w:val="24"/>
        </w:rPr>
        <w:t>IPCA (</w:t>
      </w:r>
      <w:r w:rsidR="00EA6EBB" w:rsidRPr="000814E2">
        <w:rPr>
          <w:rFonts w:ascii="Arial" w:hAnsi="Arial" w:cs="Arial"/>
          <w:sz w:val="24"/>
          <w:szCs w:val="24"/>
          <w:shd w:val="clear" w:color="auto" w:fill="FFFFFF"/>
        </w:rPr>
        <w:t>Índice Nacional de Preços ao Consumidor Amplo)</w:t>
      </w:r>
      <w:r w:rsidRPr="000814E2">
        <w:rPr>
          <w:rFonts w:ascii="Arial" w:hAnsi="Arial" w:cs="Arial"/>
          <w:iCs/>
          <w:sz w:val="24"/>
          <w:szCs w:val="24"/>
        </w:rPr>
        <w:t xml:space="preserve">como índice para reajuste de preços nos contratos da CESAMA, quando couber, e o marco inicial para concessão do reajuste será a data da apresentação da proposta comercial). </w:t>
      </w:r>
    </w:p>
    <w:p w:rsidR="00B06ADB" w:rsidRPr="000814E2" w:rsidRDefault="00E47EBD" w:rsidP="00036CA9">
      <w:pPr>
        <w:suppressAutoHyphens/>
        <w:spacing w:after="120" w:line="360" w:lineRule="auto"/>
        <w:jc w:val="both"/>
        <w:rPr>
          <w:rFonts w:ascii="Arial" w:hAnsi="Arial" w:cs="Arial"/>
          <w:sz w:val="24"/>
          <w:szCs w:val="24"/>
          <w:lang w:val="de-DE"/>
        </w:rPr>
      </w:pPr>
      <w:r w:rsidRPr="000814E2">
        <w:rPr>
          <w:rFonts w:ascii="Arial" w:hAnsi="Arial" w:cs="Arial"/>
          <w:sz w:val="24"/>
          <w:szCs w:val="24"/>
        </w:rPr>
        <w:t>7</w:t>
      </w:r>
      <w:r w:rsidR="00B06ADB" w:rsidRPr="000814E2">
        <w:rPr>
          <w:rFonts w:ascii="Arial" w:hAnsi="Arial" w:cs="Arial"/>
          <w:sz w:val="24"/>
          <w:szCs w:val="24"/>
        </w:rPr>
        <w:t xml:space="preserve">.2.12 Na hipótese de ocorrer atraso no pagamento da Nota Fiscal / Fatura por responsabilidade da CESAMA, </w:t>
      </w:r>
      <w:r w:rsidRPr="000814E2">
        <w:rPr>
          <w:rFonts w:ascii="Arial" w:hAnsi="Arial" w:cs="Arial"/>
          <w:sz w:val="24"/>
          <w:szCs w:val="24"/>
        </w:rPr>
        <w:t>está</w:t>
      </w:r>
      <w:r w:rsidR="00B06ADB" w:rsidRPr="000814E2">
        <w:rPr>
          <w:rFonts w:ascii="Arial" w:hAnsi="Arial" w:cs="Arial"/>
          <w:sz w:val="24"/>
          <w:szCs w:val="24"/>
        </w:rPr>
        <w:t xml:space="preserve"> se compromete a aplicar, conforme </w:t>
      </w:r>
      <w:r w:rsidR="00B06ADB" w:rsidRPr="000814E2">
        <w:rPr>
          <w:rFonts w:ascii="Arial" w:hAnsi="Arial" w:cs="Arial"/>
          <w:sz w:val="24"/>
          <w:szCs w:val="24"/>
        </w:rPr>
        <w:lastRenderedPageBreak/>
        <w:t>legislação em vigor, juros de mora sobre o valor devido “</w:t>
      </w:r>
      <w:r w:rsidR="00B06ADB" w:rsidRPr="000814E2">
        <w:rPr>
          <w:rFonts w:ascii="Arial" w:hAnsi="Arial" w:cs="Arial"/>
          <w:i/>
          <w:iCs/>
          <w:sz w:val="24"/>
          <w:szCs w:val="24"/>
        </w:rPr>
        <w:t>pro rata”</w:t>
      </w:r>
      <w:r w:rsidR="00B06ADB" w:rsidRPr="000814E2">
        <w:rPr>
          <w:rFonts w:ascii="Arial" w:hAnsi="Arial" w:cs="Arial"/>
          <w:sz w:val="24"/>
          <w:szCs w:val="24"/>
        </w:rPr>
        <w:t xml:space="preserve"> entre a data do vencimento e o efetivo pagamento</w:t>
      </w:r>
      <w:r w:rsidR="00B06ADB" w:rsidRPr="000814E2">
        <w:rPr>
          <w:rFonts w:ascii="Arial" w:hAnsi="Arial" w:cs="Arial"/>
          <w:sz w:val="24"/>
          <w:szCs w:val="24"/>
          <w:lang w:val="de-DE"/>
        </w:rPr>
        <w:t>.</w:t>
      </w:r>
    </w:p>
    <w:p w:rsidR="00B06ADB" w:rsidRPr="000814E2" w:rsidRDefault="00E47EBD" w:rsidP="00036CA9">
      <w:pPr>
        <w:suppressAutoHyphens/>
        <w:spacing w:after="120" w:line="360" w:lineRule="auto"/>
        <w:jc w:val="both"/>
        <w:rPr>
          <w:rFonts w:ascii="Arial" w:hAnsi="Arial" w:cs="Arial"/>
          <w:sz w:val="24"/>
          <w:szCs w:val="24"/>
        </w:rPr>
      </w:pPr>
      <w:r w:rsidRPr="000814E2">
        <w:rPr>
          <w:rFonts w:ascii="Arial" w:hAnsi="Arial" w:cs="Arial"/>
          <w:sz w:val="24"/>
          <w:szCs w:val="24"/>
        </w:rPr>
        <w:t>7</w:t>
      </w:r>
      <w:r w:rsidR="00B06ADB" w:rsidRPr="000814E2">
        <w:rPr>
          <w:rFonts w:ascii="Arial" w:hAnsi="Arial" w:cs="Arial"/>
          <w:sz w:val="24"/>
          <w:szCs w:val="24"/>
        </w:rPr>
        <w:t>.2.13 A Contratada não poderá ceder ou dar em garantia, em qualquer hipótese, no todo ou em parte, os créditos de qualquer natureza, decorrentes ou oriundos do contrato.</w:t>
      </w:r>
    </w:p>
    <w:p w:rsidR="00B06ADB" w:rsidRPr="000814E2" w:rsidRDefault="00E47EBD" w:rsidP="00036CA9">
      <w:pPr>
        <w:suppressAutoHyphens/>
        <w:spacing w:after="120" w:line="360" w:lineRule="auto"/>
        <w:jc w:val="both"/>
        <w:rPr>
          <w:rFonts w:ascii="Arial" w:hAnsi="Arial" w:cs="Arial"/>
          <w:b/>
          <w:bCs/>
          <w:sz w:val="24"/>
          <w:szCs w:val="24"/>
        </w:rPr>
      </w:pPr>
      <w:r w:rsidRPr="000814E2">
        <w:rPr>
          <w:rFonts w:ascii="Arial" w:hAnsi="Arial" w:cs="Arial"/>
          <w:sz w:val="24"/>
          <w:szCs w:val="24"/>
        </w:rPr>
        <w:t>7</w:t>
      </w:r>
      <w:r w:rsidR="00B06ADB" w:rsidRPr="000814E2">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0814E2" w:rsidRDefault="00E47EBD" w:rsidP="00036CA9">
      <w:pPr>
        <w:spacing w:after="120" w:line="360" w:lineRule="auto"/>
        <w:jc w:val="both"/>
        <w:rPr>
          <w:rFonts w:ascii="Arial" w:hAnsi="Arial" w:cs="Arial"/>
          <w:sz w:val="24"/>
          <w:szCs w:val="24"/>
        </w:rPr>
      </w:pPr>
      <w:r w:rsidRPr="000814E2">
        <w:rPr>
          <w:rFonts w:ascii="Arial" w:hAnsi="Arial" w:cs="Arial"/>
          <w:sz w:val="24"/>
          <w:szCs w:val="24"/>
        </w:rPr>
        <w:t>7</w:t>
      </w:r>
      <w:r w:rsidR="00B06ADB" w:rsidRPr="000814E2">
        <w:rPr>
          <w:rFonts w:ascii="Arial" w:hAnsi="Arial" w:cs="Arial"/>
          <w:sz w:val="24"/>
          <w:szCs w:val="24"/>
        </w:rPr>
        <w:t xml:space="preserve">.2.15 A antecipação de pagamento só poderá ocorrer caso o material tenha sido entregue. </w:t>
      </w:r>
    </w:p>
    <w:p w:rsidR="00B06ADB" w:rsidRPr="000814E2" w:rsidRDefault="00E47EBD" w:rsidP="00036CA9">
      <w:pPr>
        <w:pStyle w:val="Corpodetexto2"/>
        <w:tabs>
          <w:tab w:val="left" w:pos="-3402"/>
          <w:tab w:val="left" w:pos="993"/>
        </w:tabs>
        <w:spacing w:after="120" w:line="360" w:lineRule="auto"/>
        <w:rPr>
          <w:color w:val="auto"/>
          <w:sz w:val="24"/>
          <w:szCs w:val="24"/>
        </w:rPr>
      </w:pPr>
      <w:r w:rsidRPr="000814E2">
        <w:rPr>
          <w:color w:val="auto"/>
          <w:sz w:val="24"/>
          <w:szCs w:val="24"/>
        </w:rPr>
        <w:t>7</w:t>
      </w:r>
      <w:r w:rsidR="00B06ADB" w:rsidRPr="000814E2">
        <w:rPr>
          <w:color w:val="auto"/>
          <w:sz w:val="24"/>
          <w:szCs w:val="24"/>
        </w:rPr>
        <w:t>.2.16 A Cesama poderá realizar o pagamento antes do prazo definido no</w:t>
      </w:r>
      <w:r w:rsidR="00B06ADB" w:rsidRPr="000814E2">
        <w:rPr>
          <w:b/>
          <w:color w:val="auto"/>
          <w:sz w:val="24"/>
          <w:szCs w:val="24"/>
        </w:rPr>
        <w:t xml:space="preserve">item </w:t>
      </w:r>
      <w:r w:rsidRPr="000814E2">
        <w:rPr>
          <w:b/>
          <w:color w:val="auto"/>
          <w:sz w:val="24"/>
          <w:szCs w:val="24"/>
        </w:rPr>
        <w:t>7</w:t>
      </w:r>
      <w:r w:rsidR="00B06ADB" w:rsidRPr="000814E2">
        <w:rPr>
          <w:b/>
          <w:color w:val="auto"/>
          <w:sz w:val="24"/>
          <w:szCs w:val="24"/>
        </w:rPr>
        <w:t>.2.1</w:t>
      </w:r>
      <w:r w:rsidR="00B06ADB" w:rsidRPr="000814E2">
        <w:rPr>
          <w:color w:val="auto"/>
          <w:sz w:val="24"/>
          <w:szCs w:val="24"/>
        </w:rPr>
        <w:t xml:space="preserve">, através de solicitação expressa do fornecedor, que será analisada pela Gerência Financeira e </w:t>
      </w:r>
      <w:r w:rsidR="00073CCF" w:rsidRPr="000814E2">
        <w:rPr>
          <w:color w:val="auto"/>
          <w:sz w:val="24"/>
          <w:szCs w:val="24"/>
        </w:rPr>
        <w:t>Comercial</w:t>
      </w:r>
      <w:r w:rsidR="00B06ADB" w:rsidRPr="000814E2">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0814E2">
        <w:rPr>
          <w:i/>
          <w:color w:val="auto"/>
          <w:sz w:val="24"/>
          <w:szCs w:val="24"/>
        </w:rPr>
        <w:t>pro rata</w:t>
      </w:r>
      <w:r w:rsidR="00B06ADB" w:rsidRPr="000814E2">
        <w:rPr>
          <w:color w:val="auto"/>
          <w:sz w:val="24"/>
          <w:szCs w:val="24"/>
        </w:rPr>
        <w:t>”.</w:t>
      </w:r>
    </w:p>
    <w:p w:rsidR="00E8195B" w:rsidRPr="000814E2" w:rsidRDefault="00E8195B" w:rsidP="00036CA9">
      <w:pPr>
        <w:pStyle w:val="Corpodetexto2"/>
        <w:tabs>
          <w:tab w:val="left" w:pos="-3402"/>
          <w:tab w:val="left" w:pos="993"/>
        </w:tabs>
        <w:spacing w:after="120" w:line="360" w:lineRule="auto"/>
        <w:rPr>
          <w:color w:val="auto"/>
          <w:sz w:val="24"/>
          <w:szCs w:val="24"/>
        </w:rPr>
      </w:pPr>
    </w:p>
    <w:p w:rsidR="006F4049" w:rsidRPr="000814E2" w:rsidRDefault="00E47EBD" w:rsidP="00036CA9">
      <w:pPr>
        <w:suppressAutoHyphens/>
        <w:autoSpaceDE w:val="0"/>
        <w:autoSpaceDN w:val="0"/>
        <w:adjustRightInd w:val="0"/>
        <w:spacing w:after="120" w:line="360" w:lineRule="auto"/>
        <w:jc w:val="both"/>
        <w:rPr>
          <w:rFonts w:ascii="Arial" w:hAnsi="Arial" w:cs="Arial"/>
          <w:b/>
          <w:sz w:val="24"/>
          <w:szCs w:val="24"/>
        </w:rPr>
      </w:pPr>
      <w:r w:rsidRPr="000814E2">
        <w:rPr>
          <w:rFonts w:ascii="Arial" w:hAnsi="Arial" w:cs="Arial"/>
          <w:b/>
          <w:sz w:val="24"/>
          <w:szCs w:val="24"/>
        </w:rPr>
        <w:t>8</w:t>
      </w:r>
      <w:r w:rsidR="00E8195B" w:rsidRPr="000814E2">
        <w:rPr>
          <w:rFonts w:ascii="Arial" w:hAnsi="Arial" w:cs="Arial"/>
          <w:b/>
          <w:sz w:val="24"/>
          <w:szCs w:val="24"/>
        </w:rPr>
        <w:t>. OBRIGAÇÕES DA CONTRATADA</w:t>
      </w:r>
    </w:p>
    <w:p w:rsidR="006F4049" w:rsidRPr="000814E2" w:rsidRDefault="00E47EBD" w:rsidP="00036CA9">
      <w:pPr>
        <w:suppressAutoHyphens/>
        <w:autoSpaceDE w:val="0"/>
        <w:autoSpaceDN w:val="0"/>
        <w:adjustRightInd w:val="0"/>
        <w:spacing w:after="120" w:line="360" w:lineRule="auto"/>
        <w:jc w:val="both"/>
        <w:rPr>
          <w:rFonts w:ascii="Arial" w:hAnsi="Arial" w:cs="Arial"/>
          <w:bCs/>
          <w:sz w:val="24"/>
          <w:szCs w:val="24"/>
        </w:rPr>
      </w:pPr>
      <w:r w:rsidRPr="000814E2">
        <w:rPr>
          <w:rFonts w:ascii="Arial" w:hAnsi="Arial" w:cs="Arial"/>
          <w:bCs/>
          <w:sz w:val="24"/>
          <w:szCs w:val="24"/>
        </w:rPr>
        <w:t>8</w:t>
      </w:r>
      <w:r w:rsidR="00E8195B" w:rsidRPr="000814E2">
        <w:rPr>
          <w:rFonts w:ascii="Arial" w:hAnsi="Arial" w:cs="Arial"/>
          <w:bCs/>
          <w:sz w:val="24"/>
          <w:szCs w:val="24"/>
        </w:rPr>
        <w:t>.1Executar o Contrato fielmente, conforme definido no Edital e seus anexos.</w:t>
      </w:r>
    </w:p>
    <w:p w:rsidR="00E8195B" w:rsidRPr="000814E2" w:rsidRDefault="00E47EBD" w:rsidP="00036CA9">
      <w:pPr>
        <w:suppressAutoHyphens/>
        <w:autoSpaceDE w:val="0"/>
        <w:autoSpaceDN w:val="0"/>
        <w:adjustRightInd w:val="0"/>
        <w:spacing w:after="120" w:line="360" w:lineRule="auto"/>
        <w:jc w:val="both"/>
        <w:rPr>
          <w:rFonts w:ascii="Arial" w:hAnsi="Arial" w:cs="Arial"/>
          <w:bCs/>
          <w:sz w:val="24"/>
          <w:szCs w:val="24"/>
        </w:rPr>
      </w:pPr>
      <w:r w:rsidRPr="000814E2">
        <w:rPr>
          <w:rFonts w:ascii="Arial" w:hAnsi="Arial" w:cs="Arial"/>
          <w:bCs/>
          <w:sz w:val="24"/>
          <w:szCs w:val="24"/>
        </w:rPr>
        <w:t>8</w:t>
      </w:r>
      <w:r w:rsidR="00E8195B" w:rsidRPr="000814E2">
        <w:rPr>
          <w:rFonts w:ascii="Arial" w:hAnsi="Arial" w:cs="Arial"/>
          <w:bCs/>
          <w:sz w:val="24"/>
          <w:szCs w:val="24"/>
        </w:rPr>
        <w:t xml:space="preserve">.2Arcar com todos os custos e encargos resultantes da execução do objeto do presente contrato, inclusive impostos, taxas, emolumentos incidentes sobre a </w:t>
      </w:r>
      <w:r w:rsidR="00F91C0D" w:rsidRPr="000814E2">
        <w:rPr>
          <w:rFonts w:ascii="Arial" w:hAnsi="Arial" w:cs="Arial"/>
          <w:bCs/>
          <w:sz w:val="24"/>
          <w:szCs w:val="24"/>
        </w:rPr>
        <w:t>entrega dos materiais</w:t>
      </w:r>
      <w:r w:rsidR="00E8195B" w:rsidRPr="000814E2">
        <w:rPr>
          <w:rFonts w:ascii="Arial" w:hAnsi="Arial" w:cs="Arial"/>
          <w:bCs/>
          <w:sz w:val="24"/>
          <w:szCs w:val="24"/>
        </w:rPr>
        <w:t xml:space="preserve">, e tudo que for necessário para a fiel </w:t>
      </w:r>
      <w:r w:rsidR="00F91C0D" w:rsidRPr="000814E2">
        <w:rPr>
          <w:rFonts w:ascii="Arial" w:hAnsi="Arial" w:cs="Arial"/>
          <w:bCs/>
          <w:sz w:val="24"/>
          <w:szCs w:val="24"/>
        </w:rPr>
        <w:t>execução do</w:t>
      </w:r>
      <w:r w:rsidR="00E8195B" w:rsidRPr="000814E2">
        <w:rPr>
          <w:rFonts w:ascii="Arial" w:hAnsi="Arial" w:cs="Arial"/>
          <w:bCs/>
          <w:sz w:val="24"/>
          <w:szCs w:val="24"/>
        </w:rPr>
        <w:t xml:space="preserve"> contrat</w:t>
      </w:r>
      <w:r w:rsidR="00F91C0D" w:rsidRPr="000814E2">
        <w:rPr>
          <w:rFonts w:ascii="Arial" w:hAnsi="Arial" w:cs="Arial"/>
          <w:bCs/>
          <w:sz w:val="24"/>
          <w:szCs w:val="24"/>
        </w:rPr>
        <w:t>o</w:t>
      </w:r>
      <w:r w:rsidR="00E8195B" w:rsidRPr="000814E2">
        <w:rPr>
          <w:rFonts w:ascii="Arial" w:hAnsi="Arial" w:cs="Arial"/>
          <w:bCs/>
          <w:sz w:val="24"/>
          <w:szCs w:val="24"/>
        </w:rPr>
        <w:t>.</w:t>
      </w:r>
    </w:p>
    <w:p w:rsidR="006F4049" w:rsidRPr="000814E2" w:rsidRDefault="00E47EBD" w:rsidP="00036CA9">
      <w:pPr>
        <w:suppressAutoHyphens/>
        <w:autoSpaceDE w:val="0"/>
        <w:autoSpaceDN w:val="0"/>
        <w:adjustRightInd w:val="0"/>
        <w:spacing w:after="120" w:line="360" w:lineRule="auto"/>
        <w:jc w:val="both"/>
        <w:rPr>
          <w:rFonts w:ascii="Arial" w:hAnsi="Arial" w:cs="Arial"/>
          <w:bCs/>
          <w:sz w:val="24"/>
          <w:szCs w:val="24"/>
        </w:rPr>
      </w:pPr>
      <w:r w:rsidRPr="000814E2">
        <w:rPr>
          <w:rFonts w:ascii="Arial" w:hAnsi="Arial" w:cs="Arial"/>
          <w:bCs/>
          <w:sz w:val="24"/>
          <w:szCs w:val="24"/>
        </w:rPr>
        <w:t>8</w:t>
      </w:r>
      <w:r w:rsidR="00A02FAB" w:rsidRPr="000814E2">
        <w:rPr>
          <w:rFonts w:ascii="Arial" w:hAnsi="Arial" w:cs="Arial"/>
          <w:bCs/>
          <w:sz w:val="24"/>
          <w:szCs w:val="24"/>
        </w:rPr>
        <w:t>.3 Atender às determinações da fiscalização da CESAMA e providenciar a imediata correção, quando este for solicitado.</w:t>
      </w:r>
    </w:p>
    <w:p w:rsidR="006F4049" w:rsidRPr="000814E2" w:rsidRDefault="00E47EBD" w:rsidP="00036CA9">
      <w:pPr>
        <w:suppressAutoHyphens/>
        <w:autoSpaceDE w:val="0"/>
        <w:autoSpaceDN w:val="0"/>
        <w:adjustRightInd w:val="0"/>
        <w:spacing w:after="120" w:line="360" w:lineRule="auto"/>
        <w:jc w:val="both"/>
        <w:rPr>
          <w:rFonts w:ascii="Arial" w:hAnsi="Arial" w:cs="Arial"/>
          <w:bCs/>
          <w:sz w:val="24"/>
          <w:szCs w:val="24"/>
        </w:rPr>
      </w:pPr>
      <w:r w:rsidRPr="000814E2">
        <w:rPr>
          <w:rFonts w:ascii="Arial" w:hAnsi="Arial" w:cs="Arial"/>
          <w:bCs/>
          <w:sz w:val="24"/>
          <w:szCs w:val="24"/>
        </w:rPr>
        <w:t>8</w:t>
      </w:r>
      <w:r w:rsidR="00E8195B" w:rsidRPr="000814E2">
        <w:rPr>
          <w:rFonts w:ascii="Arial" w:hAnsi="Arial" w:cs="Arial"/>
          <w:bCs/>
          <w:sz w:val="24"/>
          <w:szCs w:val="24"/>
        </w:rPr>
        <w:t xml:space="preserve">.4 Responsabilizar-se pela qualidade dos </w:t>
      </w:r>
      <w:r w:rsidR="00F91C0D" w:rsidRPr="000814E2">
        <w:rPr>
          <w:rFonts w:ascii="Arial" w:hAnsi="Arial" w:cs="Arial"/>
          <w:bCs/>
          <w:sz w:val="24"/>
          <w:szCs w:val="24"/>
        </w:rPr>
        <w:t>materiais</w:t>
      </w:r>
      <w:r w:rsidR="00E8195B" w:rsidRPr="000814E2">
        <w:rPr>
          <w:rFonts w:ascii="Arial" w:hAnsi="Arial" w:cs="Arial"/>
          <w:bCs/>
          <w:sz w:val="24"/>
          <w:szCs w:val="24"/>
        </w:rPr>
        <w:t xml:space="preserve">, substituindo, imediatamente, aqueles que apresentarem qualquer tipo de vício ou </w:t>
      </w:r>
      <w:r w:rsidR="00E8195B" w:rsidRPr="000814E2">
        <w:rPr>
          <w:rFonts w:ascii="Arial" w:hAnsi="Arial" w:cs="Arial"/>
          <w:bCs/>
          <w:sz w:val="24"/>
          <w:szCs w:val="24"/>
        </w:rPr>
        <w:lastRenderedPageBreak/>
        <w:t>imperfeição, ou não se adequarem ao Termo de Referência, sob pena de aplicação das sanções cabíveis, inclusive rescisão do Contrato.</w:t>
      </w:r>
    </w:p>
    <w:p w:rsidR="006F4049" w:rsidRPr="000814E2" w:rsidRDefault="00E47EBD" w:rsidP="00036CA9">
      <w:pPr>
        <w:suppressAutoHyphens/>
        <w:autoSpaceDE w:val="0"/>
        <w:autoSpaceDN w:val="0"/>
        <w:adjustRightInd w:val="0"/>
        <w:spacing w:after="120" w:line="360" w:lineRule="auto"/>
        <w:jc w:val="both"/>
        <w:rPr>
          <w:rFonts w:ascii="Arial" w:hAnsi="Arial" w:cs="Arial"/>
          <w:bCs/>
          <w:sz w:val="24"/>
          <w:szCs w:val="24"/>
        </w:rPr>
      </w:pPr>
      <w:r w:rsidRPr="000814E2">
        <w:rPr>
          <w:rFonts w:ascii="Arial" w:hAnsi="Arial" w:cs="Arial"/>
          <w:bCs/>
          <w:sz w:val="24"/>
          <w:szCs w:val="24"/>
        </w:rPr>
        <w:t>8</w:t>
      </w:r>
      <w:r w:rsidR="00E8195B" w:rsidRPr="000814E2">
        <w:rPr>
          <w:rFonts w:ascii="Arial" w:hAnsi="Arial" w:cs="Arial"/>
          <w:bCs/>
          <w:sz w:val="24"/>
          <w:szCs w:val="24"/>
        </w:rPr>
        <w:t>.5 Cumprir os prazos previstos em Edital ou outros que venham a ser fixados pela CESAMA.</w:t>
      </w:r>
    </w:p>
    <w:p w:rsidR="006F4049" w:rsidRPr="000814E2" w:rsidRDefault="00E47EBD" w:rsidP="00036CA9">
      <w:pPr>
        <w:suppressAutoHyphens/>
        <w:autoSpaceDE w:val="0"/>
        <w:autoSpaceDN w:val="0"/>
        <w:adjustRightInd w:val="0"/>
        <w:spacing w:after="120" w:line="360" w:lineRule="auto"/>
        <w:jc w:val="both"/>
        <w:rPr>
          <w:rFonts w:ascii="Arial" w:hAnsi="Arial" w:cs="Arial"/>
          <w:bCs/>
          <w:sz w:val="24"/>
          <w:szCs w:val="24"/>
        </w:rPr>
      </w:pPr>
      <w:r w:rsidRPr="000814E2">
        <w:rPr>
          <w:rFonts w:ascii="Arial" w:hAnsi="Arial" w:cs="Arial"/>
          <w:bCs/>
          <w:sz w:val="24"/>
          <w:szCs w:val="24"/>
        </w:rPr>
        <w:t>8</w:t>
      </w:r>
      <w:r w:rsidR="00E8195B" w:rsidRPr="000814E2">
        <w:rPr>
          <w:rFonts w:ascii="Arial" w:hAnsi="Arial" w:cs="Arial"/>
          <w:bCs/>
          <w:sz w:val="24"/>
          <w:szCs w:val="24"/>
        </w:rPr>
        <w:t>.6 Dirimir qualquer dúvida e prestar esclarecimentos acerca da execução do Contrato, durante toda a sua vigência, a pedido da CESAMA.</w:t>
      </w:r>
    </w:p>
    <w:p w:rsidR="00A02FAB" w:rsidRPr="000814E2" w:rsidRDefault="00E47EBD"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bCs/>
          <w:sz w:val="24"/>
          <w:szCs w:val="24"/>
        </w:rPr>
        <w:t>8</w:t>
      </w:r>
      <w:r w:rsidR="00E8195B" w:rsidRPr="000814E2">
        <w:rPr>
          <w:rFonts w:ascii="Arial" w:hAnsi="Arial" w:cs="Arial"/>
          <w:bCs/>
          <w:sz w:val="24"/>
          <w:szCs w:val="24"/>
        </w:rPr>
        <w:t>.7 Responsabilizar-se pelos encargos trabalhistas, previdenciários, fiscais e comerciais, resultantes da execução do Contrato.</w:t>
      </w:r>
    </w:p>
    <w:p w:rsidR="00E8195B" w:rsidRPr="000814E2" w:rsidRDefault="00E47EBD"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t>8</w:t>
      </w:r>
      <w:r w:rsidR="00E8195B" w:rsidRPr="000814E2">
        <w:rPr>
          <w:rFonts w:ascii="Arial" w:hAnsi="Arial" w:cs="Arial"/>
          <w:sz w:val="24"/>
          <w:szCs w:val="24"/>
        </w:rPr>
        <w:t>.</w:t>
      </w:r>
      <w:r w:rsidR="00A02FAB" w:rsidRPr="000814E2">
        <w:rPr>
          <w:rFonts w:ascii="Arial" w:hAnsi="Arial" w:cs="Arial"/>
          <w:sz w:val="24"/>
          <w:szCs w:val="24"/>
        </w:rPr>
        <w:t>8</w:t>
      </w:r>
      <w:r w:rsidR="00E8195B" w:rsidRPr="000814E2">
        <w:rPr>
          <w:rFonts w:ascii="Arial" w:hAnsi="Arial" w:cs="Arial"/>
          <w:sz w:val="24"/>
          <w:szCs w:val="24"/>
        </w:rPr>
        <w:t>Providenciar, imediatamente, a correção das deficiências apontadas pela CESAMA com respeito a</w:t>
      </w:r>
      <w:r w:rsidR="00F91C0D" w:rsidRPr="000814E2">
        <w:rPr>
          <w:rFonts w:ascii="Arial" w:hAnsi="Arial" w:cs="Arial"/>
          <w:sz w:val="24"/>
          <w:szCs w:val="24"/>
        </w:rPr>
        <w:t>entrega dos materiais</w:t>
      </w:r>
      <w:r w:rsidR="00E8195B" w:rsidRPr="000814E2">
        <w:rPr>
          <w:rFonts w:ascii="Arial" w:hAnsi="Arial" w:cs="Arial"/>
          <w:sz w:val="24"/>
          <w:szCs w:val="24"/>
        </w:rPr>
        <w:t>.</w:t>
      </w:r>
    </w:p>
    <w:p w:rsidR="00E8195B" w:rsidRPr="000814E2" w:rsidRDefault="00E47EBD"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t>8</w:t>
      </w:r>
      <w:r w:rsidR="00E8195B" w:rsidRPr="000814E2">
        <w:rPr>
          <w:rFonts w:ascii="Arial" w:hAnsi="Arial" w:cs="Arial"/>
          <w:sz w:val="24"/>
          <w:szCs w:val="24"/>
        </w:rPr>
        <w:t>.</w:t>
      </w:r>
      <w:r w:rsidR="00A02FAB" w:rsidRPr="000814E2">
        <w:rPr>
          <w:rFonts w:ascii="Arial" w:hAnsi="Arial" w:cs="Arial"/>
          <w:sz w:val="24"/>
          <w:szCs w:val="24"/>
        </w:rPr>
        <w:t>9</w:t>
      </w:r>
      <w:r w:rsidR="00E8195B" w:rsidRPr="000814E2">
        <w:rPr>
          <w:rFonts w:ascii="Arial" w:hAnsi="Arial" w:cs="Arial"/>
          <w:sz w:val="24"/>
          <w:szCs w:val="24"/>
        </w:rPr>
        <w:t>Executar o objeto do presente Termo de Referência nas condições e prazosestabelecidos, seguindo ordens e orientações da CESAMA.</w:t>
      </w:r>
    </w:p>
    <w:p w:rsidR="00B0093A" w:rsidRPr="000814E2" w:rsidRDefault="00B0093A" w:rsidP="00036CA9">
      <w:pPr>
        <w:suppressAutoHyphens/>
        <w:autoSpaceDE w:val="0"/>
        <w:autoSpaceDN w:val="0"/>
        <w:adjustRightInd w:val="0"/>
        <w:spacing w:after="120" w:line="360" w:lineRule="auto"/>
        <w:jc w:val="both"/>
        <w:rPr>
          <w:rFonts w:ascii="Arial" w:hAnsi="Arial" w:cs="Arial"/>
          <w:b/>
          <w:sz w:val="24"/>
          <w:szCs w:val="24"/>
        </w:rPr>
      </w:pPr>
    </w:p>
    <w:p w:rsidR="00A02FAB" w:rsidRPr="000814E2" w:rsidRDefault="00E47EBD" w:rsidP="00036CA9">
      <w:pPr>
        <w:suppressAutoHyphens/>
        <w:autoSpaceDE w:val="0"/>
        <w:autoSpaceDN w:val="0"/>
        <w:adjustRightInd w:val="0"/>
        <w:spacing w:after="120" w:line="360" w:lineRule="auto"/>
        <w:jc w:val="both"/>
        <w:rPr>
          <w:rFonts w:ascii="Arial" w:hAnsi="Arial" w:cs="Arial"/>
          <w:b/>
          <w:sz w:val="24"/>
          <w:szCs w:val="24"/>
        </w:rPr>
      </w:pPr>
      <w:r w:rsidRPr="000814E2">
        <w:rPr>
          <w:rFonts w:ascii="Arial" w:hAnsi="Arial" w:cs="Arial"/>
          <w:b/>
          <w:sz w:val="24"/>
          <w:szCs w:val="24"/>
        </w:rPr>
        <w:t>9</w:t>
      </w:r>
      <w:r w:rsidR="00E8195B" w:rsidRPr="000814E2">
        <w:rPr>
          <w:rFonts w:ascii="Arial" w:hAnsi="Arial" w:cs="Arial"/>
          <w:b/>
          <w:sz w:val="24"/>
          <w:szCs w:val="24"/>
        </w:rPr>
        <w:t>. OBRIGAÇÕES DA CESAMA</w:t>
      </w:r>
    </w:p>
    <w:p w:rsidR="006F4049" w:rsidRPr="000814E2" w:rsidRDefault="00E47EBD" w:rsidP="00036CA9">
      <w:pPr>
        <w:spacing w:after="120" w:line="360" w:lineRule="auto"/>
        <w:jc w:val="both"/>
        <w:rPr>
          <w:rFonts w:ascii="Arial" w:hAnsi="Arial" w:cs="Arial"/>
          <w:sz w:val="24"/>
          <w:szCs w:val="24"/>
        </w:rPr>
      </w:pPr>
      <w:r w:rsidRPr="000814E2">
        <w:rPr>
          <w:rFonts w:ascii="Arial" w:hAnsi="Arial" w:cs="Arial"/>
          <w:sz w:val="24"/>
          <w:szCs w:val="24"/>
        </w:rPr>
        <w:t>9</w:t>
      </w:r>
      <w:r w:rsidR="00A02FAB" w:rsidRPr="000814E2">
        <w:rPr>
          <w:rFonts w:ascii="Arial" w:hAnsi="Arial" w:cs="Arial"/>
          <w:sz w:val="24"/>
          <w:szCs w:val="24"/>
        </w:rPr>
        <w:t>.1 Emitir as solicitações, após a assinatura do Contrato.</w:t>
      </w:r>
    </w:p>
    <w:p w:rsidR="00E8195B" w:rsidRPr="000814E2" w:rsidRDefault="00E47EBD" w:rsidP="00036CA9">
      <w:pPr>
        <w:spacing w:after="120" w:line="360" w:lineRule="auto"/>
        <w:jc w:val="both"/>
        <w:rPr>
          <w:rFonts w:ascii="Arial" w:hAnsi="Arial" w:cs="Arial"/>
          <w:sz w:val="24"/>
          <w:szCs w:val="24"/>
        </w:rPr>
      </w:pPr>
      <w:r w:rsidRPr="000814E2">
        <w:rPr>
          <w:rFonts w:ascii="Arial" w:hAnsi="Arial" w:cs="Arial"/>
          <w:sz w:val="24"/>
          <w:szCs w:val="24"/>
        </w:rPr>
        <w:t>9</w:t>
      </w:r>
      <w:r w:rsidR="00E8195B" w:rsidRPr="000814E2">
        <w:rPr>
          <w:rFonts w:ascii="Arial" w:hAnsi="Arial" w:cs="Arial"/>
          <w:sz w:val="24"/>
          <w:szCs w:val="24"/>
        </w:rPr>
        <w:t>.2 Efetuar todos os pagamentos devidos à Contratada, nas condições estabelecidas.</w:t>
      </w:r>
    </w:p>
    <w:p w:rsidR="006F4049" w:rsidRPr="000814E2" w:rsidRDefault="00E47EBD"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t>9</w:t>
      </w:r>
      <w:r w:rsidR="006F4049" w:rsidRPr="000814E2">
        <w:rPr>
          <w:rFonts w:ascii="Arial" w:hAnsi="Arial" w:cs="Arial"/>
          <w:sz w:val="24"/>
          <w:szCs w:val="24"/>
        </w:rPr>
        <w:t>.3</w:t>
      </w:r>
      <w:r w:rsidR="005269F4" w:rsidRPr="000814E2">
        <w:rPr>
          <w:rFonts w:ascii="Arial" w:hAnsi="Arial" w:cs="Arial"/>
          <w:sz w:val="24"/>
          <w:szCs w:val="24"/>
        </w:rPr>
        <w:t>Fornecer</w:t>
      </w:r>
      <w:r w:rsidR="00E8195B" w:rsidRPr="000814E2">
        <w:rPr>
          <w:rFonts w:ascii="Arial" w:hAnsi="Arial" w:cs="Arial"/>
          <w:sz w:val="24"/>
          <w:szCs w:val="24"/>
        </w:rPr>
        <w:t xml:space="preserve"> as instruções necessárias à execução e efetuar todos os</w:t>
      </w:r>
      <w:r w:rsidR="00E8195B" w:rsidRPr="000814E2">
        <w:rPr>
          <w:rFonts w:ascii="Arial" w:hAnsi="Arial" w:cs="Arial"/>
        </w:rPr>
        <w:br/>
      </w:r>
      <w:r w:rsidR="00E8195B" w:rsidRPr="000814E2">
        <w:rPr>
          <w:rFonts w:ascii="Arial" w:hAnsi="Arial" w:cs="Arial"/>
          <w:sz w:val="24"/>
          <w:szCs w:val="24"/>
        </w:rPr>
        <w:t>pagamentos devidos à Contratada, nas condições estabelecidas.</w:t>
      </w:r>
    </w:p>
    <w:p w:rsidR="00A02FAB" w:rsidRPr="000814E2" w:rsidRDefault="00E47EBD" w:rsidP="00036CA9">
      <w:pPr>
        <w:suppressAutoHyphens/>
        <w:spacing w:after="120" w:line="360" w:lineRule="auto"/>
        <w:jc w:val="both"/>
        <w:rPr>
          <w:rFonts w:ascii="Arial" w:hAnsi="Arial" w:cs="Arial"/>
          <w:sz w:val="24"/>
          <w:szCs w:val="24"/>
        </w:rPr>
      </w:pPr>
      <w:r w:rsidRPr="000814E2">
        <w:rPr>
          <w:rFonts w:ascii="Arial" w:hAnsi="Arial" w:cs="Arial"/>
          <w:sz w:val="24"/>
          <w:szCs w:val="24"/>
        </w:rPr>
        <w:t>9</w:t>
      </w:r>
      <w:r w:rsidR="00A02FAB" w:rsidRPr="000814E2">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0814E2">
        <w:rPr>
          <w:rFonts w:ascii="Arial" w:hAnsi="Arial" w:cs="Arial"/>
          <w:sz w:val="24"/>
          <w:szCs w:val="24"/>
        </w:rPr>
        <w:t>.</w:t>
      </w:r>
    </w:p>
    <w:p w:rsidR="006F4049" w:rsidRPr="000814E2" w:rsidRDefault="00E47EBD"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t>9</w:t>
      </w:r>
      <w:r w:rsidR="00E8195B" w:rsidRPr="000814E2">
        <w:rPr>
          <w:rFonts w:ascii="Arial" w:hAnsi="Arial" w:cs="Arial"/>
          <w:sz w:val="24"/>
          <w:szCs w:val="24"/>
        </w:rPr>
        <w:t>.5 Rejeitar todo e qualquer material ou serviço de má qualidade e em desconformidade com as especificações deste Termo de Referência.</w:t>
      </w:r>
    </w:p>
    <w:p w:rsidR="006F4049" w:rsidRPr="000814E2" w:rsidRDefault="00E47EBD" w:rsidP="00036CA9">
      <w:pPr>
        <w:suppressAutoHyphens/>
        <w:autoSpaceDE w:val="0"/>
        <w:autoSpaceDN w:val="0"/>
        <w:adjustRightInd w:val="0"/>
        <w:spacing w:after="120" w:line="360" w:lineRule="auto"/>
        <w:jc w:val="both"/>
        <w:rPr>
          <w:rFonts w:ascii="Arial" w:hAnsi="Arial" w:cs="Arial"/>
        </w:rPr>
      </w:pPr>
      <w:r w:rsidRPr="000814E2">
        <w:rPr>
          <w:rFonts w:ascii="Arial" w:hAnsi="Arial" w:cs="Arial"/>
          <w:sz w:val="24"/>
          <w:szCs w:val="24"/>
        </w:rPr>
        <w:t>9</w:t>
      </w:r>
      <w:r w:rsidR="00E8195B" w:rsidRPr="000814E2">
        <w:rPr>
          <w:rFonts w:ascii="Arial" w:hAnsi="Arial" w:cs="Arial"/>
          <w:sz w:val="24"/>
          <w:szCs w:val="24"/>
        </w:rPr>
        <w:t>.6 Exigir o cumprimento de todos os itens deste Termo de Referência, segundosuas especificações e prazos.</w:t>
      </w:r>
    </w:p>
    <w:p w:rsidR="006F4049" w:rsidRPr="000814E2" w:rsidRDefault="00E47EBD"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lastRenderedPageBreak/>
        <w:t>9</w:t>
      </w:r>
      <w:r w:rsidR="00E8195B" w:rsidRPr="000814E2">
        <w:rPr>
          <w:rFonts w:ascii="Arial" w:hAnsi="Arial" w:cs="Arial"/>
          <w:sz w:val="24"/>
          <w:szCs w:val="24"/>
        </w:rPr>
        <w:t>.7 A CESAMA não responderá por quaisquer compromissos assumidos pela</w:t>
      </w:r>
      <w:r w:rsidR="00E8195B" w:rsidRPr="000814E2">
        <w:rPr>
          <w:rFonts w:ascii="Arial" w:hAnsi="Arial" w:cs="Arial"/>
          <w:sz w:val="24"/>
          <w:szCs w:val="24"/>
        </w:rPr>
        <w:br/>
        <w:t>empresa Contratada com terceiros, ainda que vinculados à execução do</w:t>
      </w:r>
      <w:r w:rsidR="00E8195B" w:rsidRPr="000814E2">
        <w:rPr>
          <w:rFonts w:ascii="Arial" w:hAnsi="Arial" w:cs="Arial"/>
          <w:sz w:val="24"/>
          <w:szCs w:val="24"/>
        </w:rPr>
        <w:br/>
        <w:t>presente Contrato, bem como por qualquer dano causado a terceiros em</w:t>
      </w:r>
      <w:r w:rsidR="00E8195B" w:rsidRPr="000814E2">
        <w:rPr>
          <w:rFonts w:ascii="Arial" w:hAnsi="Arial" w:cs="Arial"/>
          <w:sz w:val="24"/>
          <w:szCs w:val="24"/>
        </w:rPr>
        <w:br/>
        <w:t>decorrência de ato da empresa Contratada e de seus empregados, prepostos</w:t>
      </w:r>
      <w:r w:rsidR="00E8195B" w:rsidRPr="000814E2">
        <w:rPr>
          <w:rFonts w:ascii="Arial" w:hAnsi="Arial" w:cs="Arial"/>
          <w:sz w:val="24"/>
          <w:szCs w:val="24"/>
        </w:rPr>
        <w:br/>
        <w:t>ou subordinados.</w:t>
      </w:r>
    </w:p>
    <w:p w:rsidR="006F4049" w:rsidRPr="000814E2" w:rsidRDefault="00E47EBD"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t>9</w:t>
      </w:r>
      <w:r w:rsidR="00E8195B" w:rsidRPr="000814E2">
        <w:rPr>
          <w:rFonts w:ascii="Arial" w:hAnsi="Arial" w:cs="Arial"/>
          <w:sz w:val="24"/>
          <w:szCs w:val="24"/>
        </w:rPr>
        <w:t>.8 Notificar a empresa Contratada de qualquer irregularidade constatada, por</w:t>
      </w:r>
      <w:r w:rsidR="00E8195B" w:rsidRPr="000814E2">
        <w:rPr>
          <w:rFonts w:ascii="Arial" w:hAnsi="Arial" w:cs="Arial"/>
        </w:rPr>
        <w:br/>
      </w:r>
      <w:r w:rsidR="00E8195B" w:rsidRPr="000814E2">
        <w:rPr>
          <w:rFonts w:ascii="Arial" w:hAnsi="Arial" w:cs="Arial"/>
          <w:sz w:val="24"/>
          <w:szCs w:val="24"/>
        </w:rPr>
        <w:t>escrito, para que seja sanada sob pena de incorrer nas sanções previstas</w:t>
      </w:r>
      <w:r w:rsidR="00E8195B" w:rsidRPr="000814E2">
        <w:rPr>
          <w:rFonts w:ascii="Arial" w:hAnsi="Arial" w:cs="Arial"/>
        </w:rPr>
        <w:br/>
      </w:r>
      <w:r w:rsidR="00E8195B" w:rsidRPr="000814E2">
        <w:rPr>
          <w:rFonts w:ascii="Arial" w:hAnsi="Arial" w:cs="Arial"/>
          <w:sz w:val="24"/>
          <w:szCs w:val="24"/>
        </w:rPr>
        <w:t>neste Termo de Referência.</w:t>
      </w:r>
    </w:p>
    <w:p w:rsidR="00E8195B" w:rsidRPr="000814E2" w:rsidRDefault="00E47EBD"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t>9</w:t>
      </w:r>
      <w:r w:rsidR="00E8195B" w:rsidRPr="000814E2">
        <w:rPr>
          <w:rFonts w:ascii="Arial" w:hAnsi="Arial" w:cs="Arial"/>
          <w:sz w:val="24"/>
          <w:szCs w:val="24"/>
        </w:rPr>
        <w:t>.9 Todas as requisições e notificações trocadas entre as partes devem ser feitaspor escrito devidamente assinadas e protocoladas.</w:t>
      </w:r>
    </w:p>
    <w:p w:rsidR="00036CA9" w:rsidRPr="000814E2" w:rsidRDefault="00036CA9" w:rsidP="00036CA9">
      <w:pPr>
        <w:autoSpaceDE w:val="0"/>
        <w:spacing w:after="120" w:line="360" w:lineRule="auto"/>
        <w:jc w:val="both"/>
        <w:rPr>
          <w:rFonts w:ascii="Arial" w:hAnsi="Arial" w:cs="Arial"/>
          <w:b/>
          <w:sz w:val="24"/>
          <w:szCs w:val="24"/>
        </w:rPr>
      </w:pPr>
    </w:p>
    <w:p w:rsidR="00A02FAB" w:rsidRPr="000814E2" w:rsidRDefault="00EE1F48" w:rsidP="00036CA9">
      <w:pPr>
        <w:autoSpaceDE w:val="0"/>
        <w:spacing w:after="120" w:line="360" w:lineRule="auto"/>
        <w:jc w:val="both"/>
        <w:rPr>
          <w:rFonts w:ascii="Arial" w:hAnsi="Arial" w:cs="Arial"/>
          <w:b/>
          <w:sz w:val="24"/>
          <w:szCs w:val="24"/>
        </w:rPr>
      </w:pPr>
      <w:r w:rsidRPr="000814E2">
        <w:rPr>
          <w:rFonts w:ascii="Arial" w:hAnsi="Arial" w:cs="Arial"/>
          <w:b/>
          <w:sz w:val="24"/>
          <w:szCs w:val="24"/>
        </w:rPr>
        <w:t>1</w:t>
      </w:r>
      <w:r w:rsidR="00E47EBD" w:rsidRPr="000814E2">
        <w:rPr>
          <w:rFonts w:ascii="Arial" w:hAnsi="Arial" w:cs="Arial"/>
          <w:b/>
          <w:sz w:val="24"/>
          <w:szCs w:val="24"/>
        </w:rPr>
        <w:t>0</w:t>
      </w:r>
      <w:r w:rsidR="00A02FAB" w:rsidRPr="000814E2">
        <w:rPr>
          <w:rFonts w:ascii="Arial" w:hAnsi="Arial" w:cs="Arial"/>
          <w:b/>
          <w:sz w:val="24"/>
          <w:szCs w:val="24"/>
        </w:rPr>
        <w:t>. JULGAMENTO</w:t>
      </w:r>
    </w:p>
    <w:p w:rsidR="00E47EBD" w:rsidRPr="000814E2" w:rsidRDefault="00E47EBD" w:rsidP="00036CA9">
      <w:pPr>
        <w:suppressAutoHyphens/>
        <w:spacing w:after="120" w:line="360" w:lineRule="auto"/>
        <w:jc w:val="both"/>
        <w:rPr>
          <w:rFonts w:ascii="Arial" w:eastAsia="Arial Unicode MS" w:hAnsi="Arial" w:cs="Arial"/>
          <w:sz w:val="24"/>
          <w:szCs w:val="24"/>
        </w:rPr>
      </w:pPr>
      <w:r w:rsidRPr="000814E2">
        <w:rPr>
          <w:rFonts w:ascii="Arial" w:eastAsia="Arial Unicode MS" w:hAnsi="Arial" w:cs="Arial"/>
          <w:sz w:val="24"/>
          <w:szCs w:val="24"/>
        </w:rPr>
        <w:t xml:space="preserve">10.1 O critério de julgamento será o de MENOR PREÇO, representado pelo </w:t>
      </w:r>
      <w:r w:rsidRPr="000814E2">
        <w:rPr>
          <w:rFonts w:ascii="Arial" w:eastAsia="Arial Unicode MS" w:hAnsi="Arial" w:cs="Arial"/>
          <w:b/>
          <w:sz w:val="24"/>
          <w:szCs w:val="24"/>
          <w:u w:val="single"/>
        </w:rPr>
        <w:t>MENOR PREÇO TOTAL POR ITEM</w:t>
      </w:r>
      <w:r w:rsidRPr="000814E2">
        <w:rPr>
          <w:rFonts w:ascii="Arial" w:eastAsia="Arial Unicode MS" w:hAnsi="Arial" w:cs="Arial"/>
          <w:sz w:val="24"/>
          <w:szCs w:val="24"/>
        </w:rPr>
        <w:t xml:space="preserve">, </w:t>
      </w:r>
      <w:r w:rsidRPr="000814E2">
        <w:rPr>
          <w:rFonts w:ascii="Arial" w:hAnsi="Arial" w:cs="Arial"/>
          <w:sz w:val="24"/>
          <w:szCs w:val="24"/>
        </w:rPr>
        <w:t>desde que observadas às especificações e demais condições estabelecidas no Edital e seus anexos.</w:t>
      </w:r>
    </w:p>
    <w:p w:rsidR="006F4049" w:rsidRPr="000814E2" w:rsidRDefault="006F4049" w:rsidP="00036CA9">
      <w:pPr>
        <w:suppressAutoHyphens/>
        <w:spacing w:after="120" w:line="360" w:lineRule="auto"/>
        <w:jc w:val="both"/>
        <w:rPr>
          <w:rFonts w:ascii="Arial" w:eastAsia="Arial Unicode MS" w:hAnsi="Arial" w:cs="Arial"/>
          <w:sz w:val="24"/>
          <w:szCs w:val="24"/>
        </w:rPr>
      </w:pPr>
    </w:p>
    <w:p w:rsidR="00A02FAB" w:rsidRPr="000814E2" w:rsidRDefault="00EE1F48" w:rsidP="00036CA9">
      <w:pPr>
        <w:autoSpaceDE w:val="0"/>
        <w:autoSpaceDN w:val="0"/>
        <w:adjustRightInd w:val="0"/>
        <w:spacing w:after="120" w:line="360" w:lineRule="auto"/>
        <w:jc w:val="both"/>
        <w:rPr>
          <w:rFonts w:ascii="Arial" w:hAnsi="Arial" w:cs="Arial"/>
          <w:b/>
          <w:sz w:val="24"/>
          <w:szCs w:val="24"/>
          <w:lang w:eastAsia="ar-SA"/>
        </w:rPr>
      </w:pPr>
      <w:r w:rsidRPr="000814E2">
        <w:rPr>
          <w:rFonts w:ascii="Arial" w:hAnsi="Arial" w:cs="Arial"/>
          <w:b/>
          <w:sz w:val="24"/>
          <w:szCs w:val="24"/>
          <w:lang w:eastAsia="ar-SA"/>
        </w:rPr>
        <w:t>1</w:t>
      </w:r>
      <w:r w:rsidR="00E47EBD" w:rsidRPr="000814E2">
        <w:rPr>
          <w:rFonts w:ascii="Arial" w:hAnsi="Arial" w:cs="Arial"/>
          <w:b/>
          <w:sz w:val="24"/>
          <w:szCs w:val="24"/>
          <w:lang w:eastAsia="ar-SA"/>
        </w:rPr>
        <w:t>1</w:t>
      </w:r>
      <w:r w:rsidR="00A02FAB" w:rsidRPr="000814E2">
        <w:rPr>
          <w:rFonts w:ascii="Arial" w:hAnsi="Arial" w:cs="Arial"/>
          <w:b/>
          <w:sz w:val="24"/>
          <w:szCs w:val="24"/>
          <w:lang w:eastAsia="ar-SA"/>
        </w:rPr>
        <w:t>. PENALIDADES</w:t>
      </w:r>
    </w:p>
    <w:p w:rsidR="00E830CE" w:rsidRPr="000814E2" w:rsidRDefault="00E830CE" w:rsidP="00E830CE">
      <w:pPr>
        <w:tabs>
          <w:tab w:val="num" w:pos="0"/>
          <w:tab w:val="left" w:pos="567"/>
        </w:tabs>
        <w:suppressAutoHyphens/>
        <w:spacing w:before="120" w:after="0" w:line="360" w:lineRule="auto"/>
        <w:jc w:val="both"/>
        <w:rPr>
          <w:rFonts w:ascii="Arial" w:eastAsia="Arial Unicode MS" w:hAnsi="Arial" w:cs="Arial"/>
          <w:bCs/>
          <w:sz w:val="24"/>
          <w:szCs w:val="24"/>
        </w:rPr>
      </w:pPr>
      <w:r w:rsidRPr="000814E2">
        <w:rPr>
          <w:rFonts w:ascii="Arial" w:eastAsia="Arial Unicode MS" w:hAnsi="Arial" w:cs="Arial"/>
          <w:bCs/>
          <w:sz w:val="24"/>
          <w:szCs w:val="24"/>
        </w:rPr>
        <w:t>11.1.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E830CE" w:rsidRPr="000814E2" w:rsidRDefault="00E830CE" w:rsidP="00E830CE">
      <w:pPr>
        <w:tabs>
          <w:tab w:val="num" w:pos="0"/>
          <w:tab w:val="left" w:pos="567"/>
        </w:tabs>
        <w:suppressAutoHyphens/>
        <w:spacing w:before="120" w:after="0" w:line="360" w:lineRule="auto"/>
        <w:jc w:val="both"/>
        <w:rPr>
          <w:rFonts w:ascii="Arial" w:eastAsia="Arial Unicode MS" w:hAnsi="Arial" w:cs="Arial"/>
          <w:bCs/>
          <w:sz w:val="24"/>
          <w:szCs w:val="24"/>
        </w:rPr>
      </w:pPr>
      <w:r w:rsidRPr="000814E2">
        <w:rPr>
          <w:rFonts w:ascii="Arial" w:hAnsi="Arial" w:cs="Arial"/>
          <w:sz w:val="24"/>
          <w:szCs w:val="24"/>
          <w:lang w:eastAsia="pt-BR"/>
        </w:rPr>
        <w:t>11.1.1 O atraso injustificado na prestação dos serviços sujeita a CONTRATADA ao pagamento de multa de mora de até 0,05% (zero vírgula zero cinco por cento) para cada dia de atraso, sobre o valor global do Contrato.</w:t>
      </w:r>
    </w:p>
    <w:p w:rsidR="00E830CE" w:rsidRPr="000814E2" w:rsidRDefault="00E830CE" w:rsidP="00E830CE">
      <w:pPr>
        <w:tabs>
          <w:tab w:val="num" w:pos="0"/>
          <w:tab w:val="left" w:pos="567"/>
        </w:tabs>
        <w:suppressAutoHyphens/>
        <w:spacing w:before="120" w:after="0" w:line="360" w:lineRule="auto"/>
        <w:jc w:val="both"/>
        <w:rPr>
          <w:rFonts w:ascii="Arial" w:eastAsia="Arial Unicode MS" w:hAnsi="Arial" w:cs="Arial"/>
          <w:bCs/>
          <w:sz w:val="24"/>
          <w:szCs w:val="24"/>
        </w:rPr>
      </w:pPr>
      <w:r w:rsidRPr="000814E2">
        <w:rPr>
          <w:rFonts w:ascii="Arial" w:eastAsia="Arial Unicode MS" w:hAnsi="Arial" w:cs="Arial"/>
          <w:bCs/>
          <w:sz w:val="24"/>
          <w:szCs w:val="24"/>
        </w:rPr>
        <w:t xml:space="preserve">11.2. Pela inexecução, total ou parcial do Contrato, a CESAMA poderá aplicar à CONTRATADA isoladamente ou cumulativamente: </w:t>
      </w:r>
    </w:p>
    <w:p w:rsidR="00E830CE" w:rsidRPr="000814E2" w:rsidRDefault="00E830CE" w:rsidP="00E830CE">
      <w:pPr>
        <w:tabs>
          <w:tab w:val="num" w:pos="0"/>
          <w:tab w:val="left" w:pos="567"/>
        </w:tabs>
        <w:suppressAutoHyphens/>
        <w:spacing w:before="120" w:after="0" w:line="360" w:lineRule="auto"/>
        <w:jc w:val="both"/>
        <w:rPr>
          <w:rFonts w:ascii="Arial" w:eastAsia="Arial Unicode MS" w:hAnsi="Arial" w:cs="Arial"/>
          <w:bCs/>
          <w:sz w:val="24"/>
          <w:szCs w:val="24"/>
        </w:rPr>
      </w:pPr>
      <w:r w:rsidRPr="000814E2">
        <w:rPr>
          <w:rFonts w:ascii="Arial" w:eastAsia="Arial Unicode MS" w:hAnsi="Arial" w:cs="Arial"/>
          <w:bCs/>
          <w:sz w:val="24"/>
          <w:szCs w:val="24"/>
        </w:rPr>
        <w:t>a) advertência;</w:t>
      </w:r>
    </w:p>
    <w:p w:rsidR="00E830CE" w:rsidRPr="000814E2" w:rsidRDefault="00E830CE" w:rsidP="00E830CE">
      <w:pPr>
        <w:tabs>
          <w:tab w:val="num" w:pos="0"/>
          <w:tab w:val="left" w:pos="567"/>
        </w:tabs>
        <w:suppressAutoHyphens/>
        <w:spacing w:before="120" w:after="0" w:line="360" w:lineRule="auto"/>
        <w:jc w:val="both"/>
        <w:rPr>
          <w:rFonts w:ascii="Arial" w:eastAsia="Arial Unicode MS" w:hAnsi="Arial" w:cs="Arial"/>
          <w:b/>
          <w:bCs/>
          <w:sz w:val="24"/>
          <w:szCs w:val="24"/>
        </w:rPr>
      </w:pPr>
      <w:r w:rsidRPr="000814E2">
        <w:rPr>
          <w:rFonts w:ascii="Arial" w:eastAsia="Arial Unicode MS" w:hAnsi="Arial" w:cs="Arial"/>
          <w:bCs/>
          <w:sz w:val="24"/>
          <w:szCs w:val="24"/>
        </w:rPr>
        <w:lastRenderedPageBreak/>
        <w:t xml:space="preserve">b) multa meramente moratória, como previsto no </w:t>
      </w:r>
      <w:r w:rsidRPr="000814E2">
        <w:rPr>
          <w:rFonts w:ascii="Arial" w:eastAsia="Arial Unicode MS" w:hAnsi="Arial" w:cs="Arial"/>
          <w:b/>
          <w:bCs/>
          <w:sz w:val="24"/>
          <w:szCs w:val="24"/>
        </w:rPr>
        <w:t>item 1</w:t>
      </w:r>
      <w:r w:rsidR="00073CCF" w:rsidRPr="000814E2">
        <w:rPr>
          <w:rFonts w:ascii="Arial" w:eastAsia="Arial Unicode MS" w:hAnsi="Arial" w:cs="Arial"/>
          <w:b/>
          <w:bCs/>
          <w:sz w:val="24"/>
          <w:szCs w:val="24"/>
        </w:rPr>
        <w:t>1</w:t>
      </w:r>
      <w:r w:rsidRPr="000814E2">
        <w:rPr>
          <w:rFonts w:ascii="Arial" w:eastAsia="Arial Unicode MS" w:hAnsi="Arial" w:cs="Arial"/>
          <w:b/>
          <w:bCs/>
          <w:sz w:val="24"/>
          <w:szCs w:val="24"/>
        </w:rPr>
        <w:t>.1.1</w:t>
      </w:r>
      <w:r w:rsidRPr="000814E2">
        <w:rPr>
          <w:rFonts w:ascii="Arial" w:eastAsia="Arial Unicode MS" w:hAnsi="Arial" w:cs="Arial"/>
          <w:bCs/>
          <w:sz w:val="24"/>
          <w:szCs w:val="24"/>
        </w:rPr>
        <w:t xml:space="preserve"> ou multa-penalidade de até 3% (três por cento) sobre o valor do Contrato;</w:t>
      </w:r>
    </w:p>
    <w:p w:rsidR="00E830CE" w:rsidRPr="000814E2" w:rsidRDefault="00E830CE" w:rsidP="00E830CE">
      <w:pPr>
        <w:tabs>
          <w:tab w:val="num" w:pos="0"/>
          <w:tab w:val="left" w:pos="567"/>
        </w:tabs>
        <w:suppressAutoHyphens/>
        <w:spacing w:before="120" w:after="0" w:line="360" w:lineRule="auto"/>
        <w:jc w:val="both"/>
        <w:rPr>
          <w:rFonts w:ascii="Arial" w:eastAsia="Arial Unicode MS" w:hAnsi="Arial" w:cs="Arial"/>
          <w:bCs/>
          <w:sz w:val="24"/>
          <w:szCs w:val="24"/>
        </w:rPr>
      </w:pPr>
      <w:r w:rsidRPr="000814E2">
        <w:rPr>
          <w:rFonts w:ascii="Arial" w:eastAsia="Arial Unicode MS" w:hAnsi="Arial" w:cs="Arial"/>
          <w:bCs/>
          <w:sz w:val="24"/>
          <w:szCs w:val="24"/>
        </w:rPr>
        <w:t>c) suspensão temporária de participar em licitação e impedimento de contratar com a CESAMA, por prazo não superior a 02 (dois) anos.</w:t>
      </w:r>
    </w:p>
    <w:p w:rsidR="00E830CE" w:rsidRPr="000814E2" w:rsidRDefault="00E830CE" w:rsidP="00036CA9">
      <w:pPr>
        <w:spacing w:after="120" w:line="360" w:lineRule="auto"/>
        <w:ind w:firstLine="567"/>
        <w:jc w:val="both"/>
        <w:rPr>
          <w:rFonts w:ascii="Arial" w:eastAsia="Arial Unicode MS" w:hAnsi="Arial" w:cs="Arial"/>
          <w:sz w:val="24"/>
          <w:szCs w:val="24"/>
        </w:rPr>
      </w:pPr>
    </w:p>
    <w:p w:rsidR="0094225E" w:rsidRPr="000814E2" w:rsidRDefault="00EE1F48" w:rsidP="00036CA9">
      <w:pPr>
        <w:suppressAutoHyphens/>
        <w:autoSpaceDE w:val="0"/>
        <w:autoSpaceDN w:val="0"/>
        <w:adjustRightInd w:val="0"/>
        <w:spacing w:after="120" w:line="360" w:lineRule="auto"/>
        <w:jc w:val="both"/>
        <w:rPr>
          <w:rFonts w:ascii="Arial" w:hAnsi="Arial" w:cs="Arial"/>
          <w:b/>
          <w:bCs/>
          <w:sz w:val="24"/>
          <w:szCs w:val="24"/>
        </w:rPr>
      </w:pPr>
      <w:r w:rsidRPr="000814E2">
        <w:rPr>
          <w:rFonts w:ascii="Arial" w:hAnsi="Arial" w:cs="Arial"/>
          <w:b/>
          <w:bCs/>
          <w:sz w:val="24"/>
          <w:szCs w:val="24"/>
        </w:rPr>
        <w:t>1</w:t>
      </w:r>
      <w:r w:rsidR="00E47EBD" w:rsidRPr="000814E2">
        <w:rPr>
          <w:rFonts w:ascii="Arial" w:hAnsi="Arial" w:cs="Arial"/>
          <w:b/>
          <w:bCs/>
          <w:sz w:val="24"/>
          <w:szCs w:val="24"/>
        </w:rPr>
        <w:t>2</w:t>
      </w:r>
      <w:r w:rsidR="00897047" w:rsidRPr="000814E2">
        <w:rPr>
          <w:rFonts w:ascii="Arial" w:hAnsi="Arial" w:cs="Arial"/>
          <w:b/>
          <w:bCs/>
          <w:sz w:val="24"/>
          <w:szCs w:val="24"/>
        </w:rPr>
        <w:t>.</w:t>
      </w:r>
      <w:r w:rsidR="0094225E" w:rsidRPr="000814E2">
        <w:rPr>
          <w:rFonts w:ascii="Arial" w:hAnsi="Arial" w:cs="Arial"/>
          <w:b/>
          <w:bCs/>
          <w:sz w:val="24"/>
          <w:szCs w:val="24"/>
        </w:rPr>
        <w:t>CONDIÇÕES GERAIS D</w:t>
      </w:r>
      <w:r w:rsidR="00540C93" w:rsidRPr="000814E2">
        <w:rPr>
          <w:rFonts w:ascii="Arial" w:hAnsi="Arial" w:cs="Arial"/>
          <w:b/>
          <w:bCs/>
          <w:sz w:val="24"/>
          <w:szCs w:val="24"/>
        </w:rPr>
        <w:t>O CONTRATO</w:t>
      </w:r>
    </w:p>
    <w:p w:rsidR="006F4049" w:rsidRPr="000814E2" w:rsidRDefault="00EE1F48"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t>1</w:t>
      </w:r>
      <w:r w:rsidR="00E47EBD" w:rsidRPr="000814E2">
        <w:rPr>
          <w:rFonts w:ascii="Arial" w:hAnsi="Arial" w:cs="Arial"/>
          <w:sz w:val="24"/>
          <w:szCs w:val="24"/>
        </w:rPr>
        <w:t>2</w:t>
      </w:r>
      <w:r w:rsidR="00394BAC" w:rsidRPr="000814E2">
        <w:rPr>
          <w:rFonts w:ascii="Arial" w:hAnsi="Arial" w:cs="Arial"/>
          <w:sz w:val="24"/>
          <w:szCs w:val="24"/>
        </w:rPr>
        <w:t>.</w:t>
      </w:r>
      <w:r w:rsidR="00625400" w:rsidRPr="000814E2">
        <w:rPr>
          <w:rFonts w:ascii="Arial" w:hAnsi="Arial" w:cs="Arial"/>
          <w:sz w:val="24"/>
          <w:szCs w:val="24"/>
        </w:rPr>
        <w:t xml:space="preserve">1 </w:t>
      </w:r>
      <w:r w:rsidR="00900BE1" w:rsidRPr="000814E2">
        <w:rPr>
          <w:rFonts w:ascii="Arial" w:hAnsi="Arial" w:cs="Arial"/>
          <w:sz w:val="24"/>
          <w:szCs w:val="24"/>
        </w:rPr>
        <w:t>O contrato</w:t>
      </w:r>
      <w:r w:rsidR="0094225E" w:rsidRPr="000814E2">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rsidR="006F4049" w:rsidRPr="000814E2" w:rsidRDefault="00EE1F48"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t>1</w:t>
      </w:r>
      <w:r w:rsidR="00E47EBD" w:rsidRPr="000814E2">
        <w:rPr>
          <w:rFonts w:ascii="Arial" w:hAnsi="Arial" w:cs="Arial"/>
          <w:sz w:val="24"/>
          <w:szCs w:val="24"/>
        </w:rPr>
        <w:t>2</w:t>
      </w:r>
      <w:r w:rsidR="00394BAC" w:rsidRPr="000814E2">
        <w:rPr>
          <w:rFonts w:ascii="Arial" w:hAnsi="Arial" w:cs="Arial"/>
          <w:sz w:val="24"/>
          <w:szCs w:val="24"/>
        </w:rPr>
        <w:t>.2 São partes integrantes do Contrato, independente de transcrição, o Aviso de Licitação, o Edital e seus anexos, o Termo de Referência e a proposta do licitante vencedor e seus anexos.</w:t>
      </w:r>
    </w:p>
    <w:p w:rsidR="00E47EBD" w:rsidRPr="000814E2" w:rsidRDefault="00EE1F48"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t>1</w:t>
      </w:r>
      <w:r w:rsidR="00E47EBD" w:rsidRPr="000814E2">
        <w:rPr>
          <w:rFonts w:ascii="Arial" w:hAnsi="Arial" w:cs="Arial"/>
          <w:sz w:val="24"/>
          <w:szCs w:val="24"/>
        </w:rPr>
        <w:t>2</w:t>
      </w:r>
      <w:r w:rsidR="00394BAC" w:rsidRPr="000814E2">
        <w:rPr>
          <w:rFonts w:ascii="Arial" w:hAnsi="Arial" w:cs="Arial"/>
          <w:sz w:val="24"/>
          <w:szCs w:val="24"/>
        </w:rPr>
        <w:t>.3</w:t>
      </w:r>
      <w:r w:rsidR="00E47EBD" w:rsidRPr="000814E2">
        <w:rPr>
          <w:rFonts w:ascii="Arial" w:hAnsi="Arial" w:cs="Arial"/>
          <w:sz w:val="24"/>
          <w:szCs w:val="24"/>
        </w:rPr>
        <w:t xml:space="preserve"> O prazo de vigência contratual é de </w:t>
      </w:r>
      <w:r w:rsidR="00B0093A" w:rsidRPr="000814E2">
        <w:rPr>
          <w:rFonts w:ascii="Arial" w:hAnsi="Arial" w:cs="Arial"/>
          <w:b/>
          <w:sz w:val="24"/>
          <w:szCs w:val="24"/>
        </w:rPr>
        <w:t>9</w:t>
      </w:r>
      <w:r w:rsidR="00E47EBD" w:rsidRPr="000814E2">
        <w:rPr>
          <w:rFonts w:ascii="Arial" w:hAnsi="Arial" w:cs="Arial"/>
          <w:b/>
          <w:sz w:val="24"/>
          <w:szCs w:val="24"/>
        </w:rPr>
        <w:t>0 (</w:t>
      </w:r>
      <w:r w:rsidR="00B0093A" w:rsidRPr="000814E2">
        <w:rPr>
          <w:rFonts w:ascii="Arial" w:hAnsi="Arial" w:cs="Arial"/>
          <w:b/>
          <w:sz w:val="24"/>
          <w:szCs w:val="24"/>
        </w:rPr>
        <w:t>noventa</w:t>
      </w:r>
      <w:r w:rsidR="00E47EBD" w:rsidRPr="000814E2">
        <w:rPr>
          <w:rFonts w:ascii="Arial" w:hAnsi="Arial" w:cs="Arial"/>
          <w:b/>
          <w:sz w:val="24"/>
          <w:szCs w:val="24"/>
        </w:rPr>
        <w:t xml:space="preserve">) dias </w:t>
      </w:r>
      <w:r w:rsidR="00E47EBD" w:rsidRPr="000814E2">
        <w:rPr>
          <w:rFonts w:ascii="Arial" w:hAnsi="Arial" w:cs="Arial"/>
          <w:sz w:val="24"/>
          <w:szCs w:val="24"/>
        </w:rPr>
        <w:t>contados a partir da assinatura do contrato.</w:t>
      </w:r>
    </w:p>
    <w:p w:rsidR="006F4049" w:rsidRPr="000814E2" w:rsidRDefault="00EE1F48"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t>1</w:t>
      </w:r>
      <w:r w:rsidR="00E47EBD" w:rsidRPr="000814E2">
        <w:rPr>
          <w:rFonts w:ascii="Arial" w:hAnsi="Arial" w:cs="Arial"/>
          <w:sz w:val="24"/>
          <w:szCs w:val="24"/>
        </w:rPr>
        <w:t>2</w:t>
      </w:r>
      <w:r w:rsidR="005B4DE6" w:rsidRPr="000814E2">
        <w:rPr>
          <w:rFonts w:ascii="Arial" w:hAnsi="Arial" w:cs="Arial"/>
          <w:sz w:val="24"/>
          <w:szCs w:val="24"/>
        </w:rPr>
        <w:t>.</w:t>
      </w:r>
      <w:r w:rsidR="00E47EBD" w:rsidRPr="000814E2">
        <w:rPr>
          <w:rFonts w:ascii="Arial" w:hAnsi="Arial" w:cs="Arial"/>
          <w:sz w:val="24"/>
          <w:szCs w:val="24"/>
        </w:rPr>
        <w:t xml:space="preserve">4 </w:t>
      </w:r>
      <w:r w:rsidR="005B4DE6" w:rsidRPr="000814E2">
        <w:rPr>
          <w:rFonts w:ascii="Arial" w:eastAsia="Arial Unicode MS" w:hAnsi="Arial" w:cs="Arial"/>
          <w:sz w:val="24"/>
          <w:szCs w:val="24"/>
        </w:rPr>
        <w:t>A CONTRATADA poderá aceitar, nas mesmas condições contratuais, os acréscimos ou supressões no Contrato</w:t>
      </w:r>
      <w:r w:rsidR="00767E9F" w:rsidRPr="000814E2">
        <w:rPr>
          <w:rFonts w:ascii="Arial" w:eastAsia="Arial Unicode MS" w:hAnsi="Arial" w:cs="Arial"/>
          <w:sz w:val="24"/>
          <w:szCs w:val="24"/>
        </w:rPr>
        <w:t xml:space="preserve"> conforme</w:t>
      </w:r>
      <w:r w:rsidR="005B4DE6" w:rsidRPr="000814E2">
        <w:rPr>
          <w:rFonts w:ascii="Arial" w:eastAsia="Arial Unicode MS" w:hAnsi="Arial" w:cs="Arial"/>
          <w:sz w:val="24"/>
          <w:szCs w:val="24"/>
        </w:rPr>
        <w:t xml:space="preserve"> estabelecido no art. 81, §1º da Lei Federal nº 13.303/16</w:t>
      </w:r>
      <w:r w:rsidR="005B4DE6" w:rsidRPr="000814E2">
        <w:rPr>
          <w:rFonts w:ascii="Arial" w:hAnsi="Arial" w:cs="Arial"/>
          <w:sz w:val="24"/>
          <w:szCs w:val="24"/>
        </w:rPr>
        <w:t>.</w:t>
      </w:r>
    </w:p>
    <w:p w:rsidR="006F4049" w:rsidRPr="000814E2" w:rsidRDefault="00E47EBD"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t>12.5</w:t>
      </w:r>
      <w:r w:rsidR="005B4DE6" w:rsidRPr="000814E2">
        <w:rPr>
          <w:rFonts w:ascii="Arial" w:hAnsi="Arial" w:cs="Arial"/>
          <w:sz w:val="24"/>
          <w:szCs w:val="24"/>
        </w:rPr>
        <w:t xml:space="preserve"> Conforme o art. </w:t>
      </w:r>
      <w:r w:rsidR="00767E9F" w:rsidRPr="000814E2">
        <w:rPr>
          <w:rFonts w:ascii="Arial" w:hAnsi="Arial" w:cs="Arial"/>
          <w:sz w:val="24"/>
          <w:szCs w:val="24"/>
        </w:rPr>
        <w:t>105, inciso X, do Regulamento Interno de Licitações, Contratos e Convênios da Cesama</w:t>
      </w:r>
      <w:r w:rsidR="005B4DE6" w:rsidRPr="000814E2">
        <w:rPr>
          <w:rFonts w:ascii="Arial" w:hAnsi="Arial" w:cs="Arial"/>
          <w:sz w:val="24"/>
          <w:szCs w:val="24"/>
        </w:rPr>
        <w:t>, toda prorrogação de prazo será justificada por escrito e previamente autorizada pela autoridade competente da CESAMA para celebrar o Contrato.</w:t>
      </w:r>
    </w:p>
    <w:p w:rsidR="006F4049" w:rsidRPr="000814E2" w:rsidRDefault="00E47EBD"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t>12.6</w:t>
      </w:r>
      <w:r w:rsidR="005B4DE6" w:rsidRPr="000814E2">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6F4049" w:rsidRPr="000814E2" w:rsidRDefault="00E47EBD"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lastRenderedPageBreak/>
        <w:t>12.7</w:t>
      </w:r>
      <w:r w:rsidR="005B4DE6" w:rsidRPr="000814E2">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6F4049" w:rsidRPr="000814E2" w:rsidRDefault="00E47EBD"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t>12.8</w:t>
      </w:r>
      <w:r w:rsidR="005B4DE6" w:rsidRPr="000814E2">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0814E2">
        <w:rPr>
          <w:rFonts w:ascii="Arial" w:hAnsi="Arial" w:cs="Arial"/>
          <w:sz w:val="24"/>
          <w:szCs w:val="24"/>
        </w:rPr>
        <w:t>.</w:t>
      </w:r>
    </w:p>
    <w:p w:rsidR="006F4049" w:rsidRPr="000814E2" w:rsidRDefault="00E47EBD"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t>12.9</w:t>
      </w:r>
      <w:r w:rsidR="00540C93" w:rsidRPr="000814E2">
        <w:rPr>
          <w:rFonts w:ascii="Arial" w:hAnsi="Arial" w:cs="Arial"/>
          <w:sz w:val="24"/>
          <w:szCs w:val="24"/>
        </w:rPr>
        <w:t xml:space="preserve"> O licitante vencedor se obriga a assinar o Contrato em até 05 (cinco) dias</w:t>
      </w:r>
      <w:r w:rsidR="00540C93" w:rsidRPr="000814E2">
        <w:rPr>
          <w:rFonts w:ascii="Arial" w:hAnsi="Arial" w:cs="Arial"/>
        </w:rPr>
        <w:br/>
      </w:r>
      <w:r w:rsidR="00540C93" w:rsidRPr="000814E2">
        <w:rPr>
          <w:rFonts w:ascii="Arial" w:hAnsi="Arial" w:cs="Arial"/>
          <w:sz w:val="24"/>
          <w:szCs w:val="24"/>
        </w:rPr>
        <w:t>úteis, contados a partir da data do recebimento da notificação da CESAMA,</w:t>
      </w:r>
      <w:r w:rsidR="00540C93" w:rsidRPr="000814E2">
        <w:rPr>
          <w:rFonts w:ascii="Arial" w:hAnsi="Arial" w:cs="Arial"/>
        </w:rPr>
        <w:br/>
      </w:r>
      <w:r w:rsidR="00540C93" w:rsidRPr="000814E2">
        <w:rPr>
          <w:rFonts w:ascii="Arial" w:hAnsi="Arial" w:cs="Arial"/>
          <w:sz w:val="24"/>
          <w:szCs w:val="24"/>
        </w:rPr>
        <w:t>respondendo pelos ônus dos tributos que incidam ou venham a incidir sobre</w:t>
      </w:r>
      <w:r w:rsidR="00540C93" w:rsidRPr="000814E2">
        <w:rPr>
          <w:rFonts w:ascii="Arial" w:hAnsi="Arial" w:cs="Arial"/>
        </w:rPr>
        <w:br/>
      </w:r>
      <w:r w:rsidR="00540C93" w:rsidRPr="000814E2">
        <w:rPr>
          <w:rFonts w:ascii="Arial" w:hAnsi="Arial" w:cs="Arial"/>
          <w:sz w:val="24"/>
          <w:szCs w:val="24"/>
        </w:rPr>
        <w:t>o ato ou instrumento que o formalize</w:t>
      </w:r>
      <w:r w:rsidR="00911979" w:rsidRPr="000814E2">
        <w:rPr>
          <w:rFonts w:ascii="Arial" w:hAnsi="Arial" w:cs="Arial"/>
          <w:sz w:val="24"/>
          <w:szCs w:val="24"/>
        </w:rPr>
        <w:t xml:space="preserve"> conforme art. 60 do RILC</w:t>
      </w:r>
      <w:r w:rsidR="00540C93" w:rsidRPr="000814E2">
        <w:rPr>
          <w:rFonts w:ascii="Arial" w:hAnsi="Arial" w:cs="Arial"/>
          <w:sz w:val="24"/>
          <w:szCs w:val="24"/>
        </w:rPr>
        <w:t>.</w:t>
      </w:r>
    </w:p>
    <w:p w:rsidR="006F4049" w:rsidRPr="000814E2" w:rsidRDefault="00E47EBD"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t xml:space="preserve">12.10 </w:t>
      </w:r>
      <w:r w:rsidR="00911979" w:rsidRPr="000814E2">
        <w:rPr>
          <w:rFonts w:ascii="Arial" w:hAnsi="Arial" w:cs="Arial"/>
          <w:sz w:val="24"/>
          <w:szCs w:val="24"/>
        </w:rPr>
        <w:t xml:space="preserve">O prazo previsto </w:t>
      </w:r>
      <w:r w:rsidR="00911979" w:rsidRPr="000814E2">
        <w:rPr>
          <w:rFonts w:ascii="Arial" w:hAnsi="Arial" w:cs="Arial"/>
          <w:b/>
          <w:sz w:val="24"/>
          <w:szCs w:val="24"/>
        </w:rPr>
        <w:t xml:space="preserve">item </w:t>
      </w:r>
      <w:r w:rsidRPr="000814E2">
        <w:rPr>
          <w:rFonts w:ascii="Arial" w:hAnsi="Arial" w:cs="Arial"/>
          <w:b/>
          <w:sz w:val="24"/>
          <w:szCs w:val="24"/>
        </w:rPr>
        <w:t>12.9</w:t>
      </w:r>
      <w:r w:rsidR="00911979" w:rsidRPr="000814E2">
        <w:rPr>
          <w:rFonts w:ascii="Arial" w:hAnsi="Arial" w:cs="Arial"/>
          <w:sz w:val="24"/>
          <w:szCs w:val="24"/>
        </w:rPr>
        <w:t>poderá ser prorrogado por igual período, mediante justificativa do licitante vencedor e autorização da Cesama.</w:t>
      </w:r>
    </w:p>
    <w:p w:rsidR="006F4049" w:rsidRPr="000814E2" w:rsidRDefault="00E47EBD" w:rsidP="00036CA9">
      <w:pPr>
        <w:suppressAutoHyphens/>
        <w:autoSpaceDE w:val="0"/>
        <w:autoSpaceDN w:val="0"/>
        <w:adjustRightInd w:val="0"/>
        <w:spacing w:after="120" w:line="360" w:lineRule="auto"/>
        <w:jc w:val="both"/>
        <w:rPr>
          <w:rFonts w:ascii="Arial" w:hAnsi="Arial" w:cs="Arial"/>
          <w:sz w:val="24"/>
          <w:szCs w:val="24"/>
          <w:lang w:eastAsia="ar-SA"/>
        </w:rPr>
      </w:pPr>
      <w:r w:rsidRPr="000814E2">
        <w:rPr>
          <w:rFonts w:ascii="Arial" w:hAnsi="Arial" w:cs="Arial"/>
          <w:sz w:val="24"/>
          <w:szCs w:val="24"/>
          <w:lang w:eastAsia="ar-SA"/>
        </w:rPr>
        <w:t xml:space="preserve">12.11 </w:t>
      </w:r>
      <w:r w:rsidR="00C44494" w:rsidRPr="000814E2">
        <w:rPr>
          <w:rFonts w:ascii="Arial" w:hAnsi="Arial" w:cs="Arial"/>
          <w:sz w:val="24"/>
          <w:szCs w:val="24"/>
          <w:lang w:eastAsia="ar-SA"/>
        </w:rPr>
        <w:t xml:space="preserve">Decorrido o prazo do </w:t>
      </w:r>
      <w:r w:rsidR="00C44494" w:rsidRPr="000814E2">
        <w:rPr>
          <w:rFonts w:ascii="Arial" w:hAnsi="Arial" w:cs="Arial"/>
          <w:b/>
          <w:sz w:val="24"/>
          <w:szCs w:val="24"/>
          <w:lang w:eastAsia="ar-SA"/>
        </w:rPr>
        <w:t>item anterior</w:t>
      </w:r>
      <w:r w:rsidR="00C44494" w:rsidRPr="000814E2">
        <w:rPr>
          <w:rFonts w:ascii="Arial" w:hAnsi="Arial" w:cs="Arial"/>
          <w:sz w:val="24"/>
          <w:szCs w:val="24"/>
          <w:lang w:eastAsia="ar-SA"/>
        </w:rPr>
        <w:t>e não comparecendo o licitante vencedor para a assinatura do Contrato, o mesmo será considerado como desistente.</w:t>
      </w:r>
    </w:p>
    <w:p w:rsidR="005B4DE6" w:rsidRPr="000814E2" w:rsidRDefault="00E47EBD" w:rsidP="00036CA9">
      <w:pPr>
        <w:suppressAutoHyphens/>
        <w:autoSpaceDE w:val="0"/>
        <w:autoSpaceDN w:val="0"/>
        <w:adjustRightInd w:val="0"/>
        <w:spacing w:after="120" w:line="360" w:lineRule="auto"/>
        <w:jc w:val="both"/>
        <w:rPr>
          <w:rFonts w:ascii="Arial" w:hAnsi="Arial" w:cs="Arial"/>
          <w:sz w:val="24"/>
          <w:szCs w:val="24"/>
          <w:lang w:eastAsia="ar-SA"/>
        </w:rPr>
      </w:pPr>
      <w:r w:rsidRPr="000814E2">
        <w:rPr>
          <w:rFonts w:ascii="Arial" w:hAnsi="Arial" w:cs="Arial"/>
          <w:sz w:val="24"/>
          <w:szCs w:val="24"/>
          <w:lang w:eastAsia="ar-SA"/>
        </w:rPr>
        <w:t xml:space="preserve">12.12 </w:t>
      </w:r>
      <w:r w:rsidR="00C44494" w:rsidRPr="000814E2">
        <w:rPr>
          <w:rFonts w:ascii="Arial" w:hAnsi="Arial" w:cs="Arial"/>
          <w:sz w:val="24"/>
          <w:szCs w:val="24"/>
          <w:lang w:eastAsia="ar-SA"/>
        </w:rPr>
        <w:t xml:space="preserve">Ocorrendo a hipótese descrita no </w:t>
      </w:r>
      <w:r w:rsidR="00C44494" w:rsidRPr="000814E2">
        <w:rPr>
          <w:rFonts w:ascii="Arial" w:hAnsi="Arial" w:cs="Arial"/>
          <w:b/>
          <w:sz w:val="24"/>
          <w:szCs w:val="24"/>
          <w:lang w:eastAsia="ar-SA"/>
        </w:rPr>
        <w:t xml:space="preserve">item </w:t>
      </w:r>
      <w:r w:rsidRPr="000814E2">
        <w:rPr>
          <w:rFonts w:ascii="Arial" w:hAnsi="Arial" w:cs="Arial"/>
          <w:b/>
          <w:sz w:val="24"/>
          <w:szCs w:val="24"/>
          <w:lang w:eastAsia="ar-SA"/>
        </w:rPr>
        <w:t>12.11</w:t>
      </w:r>
      <w:r w:rsidR="00C44494" w:rsidRPr="000814E2">
        <w:rPr>
          <w:rFonts w:ascii="Arial" w:hAnsi="Arial" w:cs="Arial"/>
          <w:b/>
          <w:sz w:val="24"/>
          <w:szCs w:val="24"/>
          <w:lang w:eastAsia="ar-SA"/>
        </w:rPr>
        <w:t>,</w:t>
      </w:r>
      <w:r w:rsidR="00C44494" w:rsidRPr="000814E2">
        <w:rPr>
          <w:rFonts w:ascii="Arial" w:hAnsi="Arial" w:cs="Arial"/>
          <w:sz w:val="24"/>
          <w:szCs w:val="24"/>
          <w:lang w:eastAsia="ar-SA"/>
        </w:rPr>
        <w:t xml:space="preserve">serão convocados, sucessivamente, para contratação os licitantes classificados imediatamente após o desistente, dentro dos prazos e nas mesmas condições do primeiro classificado, inclusive quanto ao preço oferecido, </w:t>
      </w:r>
      <w:r w:rsidR="00A962E0" w:rsidRPr="000814E2">
        <w:rPr>
          <w:rFonts w:ascii="Arial" w:hAnsi="Arial" w:cs="Arial"/>
          <w:sz w:val="24"/>
          <w:szCs w:val="24"/>
        </w:rPr>
        <w:t>conforme art. 75 da Lei Federal n° 13.303/16 ou na impossibilidade de se aplicar o disposto no referido artigo a Cesama deverá revogar a licitação</w:t>
      </w:r>
      <w:r w:rsidR="00C44494" w:rsidRPr="000814E2">
        <w:rPr>
          <w:rFonts w:ascii="Arial" w:hAnsi="Arial" w:cs="Arial"/>
          <w:sz w:val="24"/>
          <w:szCs w:val="24"/>
          <w:lang w:eastAsia="ar-SA"/>
        </w:rPr>
        <w:t>.</w:t>
      </w:r>
    </w:p>
    <w:p w:rsidR="00767E9F" w:rsidRPr="000814E2" w:rsidRDefault="00F81112" w:rsidP="00036CA9">
      <w:pPr>
        <w:suppressAutoHyphens/>
        <w:autoSpaceDE w:val="0"/>
        <w:autoSpaceDN w:val="0"/>
        <w:adjustRightInd w:val="0"/>
        <w:spacing w:after="120" w:line="360" w:lineRule="auto"/>
        <w:jc w:val="both"/>
        <w:rPr>
          <w:rFonts w:ascii="Arial" w:hAnsi="Arial" w:cs="Arial"/>
          <w:b/>
          <w:sz w:val="24"/>
          <w:szCs w:val="24"/>
        </w:rPr>
      </w:pPr>
      <w:r w:rsidRPr="000814E2">
        <w:rPr>
          <w:rFonts w:ascii="Arial" w:hAnsi="Arial" w:cs="Arial"/>
          <w:sz w:val="24"/>
          <w:szCs w:val="24"/>
        </w:rPr>
        <w:t xml:space="preserve">12.13A empresa Contratada deverá iniciar a entrega de materiais, objeto deste Termo de Referência, no prazo de até </w:t>
      </w:r>
      <w:r w:rsidR="00B0093A" w:rsidRPr="000814E2">
        <w:rPr>
          <w:rFonts w:ascii="Arial" w:hAnsi="Arial" w:cs="Arial"/>
          <w:b/>
          <w:sz w:val="24"/>
          <w:szCs w:val="24"/>
        </w:rPr>
        <w:t>6</w:t>
      </w:r>
      <w:r w:rsidRPr="000814E2">
        <w:rPr>
          <w:rFonts w:ascii="Arial" w:hAnsi="Arial" w:cs="Arial"/>
          <w:b/>
          <w:sz w:val="24"/>
          <w:szCs w:val="24"/>
        </w:rPr>
        <w:t>0 (</w:t>
      </w:r>
      <w:r w:rsidR="00B0093A" w:rsidRPr="000814E2">
        <w:rPr>
          <w:rFonts w:ascii="Arial" w:hAnsi="Arial" w:cs="Arial"/>
          <w:b/>
          <w:sz w:val="24"/>
          <w:szCs w:val="24"/>
        </w:rPr>
        <w:t>sessenta</w:t>
      </w:r>
      <w:r w:rsidRPr="000814E2">
        <w:rPr>
          <w:rFonts w:ascii="Arial" w:hAnsi="Arial" w:cs="Arial"/>
          <w:b/>
          <w:sz w:val="24"/>
          <w:szCs w:val="24"/>
        </w:rPr>
        <w:t>) dias</w:t>
      </w:r>
      <w:r w:rsidR="00B0093A" w:rsidRPr="000814E2">
        <w:rPr>
          <w:rFonts w:ascii="Arial" w:hAnsi="Arial" w:cs="Arial"/>
          <w:b/>
          <w:sz w:val="24"/>
          <w:szCs w:val="24"/>
        </w:rPr>
        <w:t>.</w:t>
      </w:r>
    </w:p>
    <w:p w:rsidR="004557B7" w:rsidRPr="000814E2" w:rsidRDefault="004557B7" w:rsidP="00036CA9">
      <w:pPr>
        <w:suppressAutoHyphens/>
        <w:autoSpaceDE w:val="0"/>
        <w:autoSpaceDN w:val="0"/>
        <w:adjustRightInd w:val="0"/>
        <w:spacing w:after="120" w:line="360" w:lineRule="auto"/>
        <w:jc w:val="both"/>
        <w:rPr>
          <w:rFonts w:ascii="Arial" w:hAnsi="Arial" w:cs="Arial"/>
          <w:b/>
          <w:sz w:val="24"/>
          <w:szCs w:val="24"/>
        </w:rPr>
      </w:pPr>
    </w:p>
    <w:p w:rsidR="00C61832" w:rsidRPr="000814E2" w:rsidRDefault="00C61832" w:rsidP="00036CA9">
      <w:pPr>
        <w:suppressAutoHyphens/>
        <w:autoSpaceDE w:val="0"/>
        <w:autoSpaceDN w:val="0"/>
        <w:adjustRightInd w:val="0"/>
        <w:spacing w:after="120" w:line="360" w:lineRule="auto"/>
        <w:jc w:val="both"/>
        <w:rPr>
          <w:rFonts w:ascii="Arial" w:hAnsi="Arial" w:cs="Arial"/>
          <w:sz w:val="24"/>
          <w:szCs w:val="24"/>
        </w:rPr>
      </w:pPr>
    </w:p>
    <w:p w:rsidR="005B4DE6" w:rsidRPr="000814E2" w:rsidRDefault="00767E9F" w:rsidP="00036CA9">
      <w:pPr>
        <w:suppressAutoHyphens/>
        <w:spacing w:after="120" w:line="360" w:lineRule="auto"/>
        <w:jc w:val="both"/>
        <w:rPr>
          <w:rFonts w:ascii="Arial" w:hAnsi="Arial" w:cs="Arial"/>
          <w:b/>
          <w:bCs/>
          <w:sz w:val="24"/>
          <w:szCs w:val="24"/>
        </w:rPr>
      </w:pPr>
      <w:r w:rsidRPr="000814E2">
        <w:rPr>
          <w:rFonts w:ascii="Arial" w:hAnsi="Arial" w:cs="Arial"/>
          <w:b/>
          <w:bCs/>
          <w:sz w:val="24"/>
          <w:szCs w:val="24"/>
        </w:rPr>
        <w:t>1</w:t>
      </w:r>
      <w:r w:rsidR="00F81112" w:rsidRPr="000814E2">
        <w:rPr>
          <w:rFonts w:ascii="Arial" w:hAnsi="Arial" w:cs="Arial"/>
          <w:b/>
          <w:bCs/>
          <w:sz w:val="24"/>
          <w:szCs w:val="24"/>
        </w:rPr>
        <w:t>3</w:t>
      </w:r>
      <w:r w:rsidR="002201A1" w:rsidRPr="000814E2">
        <w:rPr>
          <w:rFonts w:ascii="Arial" w:hAnsi="Arial" w:cs="Arial"/>
          <w:b/>
          <w:bCs/>
          <w:sz w:val="24"/>
          <w:szCs w:val="24"/>
        </w:rPr>
        <w:t xml:space="preserve"> DA INEXECUÇÃO E DA RESCISÃO DO CONTRATO</w:t>
      </w:r>
    </w:p>
    <w:p w:rsidR="006F4049" w:rsidRPr="000814E2" w:rsidRDefault="00767E9F"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lastRenderedPageBreak/>
        <w:t>1</w:t>
      </w:r>
      <w:r w:rsidR="00F81112" w:rsidRPr="000814E2">
        <w:rPr>
          <w:rFonts w:ascii="Arial" w:hAnsi="Arial" w:cs="Arial"/>
          <w:sz w:val="24"/>
          <w:szCs w:val="24"/>
        </w:rPr>
        <w:t>3</w:t>
      </w:r>
      <w:r w:rsidR="002201A1" w:rsidRPr="000814E2">
        <w:rPr>
          <w:rFonts w:ascii="Arial" w:hAnsi="Arial" w:cs="Arial"/>
          <w:sz w:val="24"/>
          <w:szCs w:val="24"/>
        </w:rPr>
        <w:t>.1</w:t>
      </w:r>
      <w:r w:rsidR="0094225E" w:rsidRPr="000814E2">
        <w:rPr>
          <w:rFonts w:ascii="Arial" w:hAnsi="Arial" w:cs="Arial"/>
          <w:sz w:val="24"/>
          <w:szCs w:val="24"/>
        </w:rPr>
        <w:t>No que se refere a inexecução e a rescisão d</w:t>
      </w:r>
      <w:r w:rsidR="00900BE1" w:rsidRPr="000814E2">
        <w:rPr>
          <w:rFonts w:ascii="Arial" w:hAnsi="Arial" w:cs="Arial"/>
          <w:sz w:val="24"/>
          <w:szCs w:val="24"/>
        </w:rPr>
        <w:t>o contrato</w:t>
      </w:r>
      <w:r w:rsidR="0094225E" w:rsidRPr="000814E2">
        <w:rPr>
          <w:rFonts w:ascii="Arial" w:hAnsi="Arial" w:cs="Arial"/>
          <w:sz w:val="24"/>
          <w:szCs w:val="24"/>
        </w:rPr>
        <w:t>, aplica-se o disposto no</w:t>
      </w:r>
      <w:r w:rsidR="00625400" w:rsidRPr="000814E2">
        <w:rPr>
          <w:rFonts w:ascii="Arial" w:hAnsi="Arial" w:cs="Arial"/>
          <w:sz w:val="24"/>
          <w:szCs w:val="24"/>
        </w:rPr>
        <w:t xml:space="preserve"> Manual de Convênios e de Gestão e Fiscalização de Contratos, </w:t>
      </w:r>
      <w:r w:rsidR="00473A61" w:rsidRPr="000814E2">
        <w:rPr>
          <w:rFonts w:ascii="Arial" w:hAnsi="Arial" w:cs="Arial"/>
          <w:sz w:val="24"/>
          <w:szCs w:val="24"/>
        </w:rPr>
        <w:t xml:space="preserve">parte integrante do </w:t>
      </w:r>
      <w:r w:rsidR="0094225E" w:rsidRPr="000814E2">
        <w:rPr>
          <w:rFonts w:ascii="Arial" w:hAnsi="Arial" w:cs="Arial"/>
          <w:sz w:val="24"/>
          <w:szCs w:val="24"/>
        </w:rPr>
        <w:t>Regulamento Interno de Licitações, Contratos e Convênios da Cesama</w:t>
      </w:r>
      <w:r w:rsidR="00473A61" w:rsidRPr="000814E2">
        <w:rPr>
          <w:rFonts w:ascii="Arial" w:hAnsi="Arial" w:cs="Arial"/>
          <w:sz w:val="24"/>
          <w:szCs w:val="24"/>
        </w:rPr>
        <w:t xml:space="preserve"> (RILC)</w:t>
      </w:r>
      <w:r w:rsidR="0094225E" w:rsidRPr="000814E2">
        <w:rPr>
          <w:rFonts w:ascii="Arial" w:hAnsi="Arial" w:cs="Arial"/>
          <w:sz w:val="24"/>
          <w:szCs w:val="24"/>
        </w:rPr>
        <w:t>.</w:t>
      </w:r>
    </w:p>
    <w:p w:rsidR="0094225E" w:rsidRPr="000814E2" w:rsidRDefault="00767E9F"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t>1</w:t>
      </w:r>
      <w:r w:rsidR="00F81112" w:rsidRPr="000814E2">
        <w:rPr>
          <w:rFonts w:ascii="Arial" w:hAnsi="Arial" w:cs="Arial"/>
          <w:sz w:val="24"/>
          <w:szCs w:val="24"/>
        </w:rPr>
        <w:t>3</w:t>
      </w:r>
      <w:r w:rsidR="002201A1" w:rsidRPr="000814E2">
        <w:rPr>
          <w:rFonts w:ascii="Arial" w:hAnsi="Arial" w:cs="Arial"/>
          <w:sz w:val="24"/>
          <w:szCs w:val="24"/>
        </w:rPr>
        <w:t>.2</w:t>
      </w:r>
      <w:r w:rsidR="0094225E" w:rsidRPr="000814E2">
        <w:rPr>
          <w:rFonts w:ascii="Arial" w:hAnsi="Arial" w:cs="Arial"/>
          <w:sz w:val="24"/>
          <w:szCs w:val="24"/>
        </w:rPr>
        <w:t>A inexecução total ou parcial d</w:t>
      </w:r>
      <w:r w:rsidR="00900BE1" w:rsidRPr="000814E2">
        <w:rPr>
          <w:rFonts w:ascii="Arial" w:hAnsi="Arial" w:cs="Arial"/>
          <w:sz w:val="24"/>
          <w:szCs w:val="24"/>
        </w:rPr>
        <w:t>o contrato</w:t>
      </w:r>
      <w:r w:rsidR="0094225E" w:rsidRPr="000814E2">
        <w:rPr>
          <w:rFonts w:ascii="Arial" w:hAnsi="Arial" w:cs="Arial"/>
          <w:sz w:val="24"/>
          <w:szCs w:val="24"/>
        </w:rPr>
        <w:t xml:space="preserve"> poderá ensejar a sua rescisão, com as consequências cabíveis.</w:t>
      </w:r>
    </w:p>
    <w:p w:rsidR="0094225E" w:rsidRPr="000814E2" w:rsidRDefault="00767E9F" w:rsidP="00036CA9">
      <w:pPr>
        <w:suppressAutoHyphens/>
        <w:autoSpaceDE w:val="0"/>
        <w:autoSpaceDN w:val="0"/>
        <w:adjustRightInd w:val="0"/>
        <w:spacing w:after="120" w:line="360" w:lineRule="auto"/>
        <w:jc w:val="both"/>
        <w:rPr>
          <w:rFonts w:ascii="Arial" w:hAnsi="Arial" w:cs="Arial"/>
          <w:sz w:val="24"/>
          <w:szCs w:val="24"/>
        </w:rPr>
      </w:pPr>
      <w:r w:rsidRPr="000814E2">
        <w:rPr>
          <w:rFonts w:ascii="Arial" w:hAnsi="Arial" w:cs="Arial"/>
          <w:sz w:val="24"/>
          <w:szCs w:val="24"/>
        </w:rPr>
        <w:t>1</w:t>
      </w:r>
      <w:r w:rsidR="00F81112" w:rsidRPr="000814E2">
        <w:rPr>
          <w:rFonts w:ascii="Arial" w:hAnsi="Arial" w:cs="Arial"/>
          <w:sz w:val="24"/>
          <w:szCs w:val="24"/>
        </w:rPr>
        <w:t>3</w:t>
      </w:r>
      <w:r w:rsidR="002201A1" w:rsidRPr="000814E2">
        <w:rPr>
          <w:rFonts w:ascii="Arial" w:hAnsi="Arial" w:cs="Arial"/>
          <w:sz w:val="24"/>
          <w:szCs w:val="24"/>
        </w:rPr>
        <w:t>.3</w:t>
      </w:r>
      <w:r w:rsidR="0094225E" w:rsidRPr="000814E2">
        <w:rPr>
          <w:rFonts w:ascii="Arial" w:hAnsi="Arial" w:cs="Arial"/>
          <w:sz w:val="24"/>
          <w:szCs w:val="24"/>
        </w:rPr>
        <w:t>Constituem motivo para rescisão d</w:t>
      </w:r>
      <w:r w:rsidR="00900BE1" w:rsidRPr="000814E2">
        <w:rPr>
          <w:rFonts w:ascii="Arial" w:hAnsi="Arial" w:cs="Arial"/>
          <w:sz w:val="24"/>
          <w:szCs w:val="24"/>
        </w:rPr>
        <w:t>o contrato</w:t>
      </w:r>
      <w:r w:rsidR="0094225E" w:rsidRPr="000814E2">
        <w:rPr>
          <w:rFonts w:ascii="Arial" w:hAnsi="Arial" w:cs="Arial"/>
          <w:sz w:val="24"/>
          <w:szCs w:val="24"/>
        </w:rPr>
        <w:t xml:space="preserve"> os especificados no </w:t>
      </w:r>
      <w:r w:rsidR="00625400" w:rsidRPr="000814E2">
        <w:rPr>
          <w:rFonts w:ascii="Arial" w:hAnsi="Arial" w:cs="Arial"/>
          <w:sz w:val="24"/>
          <w:szCs w:val="24"/>
        </w:rPr>
        <w:t xml:space="preserve">Manual de Convênios e de Gestão e Fiscalização de Contratos, </w:t>
      </w:r>
      <w:r w:rsidR="00473A61" w:rsidRPr="000814E2">
        <w:rPr>
          <w:rFonts w:ascii="Arial" w:hAnsi="Arial" w:cs="Arial"/>
          <w:sz w:val="24"/>
          <w:szCs w:val="24"/>
        </w:rPr>
        <w:t>parte integrante do Regulamento Interno de Licitações, Contratos e Convênios da Cesama (RILC)</w:t>
      </w:r>
      <w:r w:rsidR="0094225E" w:rsidRPr="000814E2">
        <w:rPr>
          <w:rFonts w:ascii="Arial" w:hAnsi="Arial" w:cs="Arial"/>
          <w:sz w:val="24"/>
          <w:szCs w:val="24"/>
        </w:rPr>
        <w:t>.</w:t>
      </w:r>
    </w:p>
    <w:p w:rsidR="0094225E" w:rsidRPr="000814E2" w:rsidRDefault="00767E9F" w:rsidP="00036CA9">
      <w:pPr>
        <w:suppressAutoHyphens/>
        <w:spacing w:after="120" w:line="360" w:lineRule="auto"/>
        <w:jc w:val="both"/>
        <w:rPr>
          <w:rFonts w:ascii="Arial" w:hAnsi="Arial" w:cs="Arial"/>
          <w:sz w:val="24"/>
          <w:szCs w:val="24"/>
        </w:rPr>
      </w:pPr>
      <w:r w:rsidRPr="000814E2">
        <w:rPr>
          <w:rFonts w:ascii="Arial" w:hAnsi="Arial" w:cs="Arial"/>
          <w:sz w:val="24"/>
          <w:szCs w:val="24"/>
        </w:rPr>
        <w:t>1</w:t>
      </w:r>
      <w:r w:rsidR="00F81112" w:rsidRPr="000814E2">
        <w:rPr>
          <w:rFonts w:ascii="Arial" w:hAnsi="Arial" w:cs="Arial"/>
          <w:sz w:val="24"/>
          <w:szCs w:val="24"/>
        </w:rPr>
        <w:t>3</w:t>
      </w:r>
      <w:r w:rsidR="002201A1" w:rsidRPr="000814E2">
        <w:rPr>
          <w:rFonts w:ascii="Arial" w:hAnsi="Arial" w:cs="Arial"/>
          <w:sz w:val="24"/>
          <w:szCs w:val="24"/>
        </w:rPr>
        <w:t xml:space="preserve">.4 </w:t>
      </w:r>
      <w:r w:rsidR="0094225E" w:rsidRPr="000814E2">
        <w:rPr>
          <w:rFonts w:ascii="Arial" w:hAnsi="Arial" w:cs="Arial"/>
          <w:sz w:val="24"/>
          <w:szCs w:val="24"/>
        </w:rPr>
        <w:t>A rescisão d</w:t>
      </w:r>
      <w:r w:rsidR="00900BE1" w:rsidRPr="000814E2">
        <w:rPr>
          <w:rFonts w:ascii="Arial" w:hAnsi="Arial" w:cs="Arial"/>
          <w:sz w:val="24"/>
          <w:szCs w:val="24"/>
        </w:rPr>
        <w:t>o contrato</w:t>
      </w:r>
      <w:r w:rsidR="0094225E" w:rsidRPr="000814E2">
        <w:rPr>
          <w:rFonts w:ascii="Arial" w:hAnsi="Arial" w:cs="Arial"/>
          <w:sz w:val="24"/>
          <w:szCs w:val="24"/>
        </w:rPr>
        <w:t xml:space="preserve"> poderá ser: </w:t>
      </w:r>
    </w:p>
    <w:p w:rsidR="0094225E" w:rsidRPr="000814E2" w:rsidRDefault="00625400" w:rsidP="00036CA9">
      <w:pPr>
        <w:spacing w:after="120" w:line="360" w:lineRule="auto"/>
        <w:jc w:val="both"/>
        <w:rPr>
          <w:rFonts w:ascii="Arial" w:hAnsi="Arial" w:cs="Arial"/>
          <w:sz w:val="24"/>
          <w:szCs w:val="24"/>
        </w:rPr>
      </w:pPr>
      <w:r w:rsidRPr="000814E2">
        <w:rPr>
          <w:rFonts w:ascii="Arial" w:hAnsi="Arial" w:cs="Arial"/>
          <w:sz w:val="24"/>
          <w:szCs w:val="24"/>
        </w:rPr>
        <w:t xml:space="preserve">I. </w:t>
      </w:r>
      <w:r w:rsidR="0094225E" w:rsidRPr="000814E2">
        <w:rPr>
          <w:rFonts w:ascii="Arial" w:hAnsi="Arial" w:cs="Arial"/>
          <w:sz w:val="24"/>
          <w:szCs w:val="24"/>
        </w:rPr>
        <w:t xml:space="preserve">por ato unilateral e escrito de qualquer das partes; </w:t>
      </w:r>
    </w:p>
    <w:p w:rsidR="0094225E" w:rsidRPr="000814E2" w:rsidRDefault="00625400" w:rsidP="00036CA9">
      <w:pPr>
        <w:spacing w:after="120" w:line="360" w:lineRule="auto"/>
        <w:jc w:val="both"/>
        <w:rPr>
          <w:rFonts w:ascii="Arial" w:hAnsi="Arial" w:cs="Arial"/>
          <w:sz w:val="24"/>
          <w:szCs w:val="24"/>
        </w:rPr>
      </w:pPr>
      <w:r w:rsidRPr="000814E2">
        <w:rPr>
          <w:rFonts w:ascii="Arial" w:hAnsi="Arial" w:cs="Arial"/>
          <w:sz w:val="24"/>
          <w:szCs w:val="24"/>
        </w:rPr>
        <w:t xml:space="preserve">II. </w:t>
      </w:r>
      <w:r w:rsidR="0094225E" w:rsidRPr="000814E2">
        <w:rPr>
          <w:rFonts w:ascii="Arial" w:hAnsi="Arial" w:cs="Arial"/>
          <w:sz w:val="24"/>
          <w:szCs w:val="24"/>
        </w:rPr>
        <w:t xml:space="preserve">amigável, por acordo entre as partes, reduzida a termo no processo de contratação, desde que haja conveniência para a Cesama; </w:t>
      </w:r>
    </w:p>
    <w:p w:rsidR="0094225E" w:rsidRPr="000814E2" w:rsidRDefault="007D10E1" w:rsidP="00036CA9">
      <w:pPr>
        <w:spacing w:after="120" w:line="360" w:lineRule="auto"/>
        <w:jc w:val="both"/>
        <w:rPr>
          <w:rFonts w:ascii="Arial" w:hAnsi="Arial" w:cs="Arial"/>
          <w:sz w:val="24"/>
          <w:szCs w:val="24"/>
        </w:rPr>
      </w:pPr>
      <w:r w:rsidRPr="000814E2">
        <w:rPr>
          <w:rFonts w:ascii="Arial" w:hAnsi="Arial" w:cs="Arial"/>
          <w:sz w:val="24"/>
          <w:szCs w:val="24"/>
        </w:rPr>
        <w:t xml:space="preserve">III. </w:t>
      </w:r>
      <w:r w:rsidR="0094225E" w:rsidRPr="000814E2">
        <w:rPr>
          <w:rFonts w:ascii="Arial" w:hAnsi="Arial" w:cs="Arial"/>
          <w:sz w:val="24"/>
          <w:szCs w:val="24"/>
        </w:rPr>
        <w:t xml:space="preserve"> judicial, nos termos da legislação. </w:t>
      </w:r>
    </w:p>
    <w:p w:rsidR="002F38DD" w:rsidRPr="000814E2" w:rsidRDefault="00767E9F" w:rsidP="00036CA9">
      <w:pPr>
        <w:suppressAutoHyphens/>
        <w:spacing w:after="120" w:line="360" w:lineRule="auto"/>
        <w:jc w:val="both"/>
        <w:rPr>
          <w:rFonts w:ascii="Arial" w:hAnsi="Arial" w:cs="Arial"/>
          <w:sz w:val="24"/>
          <w:szCs w:val="24"/>
        </w:rPr>
      </w:pPr>
      <w:r w:rsidRPr="000814E2">
        <w:rPr>
          <w:rFonts w:ascii="Arial" w:hAnsi="Arial" w:cs="Arial"/>
          <w:sz w:val="24"/>
          <w:szCs w:val="24"/>
        </w:rPr>
        <w:t>1</w:t>
      </w:r>
      <w:r w:rsidR="00F81112" w:rsidRPr="000814E2">
        <w:rPr>
          <w:rFonts w:ascii="Arial" w:hAnsi="Arial" w:cs="Arial"/>
          <w:sz w:val="24"/>
          <w:szCs w:val="24"/>
        </w:rPr>
        <w:t>3</w:t>
      </w:r>
      <w:r w:rsidR="002201A1" w:rsidRPr="000814E2">
        <w:rPr>
          <w:rFonts w:ascii="Arial" w:hAnsi="Arial" w:cs="Arial"/>
          <w:sz w:val="24"/>
          <w:szCs w:val="24"/>
        </w:rPr>
        <w:t>.5</w:t>
      </w:r>
      <w:r w:rsidR="0094225E" w:rsidRPr="000814E2">
        <w:rPr>
          <w:rFonts w:ascii="Arial" w:hAnsi="Arial" w:cs="Arial"/>
          <w:sz w:val="24"/>
          <w:szCs w:val="24"/>
        </w:rPr>
        <w:t xml:space="preserve">A rescisão por ato unilateral a que se refere </w:t>
      </w:r>
      <w:r w:rsidRPr="000814E2">
        <w:rPr>
          <w:rFonts w:ascii="Arial" w:hAnsi="Arial" w:cs="Arial"/>
          <w:sz w:val="24"/>
          <w:szCs w:val="24"/>
        </w:rPr>
        <w:t xml:space="preserve">o inciso </w:t>
      </w:r>
      <w:r w:rsidR="00256705" w:rsidRPr="000814E2">
        <w:rPr>
          <w:rFonts w:ascii="Arial" w:hAnsi="Arial" w:cs="Arial"/>
          <w:sz w:val="24"/>
          <w:szCs w:val="24"/>
        </w:rPr>
        <w:t>I</w:t>
      </w:r>
      <w:r w:rsidR="0094225E" w:rsidRPr="000814E2">
        <w:rPr>
          <w:rFonts w:ascii="Arial" w:hAnsi="Arial" w:cs="Arial"/>
          <w:sz w:val="24"/>
          <w:szCs w:val="24"/>
        </w:rPr>
        <w:t xml:space="preserve"> do </w:t>
      </w:r>
      <w:r w:rsidR="0094225E" w:rsidRPr="000814E2">
        <w:rPr>
          <w:rFonts w:ascii="Arial" w:hAnsi="Arial" w:cs="Arial"/>
          <w:bCs/>
          <w:sz w:val="24"/>
          <w:szCs w:val="24"/>
        </w:rPr>
        <w:t>item acima</w:t>
      </w:r>
      <w:r w:rsidR="0094225E" w:rsidRPr="000814E2">
        <w:rPr>
          <w:rFonts w:ascii="Arial" w:hAnsi="Arial" w:cs="Arial"/>
          <w:sz w:val="24"/>
          <w:szCs w:val="24"/>
        </w:rPr>
        <w:t xml:space="preserve">, deverá ser precedida de comunicação escrita e fundamentada da parte interessada e ser enviada </w:t>
      </w:r>
      <w:r w:rsidRPr="000814E2">
        <w:rPr>
          <w:rFonts w:ascii="Arial" w:hAnsi="Arial" w:cs="Arial"/>
          <w:sz w:val="24"/>
          <w:szCs w:val="24"/>
        </w:rPr>
        <w:t>a</w:t>
      </w:r>
      <w:r w:rsidR="0094225E" w:rsidRPr="000814E2">
        <w:rPr>
          <w:rFonts w:ascii="Arial" w:hAnsi="Arial" w:cs="Arial"/>
          <w:sz w:val="24"/>
          <w:szCs w:val="24"/>
        </w:rPr>
        <w:t xml:space="preserve"> outra parte com antecedência mínima de </w:t>
      </w:r>
      <w:r w:rsidR="00C61832" w:rsidRPr="000814E2">
        <w:rPr>
          <w:rFonts w:ascii="Arial" w:hAnsi="Arial" w:cs="Arial"/>
          <w:sz w:val="24"/>
          <w:szCs w:val="24"/>
        </w:rPr>
        <w:t>15</w:t>
      </w:r>
      <w:r w:rsidR="0094225E" w:rsidRPr="000814E2">
        <w:rPr>
          <w:rFonts w:ascii="Arial" w:hAnsi="Arial" w:cs="Arial"/>
          <w:sz w:val="24"/>
          <w:szCs w:val="24"/>
        </w:rPr>
        <w:t xml:space="preserve"> (</w:t>
      </w:r>
      <w:r w:rsidR="00C61832" w:rsidRPr="000814E2">
        <w:rPr>
          <w:rFonts w:ascii="Arial" w:hAnsi="Arial" w:cs="Arial"/>
          <w:sz w:val="24"/>
          <w:szCs w:val="24"/>
        </w:rPr>
        <w:t>quinze</w:t>
      </w:r>
      <w:r w:rsidR="0094225E" w:rsidRPr="000814E2">
        <w:rPr>
          <w:rFonts w:ascii="Arial" w:hAnsi="Arial" w:cs="Arial"/>
          <w:sz w:val="24"/>
          <w:szCs w:val="24"/>
        </w:rPr>
        <w:t>)dias.</w:t>
      </w:r>
    </w:p>
    <w:p w:rsidR="0094225E" w:rsidRPr="000814E2" w:rsidRDefault="00767E9F" w:rsidP="00036CA9">
      <w:pPr>
        <w:suppressAutoHyphens/>
        <w:spacing w:after="120" w:line="360" w:lineRule="auto"/>
        <w:jc w:val="both"/>
        <w:rPr>
          <w:rFonts w:ascii="Arial" w:hAnsi="Arial" w:cs="Arial"/>
          <w:sz w:val="24"/>
          <w:szCs w:val="24"/>
        </w:rPr>
      </w:pPr>
      <w:r w:rsidRPr="000814E2">
        <w:rPr>
          <w:rFonts w:ascii="Arial" w:hAnsi="Arial" w:cs="Arial"/>
          <w:sz w:val="24"/>
          <w:szCs w:val="24"/>
        </w:rPr>
        <w:t>1</w:t>
      </w:r>
      <w:r w:rsidR="00F81112" w:rsidRPr="000814E2">
        <w:rPr>
          <w:rFonts w:ascii="Arial" w:hAnsi="Arial" w:cs="Arial"/>
          <w:sz w:val="24"/>
          <w:szCs w:val="24"/>
        </w:rPr>
        <w:t>3</w:t>
      </w:r>
      <w:r w:rsidR="002201A1" w:rsidRPr="000814E2">
        <w:rPr>
          <w:rFonts w:ascii="Arial" w:hAnsi="Arial" w:cs="Arial"/>
          <w:sz w:val="24"/>
          <w:szCs w:val="24"/>
        </w:rPr>
        <w:t>.6</w:t>
      </w:r>
      <w:r w:rsidR="002F38DD" w:rsidRPr="000814E2">
        <w:rPr>
          <w:rFonts w:ascii="ArialMT" w:hAnsi="ArialMT"/>
          <w:sz w:val="24"/>
          <w:szCs w:val="24"/>
        </w:rPr>
        <w:t>Na hipótese de imprescindibilidade da execução contratual para a</w:t>
      </w:r>
      <w:r w:rsidR="002F38DD" w:rsidRPr="000814E2">
        <w:rPr>
          <w:rFonts w:ascii="ArialMT" w:hAnsi="ArialMT"/>
        </w:rPr>
        <w:br/>
      </w:r>
      <w:r w:rsidR="002F38DD" w:rsidRPr="000814E2">
        <w:rPr>
          <w:rFonts w:ascii="ArialMT" w:hAnsi="ArialMT"/>
          <w:sz w:val="24"/>
          <w:szCs w:val="24"/>
        </w:rPr>
        <w:t>continuidade de serviços públicos essenciais, o prazo a que se refere o</w:t>
      </w:r>
      <w:r w:rsidR="002F38DD" w:rsidRPr="000814E2">
        <w:rPr>
          <w:rFonts w:ascii="ArialMT" w:hAnsi="ArialMT"/>
        </w:rPr>
        <w:br/>
      </w:r>
      <w:r w:rsidR="002F38DD" w:rsidRPr="000814E2">
        <w:rPr>
          <w:rFonts w:ascii="ArialMT" w:hAnsi="ArialMT"/>
          <w:b/>
          <w:sz w:val="24"/>
          <w:szCs w:val="24"/>
        </w:rPr>
        <w:t xml:space="preserve">item </w:t>
      </w:r>
      <w:r w:rsidRPr="000814E2">
        <w:rPr>
          <w:rFonts w:ascii="ArialMT" w:hAnsi="ArialMT"/>
          <w:b/>
          <w:sz w:val="24"/>
          <w:szCs w:val="24"/>
        </w:rPr>
        <w:t>1</w:t>
      </w:r>
      <w:r w:rsidR="00F81112" w:rsidRPr="000814E2">
        <w:rPr>
          <w:rFonts w:ascii="ArialMT" w:hAnsi="ArialMT"/>
          <w:b/>
          <w:sz w:val="24"/>
          <w:szCs w:val="24"/>
        </w:rPr>
        <w:t>3</w:t>
      </w:r>
      <w:r w:rsidR="002201A1" w:rsidRPr="000814E2">
        <w:rPr>
          <w:rFonts w:ascii="ArialMT" w:hAnsi="ArialMT"/>
          <w:b/>
          <w:sz w:val="24"/>
          <w:szCs w:val="24"/>
        </w:rPr>
        <w:t>.5</w:t>
      </w:r>
      <w:r w:rsidR="002F38DD" w:rsidRPr="000814E2">
        <w:rPr>
          <w:rFonts w:ascii="ArialMT" w:hAnsi="ArialMT"/>
          <w:sz w:val="24"/>
          <w:szCs w:val="24"/>
        </w:rPr>
        <w:t xml:space="preserve">será de </w:t>
      </w:r>
      <w:r w:rsidR="009916A5" w:rsidRPr="000814E2">
        <w:rPr>
          <w:rFonts w:ascii="ArialMT" w:hAnsi="ArialMT"/>
          <w:sz w:val="24"/>
          <w:szCs w:val="24"/>
        </w:rPr>
        <w:t>3</w:t>
      </w:r>
      <w:r w:rsidR="005D7A17" w:rsidRPr="000814E2">
        <w:rPr>
          <w:rFonts w:ascii="ArialMT" w:hAnsi="ArialMT"/>
          <w:sz w:val="24"/>
          <w:szCs w:val="24"/>
        </w:rPr>
        <w:t>0</w:t>
      </w:r>
      <w:r w:rsidR="002F38DD" w:rsidRPr="000814E2">
        <w:rPr>
          <w:rFonts w:ascii="ArialMT" w:hAnsi="ArialMT"/>
          <w:sz w:val="24"/>
          <w:szCs w:val="24"/>
        </w:rPr>
        <w:t xml:space="preserve"> (</w:t>
      </w:r>
      <w:r w:rsidR="009916A5" w:rsidRPr="000814E2">
        <w:rPr>
          <w:rFonts w:ascii="ArialMT" w:hAnsi="ArialMT"/>
          <w:sz w:val="24"/>
          <w:szCs w:val="24"/>
        </w:rPr>
        <w:t>trinta</w:t>
      </w:r>
      <w:r w:rsidR="002F38DD" w:rsidRPr="000814E2">
        <w:rPr>
          <w:rFonts w:ascii="ArialMT" w:hAnsi="ArialMT"/>
          <w:sz w:val="24"/>
          <w:szCs w:val="24"/>
        </w:rPr>
        <w:t>) dias.</w:t>
      </w:r>
    </w:p>
    <w:p w:rsidR="0094225E" w:rsidRPr="000814E2" w:rsidRDefault="00767E9F" w:rsidP="00036CA9">
      <w:pPr>
        <w:suppressAutoHyphens/>
        <w:spacing w:after="120" w:line="360" w:lineRule="auto"/>
        <w:jc w:val="both"/>
        <w:rPr>
          <w:rFonts w:ascii="Arial" w:hAnsi="Arial" w:cs="Arial"/>
          <w:sz w:val="24"/>
          <w:szCs w:val="24"/>
        </w:rPr>
      </w:pPr>
      <w:r w:rsidRPr="000814E2">
        <w:rPr>
          <w:rFonts w:ascii="Arial" w:hAnsi="Arial" w:cs="Arial"/>
          <w:sz w:val="24"/>
          <w:szCs w:val="24"/>
        </w:rPr>
        <w:t>1</w:t>
      </w:r>
      <w:r w:rsidR="00F81112" w:rsidRPr="000814E2">
        <w:rPr>
          <w:rFonts w:ascii="Arial" w:hAnsi="Arial" w:cs="Arial"/>
          <w:sz w:val="24"/>
          <w:szCs w:val="24"/>
        </w:rPr>
        <w:t>3</w:t>
      </w:r>
      <w:r w:rsidR="002201A1" w:rsidRPr="000814E2">
        <w:rPr>
          <w:rFonts w:ascii="Arial" w:hAnsi="Arial" w:cs="Arial"/>
          <w:sz w:val="24"/>
          <w:szCs w:val="24"/>
        </w:rPr>
        <w:t>.7</w:t>
      </w:r>
      <w:r w:rsidR="0094225E" w:rsidRPr="000814E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94225E" w:rsidRPr="000814E2" w:rsidRDefault="007D10E1" w:rsidP="00036CA9">
      <w:pPr>
        <w:spacing w:after="120" w:line="360" w:lineRule="auto"/>
        <w:jc w:val="both"/>
        <w:rPr>
          <w:rFonts w:ascii="Arial" w:hAnsi="Arial" w:cs="Arial"/>
          <w:sz w:val="24"/>
          <w:szCs w:val="24"/>
        </w:rPr>
      </w:pPr>
      <w:r w:rsidRPr="000814E2">
        <w:rPr>
          <w:rFonts w:ascii="Arial" w:hAnsi="Arial" w:cs="Arial"/>
          <w:sz w:val="24"/>
          <w:szCs w:val="24"/>
        </w:rPr>
        <w:t xml:space="preserve">I. </w:t>
      </w:r>
      <w:r w:rsidR="0094225E" w:rsidRPr="000814E2">
        <w:rPr>
          <w:rFonts w:ascii="Arial" w:hAnsi="Arial" w:cs="Arial"/>
          <w:sz w:val="24"/>
          <w:szCs w:val="24"/>
        </w:rPr>
        <w:t xml:space="preserve">devolução da garantia; </w:t>
      </w:r>
    </w:p>
    <w:p w:rsidR="0094225E" w:rsidRPr="000814E2" w:rsidRDefault="007D10E1" w:rsidP="00036CA9">
      <w:pPr>
        <w:spacing w:after="120" w:line="360" w:lineRule="auto"/>
        <w:jc w:val="both"/>
        <w:rPr>
          <w:rFonts w:ascii="Arial" w:hAnsi="Arial" w:cs="Arial"/>
          <w:sz w:val="24"/>
          <w:szCs w:val="24"/>
        </w:rPr>
      </w:pPr>
      <w:r w:rsidRPr="000814E2">
        <w:rPr>
          <w:rFonts w:ascii="Arial" w:hAnsi="Arial" w:cs="Arial"/>
          <w:sz w:val="24"/>
          <w:szCs w:val="24"/>
        </w:rPr>
        <w:t xml:space="preserve">II. </w:t>
      </w:r>
      <w:r w:rsidR="0094225E" w:rsidRPr="000814E2">
        <w:rPr>
          <w:rFonts w:ascii="Arial" w:hAnsi="Arial" w:cs="Arial"/>
          <w:sz w:val="24"/>
          <w:szCs w:val="24"/>
        </w:rPr>
        <w:t>pagamentos devidos pela execução d</w:t>
      </w:r>
      <w:r w:rsidR="00900BE1" w:rsidRPr="000814E2">
        <w:rPr>
          <w:rFonts w:ascii="Arial" w:hAnsi="Arial" w:cs="Arial"/>
          <w:sz w:val="24"/>
          <w:szCs w:val="24"/>
        </w:rPr>
        <w:t>o contrato</w:t>
      </w:r>
      <w:r w:rsidR="0094225E" w:rsidRPr="000814E2">
        <w:rPr>
          <w:rFonts w:ascii="Arial" w:hAnsi="Arial" w:cs="Arial"/>
          <w:sz w:val="24"/>
          <w:szCs w:val="24"/>
        </w:rPr>
        <w:t xml:space="preserve"> até a data da rescisão; </w:t>
      </w:r>
    </w:p>
    <w:p w:rsidR="0094225E" w:rsidRPr="000814E2" w:rsidRDefault="007D10E1" w:rsidP="00036CA9">
      <w:pPr>
        <w:spacing w:after="120" w:line="360" w:lineRule="auto"/>
        <w:jc w:val="both"/>
        <w:rPr>
          <w:rFonts w:ascii="Arial" w:hAnsi="Arial" w:cs="Arial"/>
          <w:sz w:val="24"/>
          <w:szCs w:val="24"/>
        </w:rPr>
      </w:pPr>
      <w:r w:rsidRPr="000814E2">
        <w:rPr>
          <w:rFonts w:ascii="Arial" w:hAnsi="Arial" w:cs="Arial"/>
          <w:sz w:val="24"/>
          <w:szCs w:val="24"/>
        </w:rPr>
        <w:t>III.</w:t>
      </w:r>
      <w:r w:rsidR="0094225E" w:rsidRPr="000814E2">
        <w:rPr>
          <w:rFonts w:ascii="Arial" w:hAnsi="Arial" w:cs="Arial"/>
          <w:sz w:val="24"/>
          <w:szCs w:val="24"/>
        </w:rPr>
        <w:t xml:space="preserve"> pagamento do custo da desmobilização.</w:t>
      </w:r>
    </w:p>
    <w:p w:rsidR="00F8550E" w:rsidRPr="000814E2" w:rsidRDefault="00F8550E" w:rsidP="00036CA9">
      <w:pPr>
        <w:autoSpaceDE w:val="0"/>
        <w:autoSpaceDN w:val="0"/>
        <w:adjustRightInd w:val="0"/>
        <w:spacing w:after="120" w:line="360" w:lineRule="auto"/>
        <w:jc w:val="both"/>
        <w:rPr>
          <w:rFonts w:ascii="Arial" w:hAnsi="Arial" w:cs="Arial"/>
          <w:b/>
          <w:sz w:val="24"/>
          <w:szCs w:val="24"/>
        </w:rPr>
      </w:pPr>
    </w:p>
    <w:p w:rsidR="0094225E" w:rsidRPr="000814E2" w:rsidRDefault="002149FA" w:rsidP="00036CA9">
      <w:pPr>
        <w:autoSpaceDE w:val="0"/>
        <w:autoSpaceDN w:val="0"/>
        <w:adjustRightInd w:val="0"/>
        <w:spacing w:after="120" w:line="360" w:lineRule="auto"/>
        <w:jc w:val="both"/>
        <w:rPr>
          <w:rFonts w:ascii="Arial" w:hAnsi="Arial" w:cs="Arial"/>
          <w:b/>
          <w:sz w:val="24"/>
          <w:szCs w:val="24"/>
        </w:rPr>
      </w:pPr>
      <w:r w:rsidRPr="000814E2">
        <w:rPr>
          <w:rFonts w:ascii="Arial" w:hAnsi="Arial" w:cs="Arial"/>
          <w:b/>
          <w:sz w:val="24"/>
          <w:szCs w:val="24"/>
        </w:rPr>
        <w:t>1</w:t>
      </w:r>
      <w:r w:rsidR="00F81112" w:rsidRPr="000814E2">
        <w:rPr>
          <w:rFonts w:ascii="Arial" w:hAnsi="Arial" w:cs="Arial"/>
          <w:b/>
          <w:sz w:val="24"/>
          <w:szCs w:val="24"/>
        </w:rPr>
        <w:t>4</w:t>
      </w:r>
      <w:r w:rsidR="0094225E" w:rsidRPr="000814E2">
        <w:rPr>
          <w:rFonts w:ascii="Arial" w:hAnsi="Arial" w:cs="Arial"/>
          <w:b/>
          <w:sz w:val="24"/>
          <w:szCs w:val="24"/>
        </w:rPr>
        <w:t>. DISPOSIÇÕES GERAIS</w:t>
      </w:r>
    </w:p>
    <w:p w:rsidR="0094225E" w:rsidRPr="000814E2" w:rsidRDefault="002149FA" w:rsidP="00036CA9">
      <w:pPr>
        <w:suppressAutoHyphens/>
        <w:spacing w:after="120" w:line="360" w:lineRule="auto"/>
        <w:jc w:val="both"/>
        <w:rPr>
          <w:rFonts w:ascii="Arial" w:hAnsi="Arial" w:cs="Arial"/>
          <w:bCs/>
          <w:sz w:val="24"/>
          <w:szCs w:val="24"/>
        </w:rPr>
      </w:pPr>
      <w:r w:rsidRPr="000814E2">
        <w:rPr>
          <w:rFonts w:ascii="Arial" w:hAnsi="Arial" w:cs="Arial"/>
          <w:bCs/>
          <w:sz w:val="24"/>
          <w:szCs w:val="24"/>
        </w:rPr>
        <w:t>1</w:t>
      </w:r>
      <w:r w:rsidR="00F81112" w:rsidRPr="000814E2">
        <w:rPr>
          <w:rFonts w:ascii="Arial" w:hAnsi="Arial" w:cs="Arial"/>
          <w:bCs/>
          <w:sz w:val="24"/>
          <w:szCs w:val="24"/>
        </w:rPr>
        <w:t>4</w:t>
      </w:r>
      <w:r w:rsidR="00366C4E" w:rsidRPr="000814E2">
        <w:rPr>
          <w:rFonts w:ascii="Arial" w:hAnsi="Arial" w:cs="Arial"/>
          <w:bCs/>
          <w:sz w:val="24"/>
          <w:szCs w:val="24"/>
        </w:rPr>
        <w:t xml:space="preserve">.1 </w:t>
      </w:r>
      <w:r w:rsidR="0094225E" w:rsidRPr="000814E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0814E2" w:rsidRDefault="002149FA" w:rsidP="00036CA9">
      <w:pPr>
        <w:suppressAutoHyphens/>
        <w:spacing w:after="120" w:line="360" w:lineRule="auto"/>
        <w:jc w:val="both"/>
        <w:rPr>
          <w:rFonts w:ascii="Arial" w:hAnsi="Arial" w:cs="Arial"/>
          <w:bCs/>
          <w:sz w:val="24"/>
          <w:szCs w:val="24"/>
        </w:rPr>
      </w:pPr>
      <w:r w:rsidRPr="000814E2">
        <w:rPr>
          <w:rFonts w:ascii="Arial" w:hAnsi="Arial" w:cs="Arial"/>
          <w:bCs/>
          <w:sz w:val="24"/>
          <w:szCs w:val="24"/>
        </w:rPr>
        <w:t>1</w:t>
      </w:r>
      <w:r w:rsidR="00F81112" w:rsidRPr="000814E2">
        <w:rPr>
          <w:rFonts w:ascii="Arial" w:hAnsi="Arial" w:cs="Arial"/>
          <w:bCs/>
          <w:sz w:val="24"/>
          <w:szCs w:val="24"/>
        </w:rPr>
        <w:t>4</w:t>
      </w:r>
      <w:r w:rsidR="00366C4E" w:rsidRPr="000814E2">
        <w:rPr>
          <w:rFonts w:ascii="Arial" w:hAnsi="Arial" w:cs="Arial"/>
          <w:bCs/>
          <w:sz w:val="24"/>
          <w:szCs w:val="24"/>
        </w:rPr>
        <w:t xml:space="preserve">.2 </w:t>
      </w:r>
      <w:r w:rsidR="0094225E" w:rsidRPr="000814E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0814E2" w:rsidRDefault="002149FA" w:rsidP="00036CA9">
      <w:pPr>
        <w:suppressAutoHyphens/>
        <w:spacing w:after="120" w:line="360" w:lineRule="auto"/>
        <w:ind w:left="1"/>
        <w:jc w:val="both"/>
        <w:rPr>
          <w:rFonts w:ascii="Arial" w:hAnsi="Arial" w:cs="Arial"/>
          <w:bCs/>
          <w:sz w:val="24"/>
          <w:szCs w:val="24"/>
        </w:rPr>
      </w:pPr>
      <w:r w:rsidRPr="000814E2">
        <w:rPr>
          <w:rFonts w:ascii="Arial" w:hAnsi="Arial" w:cs="Arial"/>
          <w:bCs/>
          <w:sz w:val="24"/>
          <w:szCs w:val="24"/>
        </w:rPr>
        <w:t>1</w:t>
      </w:r>
      <w:r w:rsidR="00F81112" w:rsidRPr="000814E2">
        <w:rPr>
          <w:rFonts w:ascii="Arial" w:hAnsi="Arial" w:cs="Arial"/>
          <w:bCs/>
          <w:sz w:val="24"/>
          <w:szCs w:val="24"/>
        </w:rPr>
        <w:t>4</w:t>
      </w:r>
      <w:r w:rsidR="00366C4E" w:rsidRPr="000814E2">
        <w:rPr>
          <w:rFonts w:ascii="Arial" w:hAnsi="Arial" w:cs="Arial"/>
          <w:bCs/>
          <w:sz w:val="24"/>
          <w:szCs w:val="24"/>
        </w:rPr>
        <w:t xml:space="preserve">.3 </w:t>
      </w:r>
      <w:r w:rsidR="0094225E" w:rsidRPr="000814E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0814E2">
        <w:rPr>
          <w:rFonts w:ascii="Arial" w:hAnsi="Arial" w:cs="Arial"/>
          <w:sz w:val="24"/>
          <w:szCs w:val="24"/>
        </w:rPr>
        <w:t xml:space="preserve">Manual de Convênios e de Gestão e Fiscalização de Contratos, </w:t>
      </w:r>
      <w:r w:rsidR="0094225E" w:rsidRPr="000814E2">
        <w:rPr>
          <w:rFonts w:ascii="Arial" w:hAnsi="Arial" w:cs="Arial"/>
          <w:bCs/>
          <w:sz w:val="24"/>
          <w:szCs w:val="24"/>
        </w:rPr>
        <w:t>do R</w:t>
      </w:r>
      <w:r w:rsidR="00473A61" w:rsidRPr="000814E2">
        <w:rPr>
          <w:rFonts w:ascii="Arial" w:hAnsi="Arial" w:cs="Arial"/>
          <w:bCs/>
          <w:sz w:val="24"/>
          <w:szCs w:val="24"/>
        </w:rPr>
        <w:t>egulamento Interno de Licitações, Contratos e Convênios da Cesama (RILC)</w:t>
      </w:r>
      <w:r w:rsidR="0094225E" w:rsidRPr="000814E2">
        <w:rPr>
          <w:rFonts w:ascii="Arial" w:hAnsi="Arial" w:cs="Arial"/>
          <w:bCs/>
          <w:sz w:val="24"/>
          <w:szCs w:val="24"/>
        </w:rPr>
        <w:t xml:space="preserve">, </w:t>
      </w:r>
      <w:r w:rsidR="00732519" w:rsidRPr="000814E2">
        <w:rPr>
          <w:rFonts w:ascii="Arial" w:hAnsi="Arial" w:cs="Arial"/>
          <w:bCs/>
          <w:sz w:val="24"/>
          <w:szCs w:val="24"/>
        </w:rPr>
        <w:t xml:space="preserve">assim como aplicar o disposto no inciso VI do artigo 29 da Lei nº 13.303/16, </w:t>
      </w:r>
      <w:r w:rsidR="0094225E" w:rsidRPr="000814E2">
        <w:rPr>
          <w:rFonts w:ascii="Arial" w:hAnsi="Arial" w:cs="Arial"/>
          <w:bCs/>
          <w:sz w:val="24"/>
          <w:szCs w:val="24"/>
        </w:rPr>
        <w:t>sem prejuízo das sanções previstas.</w:t>
      </w:r>
    </w:p>
    <w:p w:rsidR="0094225E" w:rsidRPr="000814E2" w:rsidRDefault="002149FA" w:rsidP="00036CA9">
      <w:pPr>
        <w:suppressAutoHyphens/>
        <w:spacing w:after="120" w:line="360" w:lineRule="auto"/>
        <w:ind w:left="1"/>
        <w:jc w:val="both"/>
        <w:rPr>
          <w:rFonts w:ascii="Arial" w:hAnsi="Arial" w:cs="Arial"/>
          <w:bCs/>
          <w:sz w:val="24"/>
          <w:szCs w:val="24"/>
        </w:rPr>
      </w:pPr>
      <w:r w:rsidRPr="000814E2">
        <w:rPr>
          <w:rFonts w:ascii="Arial" w:hAnsi="Arial" w:cs="Arial"/>
          <w:bCs/>
          <w:sz w:val="24"/>
          <w:szCs w:val="24"/>
        </w:rPr>
        <w:t>1</w:t>
      </w:r>
      <w:r w:rsidR="00F81112" w:rsidRPr="000814E2">
        <w:rPr>
          <w:rFonts w:ascii="Arial" w:hAnsi="Arial" w:cs="Arial"/>
          <w:bCs/>
          <w:sz w:val="24"/>
          <w:szCs w:val="24"/>
        </w:rPr>
        <w:t>4</w:t>
      </w:r>
      <w:r w:rsidR="00366C4E" w:rsidRPr="000814E2">
        <w:rPr>
          <w:rFonts w:ascii="Arial" w:hAnsi="Arial" w:cs="Arial"/>
          <w:bCs/>
          <w:sz w:val="24"/>
          <w:szCs w:val="24"/>
        </w:rPr>
        <w:t xml:space="preserve">.4 </w:t>
      </w:r>
      <w:r w:rsidR="0094225E" w:rsidRPr="000814E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0814E2" w:rsidRDefault="002149FA" w:rsidP="00036CA9">
      <w:pPr>
        <w:suppressAutoHyphens/>
        <w:spacing w:after="120" w:line="360" w:lineRule="auto"/>
        <w:ind w:left="1"/>
        <w:jc w:val="both"/>
        <w:rPr>
          <w:rFonts w:ascii="Arial" w:hAnsi="Arial" w:cs="Arial"/>
          <w:bCs/>
          <w:sz w:val="24"/>
          <w:szCs w:val="24"/>
        </w:rPr>
      </w:pPr>
      <w:r w:rsidRPr="000814E2">
        <w:rPr>
          <w:rFonts w:ascii="Arial" w:hAnsi="Arial" w:cs="Arial"/>
          <w:bCs/>
          <w:sz w:val="24"/>
          <w:szCs w:val="24"/>
        </w:rPr>
        <w:lastRenderedPageBreak/>
        <w:t>1</w:t>
      </w:r>
      <w:r w:rsidR="00F81112" w:rsidRPr="000814E2">
        <w:rPr>
          <w:rFonts w:ascii="Arial" w:hAnsi="Arial" w:cs="Arial"/>
          <w:bCs/>
          <w:sz w:val="24"/>
          <w:szCs w:val="24"/>
        </w:rPr>
        <w:t>4</w:t>
      </w:r>
      <w:r w:rsidR="00366C4E" w:rsidRPr="000814E2">
        <w:rPr>
          <w:rFonts w:ascii="Arial" w:hAnsi="Arial" w:cs="Arial"/>
          <w:bCs/>
          <w:sz w:val="24"/>
          <w:szCs w:val="24"/>
        </w:rPr>
        <w:t xml:space="preserve">.5 </w:t>
      </w:r>
      <w:r w:rsidR="0094225E" w:rsidRPr="000814E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0814E2" w:rsidRDefault="002149FA" w:rsidP="00036CA9">
      <w:pPr>
        <w:suppressAutoHyphens/>
        <w:spacing w:after="120" w:line="360" w:lineRule="auto"/>
        <w:ind w:left="1"/>
        <w:jc w:val="both"/>
        <w:rPr>
          <w:rFonts w:ascii="Arial" w:hAnsi="Arial" w:cs="Arial"/>
          <w:bCs/>
          <w:sz w:val="24"/>
          <w:szCs w:val="24"/>
        </w:rPr>
      </w:pPr>
      <w:r w:rsidRPr="000814E2">
        <w:rPr>
          <w:rFonts w:ascii="Arial" w:hAnsi="Arial" w:cs="Arial"/>
          <w:bCs/>
          <w:sz w:val="24"/>
          <w:szCs w:val="24"/>
        </w:rPr>
        <w:t>1</w:t>
      </w:r>
      <w:r w:rsidR="00F81112" w:rsidRPr="000814E2">
        <w:rPr>
          <w:rFonts w:ascii="Arial" w:hAnsi="Arial" w:cs="Arial"/>
          <w:bCs/>
          <w:sz w:val="24"/>
          <w:szCs w:val="24"/>
        </w:rPr>
        <w:t>4</w:t>
      </w:r>
      <w:r w:rsidR="00366C4E" w:rsidRPr="000814E2">
        <w:rPr>
          <w:rFonts w:ascii="Arial" w:hAnsi="Arial" w:cs="Arial"/>
          <w:bCs/>
          <w:sz w:val="24"/>
          <w:szCs w:val="24"/>
        </w:rPr>
        <w:t xml:space="preserve">.6 </w:t>
      </w:r>
      <w:r w:rsidR="0094225E" w:rsidRPr="000814E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0814E2" w:rsidRDefault="002149FA" w:rsidP="00036CA9">
      <w:pPr>
        <w:suppressAutoHyphens/>
        <w:spacing w:after="120" w:line="360" w:lineRule="auto"/>
        <w:ind w:left="1"/>
        <w:jc w:val="both"/>
        <w:rPr>
          <w:rFonts w:ascii="Arial" w:hAnsi="Arial" w:cs="Arial"/>
          <w:bCs/>
          <w:sz w:val="24"/>
          <w:szCs w:val="24"/>
        </w:rPr>
      </w:pPr>
      <w:r w:rsidRPr="000814E2">
        <w:rPr>
          <w:rFonts w:ascii="Arial" w:hAnsi="Arial" w:cs="Arial"/>
          <w:bCs/>
          <w:sz w:val="24"/>
          <w:szCs w:val="24"/>
        </w:rPr>
        <w:t>1</w:t>
      </w:r>
      <w:r w:rsidR="00F81112" w:rsidRPr="000814E2">
        <w:rPr>
          <w:rFonts w:ascii="Arial" w:hAnsi="Arial" w:cs="Arial"/>
          <w:bCs/>
          <w:sz w:val="24"/>
          <w:szCs w:val="24"/>
        </w:rPr>
        <w:t>4</w:t>
      </w:r>
      <w:r w:rsidR="00366C4E" w:rsidRPr="000814E2">
        <w:rPr>
          <w:rFonts w:ascii="Arial" w:hAnsi="Arial" w:cs="Arial"/>
          <w:bCs/>
          <w:sz w:val="24"/>
          <w:szCs w:val="24"/>
        </w:rPr>
        <w:t xml:space="preserve">.7 </w:t>
      </w:r>
      <w:r w:rsidR="0094225E" w:rsidRPr="000814E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Pr="000814E2" w:rsidRDefault="002149FA" w:rsidP="00036CA9">
      <w:pPr>
        <w:suppressAutoHyphens/>
        <w:spacing w:after="120" w:line="360" w:lineRule="auto"/>
        <w:jc w:val="both"/>
        <w:rPr>
          <w:rFonts w:ascii="Arial" w:hAnsi="Arial" w:cs="Arial"/>
          <w:bCs/>
          <w:sz w:val="24"/>
          <w:szCs w:val="24"/>
        </w:rPr>
      </w:pPr>
      <w:r w:rsidRPr="000814E2">
        <w:rPr>
          <w:rFonts w:ascii="Arial" w:hAnsi="Arial" w:cs="Arial"/>
          <w:bCs/>
          <w:sz w:val="24"/>
          <w:szCs w:val="24"/>
        </w:rPr>
        <w:t>1</w:t>
      </w:r>
      <w:r w:rsidR="00F81112" w:rsidRPr="000814E2">
        <w:rPr>
          <w:rFonts w:ascii="Arial" w:hAnsi="Arial" w:cs="Arial"/>
          <w:bCs/>
          <w:sz w:val="24"/>
          <w:szCs w:val="24"/>
        </w:rPr>
        <w:t>4</w:t>
      </w:r>
      <w:r w:rsidR="00366C4E" w:rsidRPr="000814E2">
        <w:rPr>
          <w:rFonts w:ascii="Arial" w:hAnsi="Arial" w:cs="Arial"/>
          <w:bCs/>
          <w:sz w:val="24"/>
          <w:szCs w:val="24"/>
        </w:rPr>
        <w:t xml:space="preserve">.8 </w:t>
      </w:r>
      <w:r w:rsidR="0094225E" w:rsidRPr="000814E2">
        <w:rPr>
          <w:rFonts w:ascii="Arial" w:hAnsi="Arial" w:cs="Arial"/>
          <w:bCs/>
          <w:sz w:val="24"/>
          <w:szCs w:val="24"/>
        </w:rPr>
        <w:t xml:space="preserve">A contratação será formalizada mediante </w:t>
      </w:r>
      <w:r w:rsidR="00900BE1" w:rsidRPr="000814E2">
        <w:rPr>
          <w:rFonts w:ascii="Arial" w:hAnsi="Arial" w:cs="Arial"/>
          <w:bCs/>
          <w:sz w:val="24"/>
          <w:szCs w:val="24"/>
        </w:rPr>
        <w:t xml:space="preserve">celebração </w:t>
      </w:r>
      <w:r w:rsidR="0094225E" w:rsidRPr="000814E2">
        <w:rPr>
          <w:rFonts w:ascii="Arial" w:hAnsi="Arial" w:cs="Arial"/>
          <w:bCs/>
          <w:sz w:val="24"/>
          <w:szCs w:val="24"/>
        </w:rPr>
        <w:t>d</w:t>
      </w:r>
      <w:r w:rsidR="00900BE1" w:rsidRPr="000814E2">
        <w:rPr>
          <w:rFonts w:ascii="Arial" w:hAnsi="Arial" w:cs="Arial"/>
          <w:bCs/>
          <w:sz w:val="24"/>
          <w:szCs w:val="24"/>
        </w:rPr>
        <w:t>e contrato</w:t>
      </w:r>
      <w:r w:rsidR="0094225E" w:rsidRPr="000814E2">
        <w:rPr>
          <w:rFonts w:ascii="Arial" w:hAnsi="Arial" w:cs="Arial"/>
          <w:bCs/>
          <w:sz w:val="24"/>
          <w:szCs w:val="24"/>
        </w:rPr>
        <w:t xml:space="preserve">, nos termos do art. </w:t>
      </w:r>
      <w:r w:rsidRPr="000814E2">
        <w:rPr>
          <w:rFonts w:ascii="Arial" w:hAnsi="Arial" w:cs="Arial"/>
          <w:bCs/>
          <w:sz w:val="24"/>
          <w:szCs w:val="24"/>
        </w:rPr>
        <w:t>98</w:t>
      </w:r>
      <w:r w:rsidR="0094225E" w:rsidRPr="000814E2">
        <w:rPr>
          <w:rFonts w:ascii="Arial" w:hAnsi="Arial" w:cs="Arial"/>
          <w:bCs/>
          <w:sz w:val="24"/>
          <w:szCs w:val="24"/>
        </w:rPr>
        <w:t xml:space="preserve">, do RILC. </w:t>
      </w:r>
    </w:p>
    <w:p w:rsidR="00F8550E" w:rsidRPr="000814E2" w:rsidRDefault="00F8550E" w:rsidP="00F8550E">
      <w:pPr>
        <w:suppressAutoHyphens/>
        <w:spacing w:before="120" w:after="0" w:line="360" w:lineRule="auto"/>
        <w:jc w:val="both"/>
        <w:rPr>
          <w:rFonts w:ascii="Arial" w:hAnsi="Arial" w:cs="Arial"/>
          <w:bCs/>
          <w:sz w:val="24"/>
          <w:szCs w:val="24"/>
        </w:rPr>
      </w:pPr>
      <w:r w:rsidRPr="000814E2">
        <w:rPr>
          <w:rFonts w:ascii="Arial" w:hAnsi="Arial" w:cs="Arial"/>
          <w:bCs/>
          <w:sz w:val="24"/>
          <w:szCs w:val="24"/>
        </w:rPr>
        <w:t>14.9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94225E" w:rsidRPr="000814E2" w:rsidRDefault="002149FA" w:rsidP="00036CA9">
      <w:pPr>
        <w:suppressAutoHyphens/>
        <w:spacing w:after="120" w:line="360" w:lineRule="auto"/>
        <w:jc w:val="both"/>
        <w:rPr>
          <w:rFonts w:ascii="Arial" w:hAnsi="Arial" w:cs="Arial"/>
          <w:bCs/>
          <w:sz w:val="24"/>
          <w:szCs w:val="24"/>
        </w:rPr>
      </w:pPr>
      <w:r w:rsidRPr="000814E2">
        <w:rPr>
          <w:rFonts w:ascii="Arial" w:hAnsi="Arial" w:cs="Arial"/>
          <w:bCs/>
          <w:sz w:val="24"/>
          <w:szCs w:val="24"/>
        </w:rPr>
        <w:t>1</w:t>
      </w:r>
      <w:r w:rsidR="00F81112" w:rsidRPr="000814E2">
        <w:rPr>
          <w:rFonts w:ascii="Arial" w:hAnsi="Arial" w:cs="Arial"/>
          <w:bCs/>
          <w:sz w:val="24"/>
          <w:szCs w:val="24"/>
        </w:rPr>
        <w:t>4</w:t>
      </w:r>
      <w:r w:rsidR="00366C4E" w:rsidRPr="000814E2">
        <w:rPr>
          <w:rFonts w:ascii="Arial" w:hAnsi="Arial" w:cs="Arial"/>
          <w:bCs/>
          <w:sz w:val="24"/>
          <w:szCs w:val="24"/>
        </w:rPr>
        <w:t>.</w:t>
      </w:r>
      <w:r w:rsidR="00F8550E" w:rsidRPr="000814E2">
        <w:rPr>
          <w:rFonts w:ascii="Arial" w:hAnsi="Arial" w:cs="Arial"/>
          <w:bCs/>
          <w:sz w:val="24"/>
          <w:szCs w:val="24"/>
        </w:rPr>
        <w:t>10</w:t>
      </w:r>
      <w:r w:rsidR="0094225E" w:rsidRPr="000814E2">
        <w:rPr>
          <w:rFonts w:ascii="Arial" w:hAnsi="Arial"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w:t>
      </w:r>
      <w:r w:rsidR="0094225E" w:rsidRPr="000814E2">
        <w:rPr>
          <w:rFonts w:ascii="Arial" w:hAnsi="Arial" w:cs="Arial"/>
          <w:bCs/>
          <w:sz w:val="24"/>
          <w:szCs w:val="24"/>
        </w:rPr>
        <w:lastRenderedPageBreak/>
        <w:t>Transporte Interestadual e Intermunicipal e de Comunicação (RICMS – SEFAZ/MG), em seu Anexo IX, Capítulo XXXVI, que dispõe:</w:t>
      </w:r>
    </w:p>
    <w:p w:rsidR="0094225E" w:rsidRPr="000814E2" w:rsidRDefault="0094225E" w:rsidP="00897047">
      <w:pPr>
        <w:spacing w:before="120"/>
        <w:ind w:left="2268"/>
        <w:jc w:val="both"/>
        <w:rPr>
          <w:rFonts w:ascii="Arial" w:hAnsi="Arial" w:cs="Arial"/>
          <w:bCs/>
          <w:sz w:val="20"/>
          <w:szCs w:val="20"/>
        </w:rPr>
      </w:pPr>
      <w:r w:rsidRPr="000814E2">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0814E2">
        <w:rPr>
          <w:rFonts w:ascii="Arial" w:hAnsi="Arial" w:cs="Arial"/>
          <w:bCs/>
          <w:sz w:val="20"/>
          <w:szCs w:val="20"/>
        </w:rPr>
        <w:t>.</w:t>
      </w:r>
    </w:p>
    <w:p w:rsidR="004557B7" w:rsidRPr="000814E2" w:rsidRDefault="004557B7" w:rsidP="00897047">
      <w:pPr>
        <w:spacing w:before="120"/>
        <w:ind w:left="2268"/>
        <w:jc w:val="both"/>
        <w:rPr>
          <w:rFonts w:ascii="Arial" w:hAnsi="Arial" w:cs="Arial"/>
          <w:bCs/>
          <w:sz w:val="20"/>
          <w:szCs w:val="20"/>
        </w:rPr>
      </w:pPr>
    </w:p>
    <w:p w:rsidR="004557B7" w:rsidRPr="000814E2" w:rsidRDefault="004557B7" w:rsidP="00897047">
      <w:pPr>
        <w:spacing w:before="120"/>
        <w:ind w:left="2268"/>
        <w:jc w:val="both"/>
        <w:rPr>
          <w:rFonts w:ascii="Arial" w:hAnsi="Arial" w:cs="Arial"/>
          <w:bCs/>
          <w:sz w:val="20"/>
          <w:szCs w:val="20"/>
        </w:rPr>
      </w:pPr>
    </w:p>
    <w:p w:rsidR="00F81112" w:rsidRPr="000814E2" w:rsidRDefault="00F81112" w:rsidP="00F81112">
      <w:pPr>
        <w:spacing w:after="0" w:line="240" w:lineRule="auto"/>
        <w:jc w:val="center"/>
        <w:rPr>
          <w:rFonts w:ascii="Arial" w:hAnsi="Arial" w:cs="Arial"/>
          <w:sz w:val="24"/>
          <w:szCs w:val="24"/>
        </w:rPr>
      </w:pPr>
      <w:r w:rsidRPr="000814E2">
        <w:rPr>
          <w:rFonts w:ascii="Arial" w:hAnsi="Arial" w:cs="Arial"/>
          <w:sz w:val="24"/>
          <w:szCs w:val="24"/>
        </w:rPr>
        <w:t>_______________</w:t>
      </w:r>
      <w:r w:rsidR="00085CF1" w:rsidRPr="000814E2">
        <w:rPr>
          <w:rFonts w:ascii="Arial" w:hAnsi="Arial" w:cs="Arial"/>
          <w:sz w:val="24"/>
          <w:szCs w:val="24"/>
        </w:rPr>
        <w:t>________</w:t>
      </w:r>
      <w:r w:rsidRPr="000814E2">
        <w:rPr>
          <w:rFonts w:ascii="Arial" w:hAnsi="Arial" w:cs="Arial"/>
          <w:sz w:val="24"/>
          <w:szCs w:val="24"/>
        </w:rPr>
        <w:t>___________</w:t>
      </w:r>
    </w:p>
    <w:p w:rsidR="00F81112" w:rsidRPr="000814E2" w:rsidRDefault="00F81112" w:rsidP="00F81112">
      <w:pPr>
        <w:spacing w:after="0" w:line="240" w:lineRule="auto"/>
        <w:jc w:val="center"/>
        <w:rPr>
          <w:rFonts w:ascii="Arial" w:hAnsi="Arial" w:cs="Arial"/>
          <w:b/>
          <w:bCs/>
          <w:sz w:val="24"/>
          <w:szCs w:val="24"/>
        </w:rPr>
      </w:pPr>
      <w:r w:rsidRPr="000814E2">
        <w:rPr>
          <w:rFonts w:ascii="Arial" w:hAnsi="Arial" w:cs="Arial"/>
          <w:b/>
          <w:bCs/>
          <w:sz w:val="24"/>
          <w:szCs w:val="24"/>
        </w:rPr>
        <w:t>Vívian Nazareth Oliveira Fernandes</w:t>
      </w:r>
    </w:p>
    <w:p w:rsidR="00F81112" w:rsidRPr="000814E2" w:rsidRDefault="00F81112" w:rsidP="00F81112">
      <w:pPr>
        <w:spacing w:after="0" w:line="240" w:lineRule="auto"/>
        <w:jc w:val="center"/>
        <w:rPr>
          <w:rFonts w:ascii="Arial" w:hAnsi="Arial" w:cs="Arial"/>
          <w:b/>
          <w:bCs/>
          <w:sz w:val="20"/>
          <w:szCs w:val="20"/>
        </w:rPr>
      </w:pPr>
      <w:r w:rsidRPr="000814E2">
        <w:rPr>
          <w:rFonts w:ascii="Arial" w:hAnsi="Arial" w:cs="Arial"/>
          <w:b/>
          <w:bCs/>
          <w:sz w:val="20"/>
          <w:szCs w:val="20"/>
        </w:rPr>
        <w:t>A</w:t>
      </w:r>
      <w:r w:rsidR="00116D5E" w:rsidRPr="000814E2">
        <w:rPr>
          <w:rFonts w:ascii="Arial" w:hAnsi="Arial" w:cs="Arial"/>
          <w:b/>
          <w:bCs/>
          <w:sz w:val="20"/>
          <w:szCs w:val="20"/>
        </w:rPr>
        <w:t>C</w:t>
      </w:r>
      <w:r w:rsidRPr="000814E2">
        <w:rPr>
          <w:rFonts w:ascii="Arial" w:hAnsi="Arial" w:cs="Arial"/>
          <w:b/>
          <w:bCs/>
          <w:sz w:val="20"/>
          <w:szCs w:val="20"/>
        </w:rPr>
        <w:t>Q</w:t>
      </w:r>
    </w:p>
    <w:p w:rsidR="00E251A1" w:rsidRPr="000814E2" w:rsidRDefault="00E251A1" w:rsidP="00F81112">
      <w:pPr>
        <w:spacing w:after="0" w:line="240" w:lineRule="auto"/>
        <w:jc w:val="center"/>
        <w:rPr>
          <w:rFonts w:ascii="Arial" w:hAnsi="Arial" w:cs="Arial"/>
          <w:sz w:val="24"/>
          <w:szCs w:val="24"/>
        </w:rPr>
      </w:pPr>
    </w:p>
    <w:p w:rsidR="00F81112" w:rsidRPr="000814E2" w:rsidRDefault="00F81112" w:rsidP="00F81112">
      <w:pPr>
        <w:spacing w:after="0" w:line="240" w:lineRule="auto"/>
        <w:jc w:val="center"/>
        <w:rPr>
          <w:rFonts w:ascii="Arial" w:hAnsi="Arial" w:cs="Arial"/>
          <w:sz w:val="24"/>
          <w:szCs w:val="24"/>
        </w:rPr>
      </w:pPr>
      <w:r w:rsidRPr="000814E2">
        <w:rPr>
          <w:rFonts w:ascii="Arial" w:hAnsi="Arial" w:cs="Arial"/>
          <w:sz w:val="24"/>
          <w:szCs w:val="24"/>
        </w:rPr>
        <w:t>Aprovado por:</w:t>
      </w:r>
    </w:p>
    <w:p w:rsidR="00F81112" w:rsidRPr="000814E2" w:rsidRDefault="00F81112" w:rsidP="00F81112">
      <w:pPr>
        <w:spacing w:after="0" w:line="240" w:lineRule="auto"/>
        <w:jc w:val="center"/>
        <w:rPr>
          <w:rFonts w:ascii="Arial" w:hAnsi="Arial" w:cs="Arial"/>
          <w:sz w:val="24"/>
          <w:szCs w:val="24"/>
        </w:rPr>
      </w:pPr>
    </w:p>
    <w:p w:rsidR="004557B7" w:rsidRPr="000814E2" w:rsidRDefault="004557B7" w:rsidP="00F81112">
      <w:pPr>
        <w:spacing w:after="0" w:line="240" w:lineRule="auto"/>
        <w:jc w:val="center"/>
        <w:rPr>
          <w:rFonts w:ascii="Arial" w:hAnsi="Arial" w:cs="Arial"/>
          <w:sz w:val="24"/>
          <w:szCs w:val="24"/>
        </w:rPr>
      </w:pPr>
    </w:p>
    <w:p w:rsidR="004557B7" w:rsidRPr="000814E2" w:rsidRDefault="004557B7" w:rsidP="00F81112">
      <w:pPr>
        <w:spacing w:after="0" w:line="240" w:lineRule="auto"/>
        <w:jc w:val="center"/>
        <w:rPr>
          <w:rFonts w:ascii="Arial" w:hAnsi="Arial" w:cs="Arial"/>
          <w:sz w:val="24"/>
          <w:szCs w:val="24"/>
        </w:rPr>
      </w:pPr>
    </w:p>
    <w:p w:rsidR="004557B7" w:rsidRPr="000814E2" w:rsidRDefault="004557B7" w:rsidP="00F81112">
      <w:pPr>
        <w:spacing w:after="0" w:line="240" w:lineRule="auto"/>
        <w:jc w:val="center"/>
        <w:rPr>
          <w:rFonts w:ascii="Arial" w:hAnsi="Arial" w:cs="Arial"/>
          <w:sz w:val="24"/>
          <w:szCs w:val="24"/>
        </w:rPr>
      </w:pPr>
    </w:p>
    <w:p w:rsidR="00F81112" w:rsidRPr="000814E2" w:rsidRDefault="00F81112" w:rsidP="00F81112">
      <w:pPr>
        <w:spacing w:after="0" w:line="240" w:lineRule="auto"/>
        <w:jc w:val="center"/>
        <w:rPr>
          <w:rFonts w:ascii="Arial" w:hAnsi="Arial" w:cs="Arial"/>
          <w:sz w:val="24"/>
          <w:szCs w:val="24"/>
        </w:rPr>
      </w:pPr>
      <w:r w:rsidRPr="000814E2">
        <w:rPr>
          <w:rFonts w:ascii="Arial" w:hAnsi="Arial" w:cs="Arial"/>
          <w:sz w:val="24"/>
          <w:szCs w:val="24"/>
        </w:rPr>
        <w:t>____________________________________</w:t>
      </w:r>
    </w:p>
    <w:p w:rsidR="00F81112" w:rsidRPr="000814E2" w:rsidRDefault="00116D5E" w:rsidP="00F81112">
      <w:pPr>
        <w:spacing w:after="0" w:line="240" w:lineRule="auto"/>
        <w:jc w:val="center"/>
        <w:rPr>
          <w:rFonts w:ascii="Arial" w:hAnsi="Arial" w:cs="Arial"/>
          <w:b/>
          <w:bCs/>
          <w:sz w:val="24"/>
          <w:szCs w:val="24"/>
        </w:rPr>
      </w:pPr>
      <w:r w:rsidRPr="000814E2">
        <w:rPr>
          <w:rFonts w:ascii="Arial" w:hAnsi="Arial" w:cs="Arial"/>
          <w:b/>
          <w:bCs/>
          <w:sz w:val="24"/>
          <w:szCs w:val="24"/>
        </w:rPr>
        <w:t>Marcelo Mello do Amaral</w:t>
      </w:r>
    </w:p>
    <w:p w:rsidR="0094225E" w:rsidRPr="000814E2" w:rsidRDefault="00F81112" w:rsidP="00C27FB3">
      <w:pPr>
        <w:spacing w:after="0" w:line="240" w:lineRule="auto"/>
        <w:jc w:val="center"/>
        <w:rPr>
          <w:rFonts w:ascii="Arial" w:hAnsi="Arial" w:cs="Arial"/>
          <w:sz w:val="24"/>
          <w:szCs w:val="24"/>
        </w:rPr>
      </w:pPr>
      <w:r w:rsidRPr="000814E2">
        <w:rPr>
          <w:rFonts w:ascii="Arial" w:hAnsi="Arial" w:cs="Arial"/>
          <w:b/>
          <w:bCs/>
          <w:sz w:val="20"/>
          <w:szCs w:val="20"/>
        </w:rPr>
        <w:t>DR</w:t>
      </w:r>
      <w:r w:rsidR="00116D5E" w:rsidRPr="000814E2">
        <w:rPr>
          <w:rFonts w:ascii="Arial" w:hAnsi="Arial" w:cs="Arial"/>
          <w:b/>
          <w:bCs/>
          <w:sz w:val="20"/>
          <w:szCs w:val="20"/>
        </w:rPr>
        <w:t>DE</w:t>
      </w:r>
    </w:p>
    <w:sectPr w:rsidR="0094225E" w:rsidRPr="000814E2"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2D2A" w:rsidRDefault="00242D2A" w:rsidP="00912249">
      <w:pPr>
        <w:spacing w:after="0" w:line="240" w:lineRule="auto"/>
      </w:pPr>
      <w:r>
        <w:separator/>
      </w:r>
    </w:p>
  </w:endnote>
  <w:endnote w:type="continuationSeparator" w:id="1">
    <w:p w:rsidR="00242D2A" w:rsidRDefault="00242D2A"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ladimir Script">
    <w:panose1 w:val="030504020404070703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BB0" w:rsidRDefault="009E2BB0"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BB0" w:rsidRDefault="009E2BB0" w:rsidP="00D7507E">
    <w:pPr>
      <w:pStyle w:val="Rodap"/>
      <w:tabs>
        <w:tab w:val="clear" w:pos="8504"/>
        <w:tab w:val="right" w:pos="8505"/>
      </w:tabs>
      <w:ind w:right="-1"/>
      <w:jc w:val="center"/>
      <w:rPr>
        <w:rFonts w:ascii="Arial" w:hAnsi="Arial" w:cs="Arial"/>
        <w:b/>
        <w:color w:val="AEAAAA"/>
        <w:sz w:val="16"/>
        <w:szCs w:val="16"/>
      </w:rPr>
    </w:pPr>
  </w:p>
  <w:p w:rsidR="009E2BB0" w:rsidRPr="00262B4E" w:rsidRDefault="009E2BB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9E2BB0" w:rsidRPr="00262B4E" w:rsidRDefault="009E2BB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E2BB0" w:rsidRPr="00262B4E" w:rsidRDefault="009E2BB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9240/9241</w:t>
    </w:r>
  </w:p>
  <w:p w:rsidR="009E2BB0" w:rsidRPr="00262B4E" w:rsidRDefault="009E2BB0" w:rsidP="00D7507E">
    <w:pPr>
      <w:pStyle w:val="Rodap"/>
      <w:tabs>
        <w:tab w:val="clear" w:pos="8504"/>
        <w:tab w:val="right" w:pos="8505"/>
      </w:tabs>
      <w:ind w:right="-1"/>
      <w:jc w:val="center"/>
      <w:rPr>
        <w:rFonts w:ascii="Arial" w:hAnsi="Arial" w:cs="Arial"/>
        <w:color w:val="AEAAAA"/>
        <w:sz w:val="16"/>
        <w:szCs w:val="16"/>
      </w:rPr>
    </w:pPr>
  </w:p>
  <w:p w:rsidR="009E2BB0" w:rsidRPr="00262B4E" w:rsidRDefault="009E2BB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2D2A" w:rsidRDefault="00242D2A" w:rsidP="00912249">
      <w:pPr>
        <w:spacing w:after="0" w:line="240" w:lineRule="auto"/>
      </w:pPr>
      <w:r>
        <w:separator/>
      </w:r>
    </w:p>
  </w:footnote>
  <w:footnote w:type="continuationSeparator" w:id="1">
    <w:p w:rsidR="00242D2A" w:rsidRDefault="00242D2A"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BB0" w:rsidRDefault="009E2BB0"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p w:rsidR="009E2BB0" w:rsidRPr="00262B4E" w:rsidRDefault="009E2BB0" w:rsidP="00D7507E">
    <w:pPr>
      <w:pStyle w:val="Cabealho"/>
      <w:jc w:val="both"/>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3B4339"/>
    <w:multiLevelType w:val="hybridMultilevel"/>
    <w:tmpl w:val="4D58997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2580BD4"/>
    <w:multiLevelType w:val="hybridMultilevel"/>
    <w:tmpl w:val="06E6E0B8"/>
    <w:lvl w:ilvl="0" w:tplc="1488E3EC">
      <w:start w:val="1"/>
      <w:numFmt w:val="bullet"/>
      <w:lvlText w:val="-"/>
      <w:lvlJc w:val="left"/>
      <w:pPr>
        <w:ind w:left="360" w:hanging="360"/>
      </w:pPr>
      <w:rPr>
        <w:rFonts w:ascii="Vladimir Script" w:hAnsi="Vladimir Scrip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76D5DD5"/>
    <w:multiLevelType w:val="hybridMultilevel"/>
    <w:tmpl w:val="B6707E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4CAD5775"/>
    <w:multiLevelType w:val="multilevel"/>
    <w:tmpl w:val="E18A2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8422CBB"/>
    <w:multiLevelType w:val="hybridMultilevel"/>
    <w:tmpl w:val="F26CC6FC"/>
    <w:lvl w:ilvl="0" w:tplc="1488E3EC">
      <w:start w:val="1"/>
      <w:numFmt w:val="bullet"/>
      <w:lvlText w:val="-"/>
      <w:lvlJc w:val="left"/>
      <w:pPr>
        <w:ind w:left="720" w:hanging="360"/>
      </w:pPr>
      <w:rPr>
        <w:rFonts w:ascii="Vladimir Script" w:hAnsi="Vladimir Scrip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1">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76B01D0C"/>
    <w:multiLevelType w:val="hybridMultilevel"/>
    <w:tmpl w:val="44EC77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20"/>
  </w:num>
  <w:num w:numId="4">
    <w:abstractNumId w:val="12"/>
  </w:num>
  <w:num w:numId="5">
    <w:abstractNumId w:val="10"/>
  </w:num>
  <w:num w:numId="6">
    <w:abstractNumId w:val="16"/>
  </w:num>
  <w:num w:numId="7">
    <w:abstractNumId w:val="4"/>
  </w:num>
  <w:num w:numId="8">
    <w:abstractNumId w:val="5"/>
  </w:num>
  <w:num w:numId="9">
    <w:abstractNumId w:val="15"/>
  </w:num>
  <w:num w:numId="10">
    <w:abstractNumId w:val="8"/>
  </w:num>
  <w:num w:numId="11">
    <w:abstractNumId w:val="21"/>
  </w:num>
  <w:num w:numId="12">
    <w:abstractNumId w:val="19"/>
  </w:num>
  <w:num w:numId="13">
    <w:abstractNumId w:val="18"/>
  </w:num>
  <w:num w:numId="14">
    <w:abstractNumId w:val="3"/>
  </w:num>
  <w:num w:numId="15">
    <w:abstractNumId w:val="7"/>
  </w:num>
  <w:num w:numId="16">
    <w:abstractNumId w:val="0"/>
  </w:num>
  <w:num w:numId="17">
    <w:abstractNumId w:val="14"/>
  </w:num>
  <w:num w:numId="18">
    <w:abstractNumId w:val="22"/>
  </w:num>
  <w:num w:numId="19">
    <w:abstractNumId w:val="1"/>
  </w:num>
  <w:num w:numId="20">
    <w:abstractNumId w:val="6"/>
  </w:num>
  <w:num w:numId="21">
    <w:abstractNumId w:val="17"/>
  </w:num>
  <w:num w:numId="22">
    <w:abstractNumId w:val="13"/>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8"/>
  </w:hdrShapeDefaults>
  <w:footnotePr>
    <w:footnote w:id="0"/>
    <w:footnote w:id="1"/>
  </w:footnotePr>
  <w:endnotePr>
    <w:endnote w:id="0"/>
    <w:endnote w:id="1"/>
  </w:endnotePr>
  <w:compat/>
  <w:rsids>
    <w:rsidRoot w:val="00912249"/>
    <w:rsid w:val="00001A11"/>
    <w:rsid w:val="00013676"/>
    <w:rsid w:val="000154B7"/>
    <w:rsid w:val="000235E4"/>
    <w:rsid w:val="00024000"/>
    <w:rsid w:val="00024CDD"/>
    <w:rsid w:val="00036CA9"/>
    <w:rsid w:val="00042781"/>
    <w:rsid w:val="0005325E"/>
    <w:rsid w:val="00060267"/>
    <w:rsid w:val="00060CE6"/>
    <w:rsid w:val="00073CCF"/>
    <w:rsid w:val="000814E2"/>
    <w:rsid w:val="00085CF1"/>
    <w:rsid w:val="00096BB7"/>
    <w:rsid w:val="000C1E69"/>
    <w:rsid w:val="000D0DFF"/>
    <w:rsid w:val="000D1DCF"/>
    <w:rsid w:val="000F7F19"/>
    <w:rsid w:val="00100B1A"/>
    <w:rsid w:val="00113831"/>
    <w:rsid w:val="00116D5E"/>
    <w:rsid w:val="00131A91"/>
    <w:rsid w:val="00131CAD"/>
    <w:rsid w:val="0013419A"/>
    <w:rsid w:val="0016403A"/>
    <w:rsid w:val="00165580"/>
    <w:rsid w:val="00184B13"/>
    <w:rsid w:val="00191E37"/>
    <w:rsid w:val="001A4A72"/>
    <w:rsid w:val="001A7473"/>
    <w:rsid w:val="001B58EC"/>
    <w:rsid w:val="001C0A3E"/>
    <w:rsid w:val="001C46F8"/>
    <w:rsid w:val="001D1C5E"/>
    <w:rsid w:val="001E377D"/>
    <w:rsid w:val="00207631"/>
    <w:rsid w:val="002149FA"/>
    <w:rsid w:val="00215FB4"/>
    <w:rsid w:val="002201A1"/>
    <w:rsid w:val="002333E6"/>
    <w:rsid w:val="00242D2A"/>
    <w:rsid w:val="00245C5B"/>
    <w:rsid w:val="002524B7"/>
    <w:rsid w:val="002543AB"/>
    <w:rsid w:val="00254F71"/>
    <w:rsid w:val="00256705"/>
    <w:rsid w:val="00262B4E"/>
    <w:rsid w:val="002B357D"/>
    <w:rsid w:val="002C7A88"/>
    <w:rsid w:val="002E7224"/>
    <w:rsid w:val="002F38DD"/>
    <w:rsid w:val="002F47B3"/>
    <w:rsid w:val="0030764D"/>
    <w:rsid w:val="0032174C"/>
    <w:rsid w:val="00322F52"/>
    <w:rsid w:val="00333702"/>
    <w:rsid w:val="0033543C"/>
    <w:rsid w:val="00345C99"/>
    <w:rsid w:val="00353EA0"/>
    <w:rsid w:val="003612D0"/>
    <w:rsid w:val="00366C4E"/>
    <w:rsid w:val="00372BAD"/>
    <w:rsid w:val="003761F9"/>
    <w:rsid w:val="00383143"/>
    <w:rsid w:val="00390D15"/>
    <w:rsid w:val="00394BAC"/>
    <w:rsid w:val="003A7596"/>
    <w:rsid w:val="003B56D5"/>
    <w:rsid w:val="003B5BEE"/>
    <w:rsid w:val="003C7FFD"/>
    <w:rsid w:val="003D58D3"/>
    <w:rsid w:val="003F79C5"/>
    <w:rsid w:val="00404488"/>
    <w:rsid w:val="00404DA9"/>
    <w:rsid w:val="00414192"/>
    <w:rsid w:val="00437DF1"/>
    <w:rsid w:val="00442ABC"/>
    <w:rsid w:val="004463EB"/>
    <w:rsid w:val="004557B7"/>
    <w:rsid w:val="00473A61"/>
    <w:rsid w:val="00475FF6"/>
    <w:rsid w:val="0047728C"/>
    <w:rsid w:val="00484040"/>
    <w:rsid w:val="004849DA"/>
    <w:rsid w:val="0048727B"/>
    <w:rsid w:val="00492877"/>
    <w:rsid w:val="004935D7"/>
    <w:rsid w:val="004970FC"/>
    <w:rsid w:val="004F6378"/>
    <w:rsid w:val="005269F4"/>
    <w:rsid w:val="00531994"/>
    <w:rsid w:val="00535F37"/>
    <w:rsid w:val="00536A23"/>
    <w:rsid w:val="00540C93"/>
    <w:rsid w:val="00546FFA"/>
    <w:rsid w:val="005672EB"/>
    <w:rsid w:val="005940DB"/>
    <w:rsid w:val="005A2CEC"/>
    <w:rsid w:val="005A529C"/>
    <w:rsid w:val="005B2764"/>
    <w:rsid w:val="005B4DE6"/>
    <w:rsid w:val="005B5064"/>
    <w:rsid w:val="005B7B8C"/>
    <w:rsid w:val="005C0F22"/>
    <w:rsid w:val="005D7A17"/>
    <w:rsid w:val="005E418A"/>
    <w:rsid w:val="005F2110"/>
    <w:rsid w:val="00605DD6"/>
    <w:rsid w:val="00616F33"/>
    <w:rsid w:val="00625400"/>
    <w:rsid w:val="00626B08"/>
    <w:rsid w:val="00654D8C"/>
    <w:rsid w:val="006658CD"/>
    <w:rsid w:val="006740B9"/>
    <w:rsid w:val="006828EC"/>
    <w:rsid w:val="006A4414"/>
    <w:rsid w:val="006A50F7"/>
    <w:rsid w:val="006A6A84"/>
    <w:rsid w:val="006A757E"/>
    <w:rsid w:val="006B0F3C"/>
    <w:rsid w:val="006B3E78"/>
    <w:rsid w:val="006B43C3"/>
    <w:rsid w:val="006C0790"/>
    <w:rsid w:val="006F4049"/>
    <w:rsid w:val="006F54C9"/>
    <w:rsid w:val="006F71E0"/>
    <w:rsid w:val="00710876"/>
    <w:rsid w:val="00732519"/>
    <w:rsid w:val="00733DB0"/>
    <w:rsid w:val="007354E1"/>
    <w:rsid w:val="0074602A"/>
    <w:rsid w:val="00750C26"/>
    <w:rsid w:val="00750CDA"/>
    <w:rsid w:val="0076066E"/>
    <w:rsid w:val="00767E9F"/>
    <w:rsid w:val="0077178C"/>
    <w:rsid w:val="00790586"/>
    <w:rsid w:val="007A34F3"/>
    <w:rsid w:val="007B1B91"/>
    <w:rsid w:val="007B3CC8"/>
    <w:rsid w:val="007D10E1"/>
    <w:rsid w:val="007E0C5F"/>
    <w:rsid w:val="00801193"/>
    <w:rsid w:val="00824DE6"/>
    <w:rsid w:val="0083157A"/>
    <w:rsid w:val="00837911"/>
    <w:rsid w:val="00845E3E"/>
    <w:rsid w:val="00856BBF"/>
    <w:rsid w:val="00866BB7"/>
    <w:rsid w:val="0086709C"/>
    <w:rsid w:val="00874540"/>
    <w:rsid w:val="0087643A"/>
    <w:rsid w:val="008807A9"/>
    <w:rsid w:val="00892C6B"/>
    <w:rsid w:val="00895599"/>
    <w:rsid w:val="00897047"/>
    <w:rsid w:val="008C255F"/>
    <w:rsid w:val="008E3102"/>
    <w:rsid w:val="00900BE1"/>
    <w:rsid w:val="009043F5"/>
    <w:rsid w:val="00905F73"/>
    <w:rsid w:val="00911979"/>
    <w:rsid w:val="00912249"/>
    <w:rsid w:val="0092142C"/>
    <w:rsid w:val="00937A31"/>
    <w:rsid w:val="0094225E"/>
    <w:rsid w:val="0094367C"/>
    <w:rsid w:val="00946A21"/>
    <w:rsid w:val="009473B3"/>
    <w:rsid w:val="009536D3"/>
    <w:rsid w:val="00962E64"/>
    <w:rsid w:val="00980B40"/>
    <w:rsid w:val="009916A5"/>
    <w:rsid w:val="00993066"/>
    <w:rsid w:val="00996CF5"/>
    <w:rsid w:val="009A07CE"/>
    <w:rsid w:val="009A5C36"/>
    <w:rsid w:val="009C6DFA"/>
    <w:rsid w:val="009D681A"/>
    <w:rsid w:val="009D7C03"/>
    <w:rsid w:val="009E2BB0"/>
    <w:rsid w:val="009F690B"/>
    <w:rsid w:val="00A02FAB"/>
    <w:rsid w:val="00A321F2"/>
    <w:rsid w:val="00A37599"/>
    <w:rsid w:val="00A47EB7"/>
    <w:rsid w:val="00A61659"/>
    <w:rsid w:val="00A67E8C"/>
    <w:rsid w:val="00A8121D"/>
    <w:rsid w:val="00A8400B"/>
    <w:rsid w:val="00A962E0"/>
    <w:rsid w:val="00A968CF"/>
    <w:rsid w:val="00AC0F27"/>
    <w:rsid w:val="00AD1D89"/>
    <w:rsid w:val="00B0093A"/>
    <w:rsid w:val="00B06ADB"/>
    <w:rsid w:val="00B10881"/>
    <w:rsid w:val="00B22057"/>
    <w:rsid w:val="00B345C8"/>
    <w:rsid w:val="00B46C0E"/>
    <w:rsid w:val="00B5310C"/>
    <w:rsid w:val="00B5786C"/>
    <w:rsid w:val="00B96221"/>
    <w:rsid w:val="00BD4BAE"/>
    <w:rsid w:val="00BD4F0D"/>
    <w:rsid w:val="00BE553C"/>
    <w:rsid w:val="00BF6C72"/>
    <w:rsid w:val="00C10FED"/>
    <w:rsid w:val="00C132AC"/>
    <w:rsid w:val="00C27FB3"/>
    <w:rsid w:val="00C3037B"/>
    <w:rsid w:val="00C44494"/>
    <w:rsid w:val="00C45988"/>
    <w:rsid w:val="00C57DF6"/>
    <w:rsid w:val="00C61832"/>
    <w:rsid w:val="00C61DD8"/>
    <w:rsid w:val="00C81CF6"/>
    <w:rsid w:val="00C84F89"/>
    <w:rsid w:val="00C863C8"/>
    <w:rsid w:val="00CA4C09"/>
    <w:rsid w:val="00CB637E"/>
    <w:rsid w:val="00CE087F"/>
    <w:rsid w:val="00CE3C09"/>
    <w:rsid w:val="00CE5919"/>
    <w:rsid w:val="00CE76B3"/>
    <w:rsid w:val="00CF6681"/>
    <w:rsid w:val="00D00EC7"/>
    <w:rsid w:val="00D02C75"/>
    <w:rsid w:val="00D03A4C"/>
    <w:rsid w:val="00D152B0"/>
    <w:rsid w:val="00D267FF"/>
    <w:rsid w:val="00D47449"/>
    <w:rsid w:val="00D7507E"/>
    <w:rsid w:val="00DB0CFC"/>
    <w:rsid w:val="00DC08CD"/>
    <w:rsid w:val="00DF5CBB"/>
    <w:rsid w:val="00E128DB"/>
    <w:rsid w:val="00E251A1"/>
    <w:rsid w:val="00E33D91"/>
    <w:rsid w:val="00E43653"/>
    <w:rsid w:val="00E467F1"/>
    <w:rsid w:val="00E47EBD"/>
    <w:rsid w:val="00E760CF"/>
    <w:rsid w:val="00E8195B"/>
    <w:rsid w:val="00E830CE"/>
    <w:rsid w:val="00E93B4C"/>
    <w:rsid w:val="00EA44D3"/>
    <w:rsid w:val="00EA6EBB"/>
    <w:rsid w:val="00EB3389"/>
    <w:rsid w:val="00EB5812"/>
    <w:rsid w:val="00ED5F0D"/>
    <w:rsid w:val="00EE1F48"/>
    <w:rsid w:val="00EE6845"/>
    <w:rsid w:val="00F00E06"/>
    <w:rsid w:val="00F04C79"/>
    <w:rsid w:val="00F13959"/>
    <w:rsid w:val="00F258AA"/>
    <w:rsid w:val="00F60D8A"/>
    <w:rsid w:val="00F67254"/>
    <w:rsid w:val="00F81112"/>
    <w:rsid w:val="00F8550E"/>
    <w:rsid w:val="00F91C0D"/>
    <w:rsid w:val="00F96C5E"/>
    <w:rsid w:val="00FB07BA"/>
    <w:rsid w:val="00FB5504"/>
    <w:rsid w:val="00FC3842"/>
    <w:rsid w:val="00FC6CA2"/>
    <w:rsid w:val="00FD1D25"/>
    <w:rsid w:val="00FF305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Padr">
    <w:name w:val="Padr縊"/>
    <w:rsid w:val="001A4A72"/>
    <w:pPr>
      <w:widowControl w:val="0"/>
      <w:autoSpaceDE w:val="0"/>
      <w:autoSpaceDN w:val="0"/>
      <w:adjustRightInd w:val="0"/>
    </w:pPr>
    <w:rPr>
      <w:rFonts w:ascii="Arial" w:eastAsia="Times New Roman" w:hAnsi="Arial" w:cs="Arial"/>
      <w:sz w:val="24"/>
      <w:szCs w:val="24"/>
      <w:lang w:eastAsia="zh-CN" w:bidi="hi-IN"/>
    </w:rPr>
  </w:style>
  <w:style w:type="table" w:styleId="Tabelacomgrade">
    <w:name w:val="Table Grid"/>
    <w:basedOn w:val="Tabelanormal"/>
    <w:uiPriority w:val="39"/>
    <w:unhideWhenUsed/>
    <w:rsid w:val="001A4A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tedodetabela">
    <w:name w:val="Conteúdo de tabela"/>
    <w:basedOn w:val="Normal"/>
    <w:rsid w:val="001A4A72"/>
    <w:pPr>
      <w:widowControl w:val="0"/>
      <w:suppressLineNumbers/>
      <w:suppressAutoHyphens/>
      <w:spacing w:after="0" w:line="240" w:lineRule="auto"/>
    </w:pPr>
    <w:rPr>
      <w:rFonts w:ascii="Times New Roman" w:eastAsia="Lucida Sans Unicode" w:hAnsi="Times New Roman" w:cs="Tahoma"/>
      <w:kern w:val="1"/>
      <w:sz w:val="24"/>
      <w:szCs w:val="24"/>
      <w:lang w:eastAsia="hi-IN" w:bidi="hi-IN"/>
    </w:rPr>
  </w:style>
  <w:style w:type="paragraph" w:styleId="Recuodecorpodetexto">
    <w:name w:val="Body Text Indent"/>
    <w:basedOn w:val="Normal"/>
    <w:link w:val="RecuodecorpodetextoChar"/>
    <w:uiPriority w:val="99"/>
    <w:semiHidden/>
    <w:unhideWhenUsed/>
    <w:rsid w:val="001A4A72"/>
    <w:pPr>
      <w:spacing w:after="120"/>
      <w:ind w:left="283"/>
    </w:pPr>
  </w:style>
  <w:style w:type="character" w:customStyle="1" w:styleId="RecuodecorpodetextoChar">
    <w:name w:val="Recuo de corpo de texto Char"/>
    <w:basedOn w:val="Fontepargpadro"/>
    <w:link w:val="Recuodecorpodetexto"/>
    <w:uiPriority w:val="99"/>
    <w:semiHidden/>
    <w:rsid w:val="001A4A72"/>
    <w:rPr>
      <w:sz w:val="22"/>
      <w:szCs w:val="22"/>
      <w:lang w:eastAsia="en-US"/>
    </w:rPr>
  </w:style>
  <w:style w:type="character" w:styleId="Forte">
    <w:name w:val="Strong"/>
    <w:basedOn w:val="Fontepargpadro"/>
    <w:uiPriority w:val="22"/>
    <w:qFormat/>
    <w:rsid w:val="007A34F3"/>
    <w:rPr>
      <w:b/>
      <w:bCs/>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ompras@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18</Pages>
  <Words>4419</Words>
  <Characters>23864</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laragao</cp:lastModifiedBy>
  <cp:revision>14</cp:revision>
  <cp:lastPrinted>2021-02-05T15:50:00Z</cp:lastPrinted>
  <dcterms:created xsi:type="dcterms:W3CDTF">2023-03-02T13:53:00Z</dcterms:created>
  <dcterms:modified xsi:type="dcterms:W3CDTF">2023-08-30T12:07:00Z</dcterms:modified>
</cp:coreProperties>
</file>