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7A31" w:rsidRDefault="00937A31" w:rsidP="00937A31">
      <w:pPr>
        <w:jc w:val="center"/>
        <w:rPr>
          <w:rFonts w:ascii="Arial" w:hAnsi="Arial" w:cs="Arial"/>
          <w:b/>
          <w:bCs/>
        </w:rPr>
      </w:pPr>
      <w:r w:rsidRPr="0028778D">
        <w:rPr>
          <w:rFonts w:ascii="Arial" w:hAnsi="Arial" w:cs="Arial"/>
          <w:b/>
          <w:bCs/>
        </w:rPr>
        <w:t>TERMO DE REFERÊNCIA</w:t>
      </w:r>
    </w:p>
    <w:p w:rsidR="00B00E72" w:rsidRDefault="00B00E72" w:rsidP="00937A31">
      <w:pPr>
        <w:jc w:val="both"/>
        <w:rPr>
          <w:rFonts w:ascii="Arial" w:hAnsi="Arial" w:cs="Arial"/>
          <w:b/>
          <w:bCs/>
        </w:rPr>
      </w:pPr>
    </w:p>
    <w:p w:rsidR="00937A31" w:rsidRPr="00C132AC" w:rsidRDefault="00937A31" w:rsidP="00517C15">
      <w:pPr>
        <w:spacing w:after="120" w:line="360" w:lineRule="auto"/>
        <w:jc w:val="both"/>
        <w:rPr>
          <w:rFonts w:ascii="Arial" w:hAnsi="Arial" w:cs="Arial"/>
          <w:b/>
          <w:bCs/>
          <w:sz w:val="24"/>
          <w:szCs w:val="24"/>
        </w:rPr>
      </w:pPr>
      <w:r w:rsidRPr="00C132AC">
        <w:rPr>
          <w:rFonts w:ascii="Arial" w:hAnsi="Arial" w:cs="Arial"/>
          <w:b/>
          <w:bCs/>
          <w:sz w:val="24"/>
          <w:szCs w:val="24"/>
        </w:rPr>
        <w:t>1</w:t>
      </w:r>
      <w:r w:rsidR="00897047" w:rsidRPr="00C132AC">
        <w:rPr>
          <w:rFonts w:ascii="Arial" w:hAnsi="Arial" w:cs="Arial"/>
          <w:b/>
          <w:bCs/>
          <w:sz w:val="24"/>
          <w:szCs w:val="24"/>
        </w:rPr>
        <w:t>.</w:t>
      </w:r>
      <w:r w:rsidRPr="00C132AC">
        <w:rPr>
          <w:rFonts w:ascii="Arial" w:hAnsi="Arial" w:cs="Arial"/>
          <w:b/>
          <w:bCs/>
          <w:sz w:val="24"/>
          <w:szCs w:val="24"/>
        </w:rPr>
        <w:t xml:space="preserve"> OBJETO</w:t>
      </w:r>
    </w:p>
    <w:p w:rsidR="00BB7E31" w:rsidRPr="00CD36AD" w:rsidRDefault="00BB7E31" w:rsidP="00517C15">
      <w:pPr>
        <w:spacing w:after="120" w:line="360" w:lineRule="auto"/>
        <w:ind w:firstLine="708"/>
        <w:jc w:val="both"/>
        <w:rPr>
          <w:rFonts w:cs="Arial"/>
          <w:bCs/>
          <w:iCs/>
          <w:sz w:val="24"/>
          <w:szCs w:val="24"/>
        </w:rPr>
      </w:pPr>
      <w:r w:rsidRPr="00CD36AD">
        <w:rPr>
          <w:rFonts w:ascii="Arial" w:hAnsi="Arial" w:cs="Arial"/>
          <w:sz w:val="24"/>
          <w:szCs w:val="24"/>
        </w:rPr>
        <w:t xml:space="preserve">Implantação do Sistema de Registro de Preços, pelo prazo de 12 (doze) meses, para eventual aquisição de </w:t>
      </w:r>
      <w:r>
        <w:rPr>
          <w:rFonts w:ascii="Arial" w:hAnsi="Arial" w:cs="Arial"/>
          <w:sz w:val="24"/>
          <w:szCs w:val="24"/>
        </w:rPr>
        <w:t xml:space="preserve">cepas de </w:t>
      </w:r>
      <w:r w:rsidRPr="00BB7E31">
        <w:rPr>
          <w:rFonts w:ascii="Arial" w:hAnsi="Arial" w:cs="Arial"/>
          <w:i/>
          <w:iCs/>
          <w:sz w:val="24"/>
          <w:szCs w:val="24"/>
        </w:rPr>
        <w:t>Pseudomonas aeruginosa</w:t>
      </w:r>
      <w:r>
        <w:rPr>
          <w:rFonts w:ascii="Arial" w:hAnsi="Arial" w:cs="Arial"/>
          <w:sz w:val="24"/>
          <w:szCs w:val="24"/>
        </w:rPr>
        <w:t xml:space="preserve">, </w:t>
      </w:r>
      <w:r w:rsidRPr="00CF12D0">
        <w:rPr>
          <w:rFonts w:ascii="Arial" w:hAnsi="Arial" w:cs="Arial"/>
          <w:i/>
          <w:sz w:val="24"/>
          <w:szCs w:val="24"/>
        </w:rPr>
        <w:t>Escherichia coli</w:t>
      </w:r>
      <w:r>
        <w:rPr>
          <w:rFonts w:ascii="Arial" w:hAnsi="Arial" w:cs="Arial"/>
          <w:i/>
          <w:sz w:val="24"/>
          <w:szCs w:val="24"/>
        </w:rPr>
        <w:t>,</w:t>
      </w:r>
      <w:r w:rsidRPr="00CF12D0">
        <w:rPr>
          <w:rFonts w:ascii="Arial" w:hAnsi="Arial" w:cs="Arial"/>
          <w:i/>
          <w:sz w:val="24"/>
          <w:szCs w:val="24"/>
        </w:rPr>
        <w:t>Klebsiellaaerogenes</w:t>
      </w:r>
      <w:r w:rsidRPr="00CF12D0">
        <w:rPr>
          <w:rFonts w:ascii="Arial" w:hAnsi="Arial" w:cs="Arial"/>
          <w:sz w:val="24"/>
          <w:szCs w:val="24"/>
        </w:rPr>
        <w:t>com certificação ISO 17034</w:t>
      </w:r>
      <w:r>
        <w:rPr>
          <w:rFonts w:ascii="Arial" w:hAnsi="Arial" w:cs="Arial"/>
          <w:sz w:val="24"/>
          <w:szCs w:val="24"/>
        </w:rPr>
        <w:t xml:space="preserve"> para uso do Laboratório Central da Cesama.</w:t>
      </w:r>
    </w:p>
    <w:p w:rsidR="00937A31" w:rsidRPr="00C132AC" w:rsidRDefault="00937A31" w:rsidP="00517C15">
      <w:pPr>
        <w:spacing w:after="120" w:line="360" w:lineRule="auto"/>
        <w:jc w:val="both"/>
        <w:rPr>
          <w:rFonts w:ascii="Arial" w:hAnsi="Arial" w:cs="Arial"/>
          <w:sz w:val="24"/>
          <w:szCs w:val="24"/>
        </w:rPr>
      </w:pPr>
    </w:p>
    <w:p w:rsidR="00937A31" w:rsidRPr="00C132AC" w:rsidRDefault="00801193" w:rsidP="00517C15">
      <w:pPr>
        <w:spacing w:after="120" w:line="360" w:lineRule="auto"/>
        <w:jc w:val="both"/>
        <w:rPr>
          <w:rFonts w:ascii="Arial" w:hAnsi="Arial" w:cs="Arial"/>
          <w:b/>
          <w:bCs/>
          <w:sz w:val="24"/>
          <w:szCs w:val="24"/>
        </w:rPr>
      </w:pPr>
      <w:r w:rsidRPr="00C132AC">
        <w:rPr>
          <w:rFonts w:ascii="Arial" w:hAnsi="Arial" w:cs="Arial"/>
          <w:b/>
          <w:bCs/>
          <w:sz w:val="24"/>
          <w:szCs w:val="24"/>
        </w:rPr>
        <w:t>2</w:t>
      </w:r>
      <w:r w:rsidR="00897047" w:rsidRPr="00C132AC">
        <w:rPr>
          <w:rFonts w:ascii="Arial" w:hAnsi="Arial" w:cs="Arial"/>
          <w:b/>
          <w:bCs/>
          <w:sz w:val="24"/>
          <w:szCs w:val="24"/>
        </w:rPr>
        <w:t>.</w:t>
      </w:r>
      <w:r w:rsidR="00937A31" w:rsidRPr="00C132AC">
        <w:rPr>
          <w:rFonts w:ascii="Arial" w:hAnsi="Arial" w:cs="Arial"/>
          <w:b/>
          <w:bCs/>
          <w:sz w:val="24"/>
          <w:szCs w:val="24"/>
        </w:rPr>
        <w:t xml:space="preserve"> JUSTIFICATIVAS</w:t>
      </w:r>
    </w:p>
    <w:p w:rsidR="00BB7E31" w:rsidRDefault="00BB7E31" w:rsidP="00517C15">
      <w:pPr>
        <w:spacing w:after="120" w:line="360" w:lineRule="auto"/>
        <w:jc w:val="both"/>
        <w:rPr>
          <w:rFonts w:ascii="Arial" w:hAnsi="Arial" w:cs="Arial"/>
          <w:sz w:val="24"/>
          <w:szCs w:val="24"/>
        </w:rPr>
      </w:pPr>
      <w:proofErr w:type="gramStart"/>
      <w:r w:rsidRPr="00C132AC">
        <w:rPr>
          <w:rFonts w:ascii="Arial" w:hAnsi="Arial" w:cs="Arial"/>
          <w:sz w:val="24"/>
          <w:szCs w:val="24"/>
        </w:rPr>
        <w:t xml:space="preserve">2.1 </w:t>
      </w:r>
      <w:r>
        <w:rPr>
          <w:rFonts w:ascii="Arial" w:hAnsi="Arial" w:cs="Arial"/>
          <w:sz w:val="24"/>
          <w:szCs w:val="24"/>
        </w:rPr>
        <w:t>Aquisição</w:t>
      </w:r>
      <w:proofErr w:type="gramEnd"/>
      <w:r>
        <w:rPr>
          <w:rFonts w:ascii="Arial" w:hAnsi="Arial" w:cs="Arial"/>
          <w:sz w:val="24"/>
          <w:szCs w:val="24"/>
        </w:rPr>
        <w:t xml:space="preserve"> de cepas de microrganismos para uso de rotina no </w:t>
      </w:r>
      <w:r w:rsidR="00E648F1">
        <w:rPr>
          <w:rFonts w:ascii="Arial" w:hAnsi="Arial" w:cs="Arial"/>
          <w:sz w:val="24"/>
          <w:szCs w:val="24"/>
        </w:rPr>
        <w:t>L</w:t>
      </w:r>
      <w:r>
        <w:rPr>
          <w:rFonts w:ascii="Arial" w:hAnsi="Arial" w:cs="Arial"/>
          <w:sz w:val="24"/>
          <w:szCs w:val="24"/>
        </w:rPr>
        <w:t>aboratório</w:t>
      </w:r>
      <w:r w:rsidR="00E648F1">
        <w:rPr>
          <w:rFonts w:ascii="Arial" w:hAnsi="Arial" w:cs="Arial"/>
          <w:sz w:val="24"/>
          <w:szCs w:val="24"/>
        </w:rPr>
        <w:t xml:space="preserve"> Central</w:t>
      </w:r>
      <w:r>
        <w:rPr>
          <w:rFonts w:ascii="Arial" w:hAnsi="Arial" w:cs="Arial"/>
          <w:sz w:val="24"/>
          <w:szCs w:val="24"/>
        </w:rPr>
        <w:t xml:space="preserve"> da Cesama</w:t>
      </w:r>
      <w:r w:rsidR="00FD7B4D">
        <w:rPr>
          <w:rFonts w:ascii="Arial" w:hAnsi="Arial" w:cs="Arial"/>
          <w:sz w:val="24"/>
          <w:szCs w:val="24"/>
        </w:rPr>
        <w:t xml:space="preserve"> </w:t>
      </w:r>
      <w:r>
        <w:rPr>
          <w:rFonts w:ascii="Arial" w:hAnsi="Arial" w:cs="Arial"/>
          <w:sz w:val="24"/>
          <w:szCs w:val="24"/>
        </w:rPr>
        <w:t xml:space="preserve">para reposição gradual do estoque conforme demanda. </w:t>
      </w:r>
    </w:p>
    <w:p w:rsidR="00E648F1" w:rsidRDefault="00E648F1" w:rsidP="00517C15">
      <w:pPr>
        <w:spacing w:after="120" w:line="360" w:lineRule="auto"/>
        <w:jc w:val="both"/>
        <w:rPr>
          <w:rFonts w:ascii="Arial" w:hAnsi="Arial" w:cs="Arial"/>
          <w:sz w:val="24"/>
          <w:szCs w:val="24"/>
        </w:rPr>
      </w:pPr>
      <w:r>
        <w:rPr>
          <w:rFonts w:ascii="Arial" w:hAnsi="Arial" w:cs="Arial"/>
          <w:sz w:val="24"/>
          <w:szCs w:val="24"/>
        </w:rPr>
        <w:t xml:space="preserve">2.2 De acordo com o art. 14, inciso I do </w:t>
      </w:r>
      <w:bookmarkStart w:id="0" w:name="_Hlk123624216"/>
      <w:r w:rsidRPr="003C318B">
        <w:rPr>
          <w:rFonts w:ascii="Arial" w:hAnsi="Arial" w:cs="Arial"/>
          <w:sz w:val="24"/>
          <w:szCs w:val="24"/>
        </w:rPr>
        <w:t>Anexo XX da Portaria de Consolidação n° 5/2017, alterado pela Portaria GM/MS Nº 888/2021</w:t>
      </w:r>
      <w:bookmarkEnd w:id="0"/>
      <w:r>
        <w:rPr>
          <w:rFonts w:ascii="Arial" w:hAnsi="Arial" w:cs="Arial"/>
          <w:sz w:val="24"/>
          <w:szCs w:val="24"/>
        </w:rPr>
        <w:t>, a CESAMA como responsável pelo sistema de abastecimento de água para consumo humano de cidade de Juiz de Fora deve “exercer o controle da qualidade da água para consumo humano”.</w:t>
      </w:r>
    </w:p>
    <w:p w:rsidR="00E648F1" w:rsidRDefault="00E648F1" w:rsidP="00517C15">
      <w:pPr>
        <w:spacing w:after="120" w:line="360" w:lineRule="auto"/>
        <w:jc w:val="both"/>
        <w:rPr>
          <w:rFonts w:ascii="Arial" w:hAnsi="Arial" w:cs="Arial"/>
          <w:sz w:val="24"/>
          <w:szCs w:val="24"/>
        </w:rPr>
      </w:pPr>
      <w:r>
        <w:rPr>
          <w:rFonts w:ascii="Arial" w:hAnsi="Arial" w:cs="Arial"/>
          <w:sz w:val="24"/>
          <w:szCs w:val="24"/>
        </w:rPr>
        <w:t xml:space="preserve">2.3 Ainda de acordo com a referida portaria, em seu art 20: </w:t>
      </w:r>
    </w:p>
    <w:p w:rsidR="00E648F1" w:rsidRPr="003E667D" w:rsidRDefault="00E648F1" w:rsidP="00E648F1">
      <w:pPr>
        <w:spacing w:after="120" w:line="360" w:lineRule="auto"/>
        <w:ind w:left="2268"/>
        <w:jc w:val="both"/>
        <w:rPr>
          <w:rFonts w:ascii="Arial" w:eastAsia="Times New Roman" w:hAnsi="Arial" w:cs="Arial"/>
          <w:bCs/>
          <w:color w:val="000000"/>
          <w:sz w:val="20"/>
          <w:szCs w:val="20"/>
          <w:lang w:eastAsia="pt-BR"/>
        </w:rPr>
      </w:pPr>
      <w:r>
        <w:rPr>
          <w:rFonts w:ascii="Arial" w:eastAsia="Times New Roman" w:hAnsi="Arial" w:cs="Arial"/>
          <w:bCs/>
          <w:color w:val="000000"/>
          <w:sz w:val="20"/>
          <w:szCs w:val="20"/>
          <w:lang w:eastAsia="pt-BR"/>
        </w:rPr>
        <w:t>“</w:t>
      </w:r>
      <w:r w:rsidRPr="00826EED">
        <w:rPr>
          <w:rFonts w:ascii="Arial" w:eastAsia="Times New Roman" w:hAnsi="Arial" w:cs="Arial"/>
          <w:bCs/>
          <w:i/>
          <w:iCs/>
          <w:color w:val="000000"/>
          <w:sz w:val="20"/>
          <w:szCs w:val="20"/>
          <w:lang w:eastAsia="pt-BR"/>
        </w:rPr>
        <w:t>Art. 20 As análises laboratoriais para controle da qualidade da água para consumo humano podem ser realizadas em laboratório próprio, conveniado ou contratado, desde que estes comprovem a existência de boas práticas de laboratório e biossegurança, conforme normas da Agência Nacional de Vigilância Sanitária e demais normas relacionadas, e comprovem a existência de sistema de gestão da qualidade, conforme os requisitos especificados na NBR ISO/IEC 17025.</w:t>
      </w:r>
      <w:r>
        <w:rPr>
          <w:rFonts w:ascii="Arial" w:eastAsia="Times New Roman" w:hAnsi="Arial" w:cs="Arial"/>
          <w:bCs/>
          <w:color w:val="000000"/>
          <w:sz w:val="20"/>
          <w:szCs w:val="20"/>
          <w:lang w:eastAsia="pt-BR"/>
        </w:rPr>
        <w:t>”</w:t>
      </w:r>
    </w:p>
    <w:p w:rsidR="00E648F1" w:rsidRDefault="00E648F1" w:rsidP="00517C15">
      <w:pPr>
        <w:spacing w:after="120" w:line="360" w:lineRule="auto"/>
        <w:jc w:val="both"/>
        <w:rPr>
          <w:rFonts w:ascii="Arial" w:hAnsi="Arial" w:cs="Arial"/>
          <w:sz w:val="24"/>
          <w:szCs w:val="24"/>
        </w:rPr>
      </w:pPr>
      <w:r>
        <w:rPr>
          <w:rFonts w:ascii="Arial" w:hAnsi="Arial" w:cs="Arial"/>
          <w:sz w:val="24"/>
          <w:szCs w:val="24"/>
        </w:rPr>
        <w:t xml:space="preserve">2.4 Em atendimento ao exposto no artigo citado, o Laboratório Central da Cesama </w:t>
      </w:r>
      <w:proofErr w:type="gramStart"/>
      <w:r>
        <w:rPr>
          <w:rFonts w:ascii="Arial" w:hAnsi="Arial" w:cs="Arial"/>
          <w:sz w:val="24"/>
          <w:szCs w:val="24"/>
        </w:rPr>
        <w:t>implementou</w:t>
      </w:r>
      <w:proofErr w:type="gramEnd"/>
      <w:r>
        <w:rPr>
          <w:rFonts w:ascii="Arial" w:hAnsi="Arial" w:cs="Arial"/>
          <w:sz w:val="24"/>
          <w:szCs w:val="24"/>
        </w:rPr>
        <w:t xml:space="preserve"> os requisitos gerenciais e técnicos</w:t>
      </w:r>
      <w:r w:rsidR="00FD7B4D">
        <w:rPr>
          <w:rFonts w:ascii="Arial" w:hAnsi="Arial" w:cs="Arial"/>
          <w:sz w:val="24"/>
          <w:szCs w:val="24"/>
        </w:rPr>
        <w:t xml:space="preserve"> </w:t>
      </w:r>
      <w:r w:rsidRPr="00107B9F">
        <w:rPr>
          <w:rFonts w:ascii="Arial" w:hAnsi="Arial" w:cs="Arial"/>
          <w:sz w:val="24"/>
          <w:szCs w:val="24"/>
        </w:rPr>
        <w:t>segundo os requisitos da ABNT NBR ISO/IEC 17025</w:t>
      </w:r>
      <w:r>
        <w:rPr>
          <w:rFonts w:ascii="Arial" w:hAnsi="Arial" w:cs="Arial"/>
          <w:sz w:val="24"/>
          <w:szCs w:val="24"/>
        </w:rPr>
        <w:t xml:space="preserve">, conseguindo obter certificado de reconhecimento de competência técnica desde setembro de 2011, tendo sido a avaliação realizada pela Rede Metrológica de Minas Gerais (RMMG). </w:t>
      </w:r>
    </w:p>
    <w:p w:rsidR="00E648F1" w:rsidRDefault="00E648F1" w:rsidP="00517C15">
      <w:pPr>
        <w:spacing w:after="120" w:line="360" w:lineRule="auto"/>
        <w:jc w:val="both"/>
        <w:rPr>
          <w:rFonts w:ascii="Arial" w:hAnsi="Arial" w:cs="Arial"/>
          <w:sz w:val="24"/>
          <w:szCs w:val="24"/>
        </w:rPr>
      </w:pPr>
      <w:r>
        <w:rPr>
          <w:rFonts w:ascii="Arial" w:hAnsi="Arial" w:cs="Arial"/>
          <w:sz w:val="24"/>
          <w:szCs w:val="24"/>
        </w:rPr>
        <w:lastRenderedPageBreak/>
        <w:t xml:space="preserve">2.5 Para manutenção da certificação para os parâmetros microbiológicos junto a RMMG há a necessidade de utilização de cepas de </w:t>
      </w:r>
      <w:r w:rsidRPr="00BB7E31">
        <w:rPr>
          <w:rFonts w:ascii="Arial" w:hAnsi="Arial" w:cs="Arial"/>
          <w:i/>
          <w:iCs/>
          <w:sz w:val="24"/>
          <w:szCs w:val="24"/>
        </w:rPr>
        <w:t>Pseudomonas aeruginosa</w:t>
      </w:r>
      <w:r>
        <w:rPr>
          <w:rFonts w:ascii="Arial" w:hAnsi="Arial" w:cs="Arial"/>
          <w:sz w:val="24"/>
          <w:szCs w:val="24"/>
        </w:rPr>
        <w:t xml:space="preserve">, </w:t>
      </w:r>
      <w:r w:rsidRPr="00CF12D0">
        <w:rPr>
          <w:rFonts w:ascii="Arial" w:hAnsi="Arial" w:cs="Arial"/>
          <w:i/>
          <w:sz w:val="24"/>
          <w:szCs w:val="24"/>
        </w:rPr>
        <w:t>Escherichia coli</w:t>
      </w:r>
      <w:r>
        <w:rPr>
          <w:rFonts w:ascii="Arial" w:hAnsi="Arial" w:cs="Arial"/>
          <w:i/>
          <w:sz w:val="24"/>
          <w:szCs w:val="24"/>
        </w:rPr>
        <w:t>,</w:t>
      </w:r>
      <w:r w:rsidRPr="00CF12D0">
        <w:rPr>
          <w:rFonts w:ascii="Arial" w:hAnsi="Arial" w:cs="Arial"/>
          <w:i/>
          <w:sz w:val="24"/>
          <w:szCs w:val="24"/>
        </w:rPr>
        <w:t>Klebsiellaaerogenes</w:t>
      </w:r>
      <w:r w:rsidRPr="00CF12D0">
        <w:rPr>
          <w:rFonts w:ascii="Arial" w:hAnsi="Arial" w:cs="Arial"/>
          <w:sz w:val="24"/>
          <w:szCs w:val="24"/>
        </w:rPr>
        <w:t xml:space="preserve"> com certificação ISO 17034</w:t>
      </w:r>
      <w:r>
        <w:rPr>
          <w:rFonts w:ascii="Arial" w:hAnsi="Arial" w:cs="Arial"/>
          <w:sz w:val="24"/>
          <w:szCs w:val="24"/>
        </w:rPr>
        <w:t xml:space="preserve"> no controle de qualidade. A ausência de tais cepas configura não conformidade e possível perda de reconhecimento de competência técnica do parâmetro.</w:t>
      </w:r>
    </w:p>
    <w:p w:rsidR="00BB7E31" w:rsidRPr="00FF1F9F" w:rsidRDefault="00BB7E31" w:rsidP="00517C15">
      <w:pPr>
        <w:spacing w:after="120" w:line="360" w:lineRule="auto"/>
        <w:jc w:val="both"/>
        <w:rPr>
          <w:rFonts w:ascii="Arial" w:hAnsi="Arial" w:cs="Arial"/>
          <w:sz w:val="24"/>
          <w:szCs w:val="24"/>
        </w:rPr>
      </w:pPr>
      <w:r>
        <w:rPr>
          <w:rFonts w:ascii="Arial" w:hAnsi="Arial" w:cs="Arial"/>
          <w:sz w:val="24"/>
          <w:szCs w:val="24"/>
        </w:rPr>
        <w:t>2.</w:t>
      </w:r>
      <w:r w:rsidR="00E648F1">
        <w:rPr>
          <w:rFonts w:ascii="Arial" w:hAnsi="Arial" w:cs="Arial"/>
          <w:sz w:val="24"/>
          <w:szCs w:val="24"/>
        </w:rPr>
        <w:t>6</w:t>
      </w:r>
      <w:r w:rsidR="00FD7B4D">
        <w:rPr>
          <w:rFonts w:ascii="Arial" w:hAnsi="Arial" w:cs="Arial"/>
          <w:sz w:val="24"/>
          <w:szCs w:val="24"/>
        </w:rPr>
        <w:t xml:space="preserve"> </w:t>
      </w:r>
      <w:r w:rsidRPr="00FF1F9F">
        <w:rPr>
          <w:rFonts w:ascii="Arial" w:hAnsi="Arial" w:cs="Arial"/>
          <w:sz w:val="24"/>
          <w:szCs w:val="24"/>
        </w:rPr>
        <w:t xml:space="preserve">Os quantitativos totais </w:t>
      </w:r>
      <w:r w:rsidRPr="0060382C">
        <w:rPr>
          <w:rFonts w:ascii="Arial" w:hAnsi="Arial" w:cs="Arial"/>
          <w:sz w:val="24"/>
          <w:szCs w:val="24"/>
        </w:rPr>
        <w:t>expressos no Item 05 deste Termo de Referência</w:t>
      </w:r>
      <w:r w:rsidRPr="00FF1F9F">
        <w:rPr>
          <w:rFonts w:ascii="Arial" w:hAnsi="Arial" w:cs="Arial"/>
          <w:sz w:val="24"/>
          <w:szCs w:val="24"/>
        </w:rPr>
        <w:t xml:space="preserve"> são estimativos, baseiam-se no consumo dos 12 últimos meses e representam previsões para as compras futuras durante o prazo de vigência da ata (12 meses). </w:t>
      </w:r>
    </w:p>
    <w:p w:rsidR="00E648F1" w:rsidRPr="00793FE3" w:rsidRDefault="00E648F1" w:rsidP="00517C15">
      <w:pPr>
        <w:suppressAutoHyphens/>
        <w:spacing w:after="120" w:line="360" w:lineRule="auto"/>
        <w:jc w:val="both"/>
        <w:rPr>
          <w:rFonts w:ascii="Arial" w:hAnsi="Arial" w:cs="Arial"/>
          <w:bCs/>
          <w:sz w:val="24"/>
          <w:szCs w:val="24"/>
        </w:rPr>
      </w:pPr>
      <w:r w:rsidRPr="00FF1F9F">
        <w:rPr>
          <w:rFonts w:ascii="Arial" w:hAnsi="Arial" w:cs="Arial"/>
          <w:sz w:val="24"/>
          <w:szCs w:val="24"/>
        </w:rPr>
        <w:t>2.</w:t>
      </w:r>
      <w:r>
        <w:rPr>
          <w:rFonts w:ascii="Arial" w:hAnsi="Arial" w:cs="Arial"/>
          <w:sz w:val="24"/>
          <w:szCs w:val="24"/>
        </w:rPr>
        <w:t>7</w:t>
      </w:r>
      <w:r w:rsidRPr="00FF1F9F">
        <w:rPr>
          <w:rFonts w:ascii="Arial" w:hAnsi="Arial" w:cs="Arial"/>
          <w:bCs/>
          <w:sz w:val="24"/>
          <w:szCs w:val="24"/>
        </w:rPr>
        <w:t xml:space="preserve">O </w:t>
      </w:r>
      <w:r w:rsidRPr="0037072E">
        <w:rPr>
          <w:rFonts w:ascii="Arial" w:hAnsi="Arial" w:cs="Arial"/>
          <w:bCs/>
          <w:sz w:val="24"/>
          <w:szCs w:val="24"/>
        </w:rPr>
        <w:t xml:space="preserve">Sistema de Registro de Preços justifica-se, pois além da natureza do bem – material de consumo –, de ser meramente utilizado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w:t>
      </w:r>
      <w:r>
        <w:rPr>
          <w:rFonts w:ascii="Arial" w:hAnsi="Arial" w:cs="Arial"/>
          <w:bCs/>
          <w:sz w:val="24"/>
          <w:szCs w:val="24"/>
        </w:rPr>
        <w:t>72</w:t>
      </w:r>
      <w:r w:rsidRPr="0037072E">
        <w:rPr>
          <w:rFonts w:ascii="Arial" w:hAnsi="Arial" w:cs="Arial"/>
          <w:bCs/>
          <w:sz w:val="24"/>
          <w:szCs w:val="24"/>
        </w:rPr>
        <w:t xml:space="preserve"> e art. </w:t>
      </w:r>
      <w:r>
        <w:rPr>
          <w:rFonts w:ascii="Arial" w:hAnsi="Arial" w:cs="Arial"/>
          <w:bCs/>
          <w:sz w:val="24"/>
          <w:szCs w:val="24"/>
        </w:rPr>
        <w:t>73</w:t>
      </w:r>
      <w:r w:rsidRPr="0037072E">
        <w:rPr>
          <w:rFonts w:ascii="Arial" w:hAnsi="Arial" w:cs="Arial"/>
          <w:bCs/>
          <w:sz w:val="24"/>
          <w:szCs w:val="24"/>
        </w:rPr>
        <w:t>, inciso II do RILC</w:t>
      </w:r>
      <w:r w:rsidRPr="00793FE3">
        <w:rPr>
          <w:rFonts w:ascii="Arial" w:hAnsi="Arial" w:cs="Arial"/>
          <w:bCs/>
          <w:sz w:val="24"/>
          <w:szCs w:val="24"/>
        </w:rPr>
        <w:t xml:space="preserve">.  </w:t>
      </w:r>
    </w:p>
    <w:p w:rsidR="00E648F1" w:rsidRDefault="00E648F1" w:rsidP="00517C15">
      <w:pPr>
        <w:spacing w:after="120" w:line="360" w:lineRule="auto"/>
        <w:jc w:val="both"/>
        <w:rPr>
          <w:rFonts w:ascii="Arial" w:hAnsi="Arial" w:cs="Arial"/>
          <w:color w:val="000000" w:themeColor="text1"/>
          <w:sz w:val="24"/>
          <w:szCs w:val="24"/>
        </w:rPr>
      </w:pPr>
      <w:r w:rsidRPr="00A07C94">
        <w:rPr>
          <w:rFonts w:ascii="Arial" w:hAnsi="Arial" w:cs="Arial"/>
          <w:color w:val="000000" w:themeColor="text1"/>
          <w:sz w:val="24"/>
          <w:szCs w:val="24"/>
        </w:rPr>
        <w:t>2.</w:t>
      </w:r>
      <w:r>
        <w:rPr>
          <w:rFonts w:ascii="Arial" w:hAnsi="Arial" w:cs="Arial"/>
          <w:color w:val="000000" w:themeColor="text1"/>
          <w:sz w:val="24"/>
          <w:szCs w:val="24"/>
        </w:rPr>
        <w:t xml:space="preserve">8 </w:t>
      </w:r>
      <w:r w:rsidRPr="00E20B0C">
        <w:rPr>
          <w:rFonts w:ascii="Arial" w:hAnsi="Arial" w:cs="Arial"/>
          <w:color w:val="000000" w:themeColor="text1"/>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r>
        <w:rPr>
          <w:rFonts w:ascii="Arial" w:hAnsi="Arial" w:cs="Arial"/>
          <w:color w:val="000000" w:themeColor="text1"/>
          <w:sz w:val="24"/>
          <w:szCs w:val="24"/>
        </w:rPr>
        <w:t>.</w:t>
      </w:r>
    </w:p>
    <w:p w:rsidR="00E648F1" w:rsidRDefault="00E648F1" w:rsidP="00517C15">
      <w:pPr>
        <w:spacing w:after="120" w:line="360" w:lineRule="auto"/>
        <w:jc w:val="both"/>
        <w:rPr>
          <w:rFonts w:ascii="Arial" w:hAnsi="Arial" w:cs="Arial"/>
          <w:color w:val="000000" w:themeColor="text1"/>
          <w:sz w:val="24"/>
          <w:szCs w:val="24"/>
        </w:rPr>
      </w:pPr>
      <w:r>
        <w:rPr>
          <w:rFonts w:ascii="Arial" w:hAnsi="Arial" w:cs="Arial"/>
          <w:color w:val="000000" w:themeColor="text1"/>
          <w:sz w:val="24"/>
          <w:szCs w:val="24"/>
        </w:rPr>
        <w:t xml:space="preserve">2.9 Considerando o Estudo Técnico Preliminar ACQ 01/2023 será </w:t>
      </w:r>
      <w:r w:rsidRPr="006D13E6">
        <w:rPr>
          <w:rFonts w:ascii="Arial" w:hAnsi="Arial" w:cs="Arial"/>
          <w:sz w:val="24"/>
          <w:szCs w:val="24"/>
        </w:rPr>
        <w:t xml:space="preserve">feito o </w:t>
      </w:r>
      <w:r w:rsidRPr="00BB4D2D">
        <w:rPr>
          <w:rFonts w:ascii="Arial" w:hAnsi="Arial" w:cs="Arial"/>
          <w:sz w:val="24"/>
          <w:szCs w:val="24"/>
          <w:u w:val="single"/>
        </w:rPr>
        <w:t xml:space="preserve">afastamento da </w:t>
      </w:r>
      <w:r w:rsidRPr="00BB4D2D">
        <w:rPr>
          <w:rFonts w:ascii="Arial" w:hAnsi="Arial" w:cs="Arial"/>
          <w:sz w:val="24"/>
          <w:szCs w:val="24"/>
          <w:u w:val="single"/>
          <w:shd w:val="clear" w:color="auto" w:fill="FFFFFF"/>
        </w:rPr>
        <w:t xml:space="preserve">mesma </w:t>
      </w:r>
      <w:r w:rsidRPr="00BB4D2D">
        <w:rPr>
          <w:rFonts w:ascii="Arial" w:hAnsi="Arial" w:cs="Arial"/>
          <w:sz w:val="24"/>
          <w:szCs w:val="24"/>
          <w:u w:val="single"/>
        </w:rPr>
        <w:t>Lei complementar nº 123, de 14 de dezembro de 2006</w:t>
      </w:r>
      <w:r>
        <w:rPr>
          <w:rFonts w:ascii="Arial" w:hAnsi="Arial" w:cs="Arial"/>
          <w:sz w:val="24"/>
          <w:szCs w:val="24"/>
        </w:rPr>
        <w:t>, permitindo-se ampla concorrência.</w:t>
      </w:r>
    </w:p>
    <w:p w:rsidR="00E648F1" w:rsidRDefault="00E648F1" w:rsidP="00517C15">
      <w:pPr>
        <w:spacing w:after="120" w:line="360" w:lineRule="auto"/>
        <w:jc w:val="both"/>
        <w:rPr>
          <w:rFonts w:ascii="Arial" w:hAnsi="Arial" w:cs="Arial"/>
          <w:color w:val="000000"/>
          <w:sz w:val="24"/>
          <w:szCs w:val="24"/>
        </w:rPr>
      </w:pPr>
      <w:r>
        <w:rPr>
          <w:rFonts w:ascii="Arial" w:hAnsi="Arial" w:cs="Arial"/>
          <w:color w:val="000000"/>
          <w:sz w:val="24"/>
          <w:szCs w:val="24"/>
        </w:rPr>
        <w:t xml:space="preserve">2.10 </w:t>
      </w:r>
      <w:r w:rsidRPr="009473B3">
        <w:rPr>
          <w:rFonts w:ascii="Arial" w:hAnsi="Arial" w:cs="Arial"/>
          <w:color w:val="000000"/>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w:t>
      </w:r>
      <w:r w:rsidRPr="00FF1F9F">
        <w:rPr>
          <w:rFonts w:ascii="Arial" w:hAnsi="Arial" w:cs="Arial"/>
          <w:sz w:val="24"/>
          <w:szCs w:val="24"/>
        </w:rPr>
        <w:t xml:space="preserve">exigências previstas </w:t>
      </w:r>
      <w:r w:rsidRPr="00FF1F9F">
        <w:rPr>
          <w:rFonts w:ascii="Arial" w:hAnsi="Arial" w:cs="Arial"/>
          <w:sz w:val="24"/>
          <w:szCs w:val="24"/>
        </w:rPr>
        <w:lastRenderedPageBreak/>
        <w:t>neste Termo de Referência, entende-se que é conveniente a vedação de participação de empresas em “consórcio” neste certame.</w:t>
      </w:r>
    </w:p>
    <w:p w:rsidR="00801193" w:rsidRDefault="00801193" w:rsidP="00517C15">
      <w:pPr>
        <w:spacing w:after="120" w:line="360" w:lineRule="auto"/>
        <w:jc w:val="both"/>
        <w:rPr>
          <w:rFonts w:ascii="Arial" w:hAnsi="Arial" w:cs="Arial"/>
        </w:rPr>
      </w:pPr>
    </w:p>
    <w:p w:rsidR="00801193" w:rsidRPr="00897047" w:rsidRDefault="00801193" w:rsidP="00517C15">
      <w:pPr>
        <w:suppressAutoHyphens/>
        <w:spacing w:after="120" w:line="360" w:lineRule="auto"/>
        <w:jc w:val="both"/>
        <w:rPr>
          <w:rFonts w:ascii="Arial" w:hAnsi="Arial" w:cs="Arial"/>
          <w:b/>
          <w:sz w:val="24"/>
          <w:szCs w:val="24"/>
        </w:rPr>
      </w:pPr>
      <w:r w:rsidRPr="00897047">
        <w:rPr>
          <w:rFonts w:ascii="Arial" w:hAnsi="Arial" w:cs="Arial"/>
          <w:b/>
          <w:sz w:val="24"/>
          <w:szCs w:val="24"/>
        </w:rPr>
        <w:t>3</w:t>
      </w:r>
      <w:r w:rsidR="00897047" w:rsidRPr="00897047">
        <w:rPr>
          <w:rFonts w:ascii="Arial" w:hAnsi="Arial" w:cs="Arial"/>
          <w:b/>
          <w:sz w:val="24"/>
          <w:szCs w:val="24"/>
        </w:rPr>
        <w:t>.</w:t>
      </w:r>
      <w:r w:rsidRPr="00897047">
        <w:rPr>
          <w:rFonts w:ascii="Arial" w:hAnsi="Arial" w:cs="Arial"/>
          <w:b/>
          <w:sz w:val="24"/>
          <w:szCs w:val="24"/>
        </w:rPr>
        <w:t xml:space="preserve"> RECURSOS FINANCEIROS</w:t>
      </w:r>
    </w:p>
    <w:p w:rsidR="00801193" w:rsidRDefault="00C132AC" w:rsidP="00517C15">
      <w:pPr>
        <w:spacing w:after="120" w:line="360" w:lineRule="auto"/>
        <w:jc w:val="both"/>
        <w:rPr>
          <w:rFonts w:ascii="Arial" w:hAnsi="Arial" w:cs="Arial"/>
          <w:color w:val="FF0000"/>
          <w:sz w:val="24"/>
          <w:szCs w:val="24"/>
        </w:rPr>
      </w:pPr>
      <w:r>
        <w:rPr>
          <w:rFonts w:ascii="Arial" w:hAnsi="Arial" w:cs="Arial"/>
          <w:sz w:val="24"/>
          <w:szCs w:val="24"/>
        </w:rPr>
        <w:t xml:space="preserve">3.1 </w:t>
      </w:r>
      <w:r w:rsidR="00801193" w:rsidRPr="00A17582">
        <w:rPr>
          <w:rFonts w:ascii="Arial" w:hAnsi="Arial" w:cs="Arial"/>
          <w:sz w:val="24"/>
          <w:szCs w:val="24"/>
        </w:rPr>
        <w:t xml:space="preserve">Os recursos financeiros necessários aos pagamentos do objeto desta </w:t>
      </w:r>
      <w:r w:rsidR="0087643A">
        <w:rPr>
          <w:rFonts w:ascii="Arial" w:hAnsi="Arial" w:cs="Arial"/>
          <w:sz w:val="24"/>
          <w:szCs w:val="24"/>
        </w:rPr>
        <w:t>licitação</w:t>
      </w:r>
      <w:r w:rsidR="00801193" w:rsidRPr="00A17582">
        <w:rPr>
          <w:rFonts w:ascii="Arial" w:hAnsi="Arial" w:cs="Arial"/>
          <w:sz w:val="24"/>
          <w:szCs w:val="24"/>
        </w:rPr>
        <w:t xml:space="preserve"> são oriundos da </w:t>
      </w:r>
      <w:r w:rsidR="00315AD3" w:rsidRPr="00FD7777">
        <w:rPr>
          <w:rFonts w:ascii="Arial" w:hAnsi="Arial" w:cs="Arial"/>
          <w:sz w:val="24"/>
          <w:szCs w:val="24"/>
        </w:rPr>
        <w:t>Cesama.</w:t>
      </w:r>
    </w:p>
    <w:p w:rsidR="00BD0228" w:rsidRDefault="00BD0228" w:rsidP="00517C15">
      <w:pPr>
        <w:spacing w:after="120" w:line="360" w:lineRule="auto"/>
        <w:jc w:val="both"/>
        <w:rPr>
          <w:rFonts w:ascii="Arial" w:hAnsi="Arial" w:cs="Arial"/>
          <w:sz w:val="24"/>
          <w:szCs w:val="24"/>
        </w:rPr>
      </w:pPr>
    </w:p>
    <w:p w:rsidR="006B3E78" w:rsidRDefault="006B3E78" w:rsidP="00517C15">
      <w:pPr>
        <w:suppressAutoHyphens/>
        <w:spacing w:after="120" w:line="360" w:lineRule="auto"/>
        <w:jc w:val="both"/>
        <w:rPr>
          <w:rFonts w:ascii="Arial" w:hAnsi="Arial" w:cs="Arial"/>
          <w:b/>
          <w:bCs/>
          <w:sz w:val="24"/>
          <w:szCs w:val="24"/>
        </w:rPr>
      </w:pPr>
      <w:r w:rsidRPr="006B3E78">
        <w:rPr>
          <w:rFonts w:ascii="Arial" w:hAnsi="Arial" w:cs="Arial"/>
          <w:b/>
          <w:bCs/>
          <w:sz w:val="24"/>
          <w:szCs w:val="24"/>
        </w:rPr>
        <w:t>4</w:t>
      </w:r>
      <w:r w:rsidR="00897047">
        <w:rPr>
          <w:rFonts w:ascii="Arial" w:hAnsi="Arial" w:cs="Arial"/>
          <w:b/>
          <w:bCs/>
          <w:sz w:val="24"/>
          <w:szCs w:val="24"/>
        </w:rPr>
        <w:t>.</w:t>
      </w:r>
      <w:r w:rsidRPr="00A17582">
        <w:rPr>
          <w:rFonts w:ascii="Arial" w:hAnsi="Arial" w:cs="Arial"/>
          <w:b/>
          <w:bCs/>
          <w:sz w:val="24"/>
          <w:szCs w:val="24"/>
        </w:rPr>
        <w:t xml:space="preserve">ESPECIFICAÇÃO DO OBJETO </w:t>
      </w:r>
    </w:p>
    <w:p w:rsidR="00315AD3" w:rsidRPr="00E17609" w:rsidRDefault="00315AD3" w:rsidP="00517C15">
      <w:pPr>
        <w:pStyle w:val="Corpodetexto"/>
        <w:widowControl w:val="0"/>
        <w:spacing w:after="120" w:line="360" w:lineRule="auto"/>
        <w:ind w:firstLine="709"/>
        <w:contextualSpacing/>
        <w:rPr>
          <w:rFonts w:cs="Arial"/>
          <w:sz w:val="24"/>
          <w:szCs w:val="24"/>
        </w:rPr>
      </w:pPr>
      <w:r w:rsidRPr="00D055C9">
        <w:rPr>
          <w:rFonts w:cs="Arial"/>
          <w:sz w:val="24"/>
          <w:szCs w:val="24"/>
        </w:rPr>
        <w:t>Os Materiais de Referência Certificados (MRCs) somente serão recebidos com pelo menos 75% da vigência do prazo de validade total do material.</w:t>
      </w:r>
    </w:p>
    <w:p w:rsidR="00315AD3" w:rsidRPr="00D055C9" w:rsidRDefault="00315AD3" w:rsidP="00517C15">
      <w:pPr>
        <w:pStyle w:val="Corpodetexto"/>
        <w:widowControl w:val="0"/>
        <w:spacing w:after="120" w:line="360" w:lineRule="auto"/>
        <w:ind w:firstLine="709"/>
        <w:contextualSpacing/>
        <w:rPr>
          <w:rFonts w:cs="Arial"/>
          <w:sz w:val="24"/>
          <w:szCs w:val="24"/>
        </w:rPr>
      </w:pPr>
      <w:r w:rsidRPr="00D055C9">
        <w:rPr>
          <w:rFonts w:cs="Arial"/>
          <w:sz w:val="24"/>
          <w:szCs w:val="24"/>
        </w:rPr>
        <w:t xml:space="preserve">Cada MRC </w:t>
      </w:r>
      <w:r w:rsidRPr="00D055C9">
        <w:rPr>
          <w:rFonts w:cs="Arial"/>
          <w:snapToGrid w:val="0"/>
          <w:color w:val="000000"/>
          <w:sz w:val="24"/>
          <w:szCs w:val="24"/>
        </w:rPr>
        <w:t>deverá ser entregue com certificado de análise ABNT ISO 17034 impresso, que deverá conter:</w:t>
      </w:r>
    </w:p>
    <w:p w:rsidR="00315AD3" w:rsidRPr="00D055C9" w:rsidRDefault="00315AD3" w:rsidP="00315AD3">
      <w:pPr>
        <w:widowControl w:val="0"/>
        <w:tabs>
          <w:tab w:val="left" w:pos="1545"/>
        </w:tabs>
        <w:autoSpaceDE w:val="0"/>
        <w:autoSpaceDN w:val="0"/>
        <w:adjustRightInd w:val="0"/>
        <w:spacing w:after="120" w:line="360" w:lineRule="auto"/>
        <w:jc w:val="both"/>
        <w:rPr>
          <w:rFonts w:ascii="Arial" w:hAnsi="Arial" w:cs="Arial"/>
          <w:sz w:val="24"/>
          <w:szCs w:val="24"/>
        </w:rPr>
      </w:pPr>
      <w:r w:rsidRPr="00D055C9">
        <w:rPr>
          <w:rFonts w:ascii="Arial" w:hAnsi="Arial" w:cs="Arial"/>
          <w:snapToGrid w:val="0"/>
          <w:color w:val="000000"/>
          <w:sz w:val="24"/>
          <w:szCs w:val="24"/>
        </w:rPr>
        <w:t>- Título</w:t>
      </w:r>
    </w:p>
    <w:p w:rsidR="00315AD3" w:rsidRPr="00D055C9" w:rsidRDefault="00315AD3" w:rsidP="00315AD3">
      <w:pPr>
        <w:widowControl w:val="0"/>
        <w:tabs>
          <w:tab w:val="left" w:pos="1545"/>
        </w:tabs>
        <w:autoSpaceDE w:val="0"/>
        <w:autoSpaceDN w:val="0"/>
        <w:adjustRightInd w:val="0"/>
        <w:spacing w:after="120" w:line="360" w:lineRule="auto"/>
        <w:jc w:val="both"/>
        <w:rPr>
          <w:rFonts w:ascii="Arial" w:hAnsi="Arial" w:cs="Arial"/>
          <w:sz w:val="24"/>
          <w:szCs w:val="24"/>
        </w:rPr>
      </w:pPr>
      <w:r w:rsidRPr="00D055C9">
        <w:rPr>
          <w:rFonts w:ascii="Arial" w:hAnsi="Arial" w:cs="Arial"/>
          <w:snapToGrid w:val="0"/>
          <w:color w:val="000000"/>
          <w:sz w:val="24"/>
          <w:szCs w:val="24"/>
        </w:rPr>
        <w:t>- Lote do material de referência</w:t>
      </w:r>
    </w:p>
    <w:p w:rsidR="00315AD3" w:rsidRPr="00D055C9" w:rsidRDefault="00315AD3" w:rsidP="00315AD3">
      <w:pPr>
        <w:widowControl w:val="0"/>
        <w:tabs>
          <w:tab w:val="left" w:pos="1545"/>
        </w:tabs>
        <w:autoSpaceDE w:val="0"/>
        <w:autoSpaceDN w:val="0"/>
        <w:adjustRightInd w:val="0"/>
        <w:spacing w:after="120" w:line="360" w:lineRule="auto"/>
        <w:jc w:val="both"/>
        <w:rPr>
          <w:rFonts w:ascii="Arial" w:hAnsi="Arial" w:cs="Arial"/>
          <w:sz w:val="24"/>
          <w:szCs w:val="24"/>
        </w:rPr>
      </w:pPr>
      <w:r w:rsidRPr="00D055C9">
        <w:rPr>
          <w:rFonts w:ascii="Arial" w:hAnsi="Arial" w:cs="Arial"/>
          <w:snapToGrid w:val="0"/>
          <w:color w:val="000000"/>
          <w:sz w:val="24"/>
          <w:szCs w:val="24"/>
        </w:rPr>
        <w:t>- Identificação do produtor do MRC, com seu endereço</w:t>
      </w:r>
    </w:p>
    <w:p w:rsidR="00315AD3" w:rsidRPr="00D055C9" w:rsidRDefault="00315AD3" w:rsidP="00315AD3">
      <w:pPr>
        <w:widowControl w:val="0"/>
        <w:tabs>
          <w:tab w:val="left" w:pos="1545"/>
        </w:tabs>
        <w:autoSpaceDE w:val="0"/>
        <w:autoSpaceDN w:val="0"/>
        <w:adjustRightInd w:val="0"/>
        <w:spacing w:after="120" w:line="360" w:lineRule="auto"/>
        <w:jc w:val="both"/>
        <w:rPr>
          <w:rFonts w:ascii="Arial" w:hAnsi="Arial" w:cs="Arial"/>
          <w:sz w:val="24"/>
          <w:szCs w:val="24"/>
        </w:rPr>
      </w:pPr>
      <w:r w:rsidRPr="00D055C9">
        <w:rPr>
          <w:rFonts w:ascii="Arial" w:hAnsi="Arial" w:cs="Arial"/>
          <w:snapToGrid w:val="0"/>
          <w:color w:val="000000"/>
          <w:sz w:val="24"/>
          <w:szCs w:val="24"/>
        </w:rPr>
        <w:t>- Deverá seguir as informações contidas na ABNT ISO Guia 31</w:t>
      </w:r>
    </w:p>
    <w:p w:rsidR="00315AD3" w:rsidRPr="00D055C9" w:rsidRDefault="00315AD3" w:rsidP="00315AD3">
      <w:pPr>
        <w:widowControl w:val="0"/>
        <w:tabs>
          <w:tab w:val="left" w:pos="1545"/>
        </w:tabs>
        <w:autoSpaceDE w:val="0"/>
        <w:autoSpaceDN w:val="0"/>
        <w:adjustRightInd w:val="0"/>
        <w:spacing w:after="120" w:line="360" w:lineRule="auto"/>
        <w:jc w:val="both"/>
        <w:rPr>
          <w:rFonts w:ascii="Arial" w:hAnsi="Arial" w:cs="Arial"/>
          <w:sz w:val="24"/>
          <w:szCs w:val="24"/>
        </w:rPr>
      </w:pPr>
      <w:r w:rsidRPr="00D055C9">
        <w:rPr>
          <w:rFonts w:ascii="Arial" w:hAnsi="Arial" w:cs="Arial"/>
          <w:snapToGrid w:val="0"/>
          <w:color w:val="000000"/>
          <w:sz w:val="24"/>
          <w:szCs w:val="24"/>
        </w:rPr>
        <w:t>- Certificação ABNT ISO 17034</w:t>
      </w:r>
    </w:p>
    <w:p w:rsidR="00315AD3" w:rsidRPr="00D055C9" w:rsidRDefault="00315AD3" w:rsidP="00315AD3">
      <w:pPr>
        <w:widowControl w:val="0"/>
        <w:tabs>
          <w:tab w:val="left" w:pos="1545"/>
        </w:tabs>
        <w:autoSpaceDE w:val="0"/>
        <w:autoSpaceDN w:val="0"/>
        <w:adjustRightInd w:val="0"/>
        <w:spacing w:after="120" w:line="360" w:lineRule="auto"/>
        <w:jc w:val="both"/>
        <w:rPr>
          <w:rFonts w:ascii="Arial" w:hAnsi="Arial" w:cs="Arial"/>
          <w:sz w:val="24"/>
          <w:szCs w:val="24"/>
        </w:rPr>
      </w:pPr>
      <w:r w:rsidRPr="00D055C9">
        <w:rPr>
          <w:rFonts w:ascii="Arial" w:hAnsi="Arial" w:cs="Arial"/>
          <w:snapToGrid w:val="0"/>
          <w:color w:val="000000"/>
          <w:sz w:val="24"/>
          <w:szCs w:val="24"/>
        </w:rPr>
        <w:t>- Declaração de uso pretendido e Instruções para o uso do material de referência</w:t>
      </w:r>
    </w:p>
    <w:p w:rsidR="00315AD3" w:rsidRPr="00D055C9" w:rsidRDefault="00315AD3" w:rsidP="00315AD3">
      <w:pPr>
        <w:widowControl w:val="0"/>
        <w:tabs>
          <w:tab w:val="left" w:pos="1545"/>
        </w:tabs>
        <w:autoSpaceDE w:val="0"/>
        <w:autoSpaceDN w:val="0"/>
        <w:adjustRightInd w:val="0"/>
        <w:spacing w:after="120" w:line="360" w:lineRule="auto"/>
        <w:jc w:val="both"/>
        <w:rPr>
          <w:rFonts w:ascii="Arial" w:hAnsi="Arial" w:cs="Arial"/>
          <w:sz w:val="24"/>
          <w:szCs w:val="24"/>
        </w:rPr>
      </w:pPr>
      <w:r w:rsidRPr="00D055C9">
        <w:rPr>
          <w:rFonts w:ascii="Arial" w:hAnsi="Arial" w:cs="Arial"/>
          <w:snapToGrid w:val="0"/>
          <w:color w:val="000000"/>
          <w:sz w:val="24"/>
          <w:szCs w:val="24"/>
        </w:rPr>
        <w:t>- Instruções para utilização e armazenamento</w:t>
      </w:r>
    </w:p>
    <w:p w:rsidR="00315AD3" w:rsidRPr="00D055C9" w:rsidRDefault="00315AD3" w:rsidP="00315AD3">
      <w:pPr>
        <w:widowControl w:val="0"/>
        <w:tabs>
          <w:tab w:val="left" w:pos="1545"/>
        </w:tabs>
        <w:autoSpaceDE w:val="0"/>
        <w:autoSpaceDN w:val="0"/>
        <w:adjustRightInd w:val="0"/>
        <w:spacing w:after="120" w:line="360" w:lineRule="auto"/>
        <w:jc w:val="both"/>
        <w:rPr>
          <w:rFonts w:ascii="Arial" w:hAnsi="Arial" w:cs="Arial"/>
          <w:sz w:val="24"/>
          <w:szCs w:val="24"/>
        </w:rPr>
      </w:pPr>
      <w:r w:rsidRPr="00D055C9">
        <w:rPr>
          <w:rFonts w:ascii="Arial" w:hAnsi="Arial" w:cs="Arial"/>
          <w:snapToGrid w:val="0"/>
          <w:color w:val="000000"/>
          <w:sz w:val="24"/>
          <w:szCs w:val="24"/>
        </w:rPr>
        <w:t>- Valores atribuídos e incertezas associadas</w:t>
      </w:r>
    </w:p>
    <w:p w:rsidR="00315AD3" w:rsidRPr="00D055C9" w:rsidRDefault="00315AD3" w:rsidP="00315AD3">
      <w:pPr>
        <w:widowControl w:val="0"/>
        <w:tabs>
          <w:tab w:val="left" w:pos="1545"/>
        </w:tabs>
        <w:autoSpaceDE w:val="0"/>
        <w:autoSpaceDN w:val="0"/>
        <w:adjustRightInd w:val="0"/>
        <w:spacing w:after="120" w:line="360" w:lineRule="auto"/>
        <w:jc w:val="both"/>
        <w:rPr>
          <w:rFonts w:ascii="Arial" w:hAnsi="Arial" w:cs="Arial"/>
          <w:sz w:val="24"/>
          <w:szCs w:val="24"/>
        </w:rPr>
      </w:pPr>
      <w:r w:rsidRPr="00D055C9">
        <w:rPr>
          <w:rFonts w:ascii="Arial" w:hAnsi="Arial" w:cs="Arial"/>
          <w:snapToGrid w:val="0"/>
          <w:color w:val="000000"/>
          <w:sz w:val="24"/>
          <w:szCs w:val="24"/>
        </w:rPr>
        <w:t>- Declaração de rastreabilidade metrológica</w:t>
      </w:r>
    </w:p>
    <w:p w:rsidR="00315AD3" w:rsidRPr="00D055C9" w:rsidRDefault="00315AD3" w:rsidP="00315AD3">
      <w:pPr>
        <w:widowControl w:val="0"/>
        <w:tabs>
          <w:tab w:val="left" w:pos="1545"/>
        </w:tabs>
        <w:autoSpaceDE w:val="0"/>
        <w:autoSpaceDN w:val="0"/>
        <w:adjustRightInd w:val="0"/>
        <w:spacing w:after="120" w:line="360" w:lineRule="auto"/>
        <w:jc w:val="both"/>
        <w:rPr>
          <w:rFonts w:ascii="Arial" w:hAnsi="Arial" w:cs="Arial"/>
          <w:sz w:val="24"/>
          <w:szCs w:val="24"/>
        </w:rPr>
      </w:pPr>
      <w:r w:rsidRPr="00D055C9">
        <w:rPr>
          <w:rFonts w:ascii="Arial" w:hAnsi="Arial" w:cs="Arial"/>
          <w:snapToGrid w:val="0"/>
          <w:color w:val="000000"/>
          <w:sz w:val="24"/>
          <w:szCs w:val="24"/>
        </w:rPr>
        <w:t>- Data de emissão do certificado</w:t>
      </w:r>
    </w:p>
    <w:p w:rsidR="00315AD3" w:rsidRPr="00D055C9" w:rsidRDefault="00315AD3" w:rsidP="00315AD3">
      <w:pPr>
        <w:widowControl w:val="0"/>
        <w:tabs>
          <w:tab w:val="left" w:pos="1545"/>
        </w:tabs>
        <w:autoSpaceDE w:val="0"/>
        <w:autoSpaceDN w:val="0"/>
        <w:adjustRightInd w:val="0"/>
        <w:spacing w:after="120" w:line="360" w:lineRule="auto"/>
        <w:jc w:val="both"/>
        <w:rPr>
          <w:rFonts w:ascii="Arial" w:hAnsi="Arial" w:cs="Arial"/>
          <w:sz w:val="24"/>
          <w:szCs w:val="24"/>
        </w:rPr>
      </w:pPr>
      <w:r w:rsidRPr="00D055C9">
        <w:rPr>
          <w:rFonts w:ascii="Arial" w:hAnsi="Arial" w:cs="Arial"/>
          <w:snapToGrid w:val="0"/>
          <w:color w:val="000000"/>
          <w:sz w:val="24"/>
          <w:szCs w:val="24"/>
        </w:rPr>
        <w:t>- Data de validade do produto</w:t>
      </w:r>
    </w:p>
    <w:p w:rsidR="00315AD3" w:rsidRDefault="00315AD3" w:rsidP="00315AD3">
      <w:pPr>
        <w:widowControl w:val="0"/>
        <w:tabs>
          <w:tab w:val="left" w:pos="1545"/>
        </w:tabs>
        <w:autoSpaceDE w:val="0"/>
        <w:autoSpaceDN w:val="0"/>
        <w:adjustRightInd w:val="0"/>
        <w:spacing w:after="120" w:line="360" w:lineRule="auto"/>
        <w:jc w:val="both"/>
        <w:rPr>
          <w:rFonts w:ascii="Arial" w:hAnsi="Arial" w:cs="Arial"/>
          <w:snapToGrid w:val="0"/>
          <w:color w:val="000000"/>
          <w:sz w:val="24"/>
          <w:szCs w:val="24"/>
        </w:rPr>
      </w:pPr>
      <w:r w:rsidRPr="00D055C9">
        <w:rPr>
          <w:rFonts w:ascii="Arial" w:hAnsi="Arial" w:cs="Arial"/>
          <w:snapToGrid w:val="0"/>
          <w:color w:val="000000"/>
          <w:sz w:val="24"/>
          <w:szCs w:val="24"/>
        </w:rPr>
        <w:t>- Nome dos responsáveis pela emissão do documento</w:t>
      </w:r>
    </w:p>
    <w:p w:rsidR="00315AD3" w:rsidRDefault="00315AD3" w:rsidP="00315AD3">
      <w:pPr>
        <w:spacing w:after="0"/>
      </w:pPr>
    </w:p>
    <w:tbl>
      <w:tblPr>
        <w:tblW w:w="9924" w:type="dxa"/>
        <w:tblInd w:w="-431" w:type="dxa"/>
        <w:tblBorders>
          <w:top w:val="single" w:sz="4" w:space="0" w:color="auto"/>
          <w:left w:val="single" w:sz="4" w:space="0" w:color="auto"/>
          <w:bottom w:val="single" w:sz="4" w:space="0" w:color="auto"/>
          <w:right w:val="single" w:sz="4" w:space="0" w:color="auto"/>
        </w:tblBorders>
        <w:tblLook w:val="04A0"/>
      </w:tblPr>
      <w:tblGrid>
        <w:gridCol w:w="9924"/>
      </w:tblGrid>
      <w:tr w:rsidR="00315AD3" w:rsidRPr="004E6D2E" w:rsidTr="00D829CF">
        <w:trPr>
          <w:trHeight w:val="510"/>
        </w:trPr>
        <w:tc>
          <w:tcPr>
            <w:tcW w:w="9924" w:type="dxa"/>
            <w:tcBorders>
              <w:top w:val="single" w:sz="4" w:space="0" w:color="auto"/>
              <w:bottom w:val="single" w:sz="4" w:space="0" w:color="auto"/>
            </w:tcBorders>
            <w:shd w:val="clear" w:color="auto" w:fill="D9D9D9"/>
            <w:vAlign w:val="center"/>
          </w:tcPr>
          <w:p w:rsidR="00315AD3" w:rsidRDefault="00315AD3" w:rsidP="00D829CF">
            <w:pPr>
              <w:suppressAutoHyphens/>
              <w:spacing w:after="0" w:line="240" w:lineRule="auto"/>
              <w:rPr>
                <w:rStyle w:val="markedcontent"/>
                <w:rFonts w:ascii="Arial" w:hAnsi="Arial" w:cs="Arial"/>
                <w:sz w:val="20"/>
                <w:szCs w:val="20"/>
              </w:rPr>
            </w:pPr>
            <w:r>
              <w:rPr>
                <w:rFonts w:ascii="Arial" w:hAnsi="Arial" w:cs="Arial"/>
                <w:snapToGrid w:val="0"/>
                <w:color w:val="000000"/>
              </w:rPr>
              <w:t>1</w:t>
            </w:r>
            <w:r w:rsidR="00FD7B4D">
              <w:rPr>
                <w:rFonts w:ascii="Arial" w:hAnsi="Arial" w:cs="Arial"/>
                <w:snapToGrid w:val="0"/>
                <w:color w:val="000000"/>
              </w:rPr>
              <w:t xml:space="preserve"> </w:t>
            </w:r>
            <w:r>
              <w:rPr>
                <w:rFonts w:ascii="Arial" w:hAnsi="Arial" w:cs="Arial"/>
                <w:snapToGrid w:val="0"/>
                <w:color w:val="000000"/>
              </w:rPr>
              <w:t xml:space="preserve">- </w:t>
            </w:r>
            <w:r w:rsidRPr="00A948E3">
              <w:rPr>
                <w:rFonts w:ascii="Arial" w:hAnsi="Arial" w:cs="Arial"/>
                <w:snapToGrid w:val="0"/>
                <w:color w:val="000000"/>
              </w:rPr>
              <w:t>MATERIAL DE REFERÊNCIA CERTIFICADO</w:t>
            </w:r>
            <w:r w:rsidR="00FD7B4D">
              <w:rPr>
                <w:rFonts w:ascii="Arial" w:hAnsi="Arial" w:cs="Arial"/>
                <w:snapToGrid w:val="0"/>
                <w:color w:val="000000"/>
              </w:rPr>
              <w:t xml:space="preserve"> </w:t>
            </w:r>
            <w:r>
              <w:rPr>
                <w:rFonts w:ascii="Arial" w:hAnsi="Arial" w:cs="Arial"/>
                <w:b/>
                <w:snapToGrid w:val="0"/>
                <w:color w:val="000000"/>
              </w:rPr>
              <w:t>CEPA PADRAO PSEUDOMONAS AERUGINOSA</w:t>
            </w:r>
          </w:p>
        </w:tc>
      </w:tr>
      <w:tr w:rsidR="00315AD3" w:rsidRPr="004E6D2E" w:rsidTr="00D829CF">
        <w:trPr>
          <w:trHeight w:val="340"/>
        </w:trPr>
        <w:tc>
          <w:tcPr>
            <w:tcW w:w="9924" w:type="dxa"/>
            <w:tcBorders>
              <w:top w:val="single" w:sz="4" w:space="0" w:color="auto"/>
              <w:bottom w:val="single" w:sz="4" w:space="0" w:color="auto"/>
            </w:tcBorders>
            <w:shd w:val="clear" w:color="auto" w:fill="auto"/>
            <w:vAlign w:val="center"/>
            <w:hideMark/>
          </w:tcPr>
          <w:p w:rsidR="00315AD3" w:rsidRDefault="00315AD3" w:rsidP="00D829CF">
            <w:pPr>
              <w:suppressAutoHyphens/>
              <w:spacing w:after="0" w:line="240" w:lineRule="auto"/>
              <w:jc w:val="center"/>
              <w:rPr>
                <w:rStyle w:val="markedcontent"/>
                <w:rFonts w:ascii="Arial" w:hAnsi="Arial" w:cs="Arial"/>
              </w:rPr>
            </w:pPr>
            <w:r>
              <w:rPr>
                <w:rFonts w:ascii="Arial" w:hAnsi="Arial" w:cs="Arial"/>
                <w:b/>
              </w:rPr>
              <w:t>Descrição do Item</w:t>
            </w:r>
          </w:p>
        </w:tc>
      </w:tr>
      <w:tr w:rsidR="00315AD3" w:rsidRPr="004E6D2E" w:rsidTr="00D829CF">
        <w:trPr>
          <w:trHeight w:val="340"/>
        </w:trPr>
        <w:tc>
          <w:tcPr>
            <w:tcW w:w="9924" w:type="dxa"/>
            <w:tcBorders>
              <w:top w:val="single" w:sz="4" w:space="0" w:color="auto"/>
            </w:tcBorders>
            <w:shd w:val="clear" w:color="auto" w:fill="auto"/>
            <w:hideMark/>
          </w:tcPr>
          <w:p w:rsidR="00315AD3" w:rsidRDefault="00315AD3" w:rsidP="00D829CF">
            <w:pPr>
              <w:widowControl w:val="0"/>
              <w:tabs>
                <w:tab w:val="left" w:pos="0"/>
                <w:tab w:val="left" w:pos="1545"/>
                <w:tab w:val="left" w:pos="7710"/>
                <w:tab w:val="left" w:pos="8310"/>
              </w:tabs>
              <w:autoSpaceDE w:val="0"/>
              <w:autoSpaceDN w:val="0"/>
              <w:adjustRightInd w:val="0"/>
              <w:spacing w:after="0" w:line="360" w:lineRule="auto"/>
              <w:jc w:val="both"/>
              <w:rPr>
                <w:rFonts w:ascii="Arial" w:hAnsi="Arial" w:cs="Arial"/>
              </w:rPr>
            </w:pPr>
            <w:r>
              <w:rPr>
                <w:rFonts w:ascii="Arial" w:hAnsi="Arial" w:cs="Arial"/>
              </w:rPr>
              <w:t xml:space="preserve">Cepas liofilizadas de </w:t>
            </w:r>
            <w:r>
              <w:rPr>
                <w:rFonts w:ascii="Arial" w:hAnsi="Arial" w:cs="Arial"/>
                <w:i/>
                <w:iCs/>
              </w:rPr>
              <w:t>Pseudomonas aeruginosa</w:t>
            </w:r>
            <w:r>
              <w:rPr>
                <w:rFonts w:ascii="Arial" w:hAnsi="Arial" w:cs="Arial"/>
              </w:rPr>
              <w:t xml:space="preserve"> para ressuspensão.</w:t>
            </w:r>
          </w:p>
          <w:p w:rsidR="00315AD3" w:rsidRPr="00A948E3" w:rsidRDefault="00315AD3" w:rsidP="00D829CF">
            <w:pPr>
              <w:spacing w:line="276" w:lineRule="auto"/>
              <w:jc w:val="both"/>
              <w:rPr>
                <w:rFonts w:ascii="Arial" w:eastAsia="Times New Roman" w:hAnsi="Arial" w:cs="Arial"/>
                <w:lang w:eastAsia="pt-BR"/>
              </w:rPr>
            </w:pPr>
            <w:r>
              <w:rPr>
                <w:rFonts w:ascii="Arial" w:hAnsi="Arial" w:cs="Arial"/>
                <w:snapToGrid w:val="0"/>
                <w:color w:val="000000"/>
              </w:rPr>
              <w:t xml:space="preserve">Cepa: </w:t>
            </w:r>
            <w:r w:rsidRPr="00CF40EB">
              <w:rPr>
                <w:rFonts w:ascii="Arial" w:eastAsia="Times New Roman" w:hAnsi="Arial" w:cs="Arial"/>
                <w:lang w:eastAsia="pt-BR"/>
              </w:rPr>
              <w:t xml:space="preserve">ATCC </w:t>
            </w:r>
            <w:r>
              <w:rPr>
                <w:rFonts w:ascii="Arial" w:eastAsia="Times New Roman" w:hAnsi="Arial" w:cs="Arial"/>
                <w:lang w:eastAsia="pt-BR"/>
              </w:rPr>
              <w:t>27853</w:t>
            </w:r>
            <w:r w:rsidR="002D5516">
              <w:rPr>
                <w:rFonts w:ascii="Arial" w:eastAsia="Times New Roman" w:hAnsi="Arial" w:cs="Arial"/>
                <w:lang w:eastAsia="pt-BR"/>
              </w:rPr>
              <w:t xml:space="preserve"> – Microrganismos com no máximo 3ª passagem</w:t>
            </w:r>
          </w:p>
          <w:p w:rsidR="00315AD3" w:rsidRPr="00BA0F83" w:rsidRDefault="00315AD3" w:rsidP="00D829CF">
            <w:pPr>
              <w:widowControl w:val="0"/>
              <w:tabs>
                <w:tab w:val="left" w:pos="0"/>
                <w:tab w:val="left" w:pos="1545"/>
                <w:tab w:val="left" w:pos="7710"/>
                <w:tab w:val="left" w:pos="8310"/>
              </w:tabs>
              <w:autoSpaceDE w:val="0"/>
              <w:autoSpaceDN w:val="0"/>
              <w:adjustRightInd w:val="0"/>
              <w:spacing w:after="0" w:line="360" w:lineRule="auto"/>
              <w:jc w:val="both"/>
              <w:rPr>
                <w:rFonts w:ascii="Arial" w:hAnsi="Arial" w:cs="Arial"/>
                <w:snapToGrid w:val="0"/>
                <w:color w:val="000000"/>
              </w:rPr>
            </w:pPr>
            <w:r>
              <w:rPr>
                <w:rFonts w:ascii="Arial" w:hAnsi="Arial" w:cs="Arial"/>
                <w:snapToGrid w:val="0"/>
                <w:color w:val="000000"/>
              </w:rPr>
              <w:t>Certificação ABNT ISO 17034</w:t>
            </w:r>
          </w:p>
          <w:p w:rsidR="00315AD3" w:rsidRDefault="00315AD3" w:rsidP="00D829CF">
            <w:pPr>
              <w:widowControl w:val="0"/>
              <w:tabs>
                <w:tab w:val="left" w:pos="0"/>
                <w:tab w:val="left" w:pos="1545"/>
                <w:tab w:val="left" w:pos="7710"/>
                <w:tab w:val="left" w:pos="8310"/>
              </w:tabs>
              <w:autoSpaceDE w:val="0"/>
              <w:autoSpaceDN w:val="0"/>
              <w:adjustRightInd w:val="0"/>
              <w:spacing w:after="0" w:line="360" w:lineRule="auto"/>
              <w:jc w:val="both"/>
              <w:rPr>
                <w:rFonts w:ascii="Arial" w:hAnsi="Arial" w:cs="Arial"/>
              </w:rPr>
            </w:pPr>
            <w:r>
              <w:rPr>
                <w:rFonts w:ascii="Arial" w:hAnsi="Arial" w:cs="Arial"/>
                <w:snapToGrid w:val="0"/>
                <w:color w:val="000000"/>
              </w:rPr>
              <w:t>Embalagem: Caixa com 1 (uma) unidade</w:t>
            </w:r>
          </w:p>
          <w:p w:rsidR="00315AD3" w:rsidRPr="00780A32" w:rsidRDefault="00315AD3" w:rsidP="00D829CF">
            <w:pPr>
              <w:widowControl w:val="0"/>
              <w:tabs>
                <w:tab w:val="left" w:pos="0"/>
                <w:tab w:val="left" w:pos="1545"/>
                <w:tab w:val="left" w:pos="7710"/>
                <w:tab w:val="left" w:pos="8310"/>
              </w:tabs>
              <w:autoSpaceDE w:val="0"/>
              <w:autoSpaceDN w:val="0"/>
              <w:adjustRightInd w:val="0"/>
              <w:spacing w:after="0" w:line="360" w:lineRule="auto"/>
              <w:jc w:val="both"/>
              <w:rPr>
                <w:rFonts w:ascii="Arial" w:hAnsi="Arial" w:cs="Arial"/>
              </w:rPr>
            </w:pPr>
            <w:r>
              <w:rPr>
                <w:rFonts w:ascii="Arial" w:hAnsi="Arial" w:cs="Arial"/>
              </w:rPr>
              <w:t>Uso: Validação de novos métodos ou instrumentos, Controle de qualidade, pesquisa, laboratórios ISO 17025.</w:t>
            </w:r>
          </w:p>
        </w:tc>
      </w:tr>
    </w:tbl>
    <w:p w:rsidR="00315AD3" w:rsidRDefault="00315AD3" w:rsidP="00315AD3">
      <w:pPr>
        <w:rPr>
          <w:rFonts w:ascii="Arial" w:eastAsia="LiberationSerif-Bold" w:hAnsi="Arial" w:cs="Arial"/>
          <w:b/>
          <w:color w:val="000000"/>
          <w:sz w:val="24"/>
          <w:szCs w:val="24"/>
          <w:highlight w:val="yellow"/>
          <w:lang w:eastAsia="zh-CN"/>
        </w:rPr>
      </w:pPr>
    </w:p>
    <w:tbl>
      <w:tblPr>
        <w:tblW w:w="9924" w:type="dxa"/>
        <w:tblInd w:w="-431" w:type="dxa"/>
        <w:tblBorders>
          <w:top w:val="single" w:sz="4" w:space="0" w:color="auto"/>
          <w:left w:val="single" w:sz="4" w:space="0" w:color="auto"/>
          <w:bottom w:val="single" w:sz="4" w:space="0" w:color="auto"/>
          <w:right w:val="single" w:sz="4" w:space="0" w:color="auto"/>
        </w:tblBorders>
        <w:tblLook w:val="04A0"/>
      </w:tblPr>
      <w:tblGrid>
        <w:gridCol w:w="255"/>
        <w:gridCol w:w="9669"/>
      </w:tblGrid>
      <w:tr w:rsidR="00315AD3" w:rsidRPr="004E6D2E" w:rsidTr="00D829CF">
        <w:trPr>
          <w:trHeight w:val="510"/>
        </w:trPr>
        <w:tc>
          <w:tcPr>
            <w:tcW w:w="255" w:type="dxa"/>
            <w:tcBorders>
              <w:top w:val="single" w:sz="4" w:space="0" w:color="auto"/>
              <w:bottom w:val="single" w:sz="4" w:space="0" w:color="auto"/>
            </w:tcBorders>
            <w:shd w:val="clear" w:color="auto" w:fill="D9D9D9"/>
            <w:vAlign w:val="center"/>
          </w:tcPr>
          <w:p w:rsidR="00315AD3" w:rsidRDefault="00315AD3" w:rsidP="00D829CF">
            <w:pPr>
              <w:suppressAutoHyphens/>
              <w:spacing w:after="0" w:line="276" w:lineRule="auto"/>
              <w:jc w:val="center"/>
              <w:rPr>
                <w:rStyle w:val="markedcontent"/>
                <w:rFonts w:ascii="Arial" w:hAnsi="Arial" w:cs="Arial"/>
                <w:sz w:val="20"/>
                <w:szCs w:val="20"/>
              </w:rPr>
            </w:pPr>
          </w:p>
        </w:tc>
        <w:tc>
          <w:tcPr>
            <w:tcW w:w="9669" w:type="dxa"/>
            <w:tcBorders>
              <w:top w:val="single" w:sz="4" w:space="0" w:color="auto"/>
              <w:bottom w:val="single" w:sz="4" w:space="0" w:color="auto"/>
            </w:tcBorders>
            <w:shd w:val="clear" w:color="auto" w:fill="D9D9D9"/>
            <w:vAlign w:val="center"/>
          </w:tcPr>
          <w:p w:rsidR="00315AD3" w:rsidRDefault="00315AD3" w:rsidP="00D829CF">
            <w:pPr>
              <w:suppressAutoHyphens/>
              <w:spacing w:after="0" w:line="240" w:lineRule="auto"/>
              <w:jc w:val="both"/>
              <w:rPr>
                <w:rStyle w:val="markedcontent"/>
                <w:rFonts w:ascii="Arial" w:hAnsi="Arial" w:cs="Arial"/>
                <w:sz w:val="20"/>
                <w:szCs w:val="20"/>
              </w:rPr>
            </w:pPr>
            <w:proofErr w:type="gramStart"/>
            <w:r>
              <w:rPr>
                <w:rFonts w:ascii="Arial" w:hAnsi="Arial" w:cs="Arial"/>
                <w:snapToGrid w:val="0"/>
                <w:color w:val="000000"/>
              </w:rPr>
              <w:t>2</w:t>
            </w:r>
            <w:r w:rsidR="00FD7B4D">
              <w:rPr>
                <w:rFonts w:ascii="Arial" w:hAnsi="Arial" w:cs="Arial"/>
                <w:snapToGrid w:val="0"/>
                <w:color w:val="000000"/>
              </w:rPr>
              <w:t xml:space="preserve"> </w:t>
            </w:r>
            <w:r>
              <w:rPr>
                <w:rFonts w:ascii="Arial" w:hAnsi="Arial" w:cs="Arial"/>
                <w:snapToGrid w:val="0"/>
                <w:color w:val="000000"/>
              </w:rPr>
              <w:t xml:space="preserve">- </w:t>
            </w:r>
            <w:r w:rsidRPr="00A948E3">
              <w:rPr>
                <w:rFonts w:ascii="Arial" w:hAnsi="Arial" w:cs="Arial"/>
                <w:snapToGrid w:val="0"/>
                <w:color w:val="000000"/>
              </w:rPr>
              <w:t>MATERIAL DE REFERÊNCIA CERTIFICADO</w:t>
            </w:r>
            <w:r w:rsidR="00FD7B4D">
              <w:rPr>
                <w:rFonts w:ascii="Arial" w:hAnsi="Arial" w:cs="Arial"/>
                <w:snapToGrid w:val="0"/>
                <w:color w:val="000000"/>
              </w:rPr>
              <w:t xml:space="preserve"> </w:t>
            </w:r>
            <w:r>
              <w:rPr>
                <w:rFonts w:ascii="Arial" w:hAnsi="Arial" w:cs="Arial"/>
                <w:b/>
                <w:snapToGrid w:val="0"/>
                <w:color w:val="000000"/>
              </w:rPr>
              <w:t>CEPA</w:t>
            </w:r>
            <w:proofErr w:type="gramEnd"/>
            <w:r>
              <w:rPr>
                <w:rFonts w:ascii="Arial" w:hAnsi="Arial" w:cs="Arial"/>
                <w:b/>
                <w:snapToGrid w:val="0"/>
                <w:color w:val="000000"/>
              </w:rPr>
              <w:t xml:space="preserve"> PADRAO ESCHERICHIA COLI</w:t>
            </w:r>
          </w:p>
        </w:tc>
      </w:tr>
      <w:tr w:rsidR="00315AD3" w:rsidRPr="004E6D2E" w:rsidTr="00D829CF">
        <w:trPr>
          <w:trHeight w:val="340"/>
        </w:trPr>
        <w:tc>
          <w:tcPr>
            <w:tcW w:w="9924" w:type="dxa"/>
            <w:gridSpan w:val="2"/>
            <w:tcBorders>
              <w:top w:val="single" w:sz="4" w:space="0" w:color="auto"/>
              <w:bottom w:val="single" w:sz="4" w:space="0" w:color="auto"/>
            </w:tcBorders>
            <w:shd w:val="clear" w:color="auto" w:fill="F2F2F2"/>
            <w:vAlign w:val="center"/>
            <w:hideMark/>
          </w:tcPr>
          <w:p w:rsidR="00315AD3" w:rsidRDefault="00315AD3" w:rsidP="00D829CF">
            <w:pPr>
              <w:suppressAutoHyphens/>
              <w:spacing w:after="0" w:line="240" w:lineRule="auto"/>
              <w:jc w:val="center"/>
              <w:rPr>
                <w:rStyle w:val="markedcontent"/>
                <w:rFonts w:ascii="Arial" w:hAnsi="Arial" w:cs="Arial"/>
              </w:rPr>
            </w:pPr>
            <w:r>
              <w:rPr>
                <w:rFonts w:ascii="Arial" w:hAnsi="Arial" w:cs="Arial"/>
                <w:b/>
              </w:rPr>
              <w:t>Descrição do Item</w:t>
            </w:r>
          </w:p>
        </w:tc>
      </w:tr>
      <w:tr w:rsidR="00315AD3" w:rsidRPr="004E6D2E" w:rsidTr="00D829CF">
        <w:trPr>
          <w:trHeight w:val="340"/>
        </w:trPr>
        <w:tc>
          <w:tcPr>
            <w:tcW w:w="9924" w:type="dxa"/>
            <w:gridSpan w:val="2"/>
            <w:tcBorders>
              <w:top w:val="single" w:sz="4" w:space="0" w:color="auto"/>
            </w:tcBorders>
            <w:shd w:val="clear" w:color="auto" w:fill="auto"/>
            <w:hideMark/>
          </w:tcPr>
          <w:p w:rsidR="00315AD3" w:rsidRDefault="00315AD3" w:rsidP="00D829CF">
            <w:pPr>
              <w:widowControl w:val="0"/>
              <w:tabs>
                <w:tab w:val="left" w:pos="0"/>
                <w:tab w:val="left" w:pos="1545"/>
                <w:tab w:val="left" w:pos="7710"/>
                <w:tab w:val="left" w:pos="8310"/>
              </w:tabs>
              <w:autoSpaceDE w:val="0"/>
              <w:autoSpaceDN w:val="0"/>
              <w:adjustRightInd w:val="0"/>
              <w:spacing w:after="0" w:line="360" w:lineRule="auto"/>
              <w:jc w:val="both"/>
              <w:rPr>
                <w:rFonts w:ascii="Arial" w:hAnsi="Arial" w:cs="Arial"/>
              </w:rPr>
            </w:pPr>
            <w:r>
              <w:rPr>
                <w:rFonts w:ascii="Arial" w:hAnsi="Arial" w:cs="Arial"/>
              </w:rPr>
              <w:t>Cepas liofilizadas de Escherichia coli para ressuspensão.</w:t>
            </w:r>
          </w:p>
          <w:p w:rsidR="00315AD3" w:rsidRDefault="00315AD3" w:rsidP="00D829CF">
            <w:pPr>
              <w:widowControl w:val="0"/>
              <w:tabs>
                <w:tab w:val="left" w:pos="0"/>
                <w:tab w:val="left" w:pos="1545"/>
                <w:tab w:val="left" w:pos="7710"/>
                <w:tab w:val="left" w:pos="8310"/>
              </w:tabs>
              <w:autoSpaceDE w:val="0"/>
              <w:autoSpaceDN w:val="0"/>
              <w:adjustRightInd w:val="0"/>
              <w:spacing w:after="0" w:line="360" w:lineRule="auto"/>
              <w:jc w:val="both"/>
              <w:rPr>
                <w:rFonts w:ascii="Arial" w:hAnsi="Arial" w:cs="Arial"/>
                <w:snapToGrid w:val="0"/>
                <w:color w:val="000000"/>
              </w:rPr>
            </w:pPr>
            <w:r>
              <w:rPr>
                <w:rFonts w:ascii="Arial" w:hAnsi="Arial" w:cs="Arial"/>
                <w:snapToGrid w:val="0"/>
                <w:color w:val="000000"/>
              </w:rPr>
              <w:t>Cepa: ATCC 25922/NCTC 12241</w:t>
            </w:r>
            <w:r w:rsidR="002D5516">
              <w:rPr>
                <w:rFonts w:ascii="Arial" w:eastAsia="Times New Roman" w:hAnsi="Arial" w:cs="Arial"/>
                <w:lang w:eastAsia="pt-BR"/>
              </w:rPr>
              <w:t>– Microrganismos com no máximo 3ª passagem</w:t>
            </w:r>
          </w:p>
          <w:p w:rsidR="00315AD3" w:rsidRPr="00BA0F83" w:rsidRDefault="00315AD3" w:rsidP="00D829CF">
            <w:pPr>
              <w:widowControl w:val="0"/>
              <w:tabs>
                <w:tab w:val="left" w:pos="0"/>
                <w:tab w:val="left" w:pos="1545"/>
                <w:tab w:val="left" w:pos="7710"/>
                <w:tab w:val="left" w:pos="8310"/>
              </w:tabs>
              <w:autoSpaceDE w:val="0"/>
              <w:autoSpaceDN w:val="0"/>
              <w:adjustRightInd w:val="0"/>
              <w:spacing w:after="0" w:line="360" w:lineRule="auto"/>
              <w:jc w:val="both"/>
              <w:rPr>
                <w:rFonts w:ascii="Arial" w:hAnsi="Arial" w:cs="Arial"/>
                <w:snapToGrid w:val="0"/>
                <w:color w:val="000000"/>
              </w:rPr>
            </w:pPr>
            <w:r>
              <w:rPr>
                <w:rFonts w:ascii="Arial" w:hAnsi="Arial" w:cs="Arial"/>
                <w:snapToGrid w:val="0"/>
                <w:color w:val="000000"/>
              </w:rPr>
              <w:t>Certificação ABNT ISO 17034</w:t>
            </w:r>
          </w:p>
          <w:p w:rsidR="00315AD3" w:rsidRDefault="00315AD3" w:rsidP="00D829CF">
            <w:pPr>
              <w:widowControl w:val="0"/>
              <w:tabs>
                <w:tab w:val="left" w:pos="0"/>
                <w:tab w:val="left" w:pos="1545"/>
                <w:tab w:val="left" w:pos="7710"/>
                <w:tab w:val="left" w:pos="8310"/>
              </w:tabs>
              <w:autoSpaceDE w:val="0"/>
              <w:autoSpaceDN w:val="0"/>
              <w:adjustRightInd w:val="0"/>
              <w:spacing w:after="0" w:line="360" w:lineRule="auto"/>
              <w:jc w:val="both"/>
              <w:rPr>
                <w:rFonts w:ascii="Arial" w:hAnsi="Arial" w:cs="Arial"/>
              </w:rPr>
            </w:pPr>
            <w:r>
              <w:rPr>
                <w:rFonts w:ascii="Arial" w:hAnsi="Arial" w:cs="Arial"/>
                <w:snapToGrid w:val="0"/>
                <w:color w:val="000000"/>
              </w:rPr>
              <w:t>Embalagem: Caixa com 1 (uma) unidade</w:t>
            </w:r>
          </w:p>
          <w:p w:rsidR="00315AD3" w:rsidRPr="00780A32" w:rsidRDefault="00315AD3" w:rsidP="00D829CF">
            <w:pPr>
              <w:widowControl w:val="0"/>
              <w:tabs>
                <w:tab w:val="left" w:pos="0"/>
                <w:tab w:val="left" w:pos="1545"/>
                <w:tab w:val="left" w:pos="7710"/>
                <w:tab w:val="left" w:pos="8310"/>
              </w:tabs>
              <w:autoSpaceDE w:val="0"/>
              <w:autoSpaceDN w:val="0"/>
              <w:adjustRightInd w:val="0"/>
              <w:spacing w:after="0" w:line="360" w:lineRule="auto"/>
              <w:jc w:val="both"/>
              <w:rPr>
                <w:rFonts w:ascii="Arial" w:hAnsi="Arial" w:cs="Arial"/>
              </w:rPr>
            </w:pPr>
            <w:r>
              <w:rPr>
                <w:rFonts w:ascii="Arial" w:hAnsi="Arial" w:cs="Arial"/>
              </w:rPr>
              <w:t>Uso: Validação de novos métodos ou instrumentos, Controle de qualidade, pesquisa, laboratórios ISO 17025.</w:t>
            </w:r>
          </w:p>
        </w:tc>
      </w:tr>
    </w:tbl>
    <w:p w:rsidR="00315AD3" w:rsidRDefault="00315AD3" w:rsidP="00315AD3">
      <w:pPr>
        <w:rPr>
          <w:rFonts w:ascii="Arial" w:eastAsia="LiberationSerif-Bold" w:hAnsi="Arial" w:cs="Arial"/>
          <w:b/>
          <w:color w:val="000000"/>
          <w:sz w:val="24"/>
          <w:szCs w:val="24"/>
          <w:highlight w:val="yellow"/>
          <w:lang w:eastAsia="zh-CN"/>
        </w:rPr>
      </w:pPr>
    </w:p>
    <w:tbl>
      <w:tblPr>
        <w:tblW w:w="9924" w:type="dxa"/>
        <w:tblInd w:w="-431" w:type="dxa"/>
        <w:tblBorders>
          <w:top w:val="single" w:sz="4" w:space="0" w:color="auto"/>
          <w:left w:val="single" w:sz="4" w:space="0" w:color="auto"/>
          <w:bottom w:val="single" w:sz="4" w:space="0" w:color="auto"/>
          <w:right w:val="single" w:sz="4" w:space="0" w:color="auto"/>
        </w:tblBorders>
        <w:tblLook w:val="04A0"/>
      </w:tblPr>
      <w:tblGrid>
        <w:gridCol w:w="9924"/>
      </w:tblGrid>
      <w:tr w:rsidR="00315AD3" w:rsidRPr="004E6D2E" w:rsidTr="00D829CF">
        <w:trPr>
          <w:trHeight w:val="510"/>
        </w:trPr>
        <w:tc>
          <w:tcPr>
            <w:tcW w:w="9924" w:type="dxa"/>
            <w:tcBorders>
              <w:top w:val="single" w:sz="4" w:space="0" w:color="auto"/>
              <w:bottom w:val="single" w:sz="4" w:space="0" w:color="auto"/>
            </w:tcBorders>
            <w:shd w:val="clear" w:color="auto" w:fill="D9D9D9"/>
            <w:vAlign w:val="center"/>
          </w:tcPr>
          <w:p w:rsidR="00315AD3" w:rsidRDefault="00315AD3" w:rsidP="00D829CF">
            <w:pPr>
              <w:suppressAutoHyphens/>
              <w:spacing w:after="0" w:line="240" w:lineRule="auto"/>
              <w:rPr>
                <w:rStyle w:val="markedcontent"/>
                <w:rFonts w:ascii="Arial" w:hAnsi="Arial" w:cs="Arial"/>
                <w:sz w:val="20"/>
                <w:szCs w:val="20"/>
              </w:rPr>
            </w:pPr>
            <w:proofErr w:type="gramStart"/>
            <w:r>
              <w:rPr>
                <w:rFonts w:ascii="Arial" w:hAnsi="Arial" w:cs="Arial"/>
                <w:snapToGrid w:val="0"/>
                <w:color w:val="000000"/>
              </w:rPr>
              <w:t>3</w:t>
            </w:r>
            <w:r w:rsidR="00FD7B4D">
              <w:rPr>
                <w:rFonts w:ascii="Arial" w:hAnsi="Arial" w:cs="Arial"/>
                <w:snapToGrid w:val="0"/>
                <w:color w:val="000000"/>
              </w:rPr>
              <w:t xml:space="preserve"> </w:t>
            </w:r>
            <w:r>
              <w:rPr>
                <w:rFonts w:ascii="Arial" w:hAnsi="Arial" w:cs="Arial"/>
                <w:snapToGrid w:val="0"/>
                <w:color w:val="000000"/>
              </w:rPr>
              <w:t xml:space="preserve">- </w:t>
            </w:r>
            <w:r w:rsidRPr="00A948E3">
              <w:rPr>
                <w:rFonts w:ascii="Arial" w:hAnsi="Arial" w:cs="Arial"/>
                <w:snapToGrid w:val="0"/>
                <w:color w:val="000000"/>
              </w:rPr>
              <w:t>MATERIAL DE REFERÊNCIA CERTIFICADO</w:t>
            </w:r>
            <w:r w:rsidR="00FD7B4D">
              <w:rPr>
                <w:rFonts w:ascii="Arial" w:hAnsi="Arial" w:cs="Arial"/>
                <w:snapToGrid w:val="0"/>
                <w:color w:val="000000"/>
              </w:rPr>
              <w:t xml:space="preserve"> </w:t>
            </w:r>
            <w:r>
              <w:rPr>
                <w:rFonts w:ascii="Arial" w:hAnsi="Arial" w:cs="Arial"/>
                <w:b/>
                <w:snapToGrid w:val="0"/>
                <w:color w:val="000000"/>
              </w:rPr>
              <w:t>CEPA PADRÃO</w:t>
            </w:r>
            <w:proofErr w:type="gramEnd"/>
            <w:r>
              <w:rPr>
                <w:rFonts w:ascii="Arial" w:hAnsi="Arial" w:cs="Arial"/>
                <w:b/>
                <w:snapToGrid w:val="0"/>
                <w:color w:val="000000"/>
              </w:rPr>
              <w:t xml:space="preserve"> KLEBSIELLA AEROGENES</w:t>
            </w:r>
          </w:p>
        </w:tc>
      </w:tr>
      <w:tr w:rsidR="00315AD3" w:rsidRPr="004E6D2E" w:rsidTr="00D829CF">
        <w:trPr>
          <w:trHeight w:val="340"/>
        </w:trPr>
        <w:tc>
          <w:tcPr>
            <w:tcW w:w="9924" w:type="dxa"/>
            <w:tcBorders>
              <w:top w:val="single" w:sz="4" w:space="0" w:color="auto"/>
              <w:bottom w:val="single" w:sz="4" w:space="0" w:color="auto"/>
            </w:tcBorders>
            <w:shd w:val="clear" w:color="auto" w:fill="F2F2F2"/>
            <w:vAlign w:val="center"/>
            <w:hideMark/>
          </w:tcPr>
          <w:p w:rsidR="00315AD3" w:rsidRDefault="00315AD3" w:rsidP="00D829CF">
            <w:pPr>
              <w:suppressAutoHyphens/>
              <w:spacing w:after="0" w:line="240" w:lineRule="auto"/>
              <w:jc w:val="center"/>
              <w:rPr>
                <w:rStyle w:val="markedcontent"/>
                <w:rFonts w:ascii="Arial" w:hAnsi="Arial" w:cs="Arial"/>
              </w:rPr>
            </w:pPr>
            <w:r>
              <w:rPr>
                <w:rFonts w:ascii="Arial" w:hAnsi="Arial" w:cs="Arial"/>
                <w:b/>
              </w:rPr>
              <w:t>Descrição do Item</w:t>
            </w:r>
          </w:p>
        </w:tc>
      </w:tr>
      <w:tr w:rsidR="00315AD3" w:rsidRPr="004E6D2E" w:rsidTr="00D829CF">
        <w:trPr>
          <w:trHeight w:val="340"/>
        </w:trPr>
        <w:tc>
          <w:tcPr>
            <w:tcW w:w="9924" w:type="dxa"/>
            <w:tcBorders>
              <w:top w:val="single" w:sz="4" w:space="0" w:color="auto"/>
            </w:tcBorders>
            <w:shd w:val="clear" w:color="auto" w:fill="auto"/>
            <w:hideMark/>
          </w:tcPr>
          <w:p w:rsidR="00315AD3" w:rsidRDefault="00315AD3" w:rsidP="00D829CF">
            <w:pPr>
              <w:widowControl w:val="0"/>
              <w:tabs>
                <w:tab w:val="left" w:pos="0"/>
                <w:tab w:val="left" w:pos="1545"/>
                <w:tab w:val="left" w:pos="7710"/>
                <w:tab w:val="left" w:pos="8310"/>
              </w:tabs>
              <w:autoSpaceDE w:val="0"/>
              <w:autoSpaceDN w:val="0"/>
              <w:adjustRightInd w:val="0"/>
              <w:spacing w:after="0" w:line="360" w:lineRule="auto"/>
              <w:jc w:val="both"/>
              <w:rPr>
                <w:rFonts w:ascii="Arial" w:hAnsi="Arial" w:cs="Arial"/>
              </w:rPr>
            </w:pPr>
            <w:r>
              <w:rPr>
                <w:rFonts w:ascii="Arial" w:hAnsi="Arial" w:cs="Arial"/>
              </w:rPr>
              <w:t xml:space="preserve">Cepas liofilizadas de </w:t>
            </w:r>
            <w:r w:rsidRPr="004B14A5">
              <w:rPr>
                <w:rFonts w:ascii="Arial" w:hAnsi="Arial" w:cs="Arial"/>
                <w:i/>
                <w:iCs/>
              </w:rPr>
              <w:t>K</w:t>
            </w:r>
            <w:r w:rsidRPr="004B14A5">
              <w:rPr>
                <w:rFonts w:ascii="Arial" w:hAnsi="Arial" w:cs="Arial"/>
                <w:i/>
                <w:iCs/>
                <w:snapToGrid w:val="0"/>
                <w:color w:val="000000"/>
              </w:rPr>
              <w:t>lebsiellaaerogenes</w:t>
            </w:r>
            <w:r>
              <w:rPr>
                <w:rFonts w:ascii="Arial" w:hAnsi="Arial" w:cs="Arial"/>
              </w:rPr>
              <w:t xml:space="preserve"> para ressuspensão.</w:t>
            </w:r>
          </w:p>
          <w:p w:rsidR="00315AD3" w:rsidRDefault="00315AD3" w:rsidP="00D829CF">
            <w:pPr>
              <w:widowControl w:val="0"/>
              <w:tabs>
                <w:tab w:val="left" w:pos="0"/>
                <w:tab w:val="left" w:pos="1545"/>
                <w:tab w:val="left" w:pos="7710"/>
                <w:tab w:val="left" w:pos="8310"/>
              </w:tabs>
              <w:autoSpaceDE w:val="0"/>
              <w:autoSpaceDN w:val="0"/>
              <w:adjustRightInd w:val="0"/>
              <w:spacing w:after="0" w:line="360" w:lineRule="auto"/>
              <w:jc w:val="both"/>
              <w:rPr>
                <w:rFonts w:ascii="Arial" w:hAnsi="Arial" w:cs="Arial"/>
                <w:snapToGrid w:val="0"/>
                <w:color w:val="000000"/>
              </w:rPr>
            </w:pPr>
            <w:r>
              <w:rPr>
                <w:rFonts w:ascii="Arial" w:hAnsi="Arial" w:cs="Arial"/>
                <w:snapToGrid w:val="0"/>
                <w:color w:val="000000"/>
              </w:rPr>
              <w:t>Cepa: ATCC 13048/NCTC 10006</w:t>
            </w:r>
            <w:r w:rsidR="002D5516">
              <w:rPr>
                <w:rFonts w:ascii="Arial" w:eastAsia="Times New Roman" w:hAnsi="Arial" w:cs="Arial"/>
                <w:lang w:eastAsia="pt-BR"/>
              </w:rPr>
              <w:t>– Microrganismos com no máximo 3ª passagem</w:t>
            </w:r>
          </w:p>
          <w:p w:rsidR="00315AD3" w:rsidRPr="00BA0F83" w:rsidRDefault="00315AD3" w:rsidP="00D829CF">
            <w:pPr>
              <w:widowControl w:val="0"/>
              <w:tabs>
                <w:tab w:val="left" w:pos="0"/>
                <w:tab w:val="left" w:pos="1545"/>
                <w:tab w:val="left" w:pos="7710"/>
                <w:tab w:val="left" w:pos="8310"/>
              </w:tabs>
              <w:autoSpaceDE w:val="0"/>
              <w:autoSpaceDN w:val="0"/>
              <w:adjustRightInd w:val="0"/>
              <w:spacing w:after="0" w:line="360" w:lineRule="auto"/>
              <w:jc w:val="both"/>
              <w:rPr>
                <w:rFonts w:ascii="Arial" w:hAnsi="Arial" w:cs="Arial"/>
                <w:snapToGrid w:val="0"/>
                <w:color w:val="000000"/>
              </w:rPr>
            </w:pPr>
            <w:r>
              <w:rPr>
                <w:rFonts w:ascii="Arial" w:hAnsi="Arial" w:cs="Arial"/>
                <w:snapToGrid w:val="0"/>
                <w:color w:val="000000"/>
              </w:rPr>
              <w:t>Certificação ABNT ISO 17034</w:t>
            </w:r>
          </w:p>
          <w:p w:rsidR="00315AD3" w:rsidRDefault="00315AD3" w:rsidP="00D829CF">
            <w:pPr>
              <w:widowControl w:val="0"/>
              <w:tabs>
                <w:tab w:val="left" w:pos="0"/>
                <w:tab w:val="left" w:pos="1545"/>
                <w:tab w:val="left" w:pos="7710"/>
                <w:tab w:val="left" w:pos="8310"/>
              </w:tabs>
              <w:autoSpaceDE w:val="0"/>
              <w:autoSpaceDN w:val="0"/>
              <w:adjustRightInd w:val="0"/>
              <w:spacing w:after="0" w:line="360" w:lineRule="auto"/>
              <w:jc w:val="both"/>
              <w:rPr>
                <w:rFonts w:ascii="Arial" w:hAnsi="Arial" w:cs="Arial"/>
              </w:rPr>
            </w:pPr>
            <w:r>
              <w:rPr>
                <w:rFonts w:ascii="Arial" w:hAnsi="Arial" w:cs="Arial"/>
                <w:snapToGrid w:val="0"/>
                <w:color w:val="000000"/>
              </w:rPr>
              <w:t>Embalagem: Caixa com 1 (uma) unidade</w:t>
            </w:r>
          </w:p>
          <w:p w:rsidR="00315AD3" w:rsidRPr="00D142A7" w:rsidRDefault="00315AD3" w:rsidP="00D829CF">
            <w:pPr>
              <w:widowControl w:val="0"/>
              <w:tabs>
                <w:tab w:val="left" w:pos="0"/>
                <w:tab w:val="left" w:pos="1545"/>
                <w:tab w:val="left" w:pos="7710"/>
                <w:tab w:val="left" w:pos="8310"/>
              </w:tabs>
              <w:autoSpaceDE w:val="0"/>
              <w:autoSpaceDN w:val="0"/>
              <w:adjustRightInd w:val="0"/>
              <w:spacing w:after="0" w:line="360" w:lineRule="auto"/>
              <w:jc w:val="both"/>
              <w:rPr>
                <w:rFonts w:ascii="Arial" w:hAnsi="Arial" w:cs="Arial"/>
              </w:rPr>
            </w:pPr>
            <w:r>
              <w:rPr>
                <w:rFonts w:ascii="Arial" w:hAnsi="Arial" w:cs="Arial"/>
              </w:rPr>
              <w:t>Uso: Validação de novos métodos ou instrumentos, Controle de qualidade, pesquisa, laboratórios ISO 17025.</w:t>
            </w:r>
          </w:p>
        </w:tc>
      </w:tr>
    </w:tbl>
    <w:p w:rsidR="00F8553B" w:rsidRPr="006F4049" w:rsidRDefault="00F8553B" w:rsidP="00517C15">
      <w:pPr>
        <w:suppressAutoHyphens/>
        <w:spacing w:after="120" w:line="360" w:lineRule="auto"/>
        <w:jc w:val="both"/>
        <w:rPr>
          <w:rStyle w:val="markedcontent"/>
          <w:rFonts w:ascii="Arial" w:hAnsi="Arial" w:cs="Arial"/>
          <w:color w:val="FF0000"/>
          <w:sz w:val="24"/>
          <w:szCs w:val="24"/>
        </w:rPr>
      </w:pPr>
    </w:p>
    <w:p w:rsidR="006B3E78" w:rsidRDefault="00626B08" w:rsidP="00517C15">
      <w:pPr>
        <w:autoSpaceDE w:val="0"/>
        <w:autoSpaceDN w:val="0"/>
        <w:adjustRightInd w:val="0"/>
        <w:spacing w:after="120" w:line="360" w:lineRule="auto"/>
        <w:jc w:val="both"/>
        <w:rPr>
          <w:rFonts w:ascii="Arial" w:hAnsi="Arial" w:cs="Arial"/>
          <w:b/>
          <w:bCs/>
          <w:color w:val="000000" w:themeColor="text1"/>
          <w:sz w:val="24"/>
          <w:szCs w:val="24"/>
        </w:rPr>
      </w:pPr>
      <w:r w:rsidRPr="00A07C94">
        <w:rPr>
          <w:rStyle w:val="markedcontent"/>
          <w:rFonts w:ascii="Arial" w:hAnsi="Arial" w:cs="Arial"/>
          <w:b/>
          <w:bCs/>
          <w:color w:val="000000" w:themeColor="text1"/>
          <w:sz w:val="24"/>
          <w:szCs w:val="24"/>
        </w:rPr>
        <w:t>5</w:t>
      </w:r>
      <w:r w:rsidR="00897047" w:rsidRPr="00A07C94">
        <w:rPr>
          <w:rStyle w:val="markedcontent"/>
          <w:rFonts w:ascii="Arial" w:hAnsi="Arial" w:cs="Arial"/>
          <w:b/>
          <w:bCs/>
          <w:color w:val="000000" w:themeColor="text1"/>
          <w:sz w:val="24"/>
          <w:szCs w:val="24"/>
        </w:rPr>
        <w:t>.</w:t>
      </w:r>
      <w:r w:rsidR="00D152B0" w:rsidRPr="00A07C94">
        <w:rPr>
          <w:rStyle w:val="markedcontent"/>
          <w:rFonts w:ascii="Arial" w:hAnsi="Arial" w:cs="Arial"/>
          <w:b/>
          <w:bCs/>
          <w:color w:val="000000" w:themeColor="text1"/>
          <w:sz w:val="24"/>
          <w:szCs w:val="24"/>
        </w:rPr>
        <w:t>VALORES MÁXIMOS ACEITÁVEIS</w:t>
      </w:r>
    </w:p>
    <w:p w:rsidR="00D152B0" w:rsidRDefault="00D152B0" w:rsidP="00517C15">
      <w:pPr>
        <w:spacing w:after="120" w:line="360" w:lineRule="auto"/>
        <w:jc w:val="both"/>
        <w:rPr>
          <w:rFonts w:ascii="Arial" w:hAnsi="Arial" w:cs="Arial"/>
          <w:sz w:val="24"/>
          <w:szCs w:val="24"/>
        </w:rPr>
      </w:pPr>
      <w:r w:rsidRPr="00D152B0">
        <w:rPr>
          <w:rFonts w:ascii="Arial" w:hAnsi="Arial" w:cs="Arial"/>
          <w:sz w:val="24"/>
          <w:szCs w:val="24"/>
        </w:rPr>
        <w:t>5.1</w:t>
      </w:r>
      <w:r w:rsidR="00FD7B4D">
        <w:rPr>
          <w:rFonts w:ascii="Arial" w:hAnsi="Arial" w:cs="Arial"/>
          <w:sz w:val="24"/>
          <w:szCs w:val="24"/>
        </w:rPr>
        <w:t xml:space="preserve"> </w:t>
      </w:r>
      <w:r w:rsidRPr="00D152B0">
        <w:rPr>
          <w:rFonts w:ascii="Arial" w:hAnsi="Arial" w:cs="Arial"/>
          <w:sz w:val="24"/>
          <w:szCs w:val="24"/>
        </w:rPr>
        <w:t xml:space="preserve">A estimativa do valor do objeto da contratação </w:t>
      </w:r>
      <w:r w:rsidR="00B63DFD">
        <w:rPr>
          <w:rFonts w:ascii="Arial" w:hAnsi="Arial" w:cs="Arial"/>
          <w:sz w:val="24"/>
          <w:szCs w:val="24"/>
        </w:rPr>
        <w:t>foi</w:t>
      </w:r>
      <w:r w:rsidRPr="00D152B0">
        <w:rPr>
          <w:rFonts w:ascii="Arial" w:hAnsi="Arial" w:cs="Arial"/>
          <w:sz w:val="24"/>
          <w:szCs w:val="24"/>
        </w:rPr>
        <w:t xml:space="preserve"> realizada a partir dos seguintes critérios:</w:t>
      </w:r>
    </w:p>
    <w:p w:rsidR="00517C15" w:rsidRPr="00517C15" w:rsidRDefault="00517C15" w:rsidP="00517C15">
      <w:pPr>
        <w:pStyle w:val="PargrafodaLista"/>
        <w:numPr>
          <w:ilvl w:val="0"/>
          <w:numId w:val="22"/>
        </w:numPr>
        <w:spacing w:after="120" w:line="360" w:lineRule="auto"/>
        <w:jc w:val="both"/>
        <w:rPr>
          <w:rFonts w:ascii="Arial" w:hAnsi="Arial" w:cs="Arial"/>
          <w:sz w:val="24"/>
          <w:szCs w:val="24"/>
        </w:rPr>
      </w:pPr>
      <w:r w:rsidRPr="00517C15">
        <w:rPr>
          <w:rFonts w:ascii="Arial" w:hAnsi="Arial" w:cs="Arial"/>
          <w:sz w:val="24"/>
          <w:szCs w:val="24"/>
        </w:rPr>
        <w:t xml:space="preserve">Os parâmetros para pesquisa de preços foram utilizados de forma combinada em conformidade com o item 2.4 do Manual de Planejamento das Contratações, parte integrante do RILC. Para essa contratação foram utilizadas a pesquisa: direta com fornecedores, Banco de Preços e contratos anteriores. Os fornecedores da pesquisa direta foram escolhidos por serem conhecidos no ramo de comercialização dos itens desta solicitação e aqueles que retornaram à solicitação constam na planilha. Somente para o item 3 foi apresentado menos de três preços válidos na composição da média unitária. O último custo (contrato anterior) não entrou na composição da média unitária para os itens. </w:t>
      </w:r>
    </w:p>
    <w:p w:rsidR="006B3E78" w:rsidRPr="00626B08" w:rsidRDefault="004A2CAE" w:rsidP="00517C15">
      <w:pPr>
        <w:spacing w:after="120" w:line="360" w:lineRule="auto"/>
        <w:jc w:val="both"/>
        <w:rPr>
          <w:rFonts w:ascii="Arial" w:hAnsi="Arial" w:cs="Arial"/>
          <w:color w:val="FF0000"/>
          <w:sz w:val="24"/>
          <w:szCs w:val="24"/>
        </w:rPr>
      </w:pPr>
      <w:r>
        <w:rPr>
          <w:rFonts w:ascii="Arial" w:hAnsi="Arial" w:cs="Arial"/>
          <w:color w:val="000000" w:themeColor="text1"/>
          <w:sz w:val="24"/>
          <w:szCs w:val="24"/>
        </w:rPr>
        <w:t xml:space="preserve">5.2 </w:t>
      </w:r>
      <w:proofErr w:type="gramStart"/>
      <w:r w:rsidR="0074602A" w:rsidRPr="0074602A">
        <w:rPr>
          <w:rFonts w:ascii="Arial" w:hAnsi="Arial" w:cs="Arial"/>
          <w:color w:val="000000" w:themeColor="text1"/>
          <w:sz w:val="24"/>
          <w:szCs w:val="24"/>
        </w:rPr>
        <w:t>Foi</w:t>
      </w:r>
      <w:proofErr w:type="gramEnd"/>
      <w:r w:rsidR="0074602A" w:rsidRPr="0074602A">
        <w:rPr>
          <w:rFonts w:ascii="Arial" w:hAnsi="Arial" w:cs="Arial"/>
          <w:color w:val="000000" w:themeColor="text1"/>
          <w:sz w:val="24"/>
          <w:szCs w:val="24"/>
        </w:rPr>
        <w:t xml:space="preserve"> utilizada como metodologia para obtenção do preço de referência para a contratação</w:t>
      </w:r>
      <w:r w:rsidR="00FD7B4D">
        <w:rPr>
          <w:rFonts w:ascii="Arial" w:hAnsi="Arial" w:cs="Arial"/>
          <w:color w:val="000000" w:themeColor="text1"/>
          <w:sz w:val="24"/>
          <w:szCs w:val="24"/>
        </w:rPr>
        <w:t xml:space="preserve"> </w:t>
      </w:r>
      <w:r w:rsidRPr="004A2CAE">
        <w:rPr>
          <w:rFonts w:ascii="Arial" w:hAnsi="Arial" w:cs="Arial"/>
          <w:sz w:val="24"/>
          <w:szCs w:val="24"/>
        </w:rPr>
        <w:t>a média</w:t>
      </w:r>
      <w:r w:rsidR="00FD7B4D">
        <w:rPr>
          <w:rFonts w:ascii="Arial" w:hAnsi="Arial" w:cs="Arial"/>
          <w:sz w:val="24"/>
          <w:szCs w:val="24"/>
        </w:rPr>
        <w:t xml:space="preserve"> </w:t>
      </w:r>
      <w:r w:rsidR="00B06ADB" w:rsidRPr="00640B25">
        <w:rPr>
          <w:rFonts w:ascii="Arial" w:hAnsi="Arial" w:cs="Arial"/>
          <w:sz w:val="24"/>
          <w:szCs w:val="24"/>
        </w:rPr>
        <w:t xml:space="preserve">em conformidade </w:t>
      </w:r>
      <w:r w:rsidR="00D472B2">
        <w:rPr>
          <w:rFonts w:ascii="Arial" w:hAnsi="Arial" w:cs="Arial"/>
          <w:sz w:val="24"/>
          <w:szCs w:val="24"/>
        </w:rPr>
        <w:t xml:space="preserve">com o </w:t>
      </w:r>
      <w:r w:rsidR="00B06ADB">
        <w:rPr>
          <w:rFonts w:ascii="Arial" w:hAnsi="Arial" w:cs="Arial"/>
          <w:color w:val="000000"/>
          <w:sz w:val="24"/>
          <w:szCs w:val="24"/>
        </w:rPr>
        <w:t>Manual de Planejamento das Contratações, parte integrante do R</w:t>
      </w:r>
      <w:r w:rsidR="00473A61">
        <w:rPr>
          <w:rFonts w:ascii="Arial" w:hAnsi="Arial" w:cs="Arial"/>
          <w:color w:val="000000"/>
          <w:sz w:val="24"/>
          <w:szCs w:val="24"/>
        </w:rPr>
        <w:t>egulamento Interno de Licitações, Contratos e Convênios da Cesama (RILC)</w:t>
      </w:r>
      <w:r w:rsidR="00A07C94">
        <w:rPr>
          <w:rFonts w:ascii="Arial" w:hAnsi="Arial" w:cs="Arial"/>
          <w:color w:val="000000"/>
          <w:sz w:val="24"/>
          <w:szCs w:val="24"/>
        </w:rPr>
        <w:t>.</w:t>
      </w:r>
    </w:p>
    <w:p w:rsidR="00AE0768" w:rsidRDefault="00922576" w:rsidP="00922576">
      <w:pPr>
        <w:spacing w:after="120" w:line="360" w:lineRule="auto"/>
        <w:jc w:val="center"/>
        <w:rPr>
          <w:rFonts w:ascii="Arial" w:hAnsi="Arial" w:cs="Arial"/>
          <w:bCs/>
          <w:color w:val="FF0000"/>
          <w:sz w:val="24"/>
          <w:szCs w:val="24"/>
        </w:rPr>
      </w:pPr>
      <w:r w:rsidRPr="00922576">
        <w:rPr>
          <w:rFonts w:ascii="Arial" w:hAnsi="Arial" w:cs="Arial"/>
          <w:bCs/>
          <w:noProof/>
          <w:color w:val="FF0000"/>
          <w:sz w:val="24"/>
          <w:szCs w:val="24"/>
          <w:lang w:eastAsia="pt-BR"/>
        </w:rPr>
        <w:drawing>
          <wp:inline distT="0" distB="0" distL="0" distR="0">
            <wp:extent cx="5787784" cy="1943100"/>
            <wp:effectExtent l="0" t="0" r="0" b="0"/>
            <wp:docPr id="1798199388"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8199388" name=""/>
                    <pic:cNvPicPr/>
                  </pic:nvPicPr>
                  <pic:blipFill>
                    <a:blip r:embed="rId7"/>
                    <a:stretch>
                      <a:fillRect/>
                    </a:stretch>
                  </pic:blipFill>
                  <pic:spPr>
                    <a:xfrm>
                      <a:off x="0" y="0"/>
                      <a:ext cx="5797747" cy="1946445"/>
                    </a:xfrm>
                    <a:prstGeom prst="rect">
                      <a:avLst/>
                    </a:prstGeom>
                  </pic:spPr>
                </pic:pic>
              </a:graphicData>
            </a:graphic>
          </wp:inline>
        </w:drawing>
      </w:r>
    </w:p>
    <w:p w:rsidR="00922576" w:rsidRDefault="00922576" w:rsidP="00517C15">
      <w:pPr>
        <w:spacing w:after="120" w:line="360" w:lineRule="auto"/>
        <w:jc w:val="both"/>
        <w:rPr>
          <w:rFonts w:ascii="Arial" w:hAnsi="Arial" w:cs="Arial"/>
          <w:bCs/>
          <w:color w:val="FF0000"/>
          <w:sz w:val="24"/>
          <w:szCs w:val="24"/>
        </w:rPr>
      </w:pPr>
    </w:p>
    <w:p w:rsidR="00AE0768" w:rsidRPr="009F14AB" w:rsidRDefault="00D814A1" w:rsidP="00517C15">
      <w:pPr>
        <w:suppressAutoHyphens/>
        <w:spacing w:after="120" w:line="360" w:lineRule="auto"/>
        <w:jc w:val="both"/>
        <w:rPr>
          <w:rFonts w:ascii="Arial" w:hAnsi="Arial" w:cs="Arial"/>
          <w:b/>
          <w:bCs/>
          <w:sz w:val="24"/>
          <w:szCs w:val="24"/>
          <w:u w:val="single"/>
        </w:rPr>
      </w:pPr>
      <w:r>
        <w:rPr>
          <w:rFonts w:ascii="Arial" w:hAnsi="Arial" w:cs="Arial"/>
          <w:b/>
          <w:bCs/>
          <w:color w:val="000000"/>
          <w:sz w:val="24"/>
          <w:szCs w:val="24"/>
        </w:rPr>
        <w:t>6</w:t>
      </w:r>
      <w:r w:rsidR="00AE0768">
        <w:rPr>
          <w:rFonts w:ascii="Arial" w:hAnsi="Arial" w:cs="Arial"/>
          <w:b/>
          <w:bCs/>
          <w:color w:val="000000"/>
          <w:sz w:val="24"/>
          <w:szCs w:val="24"/>
        </w:rPr>
        <w:t xml:space="preserve">. </w:t>
      </w:r>
      <w:r w:rsidR="00AE0768" w:rsidRPr="009F14AB">
        <w:rPr>
          <w:rFonts w:ascii="Arial" w:hAnsi="Arial" w:cs="Arial"/>
          <w:b/>
          <w:bCs/>
          <w:sz w:val="24"/>
          <w:szCs w:val="24"/>
        </w:rPr>
        <w:t>ENTREGA E CONDIÇÕES DE FORNECIMENTO</w:t>
      </w:r>
    </w:p>
    <w:p w:rsidR="00AE0768" w:rsidRPr="00D814A1" w:rsidRDefault="00D814A1" w:rsidP="00517C15">
      <w:pPr>
        <w:suppressAutoHyphens/>
        <w:spacing w:after="120" w:line="360" w:lineRule="auto"/>
        <w:jc w:val="both"/>
        <w:rPr>
          <w:rFonts w:ascii="Arial" w:hAnsi="Arial" w:cs="Arial"/>
          <w:bCs/>
          <w:sz w:val="24"/>
          <w:szCs w:val="24"/>
        </w:rPr>
      </w:pPr>
      <w:r>
        <w:rPr>
          <w:rFonts w:ascii="Arial" w:hAnsi="Arial" w:cs="Arial"/>
          <w:sz w:val="24"/>
          <w:szCs w:val="24"/>
        </w:rPr>
        <w:t>6</w:t>
      </w:r>
      <w:r w:rsidR="00AE0768">
        <w:rPr>
          <w:rFonts w:ascii="Arial" w:hAnsi="Arial" w:cs="Arial"/>
          <w:sz w:val="24"/>
          <w:szCs w:val="24"/>
        </w:rPr>
        <w:t xml:space="preserve">.1 </w:t>
      </w:r>
      <w:r w:rsidR="00AE0768" w:rsidRPr="009F14AB">
        <w:rPr>
          <w:rFonts w:ascii="Arial" w:hAnsi="Arial" w:cs="Arial"/>
          <w:sz w:val="24"/>
          <w:szCs w:val="24"/>
        </w:rPr>
        <w:t xml:space="preserve">A entrega será realizada de acordo com as necessidades da CESAMA, no prazo </w:t>
      </w:r>
      <w:r w:rsidR="00AE0768" w:rsidRPr="00D814A1">
        <w:rPr>
          <w:rFonts w:ascii="Arial" w:hAnsi="Arial" w:cs="Arial"/>
          <w:sz w:val="24"/>
          <w:szCs w:val="24"/>
        </w:rPr>
        <w:t xml:space="preserve">máximo de </w:t>
      </w:r>
      <w:r w:rsidR="009455EF" w:rsidRPr="00D814A1">
        <w:rPr>
          <w:rFonts w:ascii="Arial" w:hAnsi="Arial" w:cs="Arial"/>
          <w:b/>
          <w:bCs/>
          <w:sz w:val="24"/>
          <w:szCs w:val="24"/>
        </w:rPr>
        <w:t>60</w:t>
      </w:r>
      <w:r w:rsidR="00AE0768" w:rsidRPr="00D814A1">
        <w:rPr>
          <w:rFonts w:ascii="Arial" w:hAnsi="Arial" w:cs="Arial"/>
          <w:b/>
          <w:bCs/>
          <w:sz w:val="24"/>
          <w:szCs w:val="24"/>
        </w:rPr>
        <w:t xml:space="preserve"> (</w:t>
      </w:r>
      <w:r w:rsidR="009455EF" w:rsidRPr="00D814A1">
        <w:rPr>
          <w:rFonts w:ascii="Arial" w:hAnsi="Arial" w:cs="Arial"/>
          <w:b/>
          <w:bCs/>
          <w:sz w:val="24"/>
          <w:szCs w:val="24"/>
        </w:rPr>
        <w:t>sessenta</w:t>
      </w:r>
      <w:r w:rsidR="00AE0768" w:rsidRPr="00D814A1">
        <w:rPr>
          <w:rFonts w:ascii="Arial" w:hAnsi="Arial" w:cs="Arial"/>
          <w:b/>
          <w:bCs/>
          <w:sz w:val="24"/>
          <w:szCs w:val="24"/>
        </w:rPr>
        <w:t>) dias</w:t>
      </w:r>
      <w:r w:rsidR="00FD7B4D">
        <w:rPr>
          <w:rFonts w:ascii="Arial" w:hAnsi="Arial" w:cs="Arial"/>
          <w:b/>
          <w:bCs/>
          <w:sz w:val="24"/>
          <w:szCs w:val="24"/>
        </w:rPr>
        <w:t xml:space="preserve"> </w:t>
      </w:r>
      <w:r w:rsidR="00AE0768" w:rsidRPr="00D814A1">
        <w:rPr>
          <w:rFonts w:ascii="Arial" w:hAnsi="Arial" w:cs="Arial"/>
          <w:sz w:val="24"/>
          <w:szCs w:val="24"/>
        </w:rPr>
        <w:t xml:space="preserve">contados a partir do recebimento da solicitação, </w:t>
      </w:r>
      <w:r w:rsidRPr="005A1D4F">
        <w:rPr>
          <w:rFonts w:ascii="Arial" w:hAnsi="Arial" w:cs="Arial"/>
          <w:sz w:val="24"/>
          <w:szCs w:val="24"/>
        </w:rPr>
        <w:t xml:space="preserve">feita através da </w:t>
      </w:r>
      <w:r w:rsidRPr="00BF6C17">
        <w:rPr>
          <w:rFonts w:ascii="Arial" w:hAnsi="Arial" w:cs="Arial"/>
          <w:sz w:val="24"/>
          <w:szCs w:val="24"/>
        </w:rPr>
        <w:t>Ordem de Compra.</w:t>
      </w:r>
    </w:p>
    <w:p w:rsidR="00AE0768" w:rsidRPr="00D814A1" w:rsidRDefault="00D814A1" w:rsidP="00517C15">
      <w:pPr>
        <w:suppressAutoHyphens/>
        <w:spacing w:after="120" w:line="360" w:lineRule="auto"/>
        <w:jc w:val="both"/>
        <w:rPr>
          <w:rFonts w:ascii="Arial" w:hAnsi="Arial" w:cs="Arial"/>
          <w:bCs/>
          <w:sz w:val="24"/>
          <w:szCs w:val="24"/>
        </w:rPr>
      </w:pPr>
      <w:r>
        <w:rPr>
          <w:rFonts w:ascii="Arial" w:hAnsi="Arial" w:cs="Arial"/>
          <w:bCs/>
          <w:sz w:val="24"/>
          <w:szCs w:val="24"/>
        </w:rPr>
        <w:t>6</w:t>
      </w:r>
      <w:r w:rsidR="00AE0768" w:rsidRPr="00D814A1">
        <w:rPr>
          <w:rFonts w:ascii="Arial" w:hAnsi="Arial" w:cs="Arial"/>
          <w:bCs/>
          <w:sz w:val="24"/>
          <w:szCs w:val="24"/>
        </w:rPr>
        <w:t xml:space="preserve">.2 Os materiais deverão ser entregues no </w:t>
      </w:r>
      <w:r w:rsidR="00AE0768" w:rsidRPr="00D814A1">
        <w:rPr>
          <w:rFonts w:ascii="Arial" w:hAnsi="Arial" w:cs="Arial"/>
          <w:b/>
          <w:sz w:val="24"/>
          <w:szCs w:val="24"/>
        </w:rPr>
        <w:t xml:space="preserve">Departamento de </w:t>
      </w:r>
      <w:r w:rsidR="00D21B39" w:rsidRPr="00D814A1">
        <w:rPr>
          <w:rFonts w:ascii="Arial" w:hAnsi="Arial" w:cs="Arial"/>
          <w:b/>
          <w:sz w:val="24"/>
          <w:szCs w:val="24"/>
        </w:rPr>
        <w:t>Suprimentos</w:t>
      </w:r>
      <w:r w:rsidR="00AE0768" w:rsidRPr="00D814A1">
        <w:rPr>
          <w:rFonts w:ascii="Arial" w:hAnsi="Arial" w:cs="Arial"/>
          <w:sz w:val="24"/>
          <w:szCs w:val="24"/>
        </w:rPr>
        <w:t xml:space="preserve">, à Rua Santa Terezinha, nº 505, Bairro Santa Terezinha, Juiz de Fora / MG, CEP 36.045-490, em dias úteis, das </w:t>
      </w:r>
      <w:r w:rsidR="00AE0768" w:rsidRPr="00D814A1">
        <w:rPr>
          <w:rFonts w:ascii="Arial" w:hAnsi="Arial" w:cs="Arial"/>
          <w:bCs/>
          <w:sz w:val="24"/>
          <w:szCs w:val="24"/>
        </w:rPr>
        <w:t>08:00h às 11:30h e de 14:00h as 17:00h</w:t>
      </w:r>
      <w:r w:rsidR="00AE0768" w:rsidRPr="00D814A1">
        <w:rPr>
          <w:rFonts w:ascii="Arial" w:hAnsi="Arial" w:cs="Arial"/>
          <w:sz w:val="24"/>
          <w:szCs w:val="24"/>
        </w:rPr>
        <w:t>.</w:t>
      </w:r>
    </w:p>
    <w:p w:rsidR="00AE0768" w:rsidRPr="009F14AB" w:rsidRDefault="00D814A1" w:rsidP="00517C15">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.3 </w:t>
      </w:r>
      <w:r w:rsidR="00AE0768" w:rsidRPr="00D814A1">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AE0768" w:rsidRPr="009F14AB" w:rsidRDefault="00D814A1" w:rsidP="00517C15">
      <w:pPr>
        <w:suppressAutoHyphens/>
        <w:spacing w:after="12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.4 </w:t>
      </w:r>
      <w:r w:rsidR="00AE0768" w:rsidRPr="009F14AB">
        <w:rPr>
          <w:rFonts w:ascii="Arial" w:hAnsi="Arial" w:cs="Arial"/>
          <w:sz w:val="24"/>
          <w:szCs w:val="24"/>
        </w:rPr>
        <w:t xml:space="preserve">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FF571A">
        <w:rPr>
          <w:rFonts w:ascii="Arial" w:hAnsi="Arial" w:cs="Arial"/>
          <w:sz w:val="24"/>
          <w:szCs w:val="24"/>
        </w:rPr>
        <w:t xml:space="preserve">Ministério do Trabalho e </w:t>
      </w:r>
      <w:r w:rsidR="009C7EB9">
        <w:rPr>
          <w:rFonts w:ascii="Arial" w:hAnsi="Arial" w:cs="Arial"/>
          <w:sz w:val="24"/>
          <w:szCs w:val="24"/>
        </w:rPr>
        <w:t>Emprego</w:t>
      </w:r>
      <w:r w:rsidR="00AE0768" w:rsidRPr="009F14AB">
        <w:rPr>
          <w:rFonts w:ascii="Arial" w:hAnsi="Arial" w:cs="Arial"/>
          <w:sz w:val="24"/>
          <w:szCs w:val="24"/>
        </w:rPr>
        <w:t xml:space="preserve">) será de responsabilidade exclusiva </w:t>
      </w:r>
      <w:r w:rsidR="003750DA" w:rsidRPr="00DB6537">
        <w:rPr>
          <w:rFonts w:ascii="Arial" w:hAnsi="Arial" w:cs="Arial"/>
          <w:sz w:val="24"/>
          <w:szCs w:val="24"/>
        </w:rPr>
        <w:t>da detentora da Ata de Registro de Preços</w:t>
      </w:r>
      <w:r w:rsidR="00AE0768" w:rsidRPr="009F14AB">
        <w:rPr>
          <w:rFonts w:ascii="Arial" w:hAnsi="Arial" w:cs="Arial"/>
          <w:sz w:val="24"/>
          <w:szCs w:val="24"/>
        </w:rPr>
        <w:t>.</w:t>
      </w:r>
    </w:p>
    <w:p w:rsidR="00D472B2" w:rsidRPr="00D814A1" w:rsidRDefault="00D814A1" w:rsidP="00517C15">
      <w:pPr>
        <w:suppressAutoHyphens/>
        <w:spacing w:after="120" w:line="360" w:lineRule="auto"/>
        <w:jc w:val="both"/>
        <w:rPr>
          <w:rFonts w:ascii="Arial" w:hAnsi="Arial" w:cs="Arial"/>
          <w:b/>
          <w:sz w:val="24"/>
          <w:szCs w:val="24"/>
        </w:rPr>
      </w:pPr>
      <w:r>
        <w:rPr>
          <w:rFonts w:ascii="Arial" w:hAnsi="Arial" w:cs="Arial"/>
          <w:bCs/>
          <w:sz w:val="24"/>
          <w:szCs w:val="24"/>
        </w:rPr>
        <w:t>6</w:t>
      </w:r>
      <w:r w:rsidR="00AE0768" w:rsidRPr="00D814A1">
        <w:rPr>
          <w:rFonts w:ascii="Arial" w:hAnsi="Arial" w:cs="Arial"/>
          <w:bCs/>
          <w:sz w:val="24"/>
          <w:szCs w:val="24"/>
        </w:rPr>
        <w:t xml:space="preserve">.5 O veículo utilizado para entrega dos </w:t>
      </w:r>
      <w:r w:rsidR="00AE0768" w:rsidRPr="00D814A1">
        <w:rPr>
          <w:rFonts w:ascii="Arial" w:hAnsi="Arial" w:cs="Arial"/>
          <w:b/>
          <w:bCs/>
          <w:sz w:val="24"/>
          <w:szCs w:val="24"/>
        </w:rPr>
        <w:t>materiais</w:t>
      </w:r>
      <w:r w:rsidR="00AE0768" w:rsidRPr="00D814A1">
        <w:rPr>
          <w:rFonts w:ascii="Arial" w:hAnsi="Arial" w:cs="Arial"/>
          <w:bCs/>
          <w:sz w:val="24"/>
          <w:szCs w:val="24"/>
        </w:rPr>
        <w:t xml:space="preserve"> no Departamento de </w:t>
      </w:r>
      <w:r w:rsidR="00D21B39" w:rsidRPr="00D814A1">
        <w:rPr>
          <w:rFonts w:ascii="Arial" w:hAnsi="Arial" w:cs="Arial"/>
          <w:bCs/>
          <w:sz w:val="24"/>
          <w:szCs w:val="24"/>
        </w:rPr>
        <w:t>Suprimentos</w:t>
      </w:r>
      <w:r w:rsidR="00AE0768" w:rsidRPr="00D814A1">
        <w:rPr>
          <w:rFonts w:ascii="Arial" w:hAnsi="Arial" w:cs="Arial"/>
          <w:bCs/>
          <w:sz w:val="24"/>
          <w:szCs w:val="24"/>
        </w:rPr>
        <w:t xml:space="preserve"> deverá ter no máximo 14 metros de comprimento, de para-choque a para-choque, e altura máxima de 4 metros.</w:t>
      </w:r>
    </w:p>
    <w:p w:rsidR="00AE0768" w:rsidRPr="009F14AB" w:rsidRDefault="00D814A1" w:rsidP="00517C15">
      <w:pPr>
        <w:suppressAutoHyphens/>
        <w:spacing w:after="12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.6 </w:t>
      </w:r>
      <w:r w:rsidR="00AE0768" w:rsidRPr="00D814A1">
        <w:rPr>
          <w:rFonts w:ascii="Arial" w:hAnsi="Arial" w:cs="Arial"/>
          <w:sz w:val="24"/>
          <w:szCs w:val="24"/>
        </w:rPr>
        <w:t>A CESAMA irá designar um empregado para acompanhar o recebimento dos materiais.</w:t>
      </w:r>
    </w:p>
    <w:p w:rsidR="00AE0768" w:rsidRPr="009F14AB" w:rsidRDefault="00D814A1" w:rsidP="00517C15">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.7 </w:t>
      </w:r>
      <w:r w:rsidR="00AE0768" w:rsidRPr="00D814A1">
        <w:rPr>
          <w:rFonts w:ascii="Arial" w:hAnsi="Arial" w:cs="Arial"/>
          <w:sz w:val="24"/>
          <w:szCs w:val="24"/>
        </w:rPr>
        <w:t xml:space="preserve">O empregado designado assinará termo ratificando o recebimento provisório, podendo recusar os materiais que estiverem em desacordo com a exigência </w:t>
      </w:r>
      <w:r w:rsidR="00425A34" w:rsidRPr="00D814A1">
        <w:rPr>
          <w:rFonts w:ascii="Arial" w:hAnsi="Arial" w:cs="Arial"/>
          <w:sz w:val="24"/>
          <w:szCs w:val="24"/>
        </w:rPr>
        <w:t>do Termo de Referência</w:t>
      </w:r>
      <w:r w:rsidR="00AE0768" w:rsidRPr="00D814A1">
        <w:rPr>
          <w:rFonts w:ascii="Arial" w:hAnsi="Arial" w:cs="Arial"/>
          <w:sz w:val="24"/>
          <w:szCs w:val="24"/>
        </w:rPr>
        <w:t xml:space="preserve"> no prazo máximo de 10 (dez) dias úteis a contar de sua entrega no local informado no </w:t>
      </w:r>
      <w:r w:rsidR="00AE0768" w:rsidRPr="00D814A1">
        <w:rPr>
          <w:rFonts w:ascii="Arial" w:hAnsi="Arial" w:cs="Arial"/>
          <w:b/>
          <w:sz w:val="24"/>
          <w:szCs w:val="24"/>
        </w:rPr>
        <w:t xml:space="preserve">item </w:t>
      </w:r>
      <w:r w:rsidRPr="00D814A1">
        <w:rPr>
          <w:rFonts w:ascii="Arial" w:hAnsi="Arial" w:cs="Arial"/>
          <w:b/>
          <w:sz w:val="24"/>
          <w:szCs w:val="24"/>
        </w:rPr>
        <w:t>6</w:t>
      </w:r>
      <w:r w:rsidR="00AE0768" w:rsidRPr="00D814A1">
        <w:rPr>
          <w:rFonts w:ascii="Arial" w:hAnsi="Arial" w:cs="Arial"/>
          <w:b/>
          <w:sz w:val="24"/>
          <w:szCs w:val="24"/>
        </w:rPr>
        <w:t>.2</w:t>
      </w:r>
      <w:r w:rsidR="00AE0768" w:rsidRPr="00D814A1">
        <w:rPr>
          <w:rFonts w:ascii="Arial" w:hAnsi="Arial" w:cs="Arial"/>
          <w:sz w:val="24"/>
          <w:szCs w:val="24"/>
        </w:rPr>
        <w:t>.</w:t>
      </w:r>
    </w:p>
    <w:p w:rsidR="00AE0768" w:rsidRPr="009F14AB" w:rsidRDefault="00D814A1" w:rsidP="00517C15">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.8. </w:t>
      </w:r>
      <w:r w:rsidR="00AE0768" w:rsidRPr="009F14AB">
        <w:rPr>
          <w:rFonts w:ascii="Arial" w:hAnsi="Arial" w:cs="Arial"/>
          <w:sz w:val="24"/>
          <w:szCs w:val="24"/>
        </w:rPr>
        <w:t xml:space="preserve">Os </w:t>
      </w:r>
      <w:r w:rsidR="00AE0768" w:rsidRPr="00D814A1">
        <w:rPr>
          <w:rFonts w:ascii="Arial" w:hAnsi="Arial" w:cs="Arial"/>
          <w:sz w:val="24"/>
          <w:szCs w:val="24"/>
        </w:rPr>
        <w:t xml:space="preserve">materiais serão devolvidos / recusados na hipótese de não corresponderem às especificações deste </w:t>
      </w:r>
      <w:r w:rsidR="00425A34" w:rsidRPr="00D814A1">
        <w:rPr>
          <w:rFonts w:ascii="Arial" w:hAnsi="Arial" w:cs="Arial"/>
          <w:sz w:val="24"/>
          <w:szCs w:val="24"/>
        </w:rPr>
        <w:t>Termo de Referência</w:t>
      </w:r>
      <w:r w:rsidR="00AE0768" w:rsidRPr="00D814A1">
        <w:rPr>
          <w:rFonts w:ascii="Arial" w:hAnsi="Arial" w:cs="Arial"/>
          <w:sz w:val="24"/>
          <w:szCs w:val="24"/>
        </w:rPr>
        <w:t xml:space="preserve">, devendo ser recolhidos das dependências da CESAMA para substituição, </w:t>
      </w:r>
      <w:r w:rsidR="00D472B2" w:rsidRPr="00D814A1">
        <w:rPr>
          <w:rFonts w:ascii="Arial" w:hAnsi="Arial" w:cs="Arial"/>
          <w:sz w:val="24"/>
          <w:szCs w:val="24"/>
        </w:rPr>
        <w:t>à custa</w:t>
      </w:r>
      <w:r w:rsidR="00AE0768" w:rsidRPr="00D814A1">
        <w:rPr>
          <w:rFonts w:ascii="Arial" w:hAnsi="Arial" w:cs="Arial"/>
          <w:sz w:val="24"/>
          <w:szCs w:val="24"/>
        </w:rPr>
        <w:t xml:space="preserve"> da fornecedora, no prazo máximo de 02 (dois) dias úteis.</w:t>
      </w:r>
    </w:p>
    <w:p w:rsidR="00AE0768" w:rsidRPr="009F14AB" w:rsidRDefault="00D814A1" w:rsidP="00517C15">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6</w:t>
      </w:r>
      <w:r w:rsidR="00AE0768" w:rsidRPr="00D814A1">
        <w:rPr>
          <w:rFonts w:ascii="Arial" w:hAnsi="Arial" w:cs="Arial"/>
          <w:sz w:val="24"/>
          <w:szCs w:val="24"/>
        </w:rPr>
        <w:t xml:space="preserve">.9 A substituição de que trata o </w:t>
      </w:r>
      <w:r w:rsidR="00AE0768" w:rsidRPr="00D814A1">
        <w:rPr>
          <w:rFonts w:ascii="Arial" w:hAnsi="Arial" w:cs="Arial"/>
          <w:b/>
          <w:sz w:val="24"/>
          <w:szCs w:val="24"/>
        </w:rPr>
        <w:t xml:space="preserve">item </w:t>
      </w:r>
      <w:r w:rsidR="00922576">
        <w:rPr>
          <w:rFonts w:ascii="Arial" w:hAnsi="Arial" w:cs="Arial"/>
          <w:b/>
          <w:sz w:val="24"/>
          <w:szCs w:val="24"/>
        </w:rPr>
        <w:t>6</w:t>
      </w:r>
      <w:r w:rsidR="00AE0768" w:rsidRPr="00D814A1">
        <w:rPr>
          <w:rFonts w:ascii="Arial" w:hAnsi="Arial" w:cs="Arial"/>
          <w:b/>
          <w:sz w:val="24"/>
          <w:szCs w:val="24"/>
        </w:rPr>
        <w:t>.8</w:t>
      </w:r>
      <w:r w:rsidR="00AE0768" w:rsidRPr="00D814A1">
        <w:rPr>
          <w:rFonts w:ascii="Arial" w:hAnsi="Arial" w:cs="Arial"/>
          <w:sz w:val="24"/>
          <w:szCs w:val="24"/>
        </w:rPr>
        <w:t xml:space="preserve"> deverá ser feita no prazo máximo de </w:t>
      </w:r>
      <w:r w:rsidRPr="00D814A1">
        <w:rPr>
          <w:rFonts w:ascii="Arial" w:hAnsi="Arial" w:cs="Arial"/>
          <w:sz w:val="24"/>
          <w:szCs w:val="24"/>
        </w:rPr>
        <w:t>10</w:t>
      </w:r>
      <w:r w:rsidR="00AE0768" w:rsidRPr="00D814A1">
        <w:rPr>
          <w:rFonts w:ascii="Arial" w:hAnsi="Arial" w:cs="Arial"/>
          <w:sz w:val="24"/>
          <w:szCs w:val="24"/>
        </w:rPr>
        <w:t xml:space="preserve"> (</w:t>
      </w:r>
      <w:r w:rsidRPr="00D814A1">
        <w:rPr>
          <w:rFonts w:ascii="Arial" w:hAnsi="Arial" w:cs="Arial"/>
          <w:sz w:val="24"/>
          <w:szCs w:val="24"/>
        </w:rPr>
        <w:t>dez</w:t>
      </w:r>
      <w:r w:rsidR="00AE0768" w:rsidRPr="00D814A1">
        <w:rPr>
          <w:rFonts w:ascii="Arial" w:hAnsi="Arial" w:cs="Arial"/>
          <w:sz w:val="24"/>
          <w:szCs w:val="24"/>
        </w:rPr>
        <w:t xml:space="preserve">) dias corridos, a contar da data do recolhimento dos materiais na CESAMA, sujeitando-se a fornecedora, na inobservância, às penalidades previstas no </w:t>
      </w:r>
      <w:r w:rsidR="00425A34" w:rsidRPr="00D814A1">
        <w:rPr>
          <w:rFonts w:ascii="Arial" w:hAnsi="Arial" w:cs="Arial"/>
          <w:sz w:val="24"/>
          <w:szCs w:val="24"/>
        </w:rPr>
        <w:t>Termo de Referência</w:t>
      </w:r>
      <w:r w:rsidR="00AE0768" w:rsidRPr="00D814A1">
        <w:rPr>
          <w:rFonts w:ascii="Arial" w:hAnsi="Arial" w:cs="Arial"/>
          <w:sz w:val="24"/>
          <w:szCs w:val="24"/>
        </w:rPr>
        <w:t>.</w:t>
      </w:r>
    </w:p>
    <w:p w:rsidR="00D814A1" w:rsidRPr="00D814A1" w:rsidRDefault="00D814A1" w:rsidP="00D814A1">
      <w:pPr>
        <w:suppressAutoHyphens/>
        <w:spacing w:after="120" w:line="360" w:lineRule="auto"/>
        <w:jc w:val="both"/>
        <w:rPr>
          <w:rFonts w:ascii="Arial" w:hAnsi="Arial" w:cs="Arial"/>
          <w:bCs/>
          <w:sz w:val="24"/>
          <w:szCs w:val="24"/>
        </w:rPr>
      </w:pPr>
      <w:r>
        <w:rPr>
          <w:rFonts w:ascii="Arial" w:hAnsi="Arial" w:cs="Arial"/>
          <w:sz w:val="24"/>
          <w:szCs w:val="24"/>
        </w:rPr>
        <w:t>6</w:t>
      </w:r>
      <w:r w:rsidR="00AE0768">
        <w:rPr>
          <w:rFonts w:ascii="Arial" w:hAnsi="Arial" w:cs="Arial"/>
          <w:sz w:val="24"/>
          <w:szCs w:val="24"/>
        </w:rPr>
        <w:t xml:space="preserve">.10 </w:t>
      </w:r>
      <w:r w:rsidR="00AE0768" w:rsidRPr="009F14AB">
        <w:rPr>
          <w:rFonts w:ascii="Arial" w:hAnsi="Arial" w:cs="Arial"/>
          <w:sz w:val="24"/>
          <w:szCs w:val="24"/>
        </w:rPr>
        <w:t xml:space="preserve">A recusa total </w:t>
      </w:r>
      <w:r w:rsidR="00AE0768" w:rsidRPr="00D814A1">
        <w:rPr>
          <w:rFonts w:ascii="Arial" w:hAnsi="Arial" w:cs="Arial"/>
          <w:sz w:val="24"/>
          <w:szCs w:val="24"/>
        </w:rPr>
        <w:t xml:space="preserve">ou parcial dos materiais entregues, por motivos justificados no recebimento, não será razão para prorrogação do prazo da entrega, previamente consignado </w:t>
      </w:r>
      <w:r w:rsidRPr="00D814A1">
        <w:rPr>
          <w:rFonts w:ascii="Arial" w:hAnsi="Arial" w:cs="Arial"/>
          <w:sz w:val="24"/>
          <w:szCs w:val="24"/>
        </w:rPr>
        <w:t>aorecebimento da solicitação, feita pelo departamento competente</w:t>
      </w:r>
      <w:r w:rsidRPr="00D814A1">
        <w:rPr>
          <w:rFonts w:ascii="Arial" w:hAnsi="Arial" w:cs="Arial"/>
          <w:bCs/>
          <w:sz w:val="24"/>
          <w:szCs w:val="24"/>
        </w:rPr>
        <w:t>.</w:t>
      </w:r>
    </w:p>
    <w:p w:rsidR="00AE0768" w:rsidRDefault="00D814A1" w:rsidP="00D814A1">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.11 </w:t>
      </w:r>
      <w:r w:rsidR="00AE0768" w:rsidRPr="009F14AB">
        <w:rPr>
          <w:rFonts w:ascii="Arial" w:hAnsi="Arial" w:cs="Arial"/>
          <w:sz w:val="24"/>
          <w:szCs w:val="24"/>
        </w:rPr>
        <w:t xml:space="preserve">Verificando-se, novamente, a desconformidade </w:t>
      </w:r>
      <w:r w:rsidR="00AE0768" w:rsidRPr="00D814A1">
        <w:rPr>
          <w:rFonts w:ascii="Arial" w:hAnsi="Arial" w:cs="Arial"/>
          <w:sz w:val="24"/>
          <w:szCs w:val="24"/>
        </w:rPr>
        <w:t xml:space="preserve">do material entregue com o exigido </w:t>
      </w:r>
      <w:r w:rsidR="00425A34" w:rsidRPr="00D814A1">
        <w:rPr>
          <w:rFonts w:ascii="Arial" w:hAnsi="Arial" w:cs="Arial"/>
          <w:sz w:val="24"/>
          <w:szCs w:val="24"/>
        </w:rPr>
        <w:t>no Termo de Referência</w:t>
      </w:r>
      <w:r w:rsidR="00AE0768" w:rsidRPr="00D814A1">
        <w:rPr>
          <w:rFonts w:ascii="Arial" w:hAnsi="Arial" w:cs="Arial"/>
          <w:sz w:val="24"/>
          <w:szCs w:val="24"/>
        </w:rPr>
        <w:t>, ficará demonstrada a incapacidade da empresa fornecedora, sujeitando-se, a mesma, as penalidades</w:t>
      </w:r>
      <w:r w:rsidR="00AE0768" w:rsidRPr="009F14AB">
        <w:rPr>
          <w:rFonts w:ascii="Arial" w:hAnsi="Arial" w:cs="Arial"/>
          <w:sz w:val="24"/>
          <w:szCs w:val="24"/>
        </w:rPr>
        <w:t xml:space="preserve"> previstas neste </w:t>
      </w:r>
      <w:r w:rsidR="00425A34">
        <w:rPr>
          <w:rFonts w:ascii="Arial" w:hAnsi="Arial" w:cs="Arial"/>
          <w:sz w:val="24"/>
          <w:szCs w:val="24"/>
        </w:rPr>
        <w:t>Termo de Referência</w:t>
      </w:r>
      <w:r w:rsidR="00AE0768" w:rsidRPr="009F14AB">
        <w:rPr>
          <w:rFonts w:ascii="Arial" w:hAnsi="Arial" w:cs="Arial"/>
          <w:sz w:val="24"/>
          <w:szCs w:val="24"/>
        </w:rPr>
        <w:t>.</w:t>
      </w:r>
    </w:p>
    <w:p w:rsidR="00D814A1" w:rsidRDefault="00D814A1" w:rsidP="00D814A1">
      <w:pPr>
        <w:suppressAutoHyphens/>
        <w:autoSpaceDE w:val="0"/>
        <w:autoSpaceDN w:val="0"/>
        <w:adjustRightInd w:val="0"/>
        <w:spacing w:after="120" w:line="360" w:lineRule="auto"/>
        <w:jc w:val="both"/>
        <w:rPr>
          <w:rFonts w:ascii="Arial" w:hAnsi="Arial" w:cs="Arial"/>
          <w:sz w:val="24"/>
          <w:szCs w:val="24"/>
        </w:rPr>
      </w:pPr>
    </w:p>
    <w:p w:rsidR="00C57439" w:rsidRDefault="00D814A1" w:rsidP="00517C15">
      <w:pPr>
        <w:suppressAutoHyphens/>
        <w:autoSpaceDE w:val="0"/>
        <w:autoSpaceDN w:val="0"/>
        <w:adjustRightInd w:val="0"/>
        <w:spacing w:after="120" w:line="360" w:lineRule="auto"/>
        <w:jc w:val="both"/>
        <w:rPr>
          <w:rFonts w:ascii="Arial" w:hAnsi="Arial" w:cs="Arial"/>
          <w:b/>
          <w:bCs/>
          <w:sz w:val="24"/>
          <w:szCs w:val="24"/>
        </w:rPr>
      </w:pPr>
      <w:r>
        <w:rPr>
          <w:rFonts w:ascii="Arial" w:hAnsi="Arial" w:cs="Arial"/>
          <w:b/>
          <w:bCs/>
          <w:sz w:val="24"/>
          <w:szCs w:val="24"/>
        </w:rPr>
        <w:t>7</w:t>
      </w:r>
      <w:r w:rsidR="00C57439" w:rsidRPr="00C57439">
        <w:rPr>
          <w:rFonts w:ascii="Arial" w:hAnsi="Arial" w:cs="Arial"/>
          <w:b/>
          <w:bCs/>
          <w:sz w:val="24"/>
          <w:szCs w:val="24"/>
        </w:rPr>
        <w:t>.DA VALIDADE DO REGISTRO DE PREÇOS</w:t>
      </w:r>
    </w:p>
    <w:p w:rsidR="00AE0768" w:rsidRDefault="00D814A1" w:rsidP="00517C15">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7</w:t>
      </w:r>
      <w:r w:rsidR="00C57439">
        <w:rPr>
          <w:rFonts w:ascii="Arial" w:hAnsi="Arial" w:cs="Arial"/>
          <w:sz w:val="24"/>
          <w:szCs w:val="24"/>
        </w:rPr>
        <w:t xml:space="preserve">.1 </w:t>
      </w:r>
      <w:r w:rsidR="00C57439" w:rsidRPr="00C57439">
        <w:rPr>
          <w:rFonts w:ascii="Arial" w:hAnsi="Arial" w:cs="Arial"/>
          <w:sz w:val="24"/>
          <w:szCs w:val="24"/>
        </w:rPr>
        <w:t xml:space="preserve">O prazo de vigência da Ata de Registro de Preços é de </w:t>
      </w:r>
      <w:r w:rsidR="00C57439" w:rsidRPr="006D03DD">
        <w:rPr>
          <w:rFonts w:ascii="Arial" w:hAnsi="Arial" w:cs="Arial"/>
          <w:color w:val="000000" w:themeColor="text1"/>
          <w:sz w:val="24"/>
          <w:szCs w:val="24"/>
        </w:rPr>
        <w:t>12 (doze) meses</w:t>
      </w:r>
      <w:r w:rsidR="00C57439" w:rsidRPr="00C57439">
        <w:rPr>
          <w:rFonts w:ascii="Arial" w:hAnsi="Arial" w:cs="Arial"/>
          <w:sz w:val="24"/>
          <w:szCs w:val="24"/>
        </w:rPr>
        <w:t xml:space="preserve"> a contar da data da </w:t>
      </w:r>
      <w:r w:rsidR="00D472B2">
        <w:rPr>
          <w:rFonts w:ascii="Arial" w:hAnsi="Arial" w:cs="Arial"/>
          <w:sz w:val="24"/>
          <w:szCs w:val="24"/>
        </w:rPr>
        <w:t xml:space="preserve">sua </w:t>
      </w:r>
      <w:r w:rsidR="00C57439" w:rsidRPr="00C57439">
        <w:rPr>
          <w:rFonts w:ascii="Arial" w:hAnsi="Arial" w:cs="Arial"/>
          <w:sz w:val="24"/>
          <w:szCs w:val="24"/>
        </w:rPr>
        <w:t>assinatura.</w:t>
      </w:r>
    </w:p>
    <w:p w:rsidR="00C57439" w:rsidRPr="00C57439" w:rsidRDefault="00C57439" w:rsidP="00517C15">
      <w:pPr>
        <w:suppressAutoHyphens/>
        <w:autoSpaceDE w:val="0"/>
        <w:autoSpaceDN w:val="0"/>
        <w:adjustRightInd w:val="0"/>
        <w:spacing w:after="120" w:line="360" w:lineRule="auto"/>
        <w:jc w:val="both"/>
        <w:rPr>
          <w:rFonts w:ascii="Arial" w:hAnsi="Arial" w:cs="Arial"/>
          <w:sz w:val="24"/>
          <w:szCs w:val="24"/>
        </w:rPr>
      </w:pPr>
    </w:p>
    <w:p w:rsidR="00AE0768" w:rsidRDefault="00D814A1" w:rsidP="00517C15">
      <w:pPr>
        <w:suppressAutoHyphens/>
        <w:spacing w:after="120" w:line="360" w:lineRule="auto"/>
        <w:jc w:val="both"/>
        <w:rPr>
          <w:rFonts w:ascii="Arial" w:hAnsi="Arial" w:cs="Arial"/>
          <w:b/>
          <w:sz w:val="24"/>
          <w:szCs w:val="24"/>
        </w:rPr>
      </w:pPr>
      <w:r>
        <w:rPr>
          <w:rFonts w:ascii="Arial" w:hAnsi="Arial" w:cs="Arial"/>
          <w:b/>
          <w:bCs/>
          <w:sz w:val="24"/>
          <w:szCs w:val="24"/>
        </w:rPr>
        <w:t>8</w:t>
      </w:r>
      <w:r w:rsidR="00434C9A" w:rsidRPr="00434C9A">
        <w:rPr>
          <w:rFonts w:ascii="Arial" w:hAnsi="Arial" w:cs="Arial"/>
          <w:b/>
          <w:bCs/>
          <w:sz w:val="24"/>
          <w:szCs w:val="24"/>
        </w:rPr>
        <w:t>. DO</w:t>
      </w:r>
      <w:r w:rsidR="00434C9A" w:rsidRPr="007D10E1">
        <w:rPr>
          <w:rFonts w:ascii="Arial" w:hAnsi="Arial" w:cs="Arial"/>
          <w:b/>
          <w:sz w:val="24"/>
          <w:szCs w:val="24"/>
        </w:rPr>
        <w:t xml:space="preserve"> PAGAMENTO</w:t>
      </w:r>
    </w:p>
    <w:p w:rsidR="00D321C6" w:rsidRPr="00A17582" w:rsidRDefault="00D814A1" w:rsidP="00517C15">
      <w:pPr>
        <w:pStyle w:val="Corpodetexto"/>
        <w:spacing w:after="120" w:line="360" w:lineRule="auto"/>
        <w:rPr>
          <w:rFonts w:cs="Arial"/>
          <w:sz w:val="24"/>
          <w:szCs w:val="24"/>
        </w:rPr>
      </w:pPr>
      <w:r>
        <w:rPr>
          <w:rFonts w:cs="Arial"/>
          <w:sz w:val="24"/>
          <w:szCs w:val="24"/>
        </w:rPr>
        <w:t>8</w:t>
      </w:r>
      <w:r w:rsidR="00D321C6">
        <w:rPr>
          <w:rFonts w:cs="Arial"/>
          <w:sz w:val="24"/>
          <w:szCs w:val="24"/>
        </w:rPr>
        <w:t xml:space="preserve">.1 </w:t>
      </w:r>
      <w:r w:rsidR="00D321C6" w:rsidRPr="00A17582">
        <w:rPr>
          <w:rFonts w:cs="Arial"/>
          <w:sz w:val="24"/>
          <w:szCs w:val="24"/>
        </w:rPr>
        <w:t xml:space="preserve">A </w:t>
      </w:r>
      <w:r w:rsidR="00D321C6" w:rsidRPr="00D814A1">
        <w:rPr>
          <w:rFonts w:cs="Arial"/>
          <w:sz w:val="24"/>
          <w:szCs w:val="24"/>
        </w:rPr>
        <w:t xml:space="preserve">CESAMA efetuará os pagamentos </w:t>
      </w:r>
      <w:r w:rsidR="00D321C6" w:rsidRPr="00D814A1">
        <w:rPr>
          <w:rFonts w:cs="Arial"/>
          <w:iCs/>
          <w:sz w:val="24"/>
          <w:szCs w:val="24"/>
        </w:rPr>
        <w:t xml:space="preserve">30 </w:t>
      </w:r>
      <w:r w:rsidR="00D321C6" w:rsidRPr="00D814A1">
        <w:rPr>
          <w:rFonts w:cs="Arial"/>
          <w:sz w:val="24"/>
          <w:szCs w:val="24"/>
        </w:rPr>
        <w:t>(trinta) dias após a entrega dos materiais juntamente com a apresentação e aceitação da Nota Fiscal / Fatura pelo departamento competente.</w:t>
      </w:r>
    </w:p>
    <w:p w:rsidR="00D321C6" w:rsidRPr="00A17582" w:rsidRDefault="00D814A1" w:rsidP="00517C15">
      <w:pPr>
        <w:pStyle w:val="Corpodetexto"/>
        <w:tabs>
          <w:tab w:val="left" w:pos="851"/>
        </w:tabs>
        <w:spacing w:after="120" w:line="360" w:lineRule="auto"/>
        <w:rPr>
          <w:rFonts w:cs="Arial"/>
          <w:sz w:val="24"/>
          <w:szCs w:val="24"/>
        </w:rPr>
      </w:pPr>
      <w:r>
        <w:rPr>
          <w:rFonts w:cs="Arial"/>
          <w:sz w:val="24"/>
          <w:szCs w:val="24"/>
        </w:rPr>
        <w:t>8</w:t>
      </w:r>
      <w:r w:rsidR="00D321C6">
        <w:rPr>
          <w:rFonts w:cs="Arial"/>
          <w:sz w:val="24"/>
          <w:szCs w:val="24"/>
        </w:rPr>
        <w:t xml:space="preserve">.2 </w:t>
      </w:r>
      <w:r w:rsidR="00D321C6" w:rsidRPr="00A17582">
        <w:rPr>
          <w:rFonts w:cs="Arial"/>
          <w:sz w:val="24"/>
          <w:szCs w:val="24"/>
        </w:rPr>
        <w:t xml:space="preserve">Caso o vencimento ocorra no sábado, domingo, feriado ou ponto facultativo para a Cesama, o pagamento será realizado no primeiro dia subsequente. </w:t>
      </w:r>
    </w:p>
    <w:p w:rsidR="00D321C6" w:rsidRPr="00A17582" w:rsidRDefault="00922576" w:rsidP="00517C15">
      <w:pPr>
        <w:pStyle w:val="Corpodetexto"/>
        <w:spacing w:after="120" w:line="360" w:lineRule="auto"/>
        <w:rPr>
          <w:rFonts w:cs="Arial"/>
          <w:sz w:val="24"/>
          <w:szCs w:val="24"/>
        </w:rPr>
      </w:pPr>
      <w:r>
        <w:rPr>
          <w:rFonts w:cs="Arial"/>
          <w:sz w:val="24"/>
          <w:szCs w:val="24"/>
        </w:rPr>
        <w:t>8</w:t>
      </w:r>
      <w:r w:rsidR="00D321C6">
        <w:rPr>
          <w:rFonts w:cs="Arial"/>
          <w:sz w:val="24"/>
          <w:szCs w:val="24"/>
        </w:rPr>
        <w:t xml:space="preserve">.3 </w:t>
      </w:r>
      <w:r w:rsidR="00D321C6" w:rsidRPr="00A17582">
        <w:rPr>
          <w:rFonts w:cs="Arial"/>
          <w:sz w:val="24"/>
          <w:szCs w:val="24"/>
        </w:rPr>
        <w:t xml:space="preserve">O pagamento será efetuado através de depósito em conta bancária ou via </w:t>
      </w:r>
      <w:r w:rsidR="00D321C6" w:rsidRPr="00A17582">
        <w:rPr>
          <w:rFonts w:cs="Arial"/>
          <w:b/>
          <w:bCs/>
          <w:sz w:val="24"/>
          <w:szCs w:val="24"/>
        </w:rPr>
        <w:t>TED</w:t>
      </w:r>
      <w:r w:rsidR="00D321C6" w:rsidRPr="00A17582">
        <w:rPr>
          <w:rFonts w:cs="Arial"/>
          <w:sz w:val="24"/>
          <w:szCs w:val="24"/>
        </w:rPr>
        <w:t xml:space="preserve"> (transferência eletrônica disponível), cujas tarifas extras correrão por conta da </w:t>
      </w:r>
      <w:r w:rsidR="00D321C6" w:rsidRPr="00A17582">
        <w:rPr>
          <w:rFonts w:cs="Arial"/>
          <w:bCs/>
          <w:sz w:val="24"/>
          <w:szCs w:val="24"/>
        </w:rPr>
        <w:t>Contratada</w:t>
      </w:r>
      <w:r w:rsidR="00D321C6" w:rsidRPr="00A17582">
        <w:rPr>
          <w:rFonts w:cs="Arial"/>
          <w:sz w:val="24"/>
          <w:szCs w:val="24"/>
        </w:rPr>
        <w:t>.</w:t>
      </w:r>
    </w:p>
    <w:p w:rsidR="00D321C6" w:rsidRPr="00A17582" w:rsidRDefault="00D814A1" w:rsidP="00517C15">
      <w:pPr>
        <w:pStyle w:val="Corpodetexto"/>
        <w:spacing w:after="120" w:line="360" w:lineRule="auto"/>
        <w:rPr>
          <w:rFonts w:cs="Arial"/>
          <w:sz w:val="24"/>
          <w:szCs w:val="24"/>
        </w:rPr>
      </w:pPr>
      <w:r>
        <w:rPr>
          <w:rFonts w:cs="Arial"/>
          <w:sz w:val="24"/>
          <w:szCs w:val="24"/>
        </w:rPr>
        <w:t>8</w:t>
      </w:r>
      <w:r w:rsidR="00D321C6">
        <w:rPr>
          <w:rFonts w:cs="Arial"/>
          <w:sz w:val="24"/>
          <w:szCs w:val="24"/>
        </w:rPr>
        <w:t xml:space="preserve">.4 </w:t>
      </w:r>
      <w:r w:rsidR="00D321C6" w:rsidRPr="00A17582">
        <w:rPr>
          <w:rFonts w:cs="Arial"/>
          <w:sz w:val="24"/>
          <w:szCs w:val="24"/>
        </w:rPr>
        <w:t xml:space="preserve">A </w:t>
      </w:r>
      <w:r w:rsidR="00D321C6" w:rsidRPr="00D814A1">
        <w:rPr>
          <w:rFonts w:cs="Arial"/>
          <w:sz w:val="24"/>
          <w:szCs w:val="24"/>
        </w:rPr>
        <w:t xml:space="preserve">Nota Fiscal Eletrônica – NF-e – deverá ser enviada para o e-mail </w:t>
      </w:r>
      <w:hyperlink r:id="rId8" w:history="1">
        <w:r w:rsidR="00D321C6" w:rsidRPr="00D814A1">
          <w:rPr>
            <w:rStyle w:val="Hyperlink"/>
            <w:rFonts w:eastAsia="Calibri" w:cs="Arial"/>
            <w:color w:val="auto"/>
            <w:sz w:val="24"/>
            <w:szCs w:val="24"/>
          </w:rPr>
          <w:t>nfe@cesama.com.br</w:t>
        </w:r>
      </w:hyperlink>
      <w:r w:rsidRPr="00D814A1">
        <w:rPr>
          <w:rFonts w:cs="Arial"/>
          <w:sz w:val="24"/>
          <w:szCs w:val="24"/>
        </w:rPr>
        <w:t>,</w:t>
      </w:r>
      <w:r w:rsidR="00FD7B4D">
        <w:rPr>
          <w:rFonts w:cs="Arial"/>
          <w:sz w:val="24"/>
          <w:szCs w:val="24"/>
        </w:rPr>
        <w:t xml:space="preserve"> </w:t>
      </w:r>
      <w:hyperlink r:id="rId9" w:history="1">
        <w:r w:rsidRPr="00D814A1">
          <w:rPr>
            <w:rStyle w:val="Hyperlink"/>
            <w:rFonts w:cs="Arial"/>
            <w:color w:val="auto"/>
            <w:sz w:val="24"/>
            <w:szCs w:val="24"/>
          </w:rPr>
          <w:t>compras@cesama.com.br</w:t>
        </w:r>
      </w:hyperlink>
      <w:r w:rsidRPr="00D814A1">
        <w:rPr>
          <w:rFonts w:cs="Arial"/>
          <w:sz w:val="24"/>
          <w:szCs w:val="24"/>
        </w:rPr>
        <w:t>.</w:t>
      </w:r>
    </w:p>
    <w:p w:rsidR="00D321C6" w:rsidRPr="00A17582" w:rsidRDefault="00D814A1" w:rsidP="00517C15">
      <w:pPr>
        <w:pStyle w:val="Corpodetexto"/>
        <w:tabs>
          <w:tab w:val="left" w:pos="993"/>
        </w:tabs>
        <w:spacing w:after="120" w:line="360" w:lineRule="auto"/>
        <w:rPr>
          <w:rFonts w:cs="Arial"/>
          <w:sz w:val="24"/>
          <w:szCs w:val="24"/>
        </w:rPr>
      </w:pPr>
      <w:r>
        <w:rPr>
          <w:rFonts w:cs="Arial"/>
          <w:sz w:val="24"/>
          <w:szCs w:val="24"/>
        </w:rPr>
        <w:t>8</w:t>
      </w:r>
      <w:r w:rsidR="00D321C6">
        <w:rPr>
          <w:rFonts w:cs="Arial"/>
          <w:sz w:val="24"/>
          <w:szCs w:val="24"/>
        </w:rPr>
        <w:t xml:space="preserve">.5 </w:t>
      </w:r>
      <w:r w:rsidR="00D321C6" w:rsidRPr="00A17582">
        <w:rPr>
          <w:rFonts w:cs="Arial"/>
          <w:sz w:val="24"/>
          <w:szCs w:val="24"/>
        </w:rPr>
        <w:t xml:space="preserve">O pagamento só poderá ser realizado em nome do fornecedor e os boletos não poderão, em hipótese nenhuma, ser pagos em nome de outro beneficiário. </w:t>
      </w:r>
    </w:p>
    <w:p w:rsidR="00D321C6" w:rsidRPr="00A17582" w:rsidRDefault="00D814A1" w:rsidP="00517C15">
      <w:pPr>
        <w:pStyle w:val="Corpodetexto"/>
        <w:spacing w:after="120" w:line="360" w:lineRule="auto"/>
        <w:rPr>
          <w:rFonts w:cs="Arial"/>
          <w:sz w:val="24"/>
          <w:szCs w:val="24"/>
        </w:rPr>
      </w:pPr>
      <w:r w:rsidRPr="00D814A1">
        <w:rPr>
          <w:rFonts w:eastAsia="Arial Unicode MS" w:cs="Arial"/>
          <w:iCs/>
          <w:sz w:val="24"/>
          <w:szCs w:val="24"/>
        </w:rPr>
        <w:t>8</w:t>
      </w:r>
      <w:r w:rsidR="00D321C6" w:rsidRPr="00D814A1">
        <w:rPr>
          <w:rFonts w:eastAsia="Arial Unicode MS" w:cs="Arial"/>
          <w:iCs/>
          <w:sz w:val="24"/>
          <w:szCs w:val="24"/>
        </w:rPr>
        <w:t xml:space="preserve">.6 Deverá constar na descrição da </w:t>
      </w:r>
      <w:r w:rsidR="00D321C6" w:rsidRPr="00D814A1">
        <w:rPr>
          <w:rFonts w:cs="Arial"/>
          <w:sz w:val="24"/>
          <w:szCs w:val="24"/>
        </w:rPr>
        <w:t>Nota Fiscal / Fatura</w:t>
      </w:r>
      <w:r w:rsidR="00D321C6" w:rsidRPr="00D814A1">
        <w:rPr>
          <w:rFonts w:eastAsia="Arial Unicode MS" w:cs="Arial"/>
          <w:iCs/>
          <w:sz w:val="24"/>
          <w:szCs w:val="24"/>
        </w:rPr>
        <w:t xml:space="preserve"> o número da </w:t>
      </w:r>
      <w:r w:rsidR="007A30F4" w:rsidRPr="00D814A1">
        <w:rPr>
          <w:rFonts w:eastAsia="Arial Unicode MS" w:cs="Arial"/>
          <w:iCs/>
          <w:sz w:val="24"/>
          <w:szCs w:val="24"/>
        </w:rPr>
        <w:t>licitação</w:t>
      </w:r>
      <w:r w:rsidR="00D321C6" w:rsidRPr="00D814A1">
        <w:rPr>
          <w:rFonts w:eastAsia="Arial Unicode MS" w:cs="Arial"/>
          <w:iCs/>
          <w:sz w:val="24"/>
          <w:szCs w:val="24"/>
        </w:rPr>
        <w:t xml:space="preserve"> e número da </w:t>
      </w:r>
      <w:r w:rsidR="00732A97" w:rsidRPr="00D814A1">
        <w:rPr>
          <w:rFonts w:eastAsia="Arial Unicode MS" w:cs="Arial"/>
          <w:iCs/>
          <w:sz w:val="24"/>
          <w:szCs w:val="24"/>
        </w:rPr>
        <w:t xml:space="preserve">Ordem de Compra </w:t>
      </w:r>
      <w:r w:rsidR="00780549" w:rsidRPr="00D814A1">
        <w:rPr>
          <w:rFonts w:eastAsia="Arial Unicode MS" w:cs="Arial"/>
          <w:iCs/>
          <w:sz w:val="24"/>
          <w:szCs w:val="24"/>
        </w:rPr>
        <w:t>encaminhado pela CESAMA</w:t>
      </w:r>
      <w:r w:rsidR="00D321C6" w:rsidRPr="00D814A1">
        <w:rPr>
          <w:rFonts w:eastAsia="Arial Unicode MS" w:cs="Arial"/>
          <w:iCs/>
          <w:sz w:val="24"/>
          <w:szCs w:val="24"/>
        </w:rPr>
        <w:t>.</w:t>
      </w:r>
    </w:p>
    <w:p w:rsidR="00D321C6" w:rsidRPr="00A17582" w:rsidRDefault="00D814A1" w:rsidP="00517C15">
      <w:pPr>
        <w:pStyle w:val="WW-Recuodecorpodetexto2"/>
        <w:spacing w:after="120" w:line="360" w:lineRule="auto"/>
        <w:ind w:left="0"/>
        <w:rPr>
          <w:rFonts w:cs="Arial"/>
          <w:sz w:val="24"/>
          <w:szCs w:val="24"/>
        </w:rPr>
      </w:pPr>
      <w:r>
        <w:rPr>
          <w:rFonts w:cs="Arial"/>
          <w:sz w:val="24"/>
          <w:szCs w:val="24"/>
        </w:rPr>
        <w:t>8</w:t>
      </w:r>
      <w:r w:rsidR="00D321C6">
        <w:rPr>
          <w:rFonts w:cs="Arial"/>
          <w:sz w:val="24"/>
          <w:szCs w:val="24"/>
        </w:rPr>
        <w:t xml:space="preserve">.7 </w:t>
      </w:r>
      <w:r w:rsidR="00D321C6" w:rsidRPr="00A17582">
        <w:rPr>
          <w:rFonts w:cs="Arial"/>
          <w:sz w:val="24"/>
          <w:szCs w:val="24"/>
        </w:rPr>
        <w:t xml:space="preserve">O pagamento </w:t>
      </w:r>
      <w:r w:rsidR="00D321C6" w:rsidRPr="00A17582">
        <w:rPr>
          <w:rFonts w:cs="Arial"/>
          <w:b/>
          <w:bCs/>
          <w:sz w:val="24"/>
          <w:szCs w:val="24"/>
        </w:rPr>
        <w:t>SOMENTE</w:t>
      </w:r>
      <w:r w:rsidR="00D321C6" w:rsidRPr="00A17582">
        <w:rPr>
          <w:rFonts w:cs="Arial"/>
          <w:sz w:val="24"/>
          <w:szCs w:val="24"/>
        </w:rPr>
        <w:t xml:space="preserve"> será efetuado:</w:t>
      </w:r>
    </w:p>
    <w:p w:rsidR="00D321C6" w:rsidRPr="00A17582" w:rsidRDefault="00D321C6" w:rsidP="00517C15">
      <w:pPr>
        <w:pStyle w:val="WW-Recuodecorpodetexto2"/>
        <w:numPr>
          <w:ilvl w:val="0"/>
          <w:numId w:val="11"/>
        </w:numPr>
        <w:spacing w:after="120" w:line="360" w:lineRule="auto"/>
        <w:ind w:left="851" w:hanging="284"/>
        <w:rPr>
          <w:rFonts w:cs="Arial"/>
          <w:sz w:val="24"/>
          <w:szCs w:val="24"/>
        </w:rPr>
      </w:pPr>
      <w:r w:rsidRPr="00A17582">
        <w:rPr>
          <w:rFonts w:cs="Arial"/>
          <w:sz w:val="24"/>
          <w:szCs w:val="24"/>
        </w:rPr>
        <w:t>Após a aceitação da Nota Fiscal / Fatura.</w:t>
      </w:r>
    </w:p>
    <w:p w:rsidR="00D321C6" w:rsidRPr="00A17582" w:rsidRDefault="00D321C6" w:rsidP="00517C15">
      <w:pPr>
        <w:pStyle w:val="WW-Recuodecorpodetexto2"/>
        <w:numPr>
          <w:ilvl w:val="0"/>
          <w:numId w:val="11"/>
        </w:numPr>
        <w:spacing w:after="120" w:line="360" w:lineRule="auto"/>
        <w:ind w:left="851" w:hanging="284"/>
        <w:rPr>
          <w:rFonts w:cs="Arial"/>
          <w:sz w:val="24"/>
          <w:szCs w:val="24"/>
        </w:rPr>
      </w:pPr>
      <w:r w:rsidRPr="00A17582">
        <w:rPr>
          <w:rFonts w:cs="Arial"/>
          <w:sz w:val="24"/>
          <w:szCs w:val="24"/>
        </w:rPr>
        <w:t xml:space="preserve">Após o recolhimento pela </w:t>
      </w:r>
      <w:r w:rsidR="00BD00E5">
        <w:rPr>
          <w:rFonts w:cs="Arial"/>
          <w:sz w:val="24"/>
          <w:szCs w:val="24"/>
        </w:rPr>
        <w:t>contratada</w:t>
      </w:r>
      <w:r w:rsidRPr="00A17582">
        <w:rPr>
          <w:rFonts w:cs="Arial"/>
          <w:sz w:val="24"/>
          <w:szCs w:val="24"/>
        </w:rPr>
        <w:t xml:space="preserve"> de quaisquer multas que lhe tenham sido impostas em decorrência de inadimplemento contratual.</w:t>
      </w:r>
    </w:p>
    <w:p w:rsidR="00D321C6" w:rsidRPr="00A17582" w:rsidRDefault="00D814A1" w:rsidP="00517C15">
      <w:pPr>
        <w:pStyle w:val="Corpodetexto2"/>
        <w:spacing w:after="120" w:line="360" w:lineRule="auto"/>
        <w:rPr>
          <w:b/>
          <w:sz w:val="24"/>
          <w:szCs w:val="24"/>
        </w:rPr>
      </w:pPr>
      <w:r>
        <w:rPr>
          <w:sz w:val="24"/>
          <w:szCs w:val="24"/>
        </w:rPr>
        <w:t>8</w:t>
      </w:r>
      <w:r w:rsidR="00D321C6">
        <w:rPr>
          <w:sz w:val="24"/>
          <w:szCs w:val="24"/>
        </w:rPr>
        <w:t xml:space="preserve">.8 </w:t>
      </w:r>
      <w:r w:rsidR="00D321C6" w:rsidRPr="00A17582">
        <w:rPr>
          <w:sz w:val="24"/>
          <w:szCs w:val="24"/>
        </w:rPr>
        <w:t>Na Nota Fiscal / Fatura deverão ser anexadas as certidões atualizadas de regularidade junto ao INSS, ao FGTS e à Justiça do Trabalho.</w:t>
      </w:r>
    </w:p>
    <w:p w:rsidR="00D321C6" w:rsidRPr="00A17582" w:rsidRDefault="00D814A1" w:rsidP="00517C15">
      <w:pPr>
        <w:pStyle w:val="Corpodetexto2"/>
        <w:spacing w:after="120" w:line="360" w:lineRule="auto"/>
        <w:rPr>
          <w:b/>
          <w:sz w:val="24"/>
          <w:szCs w:val="24"/>
        </w:rPr>
      </w:pPr>
      <w:r>
        <w:rPr>
          <w:sz w:val="24"/>
          <w:szCs w:val="24"/>
        </w:rPr>
        <w:t>8</w:t>
      </w:r>
      <w:r w:rsidR="00D321C6">
        <w:rPr>
          <w:sz w:val="24"/>
          <w:szCs w:val="24"/>
        </w:rPr>
        <w:t xml:space="preserve">.9 </w:t>
      </w:r>
      <w:r w:rsidR="00D321C6" w:rsidRPr="00A17582">
        <w:rPr>
          <w:sz w:val="24"/>
          <w:szCs w:val="24"/>
        </w:rPr>
        <w:t>Na eventualidade de aplicação de multas, estas deverão ser liquidadas simultaneamente com parcela vinculada ao evento cujo descumprimento der origem à aplicação da penalidade.</w:t>
      </w:r>
    </w:p>
    <w:p w:rsidR="00B06ADB" w:rsidRPr="00A17582" w:rsidRDefault="00D814A1" w:rsidP="00517C15">
      <w:pPr>
        <w:suppressAutoHyphens/>
        <w:spacing w:after="120" w:line="360" w:lineRule="auto"/>
        <w:jc w:val="both"/>
        <w:rPr>
          <w:rFonts w:ascii="Arial" w:hAnsi="Arial" w:cs="Arial"/>
          <w:sz w:val="24"/>
          <w:szCs w:val="24"/>
        </w:rPr>
      </w:pPr>
      <w:r>
        <w:rPr>
          <w:rFonts w:ascii="Arial" w:hAnsi="Arial" w:cs="Arial"/>
          <w:sz w:val="24"/>
          <w:szCs w:val="24"/>
        </w:rPr>
        <w:t>8</w:t>
      </w:r>
      <w:r w:rsidR="00D321C6">
        <w:rPr>
          <w:rFonts w:ascii="Arial" w:hAnsi="Arial" w:cs="Arial"/>
          <w:sz w:val="24"/>
          <w:szCs w:val="24"/>
        </w:rPr>
        <w:t>.10 O</w:t>
      </w:r>
      <w:r w:rsidR="00B06ADB" w:rsidRPr="00A17582">
        <w:rPr>
          <w:rFonts w:ascii="Arial" w:hAnsi="Arial" w:cs="Arial"/>
          <w:sz w:val="24"/>
          <w:szCs w:val="24"/>
        </w:rPr>
        <w:t xml:space="preserve"> CNPJ da Contratada constante da Nota Fiscal / Fatura deverá ser o mesmo da documentação apresentada no processo.</w:t>
      </w:r>
    </w:p>
    <w:p w:rsidR="00D17C2A" w:rsidRPr="00574F15" w:rsidRDefault="00D814A1" w:rsidP="00517C15">
      <w:pPr>
        <w:suppressAutoHyphens/>
        <w:spacing w:after="120" w:line="360" w:lineRule="auto"/>
        <w:jc w:val="both"/>
        <w:rPr>
          <w:rFonts w:ascii="Arial" w:hAnsi="Arial" w:cs="Arial"/>
          <w:color w:val="FF0000"/>
          <w:sz w:val="24"/>
          <w:szCs w:val="24"/>
          <w:lang w:val="de-DE"/>
        </w:rPr>
      </w:pPr>
      <w:r>
        <w:rPr>
          <w:rFonts w:ascii="Arial" w:hAnsi="Arial" w:cs="Arial"/>
          <w:iCs/>
          <w:sz w:val="24"/>
          <w:szCs w:val="24"/>
        </w:rPr>
        <w:t>8</w:t>
      </w:r>
      <w:r w:rsidR="00D321C6">
        <w:rPr>
          <w:rFonts w:ascii="Arial" w:hAnsi="Arial" w:cs="Arial"/>
          <w:iCs/>
          <w:sz w:val="24"/>
          <w:szCs w:val="24"/>
        </w:rPr>
        <w:t>.11</w:t>
      </w:r>
      <w:r w:rsidR="00B06ADB" w:rsidRPr="007D10E1">
        <w:rPr>
          <w:rFonts w:ascii="Arial" w:hAnsi="Arial" w:cs="Arial"/>
          <w:iCs/>
          <w:sz w:val="24"/>
          <w:szCs w:val="24"/>
        </w:rPr>
        <w:t xml:space="preserve">Será utilizado </w:t>
      </w:r>
      <w:r w:rsidR="008304DD">
        <w:rPr>
          <w:rFonts w:ascii="Arial" w:hAnsi="Arial" w:cs="Arial"/>
          <w:iCs/>
          <w:sz w:val="24"/>
          <w:szCs w:val="24"/>
        </w:rPr>
        <w:t xml:space="preserve">o </w:t>
      </w:r>
      <w:r w:rsidRPr="007A6259">
        <w:rPr>
          <w:rFonts w:ascii="Arial" w:hAnsi="Arial" w:cs="Arial"/>
          <w:iCs/>
          <w:sz w:val="24"/>
          <w:szCs w:val="24"/>
        </w:rPr>
        <w:t xml:space="preserve">IPCA (Índice Nacional de Preços ao Consumidor Amplo) </w:t>
      </w:r>
      <w:r w:rsidR="008304DD">
        <w:rPr>
          <w:rFonts w:ascii="Arial" w:hAnsi="Arial" w:cs="Arial"/>
          <w:iCs/>
          <w:sz w:val="24"/>
          <w:szCs w:val="24"/>
        </w:rPr>
        <w:t>como índice para reajuste de p</w:t>
      </w:r>
      <w:r w:rsidR="008304DD" w:rsidRPr="00D814A1">
        <w:rPr>
          <w:rFonts w:ascii="Arial" w:hAnsi="Arial" w:cs="Arial"/>
          <w:iCs/>
          <w:sz w:val="24"/>
          <w:szCs w:val="24"/>
        </w:rPr>
        <w:t xml:space="preserve">reços nos contratos da CESAMA, quando couber, </w:t>
      </w:r>
      <w:bookmarkStart w:id="1" w:name="_Hlk106096717"/>
      <w:r w:rsidR="008304DD" w:rsidRPr="00D814A1">
        <w:rPr>
          <w:rFonts w:ascii="Arial" w:hAnsi="Arial" w:cs="Arial"/>
          <w:iCs/>
          <w:sz w:val="24"/>
          <w:szCs w:val="24"/>
        </w:rPr>
        <w:t xml:space="preserve">e o marco inicial para concessão do reajuste será </w:t>
      </w:r>
      <w:bookmarkEnd w:id="1"/>
      <w:r w:rsidR="00D17C2A" w:rsidRPr="00D814A1">
        <w:rPr>
          <w:rFonts w:ascii="Arial" w:hAnsi="Arial" w:cs="Arial"/>
          <w:iCs/>
          <w:sz w:val="24"/>
          <w:szCs w:val="24"/>
        </w:rPr>
        <w:t>a data da apresentação da proposta comercial</w:t>
      </w:r>
      <w:r w:rsidRPr="00D814A1">
        <w:rPr>
          <w:rFonts w:ascii="Arial" w:hAnsi="Arial" w:cs="Arial"/>
          <w:iCs/>
          <w:sz w:val="24"/>
          <w:szCs w:val="24"/>
        </w:rPr>
        <w:t>.</w:t>
      </w:r>
    </w:p>
    <w:p w:rsidR="00B06ADB" w:rsidRPr="00A17582" w:rsidRDefault="00D814A1" w:rsidP="00517C15">
      <w:pPr>
        <w:suppressAutoHyphens/>
        <w:spacing w:after="120" w:line="360" w:lineRule="auto"/>
        <w:jc w:val="both"/>
        <w:rPr>
          <w:rFonts w:ascii="Arial" w:hAnsi="Arial" w:cs="Arial"/>
          <w:sz w:val="24"/>
          <w:szCs w:val="24"/>
          <w:lang w:val="de-DE"/>
        </w:rPr>
      </w:pPr>
      <w:r>
        <w:rPr>
          <w:rFonts w:ascii="Arial" w:hAnsi="Arial" w:cs="Arial"/>
          <w:sz w:val="24"/>
          <w:szCs w:val="24"/>
        </w:rPr>
        <w:t>8</w:t>
      </w:r>
      <w:r w:rsidR="00B06ADB">
        <w:rPr>
          <w:rFonts w:ascii="Arial" w:hAnsi="Arial" w:cs="Arial"/>
          <w:sz w:val="24"/>
          <w:szCs w:val="24"/>
        </w:rPr>
        <w:t xml:space="preserve">.12 </w:t>
      </w:r>
      <w:r w:rsidR="00B06ADB" w:rsidRPr="00A17582">
        <w:rPr>
          <w:rFonts w:ascii="Arial" w:hAnsi="Arial" w:cs="Arial"/>
          <w:sz w:val="24"/>
          <w:szCs w:val="24"/>
        </w:rPr>
        <w:t xml:space="preserve">Na hipótese de ocorrer atraso no pagamento da Nota Fiscal / Fatura por responsabilidade da CESAMA, </w:t>
      </w:r>
      <w:r w:rsidRPr="00A17582">
        <w:rPr>
          <w:rFonts w:ascii="Arial" w:hAnsi="Arial" w:cs="Arial"/>
          <w:sz w:val="24"/>
          <w:szCs w:val="24"/>
        </w:rPr>
        <w:t>está</w:t>
      </w:r>
      <w:r w:rsidR="00B06ADB" w:rsidRPr="00A17582">
        <w:rPr>
          <w:rFonts w:ascii="Arial" w:hAnsi="Arial" w:cs="Arial"/>
          <w:sz w:val="24"/>
          <w:szCs w:val="24"/>
        </w:rPr>
        <w:t xml:space="preserve"> se compromete a aplicar, conforme legislação em vigor, juros de mora sobre o valor devido “</w:t>
      </w:r>
      <w:r w:rsidR="00B06ADB" w:rsidRPr="00A17582">
        <w:rPr>
          <w:rFonts w:ascii="Arial" w:hAnsi="Arial" w:cs="Arial"/>
          <w:i/>
          <w:iCs/>
          <w:sz w:val="24"/>
          <w:szCs w:val="24"/>
        </w:rPr>
        <w:t>pro rata”</w:t>
      </w:r>
      <w:r w:rsidR="00B06ADB" w:rsidRPr="00A17582">
        <w:rPr>
          <w:rFonts w:ascii="Arial" w:hAnsi="Arial" w:cs="Arial"/>
          <w:sz w:val="24"/>
          <w:szCs w:val="24"/>
        </w:rPr>
        <w:t xml:space="preserve"> entre a data do vencimento e o efetivo pagamento</w:t>
      </w:r>
      <w:r w:rsidR="00B06ADB" w:rsidRPr="00A17582">
        <w:rPr>
          <w:rFonts w:ascii="Arial" w:hAnsi="Arial" w:cs="Arial"/>
          <w:sz w:val="24"/>
          <w:szCs w:val="24"/>
          <w:lang w:val="de-DE"/>
        </w:rPr>
        <w:t>.</w:t>
      </w:r>
    </w:p>
    <w:p w:rsidR="00B06ADB" w:rsidRPr="00A17582" w:rsidRDefault="00D814A1" w:rsidP="00517C15">
      <w:pPr>
        <w:suppressAutoHyphens/>
        <w:spacing w:after="120" w:line="360" w:lineRule="auto"/>
        <w:jc w:val="both"/>
        <w:rPr>
          <w:rFonts w:ascii="Arial" w:hAnsi="Arial" w:cs="Arial"/>
          <w:sz w:val="24"/>
          <w:szCs w:val="24"/>
        </w:rPr>
      </w:pPr>
      <w:r>
        <w:rPr>
          <w:rFonts w:ascii="Arial" w:hAnsi="Arial" w:cs="Arial"/>
          <w:sz w:val="24"/>
          <w:szCs w:val="24"/>
        </w:rPr>
        <w:t>8</w:t>
      </w:r>
      <w:r w:rsidR="00B06ADB">
        <w:rPr>
          <w:rFonts w:ascii="Arial" w:hAnsi="Arial" w:cs="Arial"/>
          <w:sz w:val="24"/>
          <w:szCs w:val="24"/>
        </w:rPr>
        <w:t>.</w:t>
      </w:r>
      <w:r w:rsidR="00B06ADB" w:rsidRPr="00540C93">
        <w:rPr>
          <w:rFonts w:ascii="Arial" w:hAnsi="Arial" w:cs="Arial"/>
          <w:sz w:val="24"/>
          <w:szCs w:val="24"/>
        </w:rPr>
        <w:t xml:space="preserve">13 A Contratada não poderá ceder ou dar em garantia, em qualquer hipótese, no todo ou em parte, os créditos de qualquer natureza, decorrentes ou oriundos </w:t>
      </w:r>
      <w:r w:rsidR="00B06ADB" w:rsidRPr="00D814A1">
        <w:rPr>
          <w:rFonts w:ascii="Arial" w:hAnsi="Arial" w:cs="Arial"/>
          <w:sz w:val="24"/>
          <w:szCs w:val="24"/>
        </w:rPr>
        <w:t>d</w:t>
      </w:r>
      <w:r w:rsidR="00C7132F" w:rsidRPr="00D814A1">
        <w:rPr>
          <w:rFonts w:ascii="Arial" w:hAnsi="Arial" w:cs="Arial"/>
          <w:sz w:val="24"/>
          <w:szCs w:val="24"/>
        </w:rPr>
        <w:t xml:space="preserve">a </w:t>
      </w:r>
      <w:r w:rsidR="00732A97" w:rsidRPr="00D814A1">
        <w:rPr>
          <w:rFonts w:ascii="Arial" w:hAnsi="Arial" w:cs="Arial"/>
          <w:sz w:val="24"/>
          <w:szCs w:val="24"/>
        </w:rPr>
        <w:t>Ordem de Compra</w:t>
      </w:r>
      <w:r w:rsidRPr="00D814A1">
        <w:rPr>
          <w:rFonts w:ascii="Arial" w:hAnsi="Arial" w:cs="Arial"/>
          <w:sz w:val="24"/>
          <w:szCs w:val="24"/>
        </w:rPr>
        <w:t>.</w:t>
      </w:r>
    </w:p>
    <w:p w:rsidR="00B06ADB" w:rsidRPr="00A17582" w:rsidRDefault="00D814A1" w:rsidP="00517C15">
      <w:pPr>
        <w:suppressAutoHyphens/>
        <w:spacing w:after="120" w:line="360" w:lineRule="auto"/>
        <w:jc w:val="both"/>
        <w:rPr>
          <w:rFonts w:ascii="Arial" w:hAnsi="Arial" w:cs="Arial"/>
          <w:b/>
          <w:bCs/>
          <w:sz w:val="24"/>
          <w:szCs w:val="24"/>
        </w:rPr>
      </w:pPr>
      <w:r>
        <w:rPr>
          <w:rFonts w:ascii="Arial" w:hAnsi="Arial" w:cs="Arial"/>
          <w:color w:val="000000"/>
          <w:sz w:val="24"/>
          <w:szCs w:val="24"/>
        </w:rPr>
        <w:t>8</w:t>
      </w:r>
      <w:r w:rsidR="00B06ADB">
        <w:rPr>
          <w:rFonts w:ascii="Arial" w:hAnsi="Arial" w:cs="Arial"/>
          <w:color w:val="000000"/>
          <w:sz w:val="24"/>
          <w:szCs w:val="24"/>
        </w:rPr>
        <w:t xml:space="preserve">.14 </w:t>
      </w:r>
      <w:r w:rsidR="00B06ADB" w:rsidRPr="00A17582">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B06ADB" w:rsidRPr="005269F4" w:rsidRDefault="00D814A1" w:rsidP="00517C15">
      <w:pPr>
        <w:spacing w:after="120" w:line="360" w:lineRule="auto"/>
        <w:rPr>
          <w:rFonts w:ascii="Arial" w:hAnsi="Arial" w:cs="Arial"/>
          <w:sz w:val="24"/>
          <w:szCs w:val="24"/>
        </w:rPr>
      </w:pPr>
      <w:r>
        <w:rPr>
          <w:rFonts w:ascii="Arial" w:hAnsi="Arial" w:cs="Arial"/>
          <w:sz w:val="24"/>
          <w:szCs w:val="24"/>
        </w:rPr>
        <w:t>8</w:t>
      </w:r>
      <w:r w:rsidR="00B06ADB" w:rsidRPr="005269F4">
        <w:rPr>
          <w:rFonts w:ascii="Arial" w:hAnsi="Arial" w:cs="Arial"/>
          <w:sz w:val="24"/>
          <w:szCs w:val="24"/>
        </w:rPr>
        <w:t xml:space="preserve">.15 A antecipação de pagamento só </w:t>
      </w:r>
      <w:r w:rsidR="00B06ADB" w:rsidRPr="0008418C">
        <w:rPr>
          <w:rFonts w:ascii="Arial" w:hAnsi="Arial" w:cs="Arial"/>
          <w:sz w:val="24"/>
          <w:szCs w:val="24"/>
        </w:rPr>
        <w:t>poderá ocorrer caso o material tenha sido entregue.</w:t>
      </w:r>
    </w:p>
    <w:p w:rsidR="00B06ADB" w:rsidRPr="0008418C" w:rsidRDefault="0008418C" w:rsidP="00517C15">
      <w:pPr>
        <w:pStyle w:val="Corpodetexto2"/>
        <w:tabs>
          <w:tab w:val="left" w:pos="-3402"/>
          <w:tab w:val="left" w:pos="993"/>
        </w:tabs>
        <w:spacing w:after="120" w:line="360" w:lineRule="auto"/>
        <w:rPr>
          <w:color w:val="auto"/>
          <w:sz w:val="24"/>
          <w:szCs w:val="24"/>
        </w:rPr>
      </w:pPr>
      <w:r w:rsidRPr="0008418C">
        <w:rPr>
          <w:color w:val="auto"/>
          <w:sz w:val="24"/>
          <w:szCs w:val="24"/>
        </w:rPr>
        <w:t>8</w:t>
      </w:r>
      <w:r w:rsidR="00B06ADB" w:rsidRPr="0008418C">
        <w:rPr>
          <w:color w:val="auto"/>
          <w:sz w:val="24"/>
          <w:szCs w:val="24"/>
        </w:rPr>
        <w:t xml:space="preserve">.16 A Cesama poderá realizar o pagamento antes do prazo definido no </w:t>
      </w:r>
      <w:r w:rsidR="00B06ADB" w:rsidRPr="0008418C">
        <w:rPr>
          <w:b/>
          <w:color w:val="auto"/>
          <w:sz w:val="24"/>
          <w:szCs w:val="24"/>
        </w:rPr>
        <w:t xml:space="preserve">item </w:t>
      </w:r>
      <w:r w:rsidRPr="0008418C">
        <w:rPr>
          <w:b/>
          <w:color w:val="auto"/>
          <w:sz w:val="24"/>
          <w:szCs w:val="24"/>
        </w:rPr>
        <w:t>8</w:t>
      </w:r>
      <w:r w:rsidR="00B06ADB" w:rsidRPr="0008418C">
        <w:rPr>
          <w:b/>
          <w:color w:val="auto"/>
          <w:sz w:val="24"/>
          <w:szCs w:val="24"/>
        </w:rPr>
        <w:t>.1</w:t>
      </w:r>
      <w:r w:rsidR="00B06ADB" w:rsidRPr="0008418C">
        <w:rPr>
          <w:color w:val="auto"/>
          <w:sz w:val="24"/>
          <w:szCs w:val="24"/>
        </w:rPr>
        <w:t xml:space="preserve">, através de solicitação expressa do fornecedor, que será analisada pela Gerência Financeira e </w:t>
      </w:r>
      <w:r w:rsidR="00070AAE" w:rsidRPr="0008418C">
        <w:rPr>
          <w:color w:val="auto"/>
          <w:sz w:val="24"/>
          <w:szCs w:val="24"/>
        </w:rPr>
        <w:t>Comercial</w:t>
      </w:r>
      <w:r w:rsidR="00B06ADB" w:rsidRPr="0008418C">
        <w:rPr>
          <w:color w:val="auto"/>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00B06ADB" w:rsidRPr="0008418C">
        <w:rPr>
          <w:i/>
          <w:color w:val="auto"/>
          <w:sz w:val="24"/>
          <w:szCs w:val="24"/>
        </w:rPr>
        <w:t>pro rata</w:t>
      </w:r>
      <w:r w:rsidR="00B06ADB" w:rsidRPr="0008418C">
        <w:rPr>
          <w:color w:val="auto"/>
          <w:sz w:val="24"/>
          <w:szCs w:val="24"/>
        </w:rPr>
        <w:t>”.</w:t>
      </w:r>
    </w:p>
    <w:p w:rsidR="00E8195B" w:rsidRDefault="00E8195B" w:rsidP="00517C15">
      <w:pPr>
        <w:pStyle w:val="Corpodetexto2"/>
        <w:tabs>
          <w:tab w:val="left" w:pos="-3402"/>
          <w:tab w:val="left" w:pos="993"/>
        </w:tabs>
        <w:spacing w:after="120" w:line="360" w:lineRule="auto"/>
        <w:rPr>
          <w:sz w:val="24"/>
          <w:szCs w:val="24"/>
        </w:rPr>
      </w:pPr>
    </w:p>
    <w:p w:rsidR="006F4049" w:rsidRDefault="0008418C" w:rsidP="00517C15">
      <w:pPr>
        <w:suppressAutoHyphens/>
        <w:autoSpaceDE w:val="0"/>
        <w:autoSpaceDN w:val="0"/>
        <w:adjustRightInd w:val="0"/>
        <w:spacing w:after="120" w:line="360" w:lineRule="auto"/>
        <w:jc w:val="both"/>
        <w:rPr>
          <w:rFonts w:ascii="Arial" w:hAnsi="Arial" w:cs="Arial"/>
          <w:b/>
          <w:sz w:val="24"/>
          <w:szCs w:val="24"/>
        </w:rPr>
      </w:pPr>
      <w:r>
        <w:rPr>
          <w:rFonts w:ascii="Arial" w:hAnsi="Arial" w:cs="Arial"/>
          <w:b/>
          <w:sz w:val="24"/>
          <w:szCs w:val="24"/>
        </w:rPr>
        <w:t>9</w:t>
      </w:r>
      <w:r w:rsidR="00E8195B">
        <w:rPr>
          <w:rFonts w:ascii="Arial" w:hAnsi="Arial" w:cs="Arial"/>
          <w:b/>
          <w:sz w:val="24"/>
          <w:szCs w:val="24"/>
        </w:rPr>
        <w:t xml:space="preserve">. </w:t>
      </w:r>
      <w:r w:rsidR="00E8195B" w:rsidRPr="00A17582">
        <w:rPr>
          <w:rFonts w:ascii="Arial" w:hAnsi="Arial" w:cs="Arial"/>
          <w:b/>
          <w:sz w:val="24"/>
          <w:szCs w:val="24"/>
        </w:rPr>
        <w:t xml:space="preserve">OBRIGAÇÕES DA </w:t>
      </w:r>
      <w:r w:rsidR="00C31F7A">
        <w:rPr>
          <w:rFonts w:ascii="Arial" w:hAnsi="Arial" w:cs="Arial"/>
          <w:b/>
          <w:sz w:val="24"/>
          <w:szCs w:val="24"/>
        </w:rPr>
        <w:t>FORNECEDORA</w:t>
      </w:r>
    </w:p>
    <w:p w:rsidR="006F4049" w:rsidRPr="00E8195B" w:rsidRDefault="0008418C" w:rsidP="00517C15">
      <w:pPr>
        <w:suppressAutoHyphens/>
        <w:autoSpaceDE w:val="0"/>
        <w:autoSpaceDN w:val="0"/>
        <w:adjustRightInd w:val="0"/>
        <w:spacing w:after="120" w:line="360" w:lineRule="auto"/>
        <w:jc w:val="both"/>
        <w:rPr>
          <w:rFonts w:ascii="Arial" w:hAnsi="Arial" w:cs="Arial"/>
          <w:bCs/>
          <w:sz w:val="24"/>
          <w:szCs w:val="24"/>
        </w:rPr>
      </w:pPr>
      <w:r>
        <w:rPr>
          <w:rFonts w:ascii="Arial" w:hAnsi="Arial" w:cs="Arial"/>
          <w:bCs/>
          <w:sz w:val="24"/>
          <w:szCs w:val="24"/>
        </w:rPr>
        <w:t>9</w:t>
      </w:r>
      <w:r w:rsidR="00E8195B" w:rsidRPr="00E8195B">
        <w:rPr>
          <w:rFonts w:ascii="Arial" w:hAnsi="Arial" w:cs="Arial"/>
          <w:bCs/>
          <w:sz w:val="24"/>
          <w:szCs w:val="24"/>
        </w:rPr>
        <w:t>.1.</w:t>
      </w:r>
      <w:r w:rsidR="00FD7B4D">
        <w:rPr>
          <w:rFonts w:ascii="Arial" w:hAnsi="Arial" w:cs="Arial"/>
          <w:bCs/>
          <w:sz w:val="24"/>
          <w:szCs w:val="24"/>
        </w:rPr>
        <w:t xml:space="preserve"> </w:t>
      </w:r>
      <w:r w:rsidR="00E8195B" w:rsidRPr="00E8195B">
        <w:rPr>
          <w:rFonts w:ascii="Arial" w:hAnsi="Arial" w:cs="Arial"/>
          <w:bCs/>
          <w:sz w:val="24"/>
          <w:szCs w:val="24"/>
        </w:rPr>
        <w:t xml:space="preserve">Executar </w:t>
      </w:r>
      <w:r w:rsidR="00C7132F">
        <w:rPr>
          <w:rFonts w:ascii="Arial" w:hAnsi="Arial" w:cs="Arial"/>
          <w:bCs/>
          <w:sz w:val="24"/>
          <w:szCs w:val="24"/>
        </w:rPr>
        <w:t xml:space="preserve">a </w:t>
      </w:r>
      <w:r w:rsidR="002D42AF" w:rsidRPr="0008418C">
        <w:rPr>
          <w:rFonts w:ascii="Arial" w:hAnsi="Arial" w:cs="Arial"/>
          <w:bCs/>
          <w:sz w:val="24"/>
          <w:szCs w:val="24"/>
        </w:rPr>
        <w:t>Ordem de Compra</w:t>
      </w:r>
      <w:r w:rsidR="00E8195B" w:rsidRPr="0008418C">
        <w:rPr>
          <w:rFonts w:ascii="Arial" w:hAnsi="Arial" w:cs="Arial"/>
          <w:bCs/>
          <w:sz w:val="24"/>
          <w:szCs w:val="24"/>
        </w:rPr>
        <w:t>,</w:t>
      </w:r>
      <w:r w:rsidR="00E8195B" w:rsidRPr="00E8195B">
        <w:rPr>
          <w:rFonts w:ascii="Arial" w:hAnsi="Arial" w:cs="Arial"/>
          <w:bCs/>
          <w:sz w:val="24"/>
          <w:szCs w:val="24"/>
        </w:rPr>
        <w:t xml:space="preserve"> conforme definido no </w:t>
      </w:r>
      <w:r w:rsidR="00425A34">
        <w:rPr>
          <w:rFonts w:ascii="Arial" w:hAnsi="Arial" w:cs="Arial"/>
          <w:sz w:val="24"/>
          <w:szCs w:val="24"/>
        </w:rPr>
        <w:t>Termo de Referência</w:t>
      </w:r>
      <w:r w:rsidR="00E8195B" w:rsidRPr="00E8195B">
        <w:rPr>
          <w:rFonts w:ascii="Arial" w:hAnsi="Arial" w:cs="Arial"/>
          <w:bCs/>
          <w:sz w:val="24"/>
          <w:szCs w:val="24"/>
        </w:rPr>
        <w:t xml:space="preserve"> e seus anexos.</w:t>
      </w:r>
    </w:p>
    <w:p w:rsidR="00E8195B" w:rsidRPr="00E8195B" w:rsidRDefault="0008418C" w:rsidP="00517C15">
      <w:pPr>
        <w:suppressAutoHyphens/>
        <w:autoSpaceDE w:val="0"/>
        <w:autoSpaceDN w:val="0"/>
        <w:adjustRightInd w:val="0"/>
        <w:spacing w:after="120" w:line="360" w:lineRule="auto"/>
        <w:jc w:val="both"/>
        <w:rPr>
          <w:rFonts w:ascii="Arial" w:hAnsi="Arial" w:cs="Arial"/>
          <w:bCs/>
          <w:sz w:val="24"/>
          <w:szCs w:val="24"/>
        </w:rPr>
      </w:pPr>
      <w:r>
        <w:rPr>
          <w:rFonts w:ascii="Arial" w:hAnsi="Arial" w:cs="Arial"/>
          <w:bCs/>
          <w:sz w:val="24"/>
          <w:szCs w:val="24"/>
        </w:rPr>
        <w:t>9</w:t>
      </w:r>
      <w:r w:rsidR="00E8195B" w:rsidRPr="00E8195B">
        <w:rPr>
          <w:rFonts w:ascii="Arial" w:hAnsi="Arial" w:cs="Arial"/>
          <w:bCs/>
          <w:sz w:val="24"/>
          <w:szCs w:val="24"/>
        </w:rPr>
        <w:t>.2.</w:t>
      </w:r>
      <w:r w:rsidR="00FD7B4D">
        <w:rPr>
          <w:rFonts w:ascii="Arial" w:hAnsi="Arial" w:cs="Arial"/>
          <w:bCs/>
          <w:sz w:val="24"/>
          <w:szCs w:val="24"/>
        </w:rPr>
        <w:t xml:space="preserve"> </w:t>
      </w:r>
      <w:r w:rsidR="00E8195B" w:rsidRPr="00E8195B">
        <w:rPr>
          <w:rFonts w:ascii="Arial" w:hAnsi="Arial" w:cs="Arial"/>
          <w:bCs/>
          <w:sz w:val="24"/>
          <w:szCs w:val="24"/>
        </w:rPr>
        <w:t xml:space="preserve">Arcar com todos os custos e encargos resultantes da execução do objeto, inclusive impostos, taxas, emolumentos incidentes sobre </w:t>
      </w:r>
      <w:r w:rsidR="003750DA">
        <w:rPr>
          <w:rFonts w:ascii="Arial" w:hAnsi="Arial" w:cs="Arial"/>
          <w:bCs/>
          <w:sz w:val="24"/>
          <w:szCs w:val="24"/>
        </w:rPr>
        <w:t>a eventual contratação</w:t>
      </w:r>
      <w:r w:rsidR="00E8195B" w:rsidRPr="00E8195B">
        <w:rPr>
          <w:rFonts w:ascii="Arial" w:hAnsi="Arial" w:cs="Arial"/>
          <w:bCs/>
          <w:sz w:val="24"/>
          <w:szCs w:val="24"/>
        </w:rPr>
        <w:t>, e tudo que for necessário para a</w:t>
      </w:r>
      <w:r w:rsidR="003750DA">
        <w:rPr>
          <w:rFonts w:ascii="Arial" w:hAnsi="Arial" w:cs="Arial"/>
          <w:bCs/>
          <w:sz w:val="24"/>
          <w:szCs w:val="24"/>
        </w:rPr>
        <w:t xml:space="preserve"> sua</w:t>
      </w:r>
      <w:r w:rsidR="00E8195B" w:rsidRPr="00E8195B">
        <w:rPr>
          <w:rFonts w:ascii="Arial" w:hAnsi="Arial" w:cs="Arial"/>
          <w:bCs/>
          <w:sz w:val="24"/>
          <w:szCs w:val="24"/>
        </w:rPr>
        <w:t xml:space="preserve"> fiel execução.</w:t>
      </w:r>
    </w:p>
    <w:p w:rsidR="006F4049" w:rsidRPr="0008418C" w:rsidRDefault="0008418C" w:rsidP="00517C15">
      <w:pPr>
        <w:suppressAutoHyphens/>
        <w:autoSpaceDE w:val="0"/>
        <w:autoSpaceDN w:val="0"/>
        <w:adjustRightInd w:val="0"/>
        <w:spacing w:after="120" w:line="360" w:lineRule="auto"/>
        <w:jc w:val="both"/>
        <w:rPr>
          <w:rFonts w:ascii="Arial" w:hAnsi="Arial" w:cs="Arial"/>
          <w:bCs/>
          <w:sz w:val="24"/>
          <w:szCs w:val="24"/>
        </w:rPr>
      </w:pPr>
      <w:r>
        <w:rPr>
          <w:rFonts w:ascii="Arial" w:hAnsi="Arial" w:cs="Arial"/>
          <w:bCs/>
          <w:sz w:val="24"/>
          <w:szCs w:val="24"/>
        </w:rPr>
        <w:t>9</w:t>
      </w:r>
      <w:r w:rsidR="00A02FAB">
        <w:rPr>
          <w:rFonts w:ascii="Arial" w:hAnsi="Arial" w:cs="Arial"/>
          <w:bCs/>
          <w:sz w:val="24"/>
          <w:szCs w:val="24"/>
        </w:rPr>
        <w:t xml:space="preserve">.3 </w:t>
      </w:r>
      <w:r w:rsidR="00A02FAB" w:rsidRPr="00A02FAB">
        <w:rPr>
          <w:rFonts w:ascii="Arial" w:hAnsi="Arial" w:cs="Arial"/>
          <w:bCs/>
          <w:sz w:val="24"/>
          <w:szCs w:val="24"/>
        </w:rPr>
        <w:t>Atender às determinações da fiscalização da CESAMA e providenciar</w:t>
      </w:r>
      <w:r w:rsidR="003750DA">
        <w:rPr>
          <w:rFonts w:ascii="Arial" w:hAnsi="Arial" w:cs="Arial"/>
          <w:bCs/>
          <w:sz w:val="24"/>
          <w:szCs w:val="24"/>
        </w:rPr>
        <w:t xml:space="preserve"> a imediata correção, quando esta</w:t>
      </w:r>
      <w:r w:rsidR="00A02FAB" w:rsidRPr="00A02FAB">
        <w:rPr>
          <w:rFonts w:ascii="Arial" w:hAnsi="Arial" w:cs="Arial"/>
          <w:bCs/>
          <w:sz w:val="24"/>
          <w:szCs w:val="24"/>
        </w:rPr>
        <w:t xml:space="preserve"> for solicitad</w:t>
      </w:r>
      <w:r w:rsidR="003750DA">
        <w:rPr>
          <w:rFonts w:ascii="Arial" w:hAnsi="Arial" w:cs="Arial"/>
          <w:bCs/>
          <w:sz w:val="24"/>
          <w:szCs w:val="24"/>
        </w:rPr>
        <w:t>a</w:t>
      </w:r>
      <w:r w:rsidR="00A02FAB" w:rsidRPr="0008418C">
        <w:rPr>
          <w:rFonts w:ascii="Arial" w:hAnsi="Arial" w:cs="Arial"/>
          <w:bCs/>
          <w:sz w:val="24"/>
          <w:szCs w:val="24"/>
        </w:rPr>
        <w:t>.</w:t>
      </w:r>
    </w:p>
    <w:p w:rsidR="003750DA" w:rsidRPr="00DB6537" w:rsidRDefault="0008418C" w:rsidP="00517C15">
      <w:pPr>
        <w:suppressAutoHyphens/>
        <w:spacing w:after="120" w:line="360" w:lineRule="auto"/>
        <w:jc w:val="both"/>
        <w:rPr>
          <w:rFonts w:ascii="Arial" w:hAnsi="Arial" w:cs="Arial"/>
          <w:sz w:val="24"/>
          <w:szCs w:val="24"/>
        </w:rPr>
      </w:pPr>
      <w:r w:rsidRPr="0008418C">
        <w:rPr>
          <w:rFonts w:ascii="Arial" w:hAnsi="Arial" w:cs="Arial"/>
          <w:bCs/>
          <w:sz w:val="24"/>
          <w:szCs w:val="24"/>
        </w:rPr>
        <w:t>9</w:t>
      </w:r>
      <w:r w:rsidR="00E8195B" w:rsidRPr="0008418C">
        <w:rPr>
          <w:rFonts w:ascii="Arial" w:hAnsi="Arial" w:cs="Arial"/>
          <w:bCs/>
          <w:sz w:val="24"/>
          <w:szCs w:val="24"/>
        </w:rPr>
        <w:t xml:space="preserve">.4 Responsabilizar-se pela qualidade dos </w:t>
      </w:r>
      <w:r w:rsidR="003750DA" w:rsidRPr="0008418C">
        <w:rPr>
          <w:rFonts w:ascii="Arial" w:hAnsi="Arial" w:cs="Arial"/>
          <w:bCs/>
          <w:sz w:val="24"/>
          <w:szCs w:val="24"/>
        </w:rPr>
        <w:t>materiais</w:t>
      </w:r>
      <w:r w:rsidR="00E8195B" w:rsidRPr="0008418C">
        <w:rPr>
          <w:rFonts w:ascii="Arial" w:hAnsi="Arial" w:cs="Arial"/>
          <w:bCs/>
          <w:sz w:val="24"/>
          <w:szCs w:val="24"/>
        </w:rPr>
        <w:t>, substituindo aqueles que apresentarem qualquer tipo de vício ou imperfeição, ou</w:t>
      </w:r>
      <w:r w:rsidR="00E8195B" w:rsidRPr="00E8195B">
        <w:rPr>
          <w:rFonts w:ascii="Arial" w:hAnsi="Arial" w:cs="Arial"/>
          <w:bCs/>
          <w:sz w:val="24"/>
          <w:szCs w:val="24"/>
        </w:rPr>
        <w:t xml:space="preserve"> não se adequarem ao Termo de Referência, sob pena de aplicação das sanções cabíveis, inclusive rescisão d</w:t>
      </w:r>
      <w:r w:rsidR="00C7132F">
        <w:rPr>
          <w:rFonts w:ascii="Arial" w:hAnsi="Arial" w:cs="Arial"/>
          <w:bCs/>
          <w:sz w:val="24"/>
          <w:szCs w:val="24"/>
        </w:rPr>
        <w:t xml:space="preserve">a </w:t>
      </w:r>
      <w:r w:rsidR="003750DA" w:rsidRPr="00DB6537">
        <w:rPr>
          <w:rFonts w:ascii="Arial" w:hAnsi="Arial" w:cs="Arial"/>
          <w:sz w:val="24"/>
          <w:szCs w:val="24"/>
        </w:rPr>
        <w:t xml:space="preserve">Ata de Registro de Preços e suas </w:t>
      </w:r>
      <w:r w:rsidR="003750DA">
        <w:rPr>
          <w:rFonts w:ascii="Arial" w:hAnsi="Arial" w:cs="Arial"/>
          <w:sz w:val="24"/>
          <w:szCs w:val="24"/>
        </w:rPr>
        <w:t>contratações</w:t>
      </w:r>
      <w:r w:rsidR="003750DA" w:rsidRPr="00DB6537">
        <w:rPr>
          <w:rFonts w:ascii="Arial" w:hAnsi="Arial" w:cs="Arial"/>
          <w:sz w:val="24"/>
          <w:szCs w:val="24"/>
        </w:rPr>
        <w:t>.</w:t>
      </w:r>
    </w:p>
    <w:p w:rsidR="006F4049" w:rsidRDefault="0008418C" w:rsidP="00517C15">
      <w:pPr>
        <w:suppressAutoHyphens/>
        <w:autoSpaceDE w:val="0"/>
        <w:autoSpaceDN w:val="0"/>
        <w:adjustRightInd w:val="0"/>
        <w:spacing w:after="120" w:line="360" w:lineRule="auto"/>
        <w:jc w:val="both"/>
        <w:rPr>
          <w:rFonts w:ascii="Arial" w:hAnsi="Arial" w:cs="Arial"/>
          <w:bCs/>
          <w:sz w:val="24"/>
          <w:szCs w:val="24"/>
        </w:rPr>
      </w:pPr>
      <w:r>
        <w:rPr>
          <w:rFonts w:ascii="Arial" w:hAnsi="Arial" w:cs="Arial"/>
          <w:bCs/>
          <w:sz w:val="24"/>
          <w:szCs w:val="24"/>
        </w:rPr>
        <w:t>9</w:t>
      </w:r>
      <w:r w:rsidR="00E8195B" w:rsidRPr="00E8195B">
        <w:rPr>
          <w:rFonts w:ascii="Arial" w:hAnsi="Arial" w:cs="Arial"/>
          <w:bCs/>
          <w:sz w:val="24"/>
          <w:szCs w:val="24"/>
        </w:rPr>
        <w:t>.</w:t>
      </w:r>
      <w:r w:rsidR="00E8195B">
        <w:rPr>
          <w:rFonts w:ascii="Arial" w:hAnsi="Arial" w:cs="Arial"/>
          <w:bCs/>
          <w:sz w:val="24"/>
          <w:szCs w:val="24"/>
        </w:rPr>
        <w:t>5</w:t>
      </w:r>
      <w:r w:rsidR="00E8195B" w:rsidRPr="00E8195B">
        <w:rPr>
          <w:rFonts w:ascii="Arial" w:hAnsi="Arial" w:cs="Arial"/>
          <w:bCs/>
          <w:sz w:val="24"/>
          <w:szCs w:val="24"/>
        </w:rPr>
        <w:t xml:space="preserve"> Cumprir os prazos previstos </w:t>
      </w:r>
      <w:r w:rsidR="00425A34">
        <w:rPr>
          <w:rFonts w:ascii="Arial" w:hAnsi="Arial" w:cs="Arial"/>
          <w:bCs/>
          <w:sz w:val="24"/>
          <w:szCs w:val="24"/>
        </w:rPr>
        <w:t xml:space="preserve">no </w:t>
      </w:r>
      <w:r w:rsidR="00425A34">
        <w:rPr>
          <w:rFonts w:ascii="Arial" w:hAnsi="Arial" w:cs="Arial"/>
          <w:sz w:val="24"/>
          <w:szCs w:val="24"/>
        </w:rPr>
        <w:t>Termo de Referência</w:t>
      </w:r>
      <w:r w:rsidR="00E8195B" w:rsidRPr="00E8195B">
        <w:rPr>
          <w:rFonts w:ascii="Arial" w:hAnsi="Arial" w:cs="Arial"/>
          <w:bCs/>
          <w:sz w:val="24"/>
          <w:szCs w:val="24"/>
        </w:rPr>
        <w:t xml:space="preserve"> ou outros que venham a ser fixados pela CESAMA.</w:t>
      </w:r>
    </w:p>
    <w:p w:rsidR="006F4049" w:rsidRDefault="0008418C" w:rsidP="00517C15">
      <w:pPr>
        <w:suppressAutoHyphens/>
        <w:autoSpaceDE w:val="0"/>
        <w:autoSpaceDN w:val="0"/>
        <w:adjustRightInd w:val="0"/>
        <w:spacing w:after="120" w:line="360" w:lineRule="auto"/>
        <w:jc w:val="both"/>
        <w:rPr>
          <w:rFonts w:ascii="Arial" w:hAnsi="Arial" w:cs="Arial"/>
          <w:bCs/>
          <w:sz w:val="24"/>
          <w:szCs w:val="24"/>
        </w:rPr>
      </w:pPr>
      <w:r>
        <w:rPr>
          <w:rFonts w:ascii="Arial" w:hAnsi="Arial" w:cs="Arial"/>
          <w:bCs/>
          <w:sz w:val="24"/>
          <w:szCs w:val="24"/>
        </w:rPr>
        <w:t>9</w:t>
      </w:r>
      <w:r w:rsidR="00E8195B" w:rsidRPr="00E8195B">
        <w:rPr>
          <w:rFonts w:ascii="Arial" w:hAnsi="Arial" w:cs="Arial"/>
          <w:bCs/>
          <w:sz w:val="24"/>
          <w:szCs w:val="24"/>
        </w:rPr>
        <w:t>.</w:t>
      </w:r>
      <w:r w:rsidR="00E8195B">
        <w:rPr>
          <w:rFonts w:ascii="Arial" w:hAnsi="Arial" w:cs="Arial"/>
          <w:bCs/>
          <w:sz w:val="24"/>
          <w:szCs w:val="24"/>
        </w:rPr>
        <w:t>6</w:t>
      </w:r>
      <w:r w:rsidR="00E8195B" w:rsidRPr="00E8195B">
        <w:rPr>
          <w:rFonts w:ascii="Arial" w:hAnsi="Arial" w:cs="Arial"/>
          <w:bCs/>
          <w:sz w:val="24"/>
          <w:szCs w:val="24"/>
        </w:rPr>
        <w:t xml:space="preserve"> Dirimir qualquer dúvida e prestar esclarecimentos acerca da execução d</w:t>
      </w:r>
      <w:r w:rsidR="00C7132F">
        <w:rPr>
          <w:rFonts w:ascii="Arial" w:hAnsi="Arial" w:cs="Arial"/>
          <w:bCs/>
          <w:sz w:val="24"/>
          <w:szCs w:val="24"/>
        </w:rPr>
        <w:t xml:space="preserve">a </w:t>
      </w:r>
      <w:r w:rsidR="003750DA">
        <w:rPr>
          <w:rFonts w:ascii="Arial" w:hAnsi="Arial" w:cs="Arial"/>
          <w:bCs/>
          <w:sz w:val="24"/>
          <w:szCs w:val="24"/>
        </w:rPr>
        <w:t>Ata</w:t>
      </w:r>
      <w:r w:rsidR="00E8195B" w:rsidRPr="00E8195B">
        <w:rPr>
          <w:rFonts w:ascii="Arial" w:hAnsi="Arial" w:cs="Arial"/>
          <w:bCs/>
          <w:sz w:val="24"/>
          <w:szCs w:val="24"/>
        </w:rPr>
        <w:t>, durante toda a sua vigência, a pedido da CESAMA.</w:t>
      </w:r>
    </w:p>
    <w:p w:rsidR="00A02FAB" w:rsidRDefault="0008418C" w:rsidP="00517C15">
      <w:pPr>
        <w:suppressAutoHyphens/>
        <w:autoSpaceDE w:val="0"/>
        <w:autoSpaceDN w:val="0"/>
        <w:adjustRightInd w:val="0"/>
        <w:spacing w:after="120" w:line="360" w:lineRule="auto"/>
        <w:jc w:val="both"/>
        <w:rPr>
          <w:rFonts w:ascii="Arial" w:hAnsi="Arial" w:cs="Arial"/>
          <w:sz w:val="24"/>
          <w:szCs w:val="24"/>
        </w:rPr>
      </w:pPr>
      <w:r>
        <w:rPr>
          <w:rFonts w:ascii="Arial" w:hAnsi="Arial" w:cs="Arial"/>
          <w:bCs/>
          <w:sz w:val="24"/>
          <w:szCs w:val="24"/>
        </w:rPr>
        <w:t>9</w:t>
      </w:r>
      <w:r w:rsidR="00E8195B" w:rsidRPr="00E8195B">
        <w:rPr>
          <w:rFonts w:ascii="Arial" w:hAnsi="Arial" w:cs="Arial"/>
          <w:bCs/>
          <w:sz w:val="24"/>
          <w:szCs w:val="24"/>
        </w:rPr>
        <w:t>.</w:t>
      </w:r>
      <w:r w:rsidR="00E8195B">
        <w:rPr>
          <w:rFonts w:ascii="Arial" w:hAnsi="Arial" w:cs="Arial"/>
          <w:bCs/>
          <w:sz w:val="24"/>
          <w:szCs w:val="24"/>
        </w:rPr>
        <w:t xml:space="preserve">7 </w:t>
      </w:r>
      <w:r w:rsidR="00E8195B" w:rsidRPr="00E8195B">
        <w:rPr>
          <w:rFonts w:ascii="Arial" w:hAnsi="Arial" w:cs="Arial"/>
          <w:bCs/>
          <w:sz w:val="24"/>
          <w:szCs w:val="24"/>
        </w:rPr>
        <w:t>Responsabilizar-se pelos encargos trabalhistas, previdenciários, fiscais e comerciais, resultantes da execução d</w:t>
      </w:r>
      <w:r w:rsidR="00C7132F">
        <w:rPr>
          <w:rFonts w:ascii="Arial" w:hAnsi="Arial" w:cs="Arial"/>
          <w:bCs/>
          <w:sz w:val="24"/>
          <w:szCs w:val="24"/>
        </w:rPr>
        <w:t xml:space="preserve">a </w:t>
      </w:r>
      <w:r w:rsidR="003750DA">
        <w:rPr>
          <w:rFonts w:ascii="Arial" w:hAnsi="Arial" w:cs="Arial"/>
          <w:bCs/>
          <w:sz w:val="24"/>
          <w:szCs w:val="24"/>
        </w:rPr>
        <w:t>Ata de Registro de Preços e suas contratações.</w:t>
      </w:r>
    </w:p>
    <w:p w:rsidR="00E8195B" w:rsidRPr="00A17582" w:rsidRDefault="0008418C" w:rsidP="00517C15">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9</w:t>
      </w:r>
      <w:r w:rsidR="00E8195B">
        <w:rPr>
          <w:rFonts w:ascii="Arial" w:hAnsi="Arial" w:cs="Arial"/>
          <w:sz w:val="24"/>
          <w:szCs w:val="24"/>
        </w:rPr>
        <w:t>.</w:t>
      </w:r>
      <w:r w:rsidR="00A02FAB">
        <w:rPr>
          <w:rFonts w:ascii="Arial" w:hAnsi="Arial" w:cs="Arial"/>
          <w:sz w:val="24"/>
          <w:szCs w:val="24"/>
        </w:rPr>
        <w:t>8</w:t>
      </w:r>
      <w:r w:rsidR="00FD7B4D">
        <w:rPr>
          <w:rFonts w:ascii="Arial" w:hAnsi="Arial" w:cs="Arial"/>
          <w:sz w:val="24"/>
          <w:szCs w:val="24"/>
        </w:rPr>
        <w:t xml:space="preserve"> </w:t>
      </w:r>
      <w:r w:rsidR="00E8195B" w:rsidRPr="00A17582">
        <w:rPr>
          <w:rFonts w:ascii="Arial" w:hAnsi="Arial" w:cs="Arial"/>
          <w:sz w:val="24"/>
          <w:szCs w:val="24"/>
        </w:rPr>
        <w:t>Providenciar</w:t>
      </w:r>
      <w:r w:rsidR="00FD7B4D">
        <w:rPr>
          <w:rFonts w:ascii="Arial" w:hAnsi="Arial" w:cs="Arial"/>
          <w:sz w:val="24"/>
          <w:szCs w:val="24"/>
        </w:rPr>
        <w:t xml:space="preserve"> </w:t>
      </w:r>
      <w:r w:rsidR="00E8195B" w:rsidRPr="00A17582">
        <w:rPr>
          <w:rFonts w:ascii="Arial" w:hAnsi="Arial" w:cs="Arial"/>
          <w:sz w:val="24"/>
          <w:szCs w:val="24"/>
        </w:rPr>
        <w:t xml:space="preserve">a correção das deficiências apontadas pela CESAMA com respeito </w:t>
      </w:r>
      <w:r w:rsidR="00C90613" w:rsidRPr="00A17582">
        <w:rPr>
          <w:rFonts w:ascii="Arial" w:hAnsi="Arial" w:cs="Arial"/>
          <w:sz w:val="24"/>
          <w:szCs w:val="24"/>
        </w:rPr>
        <w:t>à</w:t>
      </w:r>
      <w:r w:rsidR="00E8195B">
        <w:rPr>
          <w:rFonts w:ascii="Arial" w:hAnsi="Arial" w:cs="Arial"/>
          <w:sz w:val="24"/>
          <w:szCs w:val="24"/>
        </w:rPr>
        <w:t xml:space="preserve"> execução </w:t>
      </w:r>
      <w:r w:rsidR="003750DA">
        <w:rPr>
          <w:rFonts w:ascii="Arial" w:hAnsi="Arial" w:cs="Arial"/>
          <w:sz w:val="24"/>
          <w:szCs w:val="24"/>
        </w:rPr>
        <w:t xml:space="preserve">da </w:t>
      </w:r>
      <w:r w:rsidR="003750DA">
        <w:rPr>
          <w:rFonts w:ascii="Arial" w:hAnsi="Arial" w:cs="Arial"/>
          <w:bCs/>
          <w:sz w:val="24"/>
          <w:szCs w:val="24"/>
        </w:rPr>
        <w:t xml:space="preserve">Ata de Registro de Preços e suas </w:t>
      </w:r>
      <w:r w:rsidR="00732A97">
        <w:rPr>
          <w:rFonts w:ascii="Arial" w:hAnsi="Arial" w:cs="Arial"/>
          <w:bCs/>
          <w:sz w:val="24"/>
          <w:szCs w:val="24"/>
        </w:rPr>
        <w:t>contratações.</w:t>
      </w:r>
    </w:p>
    <w:p w:rsidR="00E8195B" w:rsidRDefault="0008418C" w:rsidP="00517C15">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9</w:t>
      </w:r>
      <w:r w:rsidR="00E8195B">
        <w:rPr>
          <w:rFonts w:ascii="Arial" w:hAnsi="Arial" w:cs="Arial"/>
          <w:sz w:val="24"/>
          <w:szCs w:val="24"/>
        </w:rPr>
        <w:t>.</w:t>
      </w:r>
      <w:r w:rsidR="00A02FAB">
        <w:rPr>
          <w:rFonts w:ascii="Arial" w:hAnsi="Arial" w:cs="Arial"/>
          <w:sz w:val="24"/>
          <w:szCs w:val="24"/>
        </w:rPr>
        <w:t>9</w:t>
      </w:r>
      <w:r w:rsidR="00FD7B4D">
        <w:rPr>
          <w:rFonts w:ascii="Arial" w:hAnsi="Arial" w:cs="Arial"/>
          <w:sz w:val="24"/>
          <w:szCs w:val="24"/>
        </w:rPr>
        <w:t xml:space="preserve"> </w:t>
      </w:r>
      <w:r w:rsidR="00E8195B" w:rsidRPr="00B22057">
        <w:rPr>
          <w:rFonts w:ascii="Arial" w:hAnsi="Arial" w:cs="Arial"/>
          <w:sz w:val="24"/>
          <w:szCs w:val="24"/>
        </w:rPr>
        <w:t>Executar o objeto do presente Termo de Referência nas condições e prazosestabelecidos, seguindo ordens e orientações da CESAMA.</w:t>
      </w:r>
    </w:p>
    <w:p w:rsidR="006F4049" w:rsidRPr="00A17582" w:rsidRDefault="006F4049" w:rsidP="00517C15">
      <w:pPr>
        <w:suppressAutoHyphens/>
        <w:autoSpaceDE w:val="0"/>
        <w:autoSpaceDN w:val="0"/>
        <w:adjustRightInd w:val="0"/>
        <w:spacing w:after="120" w:line="360" w:lineRule="auto"/>
        <w:jc w:val="both"/>
        <w:rPr>
          <w:rFonts w:ascii="Arial" w:hAnsi="Arial" w:cs="Arial"/>
          <w:sz w:val="24"/>
          <w:szCs w:val="24"/>
        </w:rPr>
      </w:pPr>
    </w:p>
    <w:p w:rsidR="00A02FAB" w:rsidRDefault="00D321C6" w:rsidP="00517C15">
      <w:pPr>
        <w:suppressAutoHyphens/>
        <w:autoSpaceDE w:val="0"/>
        <w:autoSpaceDN w:val="0"/>
        <w:adjustRightInd w:val="0"/>
        <w:spacing w:after="120" w:line="360" w:lineRule="auto"/>
        <w:jc w:val="both"/>
        <w:rPr>
          <w:rFonts w:ascii="Arial" w:hAnsi="Arial" w:cs="Arial"/>
          <w:b/>
          <w:sz w:val="24"/>
          <w:szCs w:val="24"/>
        </w:rPr>
      </w:pPr>
      <w:r>
        <w:rPr>
          <w:rFonts w:ascii="Arial" w:hAnsi="Arial" w:cs="Arial"/>
          <w:b/>
          <w:sz w:val="24"/>
          <w:szCs w:val="24"/>
        </w:rPr>
        <w:t>1</w:t>
      </w:r>
      <w:r w:rsidR="0008418C">
        <w:rPr>
          <w:rFonts w:ascii="Arial" w:hAnsi="Arial" w:cs="Arial"/>
          <w:b/>
          <w:sz w:val="24"/>
          <w:szCs w:val="24"/>
        </w:rPr>
        <w:t>0</w:t>
      </w:r>
      <w:r w:rsidR="00E8195B">
        <w:rPr>
          <w:rFonts w:ascii="Arial" w:hAnsi="Arial" w:cs="Arial"/>
          <w:b/>
          <w:sz w:val="24"/>
          <w:szCs w:val="24"/>
        </w:rPr>
        <w:t xml:space="preserve">. </w:t>
      </w:r>
      <w:r w:rsidR="00E8195B" w:rsidRPr="00A17582">
        <w:rPr>
          <w:rFonts w:ascii="Arial" w:hAnsi="Arial" w:cs="Arial"/>
          <w:b/>
          <w:sz w:val="24"/>
          <w:szCs w:val="24"/>
        </w:rPr>
        <w:t>OBRIGAÇÕES DA CESAMA</w:t>
      </w:r>
    </w:p>
    <w:p w:rsidR="00D321C6" w:rsidRPr="00922576" w:rsidRDefault="00D321C6" w:rsidP="00517C15">
      <w:pPr>
        <w:suppressAutoHyphens/>
        <w:autoSpaceDE w:val="0"/>
        <w:autoSpaceDN w:val="0"/>
        <w:adjustRightInd w:val="0"/>
        <w:spacing w:after="120" w:line="360" w:lineRule="auto"/>
        <w:jc w:val="both"/>
        <w:rPr>
          <w:rFonts w:ascii="Arial" w:hAnsi="Arial" w:cs="Arial"/>
          <w:sz w:val="24"/>
          <w:szCs w:val="24"/>
        </w:rPr>
      </w:pPr>
      <w:r w:rsidRPr="00922576">
        <w:rPr>
          <w:rFonts w:ascii="Arial" w:hAnsi="Arial" w:cs="Arial"/>
          <w:sz w:val="24"/>
          <w:szCs w:val="24"/>
        </w:rPr>
        <w:t>1</w:t>
      </w:r>
      <w:r w:rsidR="0008418C" w:rsidRPr="00922576">
        <w:rPr>
          <w:rFonts w:ascii="Arial" w:hAnsi="Arial" w:cs="Arial"/>
          <w:sz w:val="24"/>
          <w:szCs w:val="24"/>
        </w:rPr>
        <w:t>0</w:t>
      </w:r>
      <w:r w:rsidR="00A02FAB" w:rsidRPr="00922576">
        <w:rPr>
          <w:rFonts w:ascii="Arial" w:hAnsi="Arial" w:cs="Arial"/>
          <w:sz w:val="24"/>
          <w:szCs w:val="24"/>
        </w:rPr>
        <w:t xml:space="preserve">.1 </w:t>
      </w:r>
      <w:r w:rsidRPr="00922576">
        <w:rPr>
          <w:rFonts w:ascii="Arial" w:hAnsi="Arial" w:cs="Arial"/>
          <w:sz w:val="24"/>
          <w:szCs w:val="24"/>
        </w:rPr>
        <w:t>Emitir o pedido através d</w:t>
      </w:r>
      <w:r w:rsidR="003750DA" w:rsidRPr="00922576">
        <w:rPr>
          <w:rFonts w:ascii="Arial" w:hAnsi="Arial" w:cs="Arial"/>
          <w:sz w:val="24"/>
          <w:szCs w:val="24"/>
        </w:rPr>
        <w:t>e</w:t>
      </w:r>
      <w:r w:rsidR="00FD7B4D">
        <w:rPr>
          <w:rFonts w:ascii="Arial" w:hAnsi="Arial" w:cs="Arial"/>
          <w:sz w:val="24"/>
          <w:szCs w:val="24"/>
        </w:rPr>
        <w:t xml:space="preserve"> </w:t>
      </w:r>
      <w:r w:rsidR="00732A97" w:rsidRPr="00922576">
        <w:rPr>
          <w:rFonts w:ascii="Arial" w:hAnsi="Arial" w:cs="Arial"/>
          <w:sz w:val="24"/>
          <w:szCs w:val="24"/>
        </w:rPr>
        <w:t>Ordem de Compra</w:t>
      </w:r>
      <w:r w:rsidR="0008418C" w:rsidRPr="00922576">
        <w:rPr>
          <w:rFonts w:ascii="Arial" w:hAnsi="Arial" w:cs="Arial"/>
          <w:sz w:val="24"/>
          <w:szCs w:val="24"/>
        </w:rPr>
        <w:t>.</w:t>
      </w:r>
    </w:p>
    <w:p w:rsidR="00E8195B" w:rsidRDefault="00D321C6" w:rsidP="00517C15">
      <w:pPr>
        <w:spacing w:after="120" w:line="360" w:lineRule="auto"/>
        <w:jc w:val="both"/>
        <w:rPr>
          <w:rFonts w:ascii="Arial" w:hAnsi="Arial" w:cs="Arial"/>
          <w:sz w:val="24"/>
          <w:szCs w:val="24"/>
        </w:rPr>
      </w:pPr>
      <w:r>
        <w:rPr>
          <w:rFonts w:ascii="Arial" w:hAnsi="Arial" w:cs="Arial"/>
          <w:sz w:val="24"/>
          <w:szCs w:val="24"/>
        </w:rPr>
        <w:t>1</w:t>
      </w:r>
      <w:r w:rsidR="0008418C">
        <w:rPr>
          <w:rFonts w:ascii="Arial" w:hAnsi="Arial" w:cs="Arial"/>
          <w:sz w:val="24"/>
          <w:szCs w:val="24"/>
        </w:rPr>
        <w:t>0</w:t>
      </w:r>
      <w:r>
        <w:rPr>
          <w:rFonts w:ascii="Arial" w:hAnsi="Arial" w:cs="Arial"/>
          <w:sz w:val="24"/>
          <w:szCs w:val="24"/>
        </w:rPr>
        <w:t>.2</w:t>
      </w:r>
      <w:r w:rsidR="00FD7B4D">
        <w:rPr>
          <w:rFonts w:ascii="Arial" w:hAnsi="Arial" w:cs="Arial"/>
          <w:sz w:val="24"/>
          <w:szCs w:val="24"/>
        </w:rPr>
        <w:t xml:space="preserve"> </w:t>
      </w:r>
      <w:r w:rsidR="00E8195B" w:rsidRPr="00A17582">
        <w:rPr>
          <w:rFonts w:ascii="Arial" w:hAnsi="Arial" w:cs="Arial"/>
          <w:sz w:val="24"/>
          <w:szCs w:val="24"/>
        </w:rPr>
        <w:t>Efetuar todos os pagamentos devidos à Contratada, nas condições estabelecidas.</w:t>
      </w:r>
    </w:p>
    <w:p w:rsidR="006F4049" w:rsidRDefault="00D321C6" w:rsidP="00517C15">
      <w:pPr>
        <w:suppressAutoHyphens/>
        <w:autoSpaceDE w:val="0"/>
        <w:autoSpaceDN w:val="0"/>
        <w:adjustRightInd w:val="0"/>
        <w:spacing w:after="120" w:line="360" w:lineRule="auto"/>
        <w:jc w:val="both"/>
        <w:rPr>
          <w:rFonts w:ascii="Arial" w:hAnsi="Arial" w:cs="Arial"/>
          <w:color w:val="000000"/>
          <w:sz w:val="24"/>
          <w:szCs w:val="24"/>
        </w:rPr>
      </w:pPr>
      <w:r>
        <w:rPr>
          <w:rFonts w:ascii="Arial" w:hAnsi="Arial" w:cs="Arial"/>
          <w:sz w:val="24"/>
          <w:szCs w:val="24"/>
        </w:rPr>
        <w:t>1</w:t>
      </w:r>
      <w:r w:rsidR="0008418C">
        <w:rPr>
          <w:rFonts w:ascii="Arial" w:hAnsi="Arial" w:cs="Arial"/>
          <w:sz w:val="24"/>
          <w:szCs w:val="24"/>
        </w:rPr>
        <w:t>0</w:t>
      </w:r>
      <w:r w:rsidR="006F4049">
        <w:rPr>
          <w:rFonts w:ascii="Arial" w:hAnsi="Arial" w:cs="Arial"/>
          <w:sz w:val="24"/>
          <w:szCs w:val="24"/>
        </w:rPr>
        <w:t>.3</w:t>
      </w:r>
      <w:r w:rsidR="00FD7B4D">
        <w:rPr>
          <w:rFonts w:ascii="Arial" w:hAnsi="Arial" w:cs="Arial"/>
          <w:sz w:val="24"/>
          <w:szCs w:val="24"/>
        </w:rPr>
        <w:t xml:space="preserve"> </w:t>
      </w:r>
      <w:r w:rsidR="005269F4" w:rsidRPr="00B22057">
        <w:rPr>
          <w:rFonts w:ascii="Arial" w:hAnsi="Arial" w:cs="Arial"/>
          <w:color w:val="000000"/>
          <w:sz w:val="24"/>
          <w:szCs w:val="24"/>
        </w:rPr>
        <w:t>Fornece</w:t>
      </w:r>
      <w:r w:rsidR="005269F4">
        <w:rPr>
          <w:rFonts w:ascii="Arial" w:hAnsi="Arial" w:cs="Arial"/>
          <w:color w:val="000000"/>
          <w:sz w:val="24"/>
          <w:szCs w:val="24"/>
        </w:rPr>
        <w:t>r</w:t>
      </w:r>
      <w:r w:rsidR="00E8195B" w:rsidRPr="00B22057">
        <w:rPr>
          <w:rFonts w:ascii="Arial" w:hAnsi="Arial" w:cs="Arial"/>
          <w:color w:val="000000"/>
          <w:sz w:val="24"/>
          <w:szCs w:val="24"/>
        </w:rPr>
        <w:t xml:space="preserve"> as instruções necessárias à execução e efetuar todos os</w:t>
      </w:r>
      <w:r w:rsidR="00E8195B" w:rsidRPr="00B22057">
        <w:rPr>
          <w:rFonts w:ascii="Arial" w:hAnsi="Arial" w:cs="Arial"/>
          <w:color w:val="000000"/>
        </w:rPr>
        <w:br/>
      </w:r>
      <w:r w:rsidR="00E8195B" w:rsidRPr="00B22057">
        <w:rPr>
          <w:rFonts w:ascii="Arial" w:hAnsi="Arial" w:cs="Arial"/>
          <w:color w:val="000000"/>
          <w:sz w:val="24"/>
          <w:szCs w:val="24"/>
        </w:rPr>
        <w:t>pagamentos devidos à Contratada, nas condições estabelecidas.</w:t>
      </w:r>
    </w:p>
    <w:p w:rsidR="00A02FAB" w:rsidRPr="00B22057" w:rsidRDefault="00D321C6" w:rsidP="00517C15">
      <w:pPr>
        <w:suppressAutoHyphens/>
        <w:spacing w:after="120" w:line="360" w:lineRule="auto"/>
        <w:jc w:val="both"/>
        <w:rPr>
          <w:rFonts w:ascii="Arial" w:hAnsi="Arial" w:cs="Arial"/>
          <w:sz w:val="24"/>
          <w:szCs w:val="24"/>
        </w:rPr>
      </w:pPr>
      <w:r>
        <w:rPr>
          <w:rFonts w:ascii="Arial" w:hAnsi="Arial" w:cs="Arial"/>
          <w:color w:val="000000"/>
          <w:sz w:val="24"/>
          <w:szCs w:val="24"/>
        </w:rPr>
        <w:t>1</w:t>
      </w:r>
      <w:r w:rsidR="0008418C">
        <w:rPr>
          <w:rFonts w:ascii="Arial" w:hAnsi="Arial" w:cs="Arial"/>
          <w:color w:val="000000"/>
          <w:sz w:val="24"/>
          <w:szCs w:val="24"/>
        </w:rPr>
        <w:t>0</w:t>
      </w:r>
      <w:r w:rsidR="00A02FAB">
        <w:rPr>
          <w:rFonts w:ascii="Arial" w:hAnsi="Arial" w:cs="Arial"/>
          <w:color w:val="000000"/>
          <w:sz w:val="24"/>
          <w:szCs w:val="24"/>
        </w:rPr>
        <w:t xml:space="preserve">.4 </w:t>
      </w:r>
      <w:r w:rsidR="00A02FAB" w:rsidRPr="00437C24">
        <w:rPr>
          <w:rFonts w:ascii="Arial" w:hAnsi="Arial" w:cs="Arial"/>
          <w:sz w:val="24"/>
          <w:szCs w:val="24"/>
        </w:rPr>
        <w:t xml:space="preserve">Fiscalizar a execução </w:t>
      </w:r>
      <w:r w:rsidR="003750DA" w:rsidRPr="00DB6537">
        <w:rPr>
          <w:rFonts w:ascii="Arial" w:hAnsi="Arial" w:cs="Arial"/>
          <w:sz w:val="24"/>
          <w:szCs w:val="24"/>
        </w:rPr>
        <w:t xml:space="preserve">da Ata de Registro de Preços e </w:t>
      </w:r>
      <w:r w:rsidR="003750DA">
        <w:rPr>
          <w:rFonts w:ascii="Arial" w:hAnsi="Arial" w:cs="Arial"/>
          <w:sz w:val="24"/>
          <w:szCs w:val="24"/>
        </w:rPr>
        <w:t>suas contratações</w:t>
      </w:r>
      <w:r w:rsidR="00A02FAB" w:rsidRPr="00437C24">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006F4049">
        <w:rPr>
          <w:rFonts w:ascii="Arial" w:hAnsi="Arial" w:cs="Arial"/>
          <w:sz w:val="24"/>
          <w:szCs w:val="24"/>
        </w:rPr>
        <w:t>.</w:t>
      </w:r>
    </w:p>
    <w:p w:rsidR="006F4049" w:rsidRDefault="00D321C6" w:rsidP="00517C15">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1</w:t>
      </w:r>
      <w:r w:rsidR="0008418C">
        <w:rPr>
          <w:rFonts w:ascii="Arial" w:hAnsi="Arial" w:cs="Arial"/>
          <w:sz w:val="24"/>
          <w:szCs w:val="24"/>
        </w:rPr>
        <w:t>0</w:t>
      </w:r>
      <w:r w:rsidR="00E8195B">
        <w:rPr>
          <w:rFonts w:ascii="Arial" w:hAnsi="Arial" w:cs="Arial"/>
          <w:sz w:val="24"/>
          <w:szCs w:val="24"/>
        </w:rPr>
        <w:t xml:space="preserve">.5 </w:t>
      </w:r>
      <w:r w:rsidR="00E8195B" w:rsidRPr="00A17582">
        <w:rPr>
          <w:rFonts w:ascii="Arial" w:hAnsi="Arial" w:cs="Arial"/>
          <w:sz w:val="24"/>
          <w:szCs w:val="24"/>
        </w:rPr>
        <w:t xml:space="preserve">Rejeitar todo e qualquer material </w:t>
      </w:r>
      <w:r w:rsidR="00E8195B">
        <w:rPr>
          <w:rFonts w:ascii="Arial" w:hAnsi="Arial" w:cs="Arial"/>
          <w:sz w:val="24"/>
          <w:szCs w:val="24"/>
        </w:rPr>
        <w:t xml:space="preserve">ou serviço </w:t>
      </w:r>
      <w:r w:rsidR="00E8195B" w:rsidRPr="00A17582">
        <w:rPr>
          <w:rFonts w:ascii="Arial" w:hAnsi="Arial" w:cs="Arial"/>
          <w:sz w:val="24"/>
          <w:szCs w:val="24"/>
        </w:rPr>
        <w:t>de má qualidade e em desconformidade com as especificações deste Termo</w:t>
      </w:r>
      <w:r w:rsidR="00E8195B">
        <w:rPr>
          <w:rFonts w:ascii="Arial" w:hAnsi="Arial" w:cs="Arial"/>
          <w:sz w:val="24"/>
          <w:szCs w:val="24"/>
        </w:rPr>
        <w:t xml:space="preserve"> de Referência</w:t>
      </w:r>
      <w:r w:rsidR="00E8195B" w:rsidRPr="00A17582">
        <w:rPr>
          <w:rFonts w:ascii="Arial" w:hAnsi="Arial" w:cs="Arial"/>
          <w:sz w:val="24"/>
          <w:szCs w:val="24"/>
        </w:rPr>
        <w:t>.</w:t>
      </w:r>
    </w:p>
    <w:p w:rsidR="006F4049" w:rsidRDefault="00D321C6" w:rsidP="00517C15">
      <w:pPr>
        <w:suppressAutoHyphens/>
        <w:autoSpaceDE w:val="0"/>
        <w:autoSpaceDN w:val="0"/>
        <w:adjustRightInd w:val="0"/>
        <w:spacing w:after="120" w:line="360" w:lineRule="auto"/>
        <w:jc w:val="both"/>
        <w:rPr>
          <w:rFonts w:ascii="Arial" w:hAnsi="Arial" w:cs="Arial"/>
        </w:rPr>
      </w:pPr>
      <w:r>
        <w:rPr>
          <w:rFonts w:ascii="Arial" w:hAnsi="Arial" w:cs="Arial"/>
          <w:sz w:val="24"/>
          <w:szCs w:val="24"/>
        </w:rPr>
        <w:t>1</w:t>
      </w:r>
      <w:r w:rsidR="0008418C">
        <w:rPr>
          <w:rFonts w:ascii="Arial" w:hAnsi="Arial" w:cs="Arial"/>
          <w:sz w:val="24"/>
          <w:szCs w:val="24"/>
        </w:rPr>
        <w:t>0</w:t>
      </w:r>
      <w:r w:rsidR="00E8195B">
        <w:rPr>
          <w:rFonts w:ascii="Arial" w:hAnsi="Arial" w:cs="Arial"/>
          <w:sz w:val="24"/>
          <w:szCs w:val="24"/>
        </w:rPr>
        <w:t xml:space="preserve">.6 </w:t>
      </w:r>
      <w:r w:rsidR="00E8195B" w:rsidRPr="00B22057">
        <w:rPr>
          <w:rFonts w:ascii="Arial" w:hAnsi="Arial" w:cs="Arial"/>
          <w:color w:val="000000"/>
          <w:sz w:val="24"/>
          <w:szCs w:val="24"/>
        </w:rPr>
        <w:t>Exigir o cumprimento de todos os itens deste Termo de Referência, segundosuas especificações e prazos.</w:t>
      </w:r>
    </w:p>
    <w:p w:rsidR="006F4049" w:rsidRDefault="00D321C6" w:rsidP="00517C15">
      <w:pPr>
        <w:suppressAutoHyphens/>
        <w:autoSpaceDE w:val="0"/>
        <w:autoSpaceDN w:val="0"/>
        <w:adjustRightInd w:val="0"/>
        <w:spacing w:after="120" w:line="360" w:lineRule="auto"/>
        <w:jc w:val="both"/>
        <w:rPr>
          <w:rFonts w:ascii="Arial" w:hAnsi="Arial" w:cs="Arial"/>
          <w:color w:val="000000"/>
          <w:sz w:val="24"/>
          <w:szCs w:val="24"/>
        </w:rPr>
      </w:pPr>
      <w:r>
        <w:rPr>
          <w:rFonts w:ascii="Arial" w:hAnsi="Arial" w:cs="Arial"/>
          <w:sz w:val="24"/>
          <w:szCs w:val="24"/>
        </w:rPr>
        <w:t>1</w:t>
      </w:r>
      <w:r w:rsidR="0008418C">
        <w:rPr>
          <w:rFonts w:ascii="Arial" w:hAnsi="Arial" w:cs="Arial"/>
          <w:sz w:val="24"/>
          <w:szCs w:val="24"/>
        </w:rPr>
        <w:t>0</w:t>
      </w:r>
      <w:r w:rsidR="00E8195B" w:rsidRPr="00B22057">
        <w:rPr>
          <w:rFonts w:ascii="Arial" w:hAnsi="Arial" w:cs="Arial"/>
          <w:sz w:val="24"/>
          <w:szCs w:val="24"/>
        </w:rPr>
        <w:t xml:space="preserve">.7 </w:t>
      </w:r>
      <w:r w:rsidR="00E8195B" w:rsidRPr="00B22057">
        <w:rPr>
          <w:rFonts w:ascii="Arial" w:hAnsi="Arial" w:cs="Arial"/>
          <w:color w:val="000000"/>
          <w:sz w:val="24"/>
          <w:szCs w:val="24"/>
        </w:rPr>
        <w:t>A CESAMA não responderá por quaisquer compromissos assumidos pela</w:t>
      </w:r>
      <w:r w:rsidR="00E8195B" w:rsidRPr="00B22057">
        <w:rPr>
          <w:rFonts w:ascii="Arial" w:hAnsi="Arial" w:cs="Arial"/>
          <w:color w:val="000000"/>
          <w:sz w:val="24"/>
          <w:szCs w:val="24"/>
        </w:rPr>
        <w:br/>
        <w:t>empresa Contratada com terceiros, ainda que vinculados à execução d</w:t>
      </w:r>
      <w:r w:rsidR="00C7132F">
        <w:rPr>
          <w:rFonts w:ascii="Arial" w:hAnsi="Arial" w:cs="Arial"/>
          <w:color w:val="000000"/>
          <w:sz w:val="24"/>
          <w:szCs w:val="24"/>
        </w:rPr>
        <w:t>a</w:t>
      </w:r>
      <w:r w:rsidR="00E8195B" w:rsidRPr="00B22057">
        <w:rPr>
          <w:rFonts w:ascii="Arial" w:hAnsi="Arial" w:cs="Arial"/>
          <w:color w:val="000000"/>
          <w:sz w:val="24"/>
          <w:szCs w:val="24"/>
        </w:rPr>
        <w:br/>
        <w:t xml:space="preserve">presente </w:t>
      </w:r>
      <w:r w:rsidR="003750DA">
        <w:rPr>
          <w:rFonts w:ascii="Arial" w:hAnsi="Arial" w:cs="Arial"/>
          <w:bCs/>
          <w:sz w:val="24"/>
          <w:szCs w:val="24"/>
        </w:rPr>
        <w:t>Ata de Registro de Preços e suas contratações</w:t>
      </w:r>
      <w:r w:rsidR="00E8195B" w:rsidRPr="00B22057">
        <w:rPr>
          <w:rFonts w:ascii="Arial" w:hAnsi="Arial" w:cs="Arial"/>
          <w:color w:val="000000"/>
          <w:sz w:val="24"/>
          <w:szCs w:val="24"/>
        </w:rPr>
        <w:t>, bem como por qualquer dano causado a terceiros emdecorrência de ato da empresa Contratada e de seus empregados, prepostosou subordinados.</w:t>
      </w:r>
    </w:p>
    <w:p w:rsidR="006F4049" w:rsidRDefault="00D321C6" w:rsidP="00517C15">
      <w:pPr>
        <w:suppressAutoHyphens/>
        <w:autoSpaceDE w:val="0"/>
        <w:autoSpaceDN w:val="0"/>
        <w:adjustRightInd w:val="0"/>
        <w:spacing w:after="120" w:line="360" w:lineRule="auto"/>
        <w:jc w:val="both"/>
        <w:rPr>
          <w:rFonts w:ascii="Arial" w:hAnsi="Arial" w:cs="Arial"/>
          <w:color w:val="000000"/>
          <w:sz w:val="24"/>
          <w:szCs w:val="24"/>
        </w:rPr>
      </w:pPr>
      <w:r>
        <w:rPr>
          <w:rFonts w:ascii="Arial" w:hAnsi="Arial" w:cs="Arial"/>
          <w:color w:val="000000"/>
          <w:sz w:val="24"/>
          <w:szCs w:val="24"/>
        </w:rPr>
        <w:t>1</w:t>
      </w:r>
      <w:r w:rsidR="0008418C">
        <w:rPr>
          <w:rFonts w:ascii="Arial" w:hAnsi="Arial" w:cs="Arial"/>
          <w:color w:val="000000"/>
          <w:sz w:val="24"/>
          <w:szCs w:val="24"/>
        </w:rPr>
        <w:t>0</w:t>
      </w:r>
      <w:r w:rsidR="00E8195B" w:rsidRPr="0005325E">
        <w:rPr>
          <w:rFonts w:ascii="Arial" w:hAnsi="Arial" w:cs="Arial"/>
          <w:color w:val="000000"/>
          <w:sz w:val="24"/>
          <w:szCs w:val="24"/>
        </w:rPr>
        <w:t>.8 Notificar a empresa Contratada de qualquer irregularidade constatada, por</w:t>
      </w:r>
      <w:r w:rsidR="00E8195B" w:rsidRPr="0005325E">
        <w:rPr>
          <w:rFonts w:ascii="Arial" w:hAnsi="Arial" w:cs="Arial"/>
          <w:color w:val="000000"/>
        </w:rPr>
        <w:br/>
      </w:r>
      <w:r w:rsidR="00E8195B" w:rsidRPr="0005325E">
        <w:rPr>
          <w:rFonts w:ascii="Arial" w:hAnsi="Arial" w:cs="Arial"/>
          <w:color w:val="000000"/>
          <w:sz w:val="24"/>
          <w:szCs w:val="24"/>
        </w:rPr>
        <w:t>escrito, para que seja sanada sob pena de incorrer nas sanções previstas</w:t>
      </w:r>
      <w:r w:rsidR="00E8195B" w:rsidRPr="0005325E">
        <w:rPr>
          <w:rFonts w:ascii="Arial" w:hAnsi="Arial" w:cs="Arial"/>
          <w:color w:val="000000"/>
        </w:rPr>
        <w:br/>
      </w:r>
      <w:r w:rsidR="00E8195B" w:rsidRPr="0005325E">
        <w:rPr>
          <w:rFonts w:ascii="Arial" w:hAnsi="Arial" w:cs="Arial"/>
          <w:color w:val="000000"/>
          <w:sz w:val="24"/>
          <w:szCs w:val="24"/>
        </w:rPr>
        <w:t>neste Termo de Referência.</w:t>
      </w:r>
    </w:p>
    <w:p w:rsidR="00E8195B" w:rsidRDefault="00D321C6" w:rsidP="00517C15">
      <w:pPr>
        <w:suppressAutoHyphens/>
        <w:autoSpaceDE w:val="0"/>
        <w:autoSpaceDN w:val="0"/>
        <w:adjustRightInd w:val="0"/>
        <w:spacing w:after="120" w:line="360" w:lineRule="auto"/>
        <w:jc w:val="both"/>
        <w:rPr>
          <w:rFonts w:ascii="Arial" w:hAnsi="Arial" w:cs="Arial"/>
          <w:color w:val="000000"/>
          <w:sz w:val="24"/>
          <w:szCs w:val="24"/>
        </w:rPr>
      </w:pPr>
      <w:r>
        <w:rPr>
          <w:rFonts w:ascii="Arial" w:hAnsi="Arial" w:cs="Arial"/>
          <w:color w:val="000000"/>
          <w:sz w:val="24"/>
          <w:szCs w:val="24"/>
        </w:rPr>
        <w:t>1</w:t>
      </w:r>
      <w:r w:rsidR="0008418C">
        <w:rPr>
          <w:rFonts w:ascii="Arial" w:hAnsi="Arial" w:cs="Arial"/>
          <w:color w:val="000000"/>
          <w:sz w:val="24"/>
          <w:szCs w:val="24"/>
        </w:rPr>
        <w:t>0</w:t>
      </w:r>
      <w:r w:rsidR="00E8195B" w:rsidRPr="0005325E">
        <w:rPr>
          <w:rFonts w:ascii="Arial" w:hAnsi="Arial" w:cs="Arial"/>
          <w:color w:val="000000"/>
          <w:sz w:val="24"/>
          <w:szCs w:val="24"/>
        </w:rPr>
        <w:t xml:space="preserve">.9 Todas as requisições e notificações trocadas entre as partes devem ser </w:t>
      </w:r>
      <w:r w:rsidR="00732A97" w:rsidRPr="0005325E">
        <w:rPr>
          <w:rFonts w:ascii="Arial" w:hAnsi="Arial" w:cs="Arial"/>
          <w:color w:val="000000"/>
          <w:sz w:val="24"/>
          <w:szCs w:val="24"/>
        </w:rPr>
        <w:t>feitas por</w:t>
      </w:r>
      <w:r w:rsidR="00E8195B" w:rsidRPr="0005325E">
        <w:rPr>
          <w:rFonts w:ascii="Arial" w:hAnsi="Arial" w:cs="Arial"/>
          <w:color w:val="000000"/>
          <w:sz w:val="24"/>
          <w:szCs w:val="24"/>
        </w:rPr>
        <w:t xml:space="preserve"> escrito devidamente assinadas e protocoladas.</w:t>
      </w:r>
    </w:p>
    <w:p w:rsidR="003750DA" w:rsidRDefault="003750DA" w:rsidP="00517C15">
      <w:pPr>
        <w:suppressAutoHyphens/>
        <w:autoSpaceDE w:val="0"/>
        <w:autoSpaceDN w:val="0"/>
        <w:adjustRightInd w:val="0"/>
        <w:spacing w:after="120" w:line="360" w:lineRule="auto"/>
        <w:jc w:val="both"/>
        <w:rPr>
          <w:rFonts w:ascii="Arial" w:hAnsi="Arial" w:cs="Arial"/>
          <w:color w:val="000000"/>
          <w:sz w:val="24"/>
          <w:szCs w:val="24"/>
        </w:rPr>
      </w:pPr>
    </w:p>
    <w:p w:rsidR="00A02FAB" w:rsidRDefault="00D321C6" w:rsidP="00517C15">
      <w:pPr>
        <w:autoSpaceDE w:val="0"/>
        <w:spacing w:after="120" w:line="360" w:lineRule="auto"/>
        <w:jc w:val="both"/>
        <w:rPr>
          <w:rFonts w:ascii="Arial" w:hAnsi="Arial" w:cs="Arial"/>
          <w:b/>
          <w:color w:val="000000"/>
          <w:sz w:val="24"/>
          <w:szCs w:val="24"/>
        </w:rPr>
      </w:pPr>
      <w:r>
        <w:rPr>
          <w:rFonts w:ascii="Arial" w:hAnsi="Arial" w:cs="Arial"/>
          <w:b/>
          <w:color w:val="000000"/>
          <w:sz w:val="24"/>
          <w:szCs w:val="24"/>
        </w:rPr>
        <w:t>1</w:t>
      </w:r>
      <w:r w:rsidR="007F280F">
        <w:rPr>
          <w:rFonts w:ascii="Arial" w:hAnsi="Arial" w:cs="Arial"/>
          <w:b/>
          <w:color w:val="000000"/>
          <w:sz w:val="24"/>
          <w:szCs w:val="24"/>
        </w:rPr>
        <w:t>1</w:t>
      </w:r>
      <w:r w:rsidR="00A02FAB">
        <w:rPr>
          <w:rFonts w:ascii="Arial" w:hAnsi="Arial" w:cs="Arial"/>
          <w:b/>
          <w:color w:val="000000"/>
          <w:sz w:val="24"/>
          <w:szCs w:val="24"/>
        </w:rPr>
        <w:t xml:space="preserve">. </w:t>
      </w:r>
      <w:r w:rsidR="00A02FAB" w:rsidRPr="00437C24">
        <w:rPr>
          <w:rFonts w:ascii="Arial" w:hAnsi="Arial" w:cs="Arial"/>
          <w:b/>
          <w:color w:val="000000"/>
          <w:sz w:val="24"/>
          <w:szCs w:val="24"/>
        </w:rPr>
        <w:t>JULGAMENTO</w:t>
      </w:r>
    </w:p>
    <w:p w:rsidR="00A02FAB" w:rsidRPr="0047728C" w:rsidRDefault="00D321C6" w:rsidP="00517C15">
      <w:pPr>
        <w:suppressAutoHyphens/>
        <w:spacing w:after="120" w:line="360" w:lineRule="auto"/>
        <w:jc w:val="both"/>
        <w:rPr>
          <w:rFonts w:ascii="Arial" w:eastAsia="Arial Unicode MS" w:hAnsi="Arial" w:cs="Arial"/>
          <w:sz w:val="24"/>
          <w:szCs w:val="24"/>
        </w:rPr>
      </w:pPr>
      <w:r>
        <w:rPr>
          <w:rFonts w:ascii="Arial" w:eastAsia="Arial Unicode MS" w:hAnsi="Arial" w:cs="Arial"/>
          <w:color w:val="000000"/>
          <w:sz w:val="24"/>
          <w:szCs w:val="24"/>
        </w:rPr>
        <w:t>1</w:t>
      </w:r>
      <w:r w:rsidR="007F280F">
        <w:rPr>
          <w:rFonts w:ascii="Arial" w:eastAsia="Arial Unicode MS" w:hAnsi="Arial" w:cs="Arial"/>
          <w:color w:val="000000"/>
          <w:sz w:val="24"/>
          <w:szCs w:val="24"/>
        </w:rPr>
        <w:t>1</w:t>
      </w:r>
      <w:r w:rsidR="00A02FAB">
        <w:rPr>
          <w:rFonts w:ascii="Arial" w:eastAsia="Arial Unicode MS" w:hAnsi="Arial" w:cs="Arial"/>
          <w:color w:val="000000"/>
          <w:sz w:val="24"/>
          <w:szCs w:val="24"/>
        </w:rPr>
        <w:t xml:space="preserve">.1 </w:t>
      </w:r>
      <w:r w:rsidR="00A02FAB" w:rsidRPr="0047728C">
        <w:rPr>
          <w:rFonts w:ascii="Arial" w:eastAsia="Arial Unicode MS" w:hAnsi="Arial" w:cs="Arial"/>
          <w:color w:val="000000"/>
          <w:sz w:val="24"/>
          <w:szCs w:val="24"/>
        </w:rPr>
        <w:t xml:space="preserve">O critério de julgamento será o de </w:t>
      </w:r>
      <w:r w:rsidR="009C22AA">
        <w:rPr>
          <w:rFonts w:ascii="Arial" w:eastAsia="Arial Unicode MS" w:hAnsi="Arial" w:cs="Arial"/>
          <w:color w:val="000000"/>
          <w:sz w:val="24"/>
          <w:szCs w:val="24"/>
        </w:rPr>
        <w:t>MENOR PREÇO</w:t>
      </w:r>
      <w:r w:rsidR="00A02FAB" w:rsidRPr="0047728C">
        <w:rPr>
          <w:rFonts w:ascii="Arial" w:eastAsia="Arial Unicode MS" w:hAnsi="Arial" w:cs="Arial"/>
          <w:color w:val="000000"/>
          <w:sz w:val="24"/>
          <w:szCs w:val="24"/>
        </w:rPr>
        <w:t xml:space="preserve">, representado pelo </w:t>
      </w:r>
      <w:r w:rsidR="009C22AA" w:rsidRPr="00FD7B4D">
        <w:rPr>
          <w:rFonts w:ascii="Arial" w:eastAsia="Arial Unicode MS" w:hAnsi="Arial" w:cs="Arial"/>
          <w:b/>
          <w:color w:val="000000"/>
          <w:sz w:val="24"/>
          <w:szCs w:val="24"/>
        </w:rPr>
        <w:t>MENOR PREÇO UNITÁRIO REGISTRADO POR ITEM</w:t>
      </w:r>
      <w:r w:rsidR="00D152B0">
        <w:rPr>
          <w:rFonts w:ascii="Arial" w:eastAsia="Arial Unicode MS" w:hAnsi="Arial" w:cs="Arial"/>
          <w:color w:val="000000"/>
          <w:sz w:val="24"/>
          <w:szCs w:val="24"/>
        </w:rPr>
        <w:t xml:space="preserve">, </w:t>
      </w:r>
      <w:r w:rsidR="0047728C" w:rsidRPr="0047728C">
        <w:rPr>
          <w:rFonts w:ascii="Arial" w:hAnsi="Arial" w:cs="Arial"/>
          <w:sz w:val="24"/>
          <w:szCs w:val="24"/>
        </w:rPr>
        <w:t xml:space="preserve">desde que observadas às especificações e demais condições estabelecidas no </w:t>
      </w:r>
      <w:r w:rsidR="00425A34">
        <w:rPr>
          <w:rFonts w:ascii="Arial" w:hAnsi="Arial" w:cs="Arial"/>
          <w:sz w:val="24"/>
          <w:szCs w:val="24"/>
        </w:rPr>
        <w:t>Termo de Referência</w:t>
      </w:r>
      <w:r w:rsidR="0047728C" w:rsidRPr="0047728C">
        <w:rPr>
          <w:rFonts w:ascii="Arial" w:hAnsi="Arial" w:cs="Arial"/>
          <w:sz w:val="24"/>
          <w:szCs w:val="24"/>
        </w:rPr>
        <w:t xml:space="preserve"> e seus anexos.</w:t>
      </w:r>
    </w:p>
    <w:p w:rsidR="006F4049" w:rsidRPr="0047728C" w:rsidRDefault="006F4049" w:rsidP="00517C15">
      <w:pPr>
        <w:suppressAutoHyphens/>
        <w:spacing w:after="120" w:line="360" w:lineRule="auto"/>
        <w:jc w:val="both"/>
        <w:rPr>
          <w:rFonts w:ascii="Arial" w:eastAsia="Arial Unicode MS" w:hAnsi="Arial" w:cs="Arial"/>
          <w:sz w:val="24"/>
          <w:szCs w:val="24"/>
        </w:rPr>
      </w:pPr>
    </w:p>
    <w:p w:rsidR="00A02FAB" w:rsidRDefault="00A02FAB" w:rsidP="00517C15">
      <w:pPr>
        <w:autoSpaceDE w:val="0"/>
        <w:autoSpaceDN w:val="0"/>
        <w:adjustRightInd w:val="0"/>
        <w:spacing w:after="120" w:line="360" w:lineRule="auto"/>
        <w:jc w:val="both"/>
        <w:rPr>
          <w:rFonts w:ascii="Arial" w:hAnsi="Arial" w:cs="Arial"/>
          <w:b/>
          <w:sz w:val="24"/>
          <w:szCs w:val="24"/>
          <w:lang w:eastAsia="ar-SA"/>
        </w:rPr>
      </w:pPr>
      <w:r>
        <w:rPr>
          <w:rFonts w:ascii="Arial" w:hAnsi="Arial" w:cs="Arial"/>
          <w:b/>
          <w:sz w:val="24"/>
          <w:szCs w:val="24"/>
          <w:lang w:eastAsia="ar-SA"/>
        </w:rPr>
        <w:t>1</w:t>
      </w:r>
      <w:r w:rsidR="007F280F">
        <w:rPr>
          <w:rFonts w:ascii="Arial" w:hAnsi="Arial" w:cs="Arial"/>
          <w:b/>
          <w:sz w:val="24"/>
          <w:szCs w:val="24"/>
          <w:lang w:eastAsia="ar-SA"/>
        </w:rPr>
        <w:t>2</w:t>
      </w:r>
      <w:r>
        <w:rPr>
          <w:rFonts w:ascii="Arial" w:hAnsi="Arial" w:cs="Arial"/>
          <w:b/>
          <w:sz w:val="24"/>
          <w:szCs w:val="24"/>
          <w:lang w:eastAsia="ar-SA"/>
        </w:rPr>
        <w:t xml:space="preserve">. </w:t>
      </w:r>
      <w:r w:rsidRPr="00437C24">
        <w:rPr>
          <w:rFonts w:ascii="Arial" w:hAnsi="Arial" w:cs="Arial"/>
          <w:b/>
          <w:sz w:val="24"/>
          <w:szCs w:val="24"/>
          <w:lang w:eastAsia="ar-SA"/>
        </w:rPr>
        <w:t>PENALIDADES</w:t>
      </w:r>
    </w:p>
    <w:p w:rsidR="00EC1898" w:rsidRPr="00AD3218" w:rsidRDefault="00EC1898" w:rsidP="00517C15">
      <w:pPr>
        <w:tabs>
          <w:tab w:val="num" w:pos="0"/>
          <w:tab w:val="left" w:pos="567"/>
        </w:tabs>
        <w:suppressAutoHyphens/>
        <w:spacing w:after="120" w:line="360" w:lineRule="auto"/>
        <w:jc w:val="both"/>
        <w:rPr>
          <w:rFonts w:ascii="Arial" w:eastAsia="Arial Unicode MS" w:hAnsi="Arial" w:cs="Arial"/>
          <w:bCs/>
          <w:sz w:val="24"/>
          <w:szCs w:val="24"/>
        </w:rPr>
      </w:pPr>
      <w:r>
        <w:rPr>
          <w:rFonts w:ascii="Arial" w:eastAsia="Arial Unicode MS" w:hAnsi="Arial" w:cs="Arial"/>
          <w:bCs/>
          <w:sz w:val="24"/>
          <w:szCs w:val="24"/>
        </w:rPr>
        <w:t>1</w:t>
      </w:r>
      <w:r w:rsidR="007F280F">
        <w:rPr>
          <w:rFonts w:ascii="Arial" w:eastAsia="Arial Unicode MS" w:hAnsi="Arial" w:cs="Arial"/>
          <w:bCs/>
          <w:sz w:val="24"/>
          <w:szCs w:val="24"/>
        </w:rPr>
        <w:t>2</w:t>
      </w:r>
      <w:r w:rsidRPr="00AD3218">
        <w:rPr>
          <w:rFonts w:ascii="Arial" w:eastAsia="Arial Unicode MS" w:hAnsi="Arial" w:cs="Arial"/>
          <w:bCs/>
          <w:sz w:val="24"/>
          <w:szCs w:val="24"/>
        </w:rPr>
        <w:t xml:space="preserve">.1. Pelo descumprimento de quaisquer cláusulas ou condições estabelecidas no </w:t>
      </w:r>
      <w:r>
        <w:rPr>
          <w:rFonts w:ascii="Arial" w:eastAsia="Arial Unicode MS" w:hAnsi="Arial" w:cs="Arial"/>
          <w:bCs/>
          <w:sz w:val="24"/>
          <w:szCs w:val="24"/>
        </w:rPr>
        <w:t xml:space="preserve">edital e seus anexos, inclusive </w:t>
      </w:r>
      <w:r w:rsidRPr="00AD3218">
        <w:rPr>
          <w:rFonts w:ascii="Arial" w:eastAsia="Arial Unicode MS" w:hAnsi="Arial" w:cs="Arial"/>
          <w:bCs/>
          <w:sz w:val="24"/>
          <w:szCs w:val="24"/>
        </w:rPr>
        <w:t xml:space="preserve">no Contrato, a Contratada ficará sujeita às penalidades previstas no RILC - Regulamento Interno de Licitações, Contratos e Convênios da CESAMA, além </w:t>
      </w:r>
      <w:r>
        <w:rPr>
          <w:rFonts w:ascii="Arial" w:eastAsia="Arial Unicode MS" w:hAnsi="Arial" w:cs="Arial"/>
          <w:bCs/>
          <w:sz w:val="24"/>
          <w:szCs w:val="24"/>
        </w:rPr>
        <w:t xml:space="preserve">das previstas neste </w:t>
      </w:r>
      <w:r w:rsidRPr="00AD3218">
        <w:rPr>
          <w:rFonts w:ascii="Arial" w:eastAsia="Arial Unicode MS" w:hAnsi="Arial" w:cs="Arial"/>
          <w:bCs/>
          <w:sz w:val="24"/>
          <w:szCs w:val="24"/>
        </w:rPr>
        <w:t>termo</w:t>
      </w:r>
      <w:r>
        <w:rPr>
          <w:rFonts w:ascii="Arial" w:eastAsia="Arial Unicode MS" w:hAnsi="Arial" w:cs="Arial"/>
          <w:bCs/>
          <w:sz w:val="24"/>
          <w:szCs w:val="24"/>
        </w:rPr>
        <w:t xml:space="preserve"> de referência, no edital e no contrato</w:t>
      </w:r>
      <w:r w:rsidRPr="00AD3218">
        <w:rPr>
          <w:rFonts w:ascii="Arial" w:eastAsia="Arial Unicode MS" w:hAnsi="Arial" w:cs="Arial"/>
          <w:bCs/>
          <w:sz w:val="24"/>
          <w:szCs w:val="24"/>
        </w:rPr>
        <w:t>.</w:t>
      </w:r>
    </w:p>
    <w:p w:rsidR="00EC1898" w:rsidRPr="007F280F" w:rsidRDefault="00EC1898" w:rsidP="00517C15">
      <w:pPr>
        <w:tabs>
          <w:tab w:val="num" w:pos="0"/>
          <w:tab w:val="left" w:pos="567"/>
        </w:tabs>
        <w:suppressAutoHyphens/>
        <w:spacing w:after="120" w:line="360" w:lineRule="auto"/>
        <w:jc w:val="both"/>
        <w:rPr>
          <w:rFonts w:ascii="Arial" w:eastAsia="Arial Unicode MS" w:hAnsi="Arial" w:cs="Arial"/>
          <w:bCs/>
          <w:sz w:val="24"/>
          <w:szCs w:val="24"/>
        </w:rPr>
      </w:pPr>
      <w:r w:rsidRPr="007F280F">
        <w:rPr>
          <w:rFonts w:ascii="Arial" w:hAnsi="Arial" w:cs="Arial"/>
          <w:sz w:val="24"/>
          <w:szCs w:val="24"/>
          <w:lang w:eastAsia="pt-BR"/>
        </w:rPr>
        <w:t>1</w:t>
      </w:r>
      <w:r w:rsidR="007F280F" w:rsidRPr="007F280F">
        <w:rPr>
          <w:rFonts w:ascii="Arial" w:hAnsi="Arial" w:cs="Arial"/>
          <w:sz w:val="24"/>
          <w:szCs w:val="24"/>
          <w:lang w:eastAsia="pt-BR"/>
        </w:rPr>
        <w:t>2</w:t>
      </w:r>
      <w:r w:rsidRPr="007F280F">
        <w:rPr>
          <w:rFonts w:ascii="Arial" w:hAnsi="Arial" w:cs="Arial"/>
          <w:sz w:val="24"/>
          <w:szCs w:val="24"/>
          <w:lang w:eastAsia="pt-BR"/>
        </w:rPr>
        <w:t>.1.1 O atraso injustificado na prestação dos serviços sujeita a CONTRATADA ao pagamento de multa de mora de até 0,05% (zero vírgula zero cinco por cento) para cada dia de atraso, sobre o valor global da Ordem de Compra</w:t>
      </w:r>
      <w:r w:rsidR="007F280F" w:rsidRPr="007F280F">
        <w:rPr>
          <w:rFonts w:ascii="Arial" w:hAnsi="Arial" w:cs="Arial"/>
          <w:sz w:val="24"/>
          <w:szCs w:val="24"/>
          <w:lang w:eastAsia="pt-BR"/>
        </w:rPr>
        <w:t>.</w:t>
      </w:r>
    </w:p>
    <w:p w:rsidR="00EC1898" w:rsidRPr="007F280F" w:rsidRDefault="00EC1898" w:rsidP="00517C15">
      <w:pPr>
        <w:tabs>
          <w:tab w:val="num" w:pos="0"/>
          <w:tab w:val="left" w:pos="567"/>
        </w:tabs>
        <w:suppressAutoHyphens/>
        <w:spacing w:after="120" w:line="360" w:lineRule="auto"/>
        <w:jc w:val="both"/>
        <w:rPr>
          <w:rFonts w:ascii="Arial" w:eastAsia="Arial Unicode MS" w:hAnsi="Arial" w:cs="Arial"/>
          <w:bCs/>
          <w:sz w:val="24"/>
          <w:szCs w:val="24"/>
        </w:rPr>
      </w:pPr>
      <w:r>
        <w:rPr>
          <w:rFonts w:ascii="Arial" w:eastAsia="Arial Unicode MS" w:hAnsi="Arial" w:cs="Arial"/>
          <w:bCs/>
          <w:sz w:val="24"/>
          <w:szCs w:val="24"/>
        </w:rPr>
        <w:t>1</w:t>
      </w:r>
      <w:r w:rsidR="007F280F">
        <w:rPr>
          <w:rFonts w:ascii="Arial" w:eastAsia="Arial Unicode MS" w:hAnsi="Arial" w:cs="Arial"/>
          <w:bCs/>
          <w:sz w:val="24"/>
          <w:szCs w:val="24"/>
        </w:rPr>
        <w:t>2</w:t>
      </w:r>
      <w:r w:rsidRPr="00AD3218">
        <w:rPr>
          <w:rFonts w:ascii="Arial" w:eastAsia="Arial Unicode MS" w:hAnsi="Arial" w:cs="Arial"/>
          <w:bCs/>
          <w:sz w:val="24"/>
          <w:szCs w:val="24"/>
        </w:rPr>
        <w:t xml:space="preserve">.2. </w:t>
      </w:r>
      <w:r w:rsidRPr="007F280F">
        <w:rPr>
          <w:rFonts w:ascii="Arial" w:eastAsia="Arial Unicode MS" w:hAnsi="Arial" w:cs="Arial"/>
          <w:bCs/>
          <w:sz w:val="24"/>
          <w:szCs w:val="24"/>
        </w:rPr>
        <w:t xml:space="preserve">Pela inexecução, total ou parcial da Ordem de Compra, a CESAMA poderá aplicar à CONTRATADA isoladamente ou cumulativamente: </w:t>
      </w:r>
    </w:p>
    <w:p w:rsidR="00EC1898" w:rsidRPr="007F280F" w:rsidRDefault="00EC1898" w:rsidP="00517C15">
      <w:pPr>
        <w:tabs>
          <w:tab w:val="num" w:pos="0"/>
          <w:tab w:val="left" w:pos="567"/>
        </w:tabs>
        <w:suppressAutoHyphens/>
        <w:spacing w:after="120" w:line="360" w:lineRule="auto"/>
        <w:jc w:val="both"/>
        <w:rPr>
          <w:rFonts w:ascii="Arial" w:eastAsia="Arial Unicode MS" w:hAnsi="Arial" w:cs="Arial"/>
          <w:bCs/>
          <w:sz w:val="24"/>
          <w:szCs w:val="24"/>
        </w:rPr>
      </w:pPr>
      <w:r w:rsidRPr="007F280F">
        <w:rPr>
          <w:rFonts w:ascii="Arial" w:eastAsia="Arial Unicode MS" w:hAnsi="Arial" w:cs="Arial"/>
          <w:bCs/>
          <w:sz w:val="24"/>
          <w:szCs w:val="24"/>
        </w:rPr>
        <w:t>a) advertência;</w:t>
      </w:r>
    </w:p>
    <w:p w:rsidR="00EC1898" w:rsidRPr="007F280F" w:rsidRDefault="00EC1898" w:rsidP="00517C15">
      <w:pPr>
        <w:tabs>
          <w:tab w:val="num" w:pos="0"/>
          <w:tab w:val="left" w:pos="567"/>
        </w:tabs>
        <w:suppressAutoHyphens/>
        <w:spacing w:after="120" w:line="360" w:lineRule="auto"/>
        <w:jc w:val="both"/>
        <w:rPr>
          <w:rFonts w:ascii="Arial" w:eastAsia="Arial Unicode MS" w:hAnsi="Arial" w:cs="Arial"/>
          <w:b/>
          <w:bCs/>
          <w:sz w:val="24"/>
          <w:szCs w:val="24"/>
          <w:highlight w:val="yellow"/>
        </w:rPr>
      </w:pPr>
      <w:r w:rsidRPr="007F280F">
        <w:rPr>
          <w:rFonts w:ascii="Arial" w:eastAsia="Arial Unicode MS" w:hAnsi="Arial" w:cs="Arial"/>
          <w:bCs/>
          <w:sz w:val="24"/>
          <w:szCs w:val="24"/>
        </w:rPr>
        <w:t xml:space="preserve">b) multa meramente moratória, como previsto no </w:t>
      </w:r>
      <w:r w:rsidRPr="007F280F">
        <w:rPr>
          <w:rFonts w:ascii="Arial" w:eastAsia="Arial Unicode MS" w:hAnsi="Arial" w:cs="Arial"/>
          <w:b/>
          <w:bCs/>
          <w:sz w:val="24"/>
          <w:szCs w:val="24"/>
        </w:rPr>
        <w:t>item 1</w:t>
      </w:r>
      <w:r w:rsidR="007F280F">
        <w:rPr>
          <w:rFonts w:ascii="Arial" w:eastAsia="Arial Unicode MS" w:hAnsi="Arial" w:cs="Arial"/>
          <w:b/>
          <w:bCs/>
          <w:sz w:val="24"/>
          <w:szCs w:val="24"/>
        </w:rPr>
        <w:t>2</w:t>
      </w:r>
      <w:r w:rsidRPr="007F280F">
        <w:rPr>
          <w:rFonts w:ascii="Arial" w:eastAsia="Arial Unicode MS" w:hAnsi="Arial" w:cs="Arial"/>
          <w:b/>
          <w:bCs/>
          <w:sz w:val="24"/>
          <w:szCs w:val="24"/>
        </w:rPr>
        <w:t>.1.1</w:t>
      </w:r>
      <w:r w:rsidRPr="007F280F">
        <w:rPr>
          <w:rFonts w:ascii="Arial" w:eastAsia="Arial Unicode MS" w:hAnsi="Arial" w:cs="Arial"/>
          <w:bCs/>
          <w:sz w:val="24"/>
          <w:szCs w:val="24"/>
        </w:rPr>
        <w:t xml:space="preserve"> ou multa-penalidade de até 3% (três por cento) sobre o valor da Contratação;</w:t>
      </w:r>
    </w:p>
    <w:p w:rsidR="00EC1898" w:rsidRPr="007F280F" w:rsidRDefault="00EC1898" w:rsidP="00517C15">
      <w:pPr>
        <w:tabs>
          <w:tab w:val="num" w:pos="0"/>
          <w:tab w:val="left" w:pos="567"/>
        </w:tabs>
        <w:suppressAutoHyphens/>
        <w:spacing w:after="120" w:line="360" w:lineRule="auto"/>
        <w:jc w:val="both"/>
        <w:rPr>
          <w:rFonts w:ascii="Arial" w:eastAsia="Arial Unicode MS" w:hAnsi="Arial" w:cs="Arial"/>
          <w:bCs/>
          <w:sz w:val="24"/>
          <w:szCs w:val="24"/>
        </w:rPr>
      </w:pPr>
      <w:r w:rsidRPr="007F280F">
        <w:rPr>
          <w:rFonts w:ascii="Arial" w:eastAsia="Arial Unicode MS" w:hAnsi="Arial" w:cs="Arial"/>
          <w:bCs/>
          <w:sz w:val="24"/>
          <w:szCs w:val="24"/>
        </w:rPr>
        <w:t>c) suspensão temporária de participar em licitação e impedimento de contratar com a CESAMA, por prazo não superior a 02 (dois) anos.</w:t>
      </w:r>
    </w:p>
    <w:p w:rsidR="00750C26" w:rsidRPr="006F4049" w:rsidRDefault="00750C26" w:rsidP="00517C15">
      <w:pPr>
        <w:autoSpaceDE w:val="0"/>
        <w:autoSpaceDN w:val="0"/>
        <w:adjustRightInd w:val="0"/>
        <w:spacing w:after="120" w:line="360" w:lineRule="auto"/>
        <w:jc w:val="both"/>
        <w:rPr>
          <w:rFonts w:ascii="Arial" w:hAnsi="Arial" w:cs="Arial"/>
          <w:color w:val="FF0000"/>
          <w:sz w:val="24"/>
          <w:szCs w:val="24"/>
        </w:rPr>
      </w:pPr>
    </w:p>
    <w:p w:rsidR="0094225E" w:rsidRDefault="0094225E" w:rsidP="00517C15">
      <w:pPr>
        <w:autoSpaceDE w:val="0"/>
        <w:autoSpaceDN w:val="0"/>
        <w:adjustRightInd w:val="0"/>
        <w:spacing w:after="120" w:line="360" w:lineRule="auto"/>
        <w:jc w:val="both"/>
        <w:rPr>
          <w:rFonts w:ascii="Arial" w:hAnsi="Arial" w:cs="Arial"/>
          <w:b/>
          <w:sz w:val="24"/>
          <w:szCs w:val="24"/>
        </w:rPr>
      </w:pPr>
      <w:r w:rsidRPr="00A17582">
        <w:rPr>
          <w:rFonts w:ascii="Arial" w:hAnsi="Arial" w:cs="Arial"/>
          <w:b/>
          <w:sz w:val="24"/>
          <w:szCs w:val="24"/>
        </w:rPr>
        <w:t>1</w:t>
      </w:r>
      <w:r w:rsidR="007F280F">
        <w:rPr>
          <w:rFonts w:ascii="Arial" w:hAnsi="Arial" w:cs="Arial"/>
          <w:b/>
          <w:sz w:val="24"/>
          <w:szCs w:val="24"/>
        </w:rPr>
        <w:t>3</w:t>
      </w:r>
      <w:r w:rsidRPr="00A17582">
        <w:rPr>
          <w:rFonts w:ascii="Arial" w:hAnsi="Arial" w:cs="Arial"/>
          <w:b/>
          <w:sz w:val="24"/>
          <w:szCs w:val="24"/>
        </w:rPr>
        <w:t>. DISPOSIÇÕES GERAIS</w:t>
      </w:r>
    </w:p>
    <w:p w:rsidR="0094225E" w:rsidRPr="00A17582" w:rsidRDefault="0094225E" w:rsidP="00517C15">
      <w:pPr>
        <w:pStyle w:val="PargrafodaLista"/>
        <w:numPr>
          <w:ilvl w:val="0"/>
          <w:numId w:val="10"/>
        </w:numPr>
        <w:suppressAutoHyphens/>
        <w:spacing w:after="120" w:line="360" w:lineRule="auto"/>
        <w:contextualSpacing w:val="0"/>
        <w:jc w:val="both"/>
        <w:rPr>
          <w:rFonts w:ascii="Arial" w:hAnsi="Arial" w:cs="Arial"/>
          <w:bCs/>
          <w:vanish/>
        </w:rPr>
      </w:pPr>
    </w:p>
    <w:p w:rsidR="0094225E" w:rsidRPr="00A17582" w:rsidRDefault="0094225E" w:rsidP="00517C15">
      <w:pPr>
        <w:pStyle w:val="PargrafodaLista"/>
        <w:numPr>
          <w:ilvl w:val="0"/>
          <w:numId w:val="10"/>
        </w:numPr>
        <w:suppressAutoHyphens/>
        <w:spacing w:after="120" w:line="360" w:lineRule="auto"/>
        <w:contextualSpacing w:val="0"/>
        <w:jc w:val="both"/>
        <w:rPr>
          <w:rFonts w:ascii="Arial" w:hAnsi="Arial" w:cs="Arial"/>
          <w:bCs/>
          <w:vanish/>
        </w:rPr>
      </w:pPr>
    </w:p>
    <w:p w:rsidR="0094225E" w:rsidRPr="00A17582" w:rsidRDefault="0094225E" w:rsidP="00517C15">
      <w:pPr>
        <w:pStyle w:val="PargrafodaLista"/>
        <w:numPr>
          <w:ilvl w:val="0"/>
          <w:numId w:val="10"/>
        </w:numPr>
        <w:suppressAutoHyphens/>
        <w:spacing w:after="120" w:line="360" w:lineRule="auto"/>
        <w:contextualSpacing w:val="0"/>
        <w:jc w:val="both"/>
        <w:rPr>
          <w:rFonts w:ascii="Arial" w:hAnsi="Arial" w:cs="Arial"/>
          <w:bCs/>
          <w:vanish/>
        </w:rPr>
      </w:pPr>
    </w:p>
    <w:p w:rsidR="0094225E" w:rsidRPr="00A17582" w:rsidRDefault="0094225E" w:rsidP="00517C15">
      <w:pPr>
        <w:pStyle w:val="PargrafodaLista"/>
        <w:numPr>
          <w:ilvl w:val="0"/>
          <w:numId w:val="10"/>
        </w:numPr>
        <w:suppressAutoHyphens/>
        <w:spacing w:after="120" w:line="360" w:lineRule="auto"/>
        <w:contextualSpacing w:val="0"/>
        <w:jc w:val="both"/>
        <w:rPr>
          <w:rFonts w:ascii="Arial" w:hAnsi="Arial" w:cs="Arial"/>
          <w:bCs/>
          <w:vanish/>
        </w:rPr>
      </w:pPr>
    </w:p>
    <w:p w:rsidR="0094225E" w:rsidRPr="00A17582" w:rsidRDefault="0094225E" w:rsidP="00517C15">
      <w:pPr>
        <w:pStyle w:val="PargrafodaLista"/>
        <w:numPr>
          <w:ilvl w:val="0"/>
          <w:numId w:val="10"/>
        </w:numPr>
        <w:suppressAutoHyphens/>
        <w:spacing w:after="120" w:line="360" w:lineRule="auto"/>
        <w:contextualSpacing w:val="0"/>
        <w:jc w:val="both"/>
        <w:rPr>
          <w:rFonts w:ascii="Arial" w:hAnsi="Arial" w:cs="Arial"/>
          <w:bCs/>
          <w:vanish/>
        </w:rPr>
      </w:pPr>
    </w:p>
    <w:p w:rsidR="0094225E" w:rsidRPr="00A17582" w:rsidRDefault="0094225E" w:rsidP="00517C15">
      <w:pPr>
        <w:pStyle w:val="PargrafodaLista"/>
        <w:numPr>
          <w:ilvl w:val="0"/>
          <w:numId w:val="10"/>
        </w:numPr>
        <w:suppressAutoHyphens/>
        <w:spacing w:after="120" w:line="360" w:lineRule="auto"/>
        <w:contextualSpacing w:val="0"/>
        <w:jc w:val="both"/>
        <w:rPr>
          <w:rFonts w:ascii="Arial" w:hAnsi="Arial" w:cs="Arial"/>
          <w:bCs/>
          <w:vanish/>
        </w:rPr>
      </w:pPr>
    </w:p>
    <w:p w:rsidR="0094225E" w:rsidRPr="00A17582" w:rsidRDefault="0094225E" w:rsidP="00517C15">
      <w:pPr>
        <w:pStyle w:val="PargrafodaLista"/>
        <w:numPr>
          <w:ilvl w:val="0"/>
          <w:numId w:val="10"/>
        </w:numPr>
        <w:suppressAutoHyphens/>
        <w:spacing w:after="120" w:line="360" w:lineRule="auto"/>
        <w:contextualSpacing w:val="0"/>
        <w:jc w:val="both"/>
        <w:rPr>
          <w:rFonts w:ascii="Arial" w:hAnsi="Arial" w:cs="Arial"/>
          <w:bCs/>
          <w:vanish/>
        </w:rPr>
      </w:pPr>
    </w:p>
    <w:p w:rsidR="0094225E" w:rsidRPr="00A17582" w:rsidRDefault="0094225E" w:rsidP="00517C15">
      <w:pPr>
        <w:pStyle w:val="PargrafodaLista"/>
        <w:numPr>
          <w:ilvl w:val="0"/>
          <w:numId w:val="10"/>
        </w:numPr>
        <w:suppressAutoHyphens/>
        <w:spacing w:after="120" w:line="360" w:lineRule="auto"/>
        <w:contextualSpacing w:val="0"/>
        <w:jc w:val="both"/>
        <w:rPr>
          <w:rFonts w:ascii="Arial" w:hAnsi="Arial" w:cs="Arial"/>
          <w:bCs/>
          <w:vanish/>
        </w:rPr>
      </w:pPr>
    </w:p>
    <w:p w:rsidR="0094225E" w:rsidRPr="00A17582" w:rsidRDefault="00366C4E" w:rsidP="00517C15">
      <w:pPr>
        <w:suppressAutoHyphens/>
        <w:spacing w:after="120" w:line="360" w:lineRule="auto"/>
        <w:jc w:val="both"/>
        <w:rPr>
          <w:rFonts w:ascii="Arial" w:hAnsi="Arial" w:cs="Arial"/>
          <w:bCs/>
          <w:sz w:val="24"/>
          <w:szCs w:val="24"/>
        </w:rPr>
      </w:pPr>
      <w:r>
        <w:rPr>
          <w:rFonts w:ascii="Arial" w:hAnsi="Arial" w:cs="Arial"/>
          <w:bCs/>
          <w:sz w:val="24"/>
          <w:szCs w:val="24"/>
        </w:rPr>
        <w:t>1</w:t>
      </w:r>
      <w:r w:rsidR="007F280F">
        <w:rPr>
          <w:rFonts w:ascii="Arial" w:hAnsi="Arial" w:cs="Arial"/>
          <w:bCs/>
          <w:sz w:val="24"/>
          <w:szCs w:val="24"/>
        </w:rPr>
        <w:t>3</w:t>
      </w:r>
      <w:r>
        <w:rPr>
          <w:rFonts w:ascii="Arial" w:hAnsi="Arial" w:cs="Arial"/>
          <w:bCs/>
          <w:sz w:val="24"/>
          <w:szCs w:val="24"/>
        </w:rPr>
        <w:t xml:space="preserve">.1 </w:t>
      </w:r>
      <w:r w:rsidR="003750DA" w:rsidRPr="00DB6537">
        <w:rPr>
          <w:rFonts w:ascii="Arial" w:hAnsi="Arial" w:cs="Arial"/>
          <w:bCs/>
          <w:sz w:val="24"/>
          <w:szCs w:val="24"/>
        </w:rPr>
        <w:t xml:space="preserve">As possíveis e eventuais aquisições </w:t>
      </w:r>
      <w:r w:rsidR="0094225E" w:rsidRPr="00A17582">
        <w:rPr>
          <w:rFonts w:ascii="Arial" w:hAnsi="Arial" w:cs="Arial"/>
          <w:bCs/>
          <w:sz w:val="24"/>
          <w:szCs w:val="24"/>
        </w:rPr>
        <w:t>não estabelece</w:t>
      </w:r>
      <w:r w:rsidR="003750DA">
        <w:rPr>
          <w:rFonts w:ascii="Arial" w:hAnsi="Arial" w:cs="Arial"/>
          <w:bCs/>
          <w:sz w:val="24"/>
          <w:szCs w:val="24"/>
        </w:rPr>
        <w:t>m</w:t>
      </w:r>
      <w:r w:rsidR="0094225E" w:rsidRPr="00A17582">
        <w:rPr>
          <w:rFonts w:ascii="Arial" w:hAnsi="Arial" w:cs="Arial"/>
          <w:bCs/>
          <w:sz w:val="24"/>
          <w:szCs w:val="24"/>
        </w:rPr>
        <w:t xml:space="preserv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94225E" w:rsidRPr="00A17582" w:rsidRDefault="00366C4E" w:rsidP="00517C15">
      <w:pPr>
        <w:suppressAutoHyphens/>
        <w:spacing w:after="120" w:line="360" w:lineRule="auto"/>
        <w:jc w:val="both"/>
        <w:rPr>
          <w:rFonts w:ascii="Arial" w:hAnsi="Arial" w:cs="Arial"/>
          <w:bCs/>
          <w:sz w:val="24"/>
          <w:szCs w:val="24"/>
        </w:rPr>
      </w:pPr>
      <w:r>
        <w:rPr>
          <w:rFonts w:ascii="Arial" w:hAnsi="Arial" w:cs="Arial"/>
          <w:bCs/>
          <w:sz w:val="24"/>
          <w:szCs w:val="24"/>
        </w:rPr>
        <w:t>1</w:t>
      </w:r>
      <w:r w:rsidR="007F280F">
        <w:rPr>
          <w:rFonts w:ascii="Arial" w:hAnsi="Arial" w:cs="Arial"/>
          <w:bCs/>
          <w:sz w:val="24"/>
          <w:szCs w:val="24"/>
        </w:rPr>
        <w:t>3</w:t>
      </w:r>
      <w:r>
        <w:rPr>
          <w:rFonts w:ascii="Arial" w:hAnsi="Arial" w:cs="Arial"/>
          <w:bCs/>
          <w:sz w:val="24"/>
          <w:szCs w:val="24"/>
        </w:rPr>
        <w:t xml:space="preserve">.2 </w:t>
      </w:r>
      <w:r w:rsidR="0094225E" w:rsidRPr="00A17582">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94225E" w:rsidRPr="00A17582" w:rsidRDefault="00366C4E" w:rsidP="00517C15">
      <w:pPr>
        <w:suppressAutoHyphens/>
        <w:spacing w:after="120" w:line="360" w:lineRule="auto"/>
        <w:ind w:left="1"/>
        <w:jc w:val="both"/>
        <w:rPr>
          <w:rFonts w:ascii="Arial" w:hAnsi="Arial" w:cs="Arial"/>
          <w:bCs/>
          <w:sz w:val="24"/>
          <w:szCs w:val="24"/>
        </w:rPr>
      </w:pPr>
      <w:r>
        <w:rPr>
          <w:rFonts w:ascii="Arial" w:hAnsi="Arial" w:cs="Arial"/>
          <w:bCs/>
          <w:sz w:val="24"/>
          <w:szCs w:val="24"/>
        </w:rPr>
        <w:t>1</w:t>
      </w:r>
      <w:r w:rsidR="007F280F">
        <w:rPr>
          <w:rFonts w:ascii="Arial" w:hAnsi="Arial" w:cs="Arial"/>
          <w:bCs/>
          <w:sz w:val="24"/>
          <w:szCs w:val="24"/>
        </w:rPr>
        <w:t>3</w:t>
      </w:r>
      <w:r>
        <w:rPr>
          <w:rFonts w:ascii="Arial" w:hAnsi="Arial" w:cs="Arial"/>
          <w:bCs/>
          <w:sz w:val="24"/>
          <w:szCs w:val="24"/>
        </w:rPr>
        <w:t xml:space="preserve">.3 </w:t>
      </w:r>
      <w:r w:rsidR="0094225E" w:rsidRPr="00A17582">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7D10E1">
        <w:rPr>
          <w:rFonts w:ascii="Arial" w:hAnsi="Arial" w:cs="Arial"/>
          <w:sz w:val="24"/>
          <w:szCs w:val="24"/>
        </w:rPr>
        <w:t xml:space="preserve">Manual de Convênios e de Gestão e Fiscalização de Contratos, </w:t>
      </w:r>
      <w:r w:rsidR="0094225E" w:rsidRPr="00A17582">
        <w:rPr>
          <w:rFonts w:ascii="Arial" w:hAnsi="Arial" w:cs="Arial"/>
          <w:bCs/>
          <w:sz w:val="24"/>
          <w:szCs w:val="24"/>
        </w:rPr>
        <w:t>do R</w:t>
      </w:r>
      <w:r w:rsidR="00473A61">
        <w:rPr>
          <w:rFonts w:ascii="Arial" w:hAnsi="Arial" w:cs="Arial"/>
          <w:bCs/>
          <w:sz w:val="24"/>
          <w:szCs w:val="24"/>
        </w:rPr>
        <w:t>egulamento Interno de Licitações, Contratos e Convênios da Cesama (RILC)</w:t>
      </w:r>
      <w:r w:rsidR="0094225E" w:rsidRPr="00A17582">
        <w:rPr>
          <w:rFonts w:ascii="Arial" w:hAnsi="Arial" w:cs="Arial"/>
          <w:bCs/>
          <w:sz w:val="24"/>
          <w:szCs w:val="24"/>
        </w:rPr>
        <w:t xml:space="preserve">, </w:t>
      </w:r>
      <w:r w:rsidR="00114CC7">
        <w:rPr>
          <w:rFonts w:ascii="Arial" w:hAnsi="Arial" w:cs="Arial"/>
          <w:bCs/>
          <w:sz w:val="24"/>
          <w:szCs w:val="24"/>
        </w:rPr>
        <w:t xml:space="preserve">assim como aplicar o disposto no inciso VI do artigo 29 da Lei nº 13.303/16, </w:t>
      </w:r>
      <w:r w:rsidR="0094225E" w:rsidRPr="00A17582">
        <w:rPr>
          <w:rFonts w:ascii="Arial" w:hAnsi="Arial" w:cs="Arial"/>
          <w:bCs/>
          <w:sz w:val="24"/>
          <w:szCs w:val="24"/>
        </w:rPr>
        <w:t>sem prejuízo das sanções previstas.</w:t>
      </w:r>
    </w:p>
    <w:p w:rsidR="0094225E" w:rsidRPr="00A17582" w:rsidRDefault="00366C4E" w:rsidP="00517C15">
      <w:pPr>
        <w:suppressAutoHyphens/>
        <w:spacing w:after="120" w:line="360" w:lineRule="auto"/>
        <w:ind w:left="1"/>
        <w:jc w:val="both"/>
        <w:rPr>
          <w:rFonts w:ascii="Arial" w:hAnsi="Arial" w:cs="Arial"/>
          <w:bCs/>
          <w:sz w:val="24"/>
          <w:szCs w:val="24"/>
        </w:rPr>
      </w:pPr>
      <w:r>
        <w:rPr>
          <w:rFonts w:ascii="Arial" w:hAnsi="Arial" w:cs="Arial"/>
          <w:bCs/>
          <w:sz w:val="24"/>
          <w:szCs w:val="24"/>
        </w:rPr>
        <w:t>1</w:t>
      </w:r>
      <w:r w:rsidR="007F280F">
        <w:rPr>
          <w:rFonts w:ascii="Arial" w:hAnsi="Arial" w:cs="Arial"/>
          <w:bCs/>
          <w:sz w:val="24"/>
          <w:szCs w:val="24"/>
        </w:rPr>
        <w:t>3</w:t>
      </w:r>
      <w:r>
        <w:rPr>
          <w:rFonts w:ascii="Arial" w:hAnsi="Arial" w:cs="Arial"/>
          <w:bCs/>
          <w:sz w:val="24"/>
          <w:szCs w:val="24"/>
        </w:rPr>
        <w:t xml:space="preserve">.4 </w:t>
      </w:r>
      <w:r w:rsidR="0094225E" w:rsidRPr="00A17582">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94225E" w:rsidRPr="00A17582" w:rsidRDefault="00366C4E" w:rsidP="00517C15">
      <w:pPr>
        <w:suppressAutoHyphens/>
        <w:spacing w:after="120" w:line="360" w:lineRule="auto"/>
        <w:ind w:left="1"/>
        <w:jc w:val="both"/>
        <w:rPr>
          <w:rFonts w:ascii="Arial" w:hAnsi="Arial" w:cs="Arial"/>
          <w:bCs/>
          <w:sz w:val="24"/>
          <w:szCs w:val="24"/>
        </w:rPr>
      </w:pPr>
      <w:r>
        <w:rPr>
          <w:rFonts w:ascii="Arial" w:hAnsi="Arial" w:cs="Arial"/>
          <w:bCs/>
          <w:sz w:val="24"/>
          <w:szCs w:val="24"/>
        </w:rPr>
        <w:t>1</w:t>
      </w:r>
      <w:r w:rsidR="007F280F">
        <w:rPr>
          <w:rFonts w:ascii="Arial" w:hAnsi="Arial" w:cs="Arial"/>
          <w:bCs/>
          <w:sz w:val="24"/>
          <w:szCs w:val="24"/>
        </w:rPr>
        <w:t>3</w:t>
      </w:r>
      <w:r>
        <w:rPr>
          <w:rFonts w:ascii="Arial" w:hAnsi="Arial" w:cs="Arial"/>
          <w:bCs/>
          <w:sz w:val="24"/>
          <w:szCs w:val="24"/>
        </w:rPr>
        <w:t xml:space="preserve">.5 </w:t>
      </w:r>
      <w:r w:rsidR="0094225E"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94225E" w:rsidRPr="00A17582" w:rsidRDefault="00366C4E" w:rsidP="00517C15">
      <w:pPr>
        <w:suppressAutoHyphens/>
        <w:spacing w:after="120" w:line="360" w:lineRule="auto"/>
        <w:ind w:left="1"/>
        <w:jc w:val="both"/>
        <w:rPr>
          <w:rFonts w:ascii="Arial" w:hAnsi="Arial" w:cs="Arial"/>
          <w:bCs/>
          <w:sz w:val="24"/>
          <w:szCs w:val="24"/>
        </w:rPr>
      </w:pPr>
      <w:r>
        <w:rPr>
          <w:rFonts w:ascii="Arial" w:hAnsi="Arial" w:cs="Arial"/>
          <w:bCs/>
          <w:sz w:val="24"/>
          <w:szCs w:val="24"/>
        </w:rPr>
        <w:t>1</w:t>
      </w:r>
      <w:r w:rsidR="007F280F">
        <w:rPr>
          <w:rFonts w:ascii="Arial" w:hAnsi="Arial" w:cs="Arial"/>
          <w:bCs/>
          <w:sz w:val="24"/>
          <w:szCs w:val="24"/>
        </w:rPr>
        <w:t>3</w:t>
      </w:r>
      <w:r>
        <w:rPr>
          <w:rFonts w:ascii="Arial" w:hAnsi="Arial" w:cs="Arial"/>
          <w:bCs/>
          <w:sz w:val="24"/>
          <w:szCs w:val="24"/>
        </w:rPr>
        <w:t xml:space="preserve">.6 </w:t>
      </w:r>
      <w:r w:rsidR="0094225E"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94225E" w:rsidRPr="00A17582" w:rsidRDefault="00366C4E" w:rsidP="00517C15">
      <w:pPr>
        <w:suppressAutoHyphens/>
        <w:spacing w:after="120" w:line="360" w:lineRule="auto"/>
        <w:ind w:left="1"/>
        <w:jc w:val="both"/>
        <w:rPr>
          <w:rFonts w:ascii="Arial" w:hAnsi="Arial" w:cs="Arial"/>
          <w:bCs/>
          <w:sz w:val="24"/>
          <w:szCs w:val="24"/>
        </w:rPr>
      </w:pPr>
      <w:r>
        <w:rPr>
          <w:rFonts w:ascii="Arial" w:hAnsi="Arial" w:cs="Arial"/>
          <w:bCs/>
          <w:sz w:val="24"/>
          <w:szCs w:val="24"/>
        </w:rPr>
        <w:t>1</w:t>
      </w:r>
      <w:r w:rsidR="007F280F">
        <w:rPr>
          <w:rFonts w:ascii="Arial" w:hAnsi="Arial" w:cs="Arial"/>
          <w:bCs/>
          <w:sz w:val="24"/>
          <w:szCs w:val="24"/>
        </w:rPr>
        <w:t>3</w:t>
      </w:r>
      <w:r>
        <w:rPr>
          <w:rFonts w:ascii="Arial" w:hAnsi="Arial" w:cs="Arial"/>
          <w:bCs/>
          <w:sz w:val="24"/>
          <w:szCs w:val="24"/>
        </w:rPr>
        <w:t xml:space="preserve">.7 </w:t>
      </w:r>
      <w:r w:rsidR="0094225E" w:rsidRPr="00A17582">
        <w:rPr>
          <w:rFonts w:ascii="Arial" w:hAnsi="Arial" w:cs="Arial"/>
          <w:bCs/>
          <w:sz w:val="24"/>
          <w:szCs w:val="24"/>
        </w:rPr>
        <w:t xml:space="preserve">Todas as informações, resultados, relatórios e quaisquer outros documentos obtidos ou elaborados </w:t>
      </w:r>
      <w:r w:rsidR="003750DA" w:rsidRPr="00DB6537">
        <w:rPr>
          <w:rFonts w:ascii="Arial" w:hAnsi="Arial" w:cs="Arial"/>
          <w:bCs/>
          <w:sz w:val="24"/>
          <w:szCs w:val="24"/>
        </w:rPr>
        <w:t>pela fornecedora durante a execução do objeto da Ata de Registro de Preços</w:t>
      </w:r>
      <w:r w:rsidR="0094225E" w:rsidRPr="00A17582">
        <w:rPr>
          <w:rFonts w:ascii="Arial" w:hAnsi="Arial" w:cs="Arial"/>
          <w:bCs/>
          <w:sz w:val="24"/>
          <w:szCs w:val="24"/>
        </w:rPr>
        <w:t xml:space="preserve">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114CC7" w:rsidRDefault="00366C4E" w:rsidP="00517C15">
      <w:pPr>
        <w:suppressAutoHyphens/>
        <w:spacing w:after="120" w:line="360" w:lineRule="auto"/>
        <w:jc w:val="both"/>
        <w:rPr>
          <w:rFonts w:ascii="Arial" w:hAnsi="Arial" w:cs="Arial"/>
          <w:bCs/>
          <w:sz w:val="24"/>
          <w:szCs w:val="24"/>
        </w:rPr>
      </w:pPr>
      <w:r>
        <w:rPr>
          <w:rFonts w:ascii="Arial" w:hAnsi="Arial" w:cs="Arial"/>
          <w:bCs/>
          <w:sz w:val="24"/>
          <w:szCs w:val="24"/>
        </w:rPr>
        <w:t>1</w:t>
      </w:r>
      <w:r w:rsidR="007F280F">
        <w:rPr>
          <w:rFonts w:ascii="Arial" w:hAnsi="Arial" w:cs="Arial"/>
          <w:bCs/>
          <w:sz w:val="24"/>
          <w:szCs w:val="24"/>
        </w:rPr>
        <w:t>3</w:t>
      </w:r>
      <w:r>
        <w:rPr>
          <w:rFonts w:ascii="Arial" w:hAnsi="Arial" w:cs="Arial"/>
          <w:bCs/>
          <w:sz w:val="24"/>
          <w:szCs w:val="24"/>
        </w:rPr>
        <w:t xml:space="preserve">.8 </w:t>
      </w:r>
      <w:r w:rsidR="0094225E" w:rsidRPr="00A17582">
        <w:rPr>
          <w:rFonts w:ascii="Arial" w:hAnsi="Arial" w:cs="Arial"/>
          <w:bCs/>
          <w:sz w:val="24"/>
          <w:szCs w:val="24"/>
        </w:rPr>
        <w:t xml:space="preserve">A contratação será formalizada mediante </w:t>
      </w:r>
      <w:r w:rsidR="00C7132F">
        <w:rPr>
          <w:rFonts w:ascii="Arial" w:hAnsi="Arial" w:cs="Arial"/>
          <w:bCs/>
          <w:sz w:val="24"/>
          <w:szCs w:val="24"/>
        </w:rPr>
        <w:t xml:space="preserve">emissão de </w:t>
      </w:r>
      <w:r w:rsidR="00732A97">
        <w:rPr>
          <w:rFonts w:ascii="Arial" w:hAnsi="Arial" w:cs="Arial"/>
          <w:bCs/>
          <w:sz w:val="24"/>
          <w:szCs w:val="24"/>
        </w:rPr>
        <w:t xml:space="preserve">Ordem de Compra e/ou Serviço </w:t>
      </w:r>
      <w:r w:rsidR="00780549">
        <w:rPr>
          <w:rFonts w:ascii="Arial" w:hAnsi="Arial" w:cs="Arial"/>
          <w:bCs/>
          <w:sz w:val="24"/>
          <w:szCs w:val="24"/>
        </w:rPr>
        <w:t xml:space="preserve">ou </w:t>
      </w:r>
      <w:r w:rsidR="00780549">
        <w:rPr>
          <w:rFonts w:ascii="Arial" w:hAnsi="Arial" w:cs="Arial"/>
          <w:sz w:val="24"/>
          <w:szCs w:val="24"/>
        </w:rPr>
        <w:t>outro instrumento contratual</w:t>
      </w:r>
      <w:r w:rsidR="0094225E" w:rsidRPr="00A17582">
        <w:rPr>
          <w:rFonts w:ascii="Arial" w:hAnsi="Arial" w:cs="Arial"/>
          <w:bCs/>
          <w:sz w:val="24"/>
          <w:szCs w:val="24"/>
        </w:rPr>
        <w:t xml:space="preserve">, nos termos do art. </w:t>
      </w:r>
      <w:r w:rsidR="00897047">
        <w:rPr>
          <w:rFonts w:ascii="Arial" w:hAnsi="Arial" w:cs="Arial"/>
          <w:bCs/>
          <w:sz w:val="24"/>
          <w:szCs w:val="24"/>
        </w:rPr>
        <w:t>80</w:t>
      </w:r>
      <w:r w:rsidR="0094225E" w:rsidRPr="00A17582">
        <w:rPr>
          <w:rFonts w:ascii="Arial" w:hAnsi="Arial" w:cs="Arial"/>
          <w:bCs/>
          <w:sz w:val="24"/>
          <w:szCs w:val="24"/>
        </w:rPr>
        <w:t xml:space="preserve">, do RILC. </w:t>
      </w:r>
    </w:p>
    <w:p w:rsidR="00E67984" w:rsidRDefault="00E67984" w:rsidP="00517C15">
      <w:pPr>
        <w:suppressAutoHyphens/>
        <w:spacing w:after="120" w:line="360" w:lineRule="auto"/>
        <w:jc w:val="both"/>
        <w:rPr>
          <w:rFonts w:ascii="Arial" w:hAnsi="Arial" w:cs="Arial"/>
          <w:bCs/>
          <w:sz w:val="24"/>
          <w:szCs w:val="24"/>
        </w:rPr>
      </w:pPr>
      <w:r>
        <w:rPr>
          <w:rFonts w:ascii="Arial" w:hAnsi="Arial" w:cs="Arial"/>
          <w:bCs/>
          <w:sz w:val="24"/>
          <w:szCs w:val="24"/>
        </w:rPr>
        <w:t>1</w:t>
      </w:r>
      <w:r w:rsidR="007F280F">
        <w:rPr>
          <w:rFonts w:ascii="Arial" w:hAnsi="Arial" w:cs="Arial"/>
          <w:bCs/>
          <w:sz w:val="24"/>
          <w:szCs w:val="24"/>
        </w:rPr>
        <w:t>3</w:t>
      </w:r>
      <w:r>
        <w:rPr>
          <w:rFonts w:ascii="Arial" w:hAnsi="Arial" w:cs="Arial"/>
          <w:bCs/>
          <w:sz w:val="24"/>
          <w:szCs w:val="24"/>
        </w:rPr>
        <w:t>.9 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rsidR="0094225E" w:rsidRDefault="00366C4E" w:rsidP="00517C15">
      <w:pPr>
        <w:suppressAutoHyphens/>
        <w:spacing w:after="120" w:line="360" w:lineRule="auto"/>
        <w:jc w:val="both"/>
        <w:rPr>
          <w:rFonts w:ascii="Arial" w:hAnsi="Arial" w:cs="Arial"/>
          <w:bCs/>
          <w:sz w:val="24"/>
          <w:szCs w:val="24"/>
        </w:rPr>
      </w:pPr>
      <w:r>
        <w:rPr>
          <w:rFonts w:ascii="Arial" w:hAnsi="Arial" w:cs="Arial"/>
          <w:bCs/>
          <w:sz w:val="24"/>
          <w:szCs w:val="24"/>
        </w:rPr>
        <w:t>1</w:t>
      </w:r>
      <w:r w:rsidR="007F280F">
        <w:rPr>
          <w:rFonts w:ascii="Arial" w:hAnsi="Arial" w:cs="Arial"/>
          <w:bCs/>
          <w:sz w:val="24"/>
          <w:szCs w:val="24"/>
        </w:rPr>
        <w:t>3</w:t>
      </w:r>
      <w:r>
        <w:rPr>
          <w:rFonts w:ascii="Arial" w:hAnsi="Arial" w:cs="Arial"/>
          <w:bCs/>
          <w:sz w:val="24"/>
          <w:szCs w:val="24"/>
        </w:rPr>
        <w:t>.</w:t>
      </w:r>
      <w:r w:rsidR="00E67984">
        <w:rPr>
          <w:rFonts w:ascii="Arial" w:hAnsi="Arial" w:cs="Arial"/>
          <w:bCs/>
          <w:sz w:val="24"/>
          <w:szCs w:val="24"/>
        </w:rPr>
        <w:t>10</w:t>
      </w:r>
      <w:r w:rsidR="0094225E" w:rsidRPr="00A17582">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94225E" w:rsidRPr="00C31F7A" w:rsidRDefault="0094225E" w:rsidP="00897047">
      <w:pPr>
        <w:spacing w:before="120"/>
        <w:ind w:left="2268"/>
        <w:jc w:val="both"/>
        <w:rPr>
          <w:rFonts w:ascii="Arial" w:hAnsi="Arial" w:cs="Arial"/>
          <w:bCs/>
          <w:sz w:val="20"/>
          <w:szCs w:val="20"/>
        </w:rPr>
      </w:pPr>
      <w:r w:rsidRPr="00C31F7A">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C31F7A">
        <w:rPr>
          <w:rFonts w:ascii="Arial" w:hAnsi="Arial" w:cs="Arial"/>
          <w:bCs/>
          <w:sz w:val="20"/>
          <w:szCs w:val="20"/>
        </w:rPr>
        <w:t>.</w:t>
      </w:r>
    </w:p>
    <w:p w:rsidR="007F280F" w:rsidRDefault="007F280F" w:rsidP="007F280F">
      <w:pPr>
        <w:spacing w:before="120"/>
        <w:ind w:left="2268"/>
        <w:jc w:val="both"/>
        <w:rPr>
          <w:rFonts w:ascii="Arial" w:hAnsi="Arial" w:cs="Arial"/>
          <w:bCs/>
          <w:sz w:val="20"/>
          <w:szCs w:val="20"/>
        </w:rPr>
      </w:pPr>
    </w:p>
    <w:p w:rsidR="00922576" w:rsidRDefault="00922576" w:rsidP="007F280F">
      <w:pPr>
        <w:spacing w:before="120"/>
        <w:ind w:left="2268"/>
        <w:jc w:val="both"/>
        <w:rPr>
          <w:rFonts w:ascii="Arial" w:hAnsi="Arial" w:cs="Arial"/>
          <w:bCs/>
          <w:sz w:val="20"/>
          <w:szCs w:val="20"/>
        </w:rPr>
      </w:pPr>
    </w:p>
    <w:p w:rsidR="00922576" w:rsidRDefault="00922576" w:rsidP="007F280F">
      <w:pPr>
        <w:spacing w:before="120"/>
        <w:ind w:left="2268"/>
        <w:jc w:val="both"/>
        <w:rPr>
          <w:rFonts w:ascii="Arial" w:hAnsi="Arial" w:cs="Arial"/>
          <w:bCs/>
          <w:sz w:val="20"/>
          <w:szCs w:val="20"/>
        </w:rPr>
      </w:pPr>
    </w:p>
    <w:p w:rsidR="007F280F" w:rsidRDefault="007F280F" w:rsidP="007F280F">
      <w:pPr>
        <w:spacing w:after="0" w:line="240" w:lineRule="auto"/>
        <w:jc w:val="center"/>
        <w:rPr>
          <w:rFonts w:ascii="Arial" w:hAnsi="Arial" w:cs="Arial"/>
          <w:sz w:val="24"/>
          <w:szCs w:val="24"/>
        </w:rPr>
      </w:pPr>
      <w:r>
        <w:rPr>
          <w:rFonts w:ascii="Arial" w:hAnsi="Arial" w:cs="Arial"/>
          <w:sz w:val="24"/>
          <w:szCs w:val="24"/>
        </w:rPr>
        <w:t>__________________________________</w:t>
      </w:r>
    </w:p>
    <w:p w:rsidR="007F280F" w:rsidRDefault="007F280F" w:rsidP="007F280F">
      <w:pPr>
        <w:spacing w:after="0" w:line="240" w:lineRule="auto"/>
        <w:jc w:val="center"/>
        <w:rPr>
          <w:rFonts w:ascii="Arial" w:hAnsi="Arial" w:cs="Arial"/>
          <w:b/>
          <w:bCs/>
          <w:sz w:val="24"/>
          <w:szCs w:val="24"/>
        </w:rPr>
      </w:pPr>
      <w:r>
        <w:rPr>
          <w:rFonts w:ascii="Arial" w:hAnsi="Arial" w:cs="Arial"/>
          <w:b/>
          <w:bCs/>
          <w:sz w:val="24"/>
          <w:szCs w:val="24"/>
        </w:rPr>
        <w:t>Vívian Nazareth Oliveira Fernandes</w:t>
      </w:r>
    </w:p>
    <w:p w:rsidR="007F280F" w:rsidRDefault="007F280F" w:rsidP="007F280F">
      <w:pPr>
        <w:spacing w:after="0" w:line="240" w:lineRule="auto"/>
        <w:jc w:val="center"/>
        <w:rPr>
          <w:rFonts w:ascii="Arial" w:hAnsi="Arial" w:cs="Arial"/>
          <w:b/>
          <w:bCs/>
          <w:sz w:val="20"/>
          <w:szCs w:val="20"/>
        </w:rPr>
      </w:pPr>
      <w:r>
        <w:rPr>
          <w:rFonts w:ascii="Arial" w:hAnsi="Arial" w:cs="Arial"/>
          <w:b/>
          <w:bCs/>
          <w:sz w:val="20"/>
          <w:szCs w:val="20"/>
        </w:rPr>
        <w:t>ACQ</w:t>
      </w:r>
    </w:p>
    <w:p w:rsidR="007F280F" w:rsidRDefault="007F280F" w:rsidP="007F280F">
      <w:pPr>
        <w:spacing w:after="0" w:line="240" w:lineRule="auto"/>
        <w:jc w:val="center"/>
        <w:rPr>
          <w:rFonts w:ascii="Arial" w:hAnsi="Arial" w:cs="Arial"/>
          <w:sz w:val="24"/>
          <w:szCs w:val="24"/>
        </w:rPr>
      </w:pPr>
    </w:p>
    <w:p w:rsidR="00922576" w:rsidRDefault="00922576" w:rsidP="007F280F">
      <w:pPr>
        <w:spacing w:after="0" w:line="240" w:lineRule="auto"/>
        <w:jc w:val="center"/>
        <w:rPr>
          <w:rFonts w:ascii="Arial" w:hAnsi="Arial" w:cs="Arial"/>
          <w:sz w:val="24"/>
          <w:szCs w:val="24"/>
        </w:rPr>
      </w:pPr>
    </w:p>
    <w:p w:rsidR="007F280F" w:rsidRDefault="007F280F" w:rsidP="007F280F">
      <w:pPr>
        <w:spacing w:after="0" w:line="240" w:lineRule="auto"/>
        <w:jc w:val="center"/>
        <w:rPr>
          <w:rFonts w:ascii="Arial" w:hAnsi="Arial" w:cs="Arial"/>
          <w:sz w:val="24"/>
          <w:szCs w:val="24"/>
        </w:rPr>
      </w:pPr>
      <w:r>
        <w:rPr>
          <w:rFonts w:ascii="Arial" w:hAnsi="Arial" w:cs="Arial"/>
          <w:sz w:val="24"/>
          <w:szCs w:val="24"/>
        </w:rPr>
        <w:t>Aprovado por:</w:t>
      </w:r>
    </w:p>
    <w:p w:rsidR="007F280F" w:rsidRDefault="007F280F" w:rsidP="007F280F">
      <w:pPr>
        <w:spacing w:after="0" w:line="240" w:lineRule="auto"/>
        <w:jc w:val="center"/>
        <w:rPr>
          <w:rFonts w:ascii="Arial" w:hAnsi="Arial" w:cs="Arial"/>
          <w:sz w:val="24"/>
          <w:szCs w:val="24"/>
        </w:rPr>
      </w:pPr>
    </w:p>
    <w:p w:rsidR="007F280F" w:rsidRDefault="007F280F" w:rsidP="007F280F">
      <w:pPr>
        <w:spacing w:after="0" w:line="240" w:lineRule="auto"/>
        <w:jc w:val="center"/>
        <w:rPr>
          <w:rFonts w:ascii="Arial" w:hAnsi="Arial" w:cs="Arial"/>
          <w:sz w:val="24"/>
          <w:szCs w:val="24"/>
        </w:rPr>
      </w:pPr>
    </w:p>
    <w:p w:rsidR="007F280F" w:rsidRDefault="007F280F" w:rsidP="007F280F">
      <w:pPr>
        <w:spacing w:after="0" w:line="240" w:lineRule="auto"/>
        <w:jc w:val="center"/>
        <w:rPr>
          <w:rFonts w:ascii="Arial" w:hAnsi="Arial" w:cs="Arial"/>
          <w:sz w:val="24"/>
          <w:szCs w:val="24"/>
        </w:rPr>
      </w:pPr>
    </w:p>
    <w:p w:rsidR="007F280F" w:rsidRDefault="007F280F" w:rsidP="007F280F">
      <w:pPr>
        <w:spacing w:after="0" w:line="240" w:lineRule="auto"/>
        <w:jc w:val="center"/>
        <w:rPr>
          <w:rFonts w:ascii="Arial" w:hAnsi="Arial" w:cs="Arial"/>
          <w:sz w:val="24"/>
          <w:szCs w:val="24"/>
        </w:rPr>
      </w:pPr>
    </w:p>
    <w:p w:rsidR="007F280F" w:rsidRDefault="007F280F" w:rsidP="007F280F">
      <w:pPr>
        <w:spacing w:after="0" w:line="240" w:lineRule="auto"/>
        <w:jc w:val="center"/>
        <w:rPr>
          <w:rFonts w:ascii="Arial" w:hAnsi="Arial" w:cs="Arial"/>
          <w:sz w:val="24"/>
          <w:szCs w:val="24"/>
        </w:rPr>
      </w:pPr>
      <w:r>
        <w:rPr>
          <w:rFonts w:ascii="Arial" w:hAnsi="Arial" w:cs="Arial"/>
          <w:sz w:val="24"/>
          <w:szCs w:val="24"/>
        </w:rPr>
        <w:t>____________________________________</w:t>
      </w:r>
    </w:p>
    <w:p w:rsidR="007F280F" w:rsidRDefault="007F280F" w:rsidP="007F280F">
      <w:pPr>
        <w:spacing w:after="0" w:line="240" w:lineRule="auto"/>
        <w:jc w:val="center"/>
        <w:rPr>
          <w:rFonts w:ascii="Arial" w:hAnsi="Arial" w:cs="Arial"/>
          <w:b/>
          <w:bCs/>
          <w:sz w:val="24"/>
          <w:szCs w:val="24"/>
        </w:rPr>
      </w:pPr>
      <w:r>
        <w:rPr>
          <w:rFonts w:ascii="Arial" w:hAnsi="Arial" w:cs="Arial"/>
          <w:b/>
          <w:bCs/>
          <w:sz w:val="24"/>
          <w:szCs w:val="24"/>
        </w:rPr>
        <w:t>Marcelo Mello do Amaral</w:t>
      </w:r>
    </w:p>
    <w:p w:rsidR="007F280F" w:rsidRDefault="007F280F" w:rsidP="007F280F">
      <w:pPr>
        <w:spacing w:after="0" w:line="240" w:lineRule="auto"/>
        <w:jc w:val="center"/>
        <w:rPr>
          <w:rFonts w:ascii="Arial" w:hAnsi="Arial" w:cs="Arial"/>
          <w:sz w:val="24"/>
          <w:szCs w:val="24"/>
        </w:rPr>
      </w:pPr>
      <w:r>
        <w:rPr>
          <w:rFonts w:ascii="Arial" w:hAnsi="Arial" w:cs="Arial"/>
          <w:b/>
          <w:bCs/>
          <w:sz w:val="20"/>
          <w:szCs w:val="20"/>
        </w:rPr>
        <w:t>DRDE</w:t>
      </w:r>
    </w:p>
    <w:p w:rsidR="007F280F" w:rsidRDefault="007F280F" w:rsidP="007F280F">
      <w:pPr>
        <w:spacing w:before="120"/>
        <w:ind w:left="2268"/>
        <w:rPr>
          <w:rFonts w:ascii="Arial" w:hAnsi="Arial" w:cs="Arial"/>
          <w:bCs/>
          <w:sz w:val="24"/>
          <w:szCs w:val="24"/>
        </w:rPr>
      </w:pPr>
    </w:p>
    <w:p w:rsidR="0094225E" w:rsidRPr="00A17582" w:rsidRDefault="0094225E" w:rsidP="0094225E">
      <w:pPr>
        <w:spacing w:before="120"/>
        <w:ind w:left="2268"/>
        <w:rPr>
          <w:rFonts w:ascii="Arial" w:hAnsi="Arial" w:cs="Arial"/>
          <w:bCs/>
          <w:sz w:val="24"/>
          <w:szCs w:val="24"/>
        </w:rPr>
      </w:pPr>
    </w:p>
    <w:sectPr w:rsidR="0094225E" w:rsidRPr="00A17582" w:rsidSect="00733DB0">
      <w:headerReference w:type="default" r:id="rId10"/>
      <w:footerReference w:type="even"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4284" w:rsidRDefault="004A4284" w:rsidP="00912249">
      <w:pPr>
        <w:spacing w:after="0" w:line="240" w:lineRule="auto"/>
      </w:pPr>
      <w:r>
        <w:separator/>
      </w:r>
    </w:p>
  </w:endnote>
  <w:endnote w:type="continuationSeparator" w:id="1">
    <w:p w:rsidR="004A4284" w:rsidRDefault="004A4284"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sig w:usb0="00000000" w:usb1="00000000" w:usb2="00000000" w:usb3="00000000" w:csb0="00000000" w:csb1="00000000"/>
  </w:font>
  <w:font w:name="LiberationSerif-Bold">
    <w:altName w:val="Segoe Print"/>
    <w:charset w:val="00"/>
    <w:family w:val="auto"/>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AAE" w:rsidRDefault="00070AAE"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AAE" w:rsidRPr="00262B4E" w:rsidRDefault="00070AA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070AAE" w:rsidRPr="00262B4E" w:rsidRDefault="00070AA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070AAE" w:rsidRPr="00262B4E" w:rsidRDefault="00070AA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sidR="00BB7E31">
      <w:rPr>
        <w:rFonts w:ascii="Arial" w:hAnsi="Arial" w:cs="Arial"/>
        <w:color w:val="AEAAAA"/>
        <w:sz w:val="16"/>
        <w:szCs w:val="16"/>
      </w:rPr>
      <w:t>9241</w:t>
    </w:r>
  </w:p>
  <w:p w:rsidR="00070AAE" w:rsidRPr="00262B4E" w:rsidRDefault="00070AAE" w:rsidP="00D7507E">
    <w:pPr>
      <w:pStyle w:val="Rodap"/>
      <w:tabs>
        <w:tab w:val="clear" w:pos="8504"/>
        <w:tab w:val="right" w:pos="8505"/>
      </w:tabs>
      <w:ind w:right="-1"/>
      <w:jc w:val="center"/>
      <w:rPr>
        <w:rFonts w:ascii="Arial" w:hAnsi="Arial" w:cs="Arial"/>
        <w:color w:val="AEAAAA"/>
        <w:sz w:val="16"/>
        <w:szCs w:val="16"/>
      </w:rPr>
    </w:pPr>
  </w:p>
  <w:p w:rsidR="00070AAE" w:rsidRPr="00262B4E" w:rsidRDefault="00070AA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4284" w:rsidRDefault="004A4284" w:rsidP="00912249">
      <w:pPr>
        <w:spacing w:after="0" w:line="240" w:lineRule="auto"/>
      </w:pPr>
      <w:r>
        <w:separator/>
      </w:r>
    </w:p>
  </w:footnote>
  <w:footnote w:type="continuationSeparator" w:id="1">
    <w:p w:rsidR="004A4284" w:rsidRDefault="004A4284"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AAE" w:rsidRDefault="00070AAE"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p w:rsidR="00BB7E31" w:rsidRPr="00262B4E" w:rsidRDefault="00BB7E31" w:rsidP="00D7507E">
    <w:pPr>
      <w:pStyle w:val="Cabealho"/>
      <w:jc w:val="both"/>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8">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2">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3">
    <w:nsid w:val="519A3DAF"/>
    <w:multiLevelType w:val="multilevel"/>
    <w:tmpl w:val="4CC48B18"/>
    <w:lvl w:ilvl="0">
      <w:start w:val="6"/>
      <w:numFmt w:val="decimal"/>
      <w:lvlText w:val="%1."/>
      <w:lvlJc w:val="left"/>
      <w:pPr>
        <w:tabs>
          <w:tab w:val="num" w:pos="0"/>
        </w:tabs>
        <w:ind w:left="1211" w:hanging="360"/>
      </w:pPr>
      <w:rPr>
        <w:color w:val="auto"/>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2464" w:hanging="720"/>
      </w:pPr>
    </w:lvl>
    <w:lvl w:ilvl="3">
      <w:start w:val="1"/>
      <w:numFmt w:val="decimal"/>
      <w:lvlText w:val="%1.%2.%3.%4."/>
      <w:lvlJc w:val="left"/>
      <w:pPr>
        <w:tabs>
          <w:tab w:val="num" w:pos="0"/>
        </w:tabs>
        <w:ind w:left="-2104" w:hanging="1080"/>
      </w:pPr>
    </w:lvl>
    <w:lvl w:ilvl="4">
      <w:start w:val="1"/>
      <w:numFmt w:val="decimal"/>
      <w:lvlText w:val="%1.%2.%3.%4.%5."/>
      <w:lvlJc w:val="left"/>
      <w:pPr>
        <w:tabs>
          <w:tab w:val="num" w:pos="0"/>
        </w:tabs>
        <w:ind w:left="-2104" w:hanging="1080"/>
      </w:pPr>
    </w:lvl>
    <w:lvl w:ilvl="5">
      <w:start w:val="1"/>
      <w:numFmt w:val="decimal"/>
      <w:lvlText w:val="%1.%2.%3.%4.%5.%6."/>
      <w:lvlJc w:val="left"/>
      <w:pPr>
        <w:tabs>
          <w:tab w:val="num" w:pos="0"/>
        </w:tabs>
        <w:ind w:left="-1744" w:hanging="1440"/>
      </w:pPr>
    </w:lvl>
    <w:lvl w:ilvl="6">
      <w:start w:val="1"/>
      <w:numFmt w:val="decimal"/>
      <w:lvlText w:val="%1.%2.%3.%4.%5.%6.%7."/>
      <w:lvlJc w:val="left"/>
      <w:pPr>
        <w:tabs>
          <w:tab w:val="num" w:pos="0"/>
        </w:tabs>
        <w:ind w:left="-1744" w:hanging="1440"/>
      </w:pPr>
    </w:lvl>
    <w:lvl w:ilvl="7">
      <w:start w:val="1"/>
      <w:numFmt w:val="decimal"/>
      <w:lvlText w:val="%1.%2.%3.%4.%5.%6.%7.%8."/>
      <w:lvlJc w:val="left"/>
      <w:pPr>
        <w:tabs>
          <w:tab w:val="num" w:pos="0"/>
        </w:tabs>
        <w:ind w:left="-1384" w:hanging="1800"/>
      </w:pPr>
    </w:lvl>
    <w:lvl w:ilvl="8">
      <w:start w:val="1"/>
      <w:numFmt w:val="decimal"/>
      <w:lvlText w:val="%1.%2.%3.%4.%5.%6.%7.%8.%9."/>
      <w:lvlJc w:val="left"/>
      <w:pPr>
        <w:tabs>
          <w:tab w:val="num" w:pos="0"/>
        </w:tabs>
        <w:ind w:left="-1024" w:hanging="2160"/>
      </w:pPr>
    </w:lvl>
  </w:abstractNum>
  <w:abstractNum w:abstractNumId="14">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67A73143"/>
    <w:multiLevelType w:val="hybridMultilevel"/>
    <w:tmpl w:val="0E727D7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9">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0"/>
  </w:num>
  <w:num w:numId="2">
    <w:abstractNumId w:val="8"/>
  </w:num>
  <w:num w:numId="3">
    <w:abstractNumId w:val="19"/>
  </w:num>
  <w:num w:numId="4">
    <w:abstractNumId w:val="11"/>
  </w:num>
  <w:num w:numId="5">
    <w:abstractNumId w:val="9"/>
  </w:num>
  <w:num w:numId="6">
    <w:abstractNumId w:val="15"/>
  </w:num>
  <w:num w:numId="7">
    <w:abstractNumId w:val="2"/>
  </w:num>
  <w:num w:numId="8">
    <w:abstractNumId w:val="3"/>
  </w:num>
  <w:num w:numId="9">
    <w:abstractNumId w:val="14"/>
  </w:num>
  <w:num w:numId="10">
    <w:abstractNumId w:val="6"/>
  </w:num>
  <w:num w:numId="11">
    <w:abstractNumId w:val="20"/>
  </w:num>
  <w:num w:numId="12">
    <w:abstractNumId w:val="18"/>
  </w:num>
  <w:num w:numId="13">
    <w:abstractNumId w:val="17"/>
  </w:num>
  <w:num w:numId="14">
    <w:abstractNumId w:val="1"/>
  </w:num>
  <w:num w:numId="15">
    <w:abstractNumId w:val="4"/>
  </w:num>
  <w:num w:numId="16">
    <w:abstractNumId w:val="0"/>
  </w:num>
  <w:num w:numId="17">
    <w:abstractNumId w:val="12"/>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7"/>
  </w:num>
  <w:num w:numId="21">
    <w:abstractNumId w:val="13"/>
  </w:num>
  <w:num w:numId="22">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050"/>
  </w:hdrShapeDefaults>
  <w:footnotePr>
    <w:footnote w:id="0"/>
    <w:footnote w:id="1"/>
  </w:footnotePr>
  <w:endnotePr>
    <w:endnote w:id="0"/>
    <w:endnote w:id="1"/>
  </w:endnotePr>
  <w:compat/>
  <w:rsids>
    <w:rsidRoot w:val="00912249"/>
    <w:rsid w:val="00001A11"/>
    <w:rsid w:val="00013676"/>
    <w:rsid w:val="000154B7"/>
    <w:rsid w:val="000235E4"/>
    <w:rsid w:val="00025CEB"/>
    <w:rsid w:val="0005325E"/>
    <w:rsid w:val="00060CE6"/>
    <w:rsid w:val="00070AAE"/>
    <w:rsid w:val="0008418C"/>
    <w:rsid w:val="0008769F"/>
    <w:rsid w:val="00096BB7"/>
    <w:rsid w:val="000C6DE1"/>
    <w:rsid w:val="000D0DFF"/>
    <w:rsid w:val="00100B1A"/>
    <w:rsid w:val="00114CC7"/>
    <w:rsid w:val="00131CAD"/>
    <w:rsid w:val="0013419A"/>
    <w:rsid w:val="00153A72"/>
    <w:rsid w:val="0016403A"/>
    <w:rsid w:val="00165580"/>
    <w:rsid w:val="00180317"/>
    <w:rsid w:val="00184B13"/>
    <w:rsid w:val="001A7473"/>
    <w:rsid w:val="001B58EC"/>
    <w:rsid w:val="001C46F8"/>
    <w:rsid w:val="001D1C5E"/>
    <w:rsid w:val="00207631"/>
    <w:rsid w:val="002201A1"/>
    <w:rsid w:val="002333E6"/>
    <w:rsid w:val="00245425"/>
    <w:rsid w:val="00251F00"/>
    <w:rsid w:val="002543AB"/>
    <w:rsid w:val="00254F71"/>
    <w:rsid w:val="00256705"/>
    <w:rsid w:val="00262B4E"/>
    <w:rsid w:val="002C7A88"/>
    <w:rsid w:val="002D42AF"/>
    <w:rsid w:val="002D5516"/>
    <w:rsid w:val="002F38DD"/>
    <w:rsid w:val="002F47B3"/>
    <w:rsid w:val="00307D85"/>
    <w:rsid w:val="00311171"/>
    <w:rsid w:val="00315AD3"/>
    <w:rsid w:val="0032174C"/>
    <w:rsid w:val="0033543C"/>
    <w:rsid w:val="00366C4E"/>
    <w:rsid w:val="00370922"/>
    <w:rsid w:val="00372BAD"/>
    <w:rsid w:val="003750DA"/>
    <w:rsid w:val="00383143"/>
    <w:rsid w:val="00394BAC"/>
    <w:rsid w:val="003B5BEE"/>
    <w:rsid w:val="003D58D3"/>
    <w:rsid w:val="00401C01"/>
    <w:rsid w:val="00404DA9"/>
    <w:rsid w:val="004175CF"/>
    <w:rsid w:val="00425A34"/>
    <w:rsid w:val="0043424B"/>
    <w:rsid w:val="00434C9A"/>
    <w:rsid w:val="00473A61"/>
    <w:rsid w:val="00475FF6"/>
    <w:rsid w:val="0047728C"/>
    <w:rsid w:val="004849DA"/>
    <w:rsid w:val="0048727B"/>
    <w:rsid w:val="00492877"/>
    <w:rsid w:val="00496B4E"/>
    <w:rsid w:val="004970FC"/>
    <w:rsid w:val="004A2CAE"/>
    <w:rsid w:val="004A4284"/>
    <w:rsid w:val="004F6378"/>
    <w:rsid w:val="00517C15"/>
    <w:rsid w:val="00522964"/>
    <w:rsid w:val="005269F4"/>
    <w:rsid w:val="00531994"/>
    <w:rsid w:val="00535F37"/>
    <w:rsid w:val="00540C93"/>
    <w:rsid w:val="005672EB"/>
    <w:rsid w:val="005940DB"/>
    <w:rsid w:val="00594C46"/>
    <w:rsid w:val="005B4DE6"/>
    <w:rsid w:val="005B5064"/>
    <w:rsid w:val="005B7B8C"/>
    <w:rsid w:val="005C4F76"/>
    <w:rsid w:val="005E2FA1"/>
    <w:rsid w:val="005E418A"/>
    <w:rsid w:val="005F2110"/>
    <w:rsid w:val="00605DD6"/>
    <w:rsid w:val="00611969"/>
    <w:rsid w:val="00625400"/>
    <w:rsid w:val="00626B08"/>
    <w:rsid w:val="00650DC7"/>
    <w:rsid w:val="006740B9"/>
    <w:rsid w:val="00682869"/>
    <w:rsid w:val="006828EC"/>
    <w:rsid w:val="006901C2"/>
    <w:rsid w:val="006A4414"/>
    <w:rsid w:val="006A6A84"/>
    <w:rsid w:val="006B3E78"/>
    <w:rsid w:val="006D03DD"/>
    <w:rsid w:val="006F4049"/>
    <w:rsid w:val="006F54C9"/>
    <w:rsid w:val="006F71E0"/>
    <w:rsid w:val="00715E39"/>
    <w:rsid w:val="0072062F"/>
    <w:rsid w:val="00732A97"/>
    <w:rsid w:val="00733DB0"/>
    <w:rsid w:val="0074602A"/>
    <w:rsid w:val="007503D2"/>
    <w:rsid w:val="00750C26"/>
    <w:rsid w:val="00756F29"/>
    <w:rsid w:val="0076066E"/>
    <w:rsid w:val="00780549"/>
    <w:rsid w:val="007A30F4"/>
    <w:rsid w:val="007C71CA"/>
    <w:rsid w:val="007D10E1"/>
    <w:rsid w:val="007E0C5F"/>
    <w:rsid w:val="007F280F"/>
    <w:rsid w:val="00801193"/>
    <w:rsid w:val="0082327E"/>
    <w:rsid w:val="008304DD"/>
    <w:rsid w:val="0083157A"/>
    <w:rsid w:val="00837911"/>
    <w:rsid w:val="00845E3E"/>
    <w:rsid w:val="0086709C"/>
    <w:rsid w:val="00874540"/>
    <w:rsid w:val="008753DF"/>
    <w:rsid w:val="0087643A"/>
    <w:rsid w:val="008807A9"/>
    <w:rsid w:val="008878EA"/>
    <w:rsid w:val="00895599"/>
    <w:rsid w:val="00897047"/>
    <w:rsid w:val="008A68DB"/>
    <w:rsid w:val="008C255F"/>
    <w:rsid w:val="008E3102"/>
    <w:rsid w:val="008E5912"/>
    <w:rsid w:val="00900BE1"/>
    <w:rsid w:val="00911979"/>
    <w:rsid w:val="00912249"/>
    <w:rsid w:val="0092142C"/>
    <w:rsid w:val="00922576"/>
    <w:rsid w:val="00937998"/>
    <w:rsid w:val="00937A31"/>
    <w:rsid w:val="0094225E"/>
    <w:rsid w:val="0094367C"/>
    <w:rsid w:val="009455EF"/>
    <w:rsid w:val="00946A21"/>
    <w:rsid w:val="009473B3"/>
    <w:rsid w:val="00982FA6"/>
    <w:rsid w:val="00996CF5"/>
    <w:rsid w:val="009A5C36"/>
    <w:rsid w:val="009C22AA"/>
    <w:rsid w:val="009C6DFA"/>
    <w:rsid w:val="009C7EB9"/>
    <w:rsid w:val="009E5679"/>
    <w:rsid w:val="00A02FAB"/>
    <w:rsid w:val="00A07C94"/>
    <w:rsid w:val="00A37599"/>
    <w:rsid w:val="00A61659"/>
    <w:rsid w:val="00A67E8C"/>
    <w:rsid w:val="00A8002B"/>
    <w:rsid w:val="00A8121D"/>
    <w:rsid w:val="00A8400B"/>
    <w:rsid w:val="00A968CF"/>
    <w:rsid w:val="00AA1FD7"/>
    <w:rsid w:val="00AE0768"/>
    <w:rsid w:val="00AE2E5E"/>
    <w:rsid w:val="00B00E72"/>
    <w:rsid w:val="00B06ADB"/>
    <w:rsid w:val="00B22057"/>
    <w:rsid w:val="00B247F0"/>
    <w:rsid w:val="00B46C0E"/>
    <w:rsid w:val="00B5310C"/>
    <w:rsid w:val="00B5786C"/>
    <w:rsid w:val="00B63DFD"/>
    <w:rsid w:val="00B6501D"/>
    <w:rsid w:val="00B8389A"/>
    <w:rsid w:val="00BB4D2D"/>
    <w:rsid w:val="00BB7E31"/>
    <w:rsid w:val="00BD00E5"/>
    <w:rsid w:val="00BD0228"/>
    <w:rsid w:val="00BD4F0D"/>
    <w:rsid w:val="00BE553C"/>
    <w:rsid w:val="00BF6C17"/>
    <w:rsid w:val="00C132AC"/>
    <w:rsid w:val="00C306F2"/>
    <w:rsid w:val="00C31F7A"/>
    <w:rsid w:val="00C44494"/>
    <w:rsid w:val="00C45988"/>
    <w:rsid w:val="00C57439"/>
    <w:rsid w:val="00C7132F"/>
    <w:rsid w:val="00C71F4D"/>
    <w:rsid w:val="00C863C8"/>
    <w:rsid w:val="00C90613"/>
    <w:rsid w:val="00CB62E4"/>
    <w:rsid w:val="00CB637E"/>
    <w:rsid w:val="00CE087F"/>
    <w:rsid w:val="00CE3C09"/>
    <w:rsid w:val="00CF6681"/>
    <w:rsid w:val="00D00EC7"/>
    <w:rsid w:val="00D152B0"/>
    <w:rsid w:val="00D17C2A"/>
    <w:rsid w:val="00D21B39"/>
    <w:rsid w:val="00D267FF"/>
    <w:rsid w:val="00D321C6"/>
    <w:rsid w:val="00D3316B"/>
    <w:rsid w:val="00D472B2"/>
    <w:rsid w:val="00D47449"/>
    <w:rsid w:val="00D64625"/>
    <w:rsid w:val="00D7507E"/>
    <w:rsid w:val="00D774D5"/>
    <w:rsid w:val="00D814A1"/>
    <w:rsid w:val="00DC08CD"/>
    <w:rsid w:val="00E20B0C"/>
    <w:rsid w:val="00E33D91"/>
    <w:rsid w:val="00E43653"/>
    <w:rsid w:val="00E44C04"/>
    <w:rsid w:val="00E648F1"/>
    <w:rsid w:val="00E67984"/>
    <w:rsid w:val="00E8195B"/>
    <w:rsid w:val="00E87CD8"/>
    <w:rsid w:val="00EA1B39"/>
    <w:rsid w:val="00EC1898"/>
    <w:rsid w:val="00ED5F0D"/>
    <w:rsid w:val="00F00CE5"/>
    <w:rsid w:val="00F55CF3"/>
    <w:rsid w:val="00F60D8A"/>
    <w:rsid w:val="00F67254"/>
    <w:rsid w:val="00F8553B"/>
    <w:rsid w:val="00FB07BA"/>
    <w:rsid w:val="00FC3842"/>
    <w:rsid w:val="00FC71D2"/>
    <w:rsid w:val="00FD1D25"/>
    <w:rsid w:val="00FD7B4D"/>
    <w:rsid w:val="00FF571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025CEB"/>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UnresolvedMention">
    <w:name w:val="Unresolved Mention"/>
    <w:basedOn w:val="Fontepargpadro"/>
    <w:uiPriority w:val="99"/>
    <w:semiHidden/>
    <w:unhideWhenUsed/>
    <w:rsid w:val="00D814A1"/>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75987189">
      <w:bodyDiv w:val="1"/>
      <w:marLeft w:val="0"/>
      <w:marRight w:val="0"/>
      <w:marTop w:val="0"/>
      <w:marBottom w:val="0"/>
      <w:divBdr>
        <w:top w:val="none" w:sz="0" w:space="0" w:color="auto"/>
        <w:left w:val="none" w:sz="0" w:space="0" w:color="auto"/>
        <w:bottom w:val="none" w:sz="0" w:space="0" w:color="auto"/>
        <w:right w:val="none" w:sz="0" w:space="0" w:color="auto"/>
      </w:divBdr>
    </w:div>
    <w:div w:id="1497762234">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compras@cesama.com.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540</TotalTime>
  <Pages>14</Pages>
  <Words>3372</Words>
  <Characters>18214</Characters>
  <Application>Microsoft Office Word</Application>
  <DocSecurity>0</DocSecurity>
  <Lines>151</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rmelo</cp:lastModifiedBy>
  <cp:revision>57</cp:revision>
  <cp:lastPrinted>2021-02-05T15:50:00Z</cp:lastPrinted>
  <dcterms:created xsi:type="dcterms:W3CDTF">2022-04-19T16:23:00Z</dcterms:created>
  <dcterms:modified xsi:type="dcterms:W3CDTF">2023-09-08T17:05:00Z</dcterms:modified>
</cp:coreProperties>
</file>