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7D530" w14:textId="77777777" w:rsidR="00650DC7" w:rsidRDefault="00937A31" w:rsidP="00287E1E">
      <w:pPr>
        <w:jc w:val="center"/>
        <w:rPr>
          <w:rFonts w:ascii="Arial" w:hAnsi="Arial" w:cs="Arial"/>
          <w:b/>
          <w:bCs/>
        </w:rPr>
      </w:pPr>
      <w:r w:rsidRPr="0028778D">
        <w:rPr>
          <w:rFonts w:ascii="Arial" w:hAnsi="Arial" w:cs="Arial"/>
          <w:b/>
          <w:bCs/>
        </w:rPr>
        <w:t>TERMO DE REFERÊNCIA</w:t>
      </w:r>
    </w:p>
    <w:p w14:paraId="111A6E27" w14:textId="77777777" w:rsidR="00B00E72" w:rsidRDefault="00B00E72" w:rsidP="00937A31">
      <w:pPr>
        <w:jc w:val="both"/>
        <w:rPr>
          <w:rFonts w:ascii="Arial" w:hAnsi="Arial" w:cs="Arial"/>
          <w:b/>
          <w:bCs/>
        </w:rPr>
      </w:pPr>
    </w:p>
    <w:p w14:paraId="3E0099B2" w14:textId="77777777"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38151F1A" w14:textId="77777777" w:rsidR="00073D3E" w:rsidRPr="00C132AC" w:rsidRDefault="00073D3E" w:rsidP="0083157A">
      <w:pPr>
        <w:spacing w:after="0" w:line="360" w:lineRule="auto"/>
        <w:jc w:val="both"/>
        <w:rPr>
          <w:rFonts w:ascii="Arial" w:hAnsi="Arial" w:cs="Arial"/>
          <w:b/>
          <w:bCs/>
          <w:sz w:val="24"/>
          <w:szCs w:val="24"/>
        </w:rPr>
      </w:pPr>
    </w:p>
    <w:p w14:paraId="1D56EF54" w14:textId="77777777" w:rsidR="00937A31" w:rsidRPr="00073D3E" w:rsidRDefault="00073D3E" w:rsidP="0083157A">
      <w:pPr>
        <w:spacing w:after="0" w:line="360" w:lineRule="auto"/>
        <w:jc w:val="both"/>
        <w:rPr>
          <w:rFonts w:ascii="Arial" w:hAnsi="Arial" w:cs="Arial"/>
          <w:color w:val="FF0000"/>
          <w:sz w:val="24"/>
          <w:szCs w:val="24"/>
        </w:rPr>
      </w:pPr>
      <w:r w:rsidRPr="00073D3E">
        <w:rPr>
          <w:rFonts w:ascii="Arial" w:hAnsi="Arial" w:cs="Arial"/>
          <w:b/>
          <w:i/>
          <w:sz w:val="24"/>
          <w:szCs w:val="24"/>
        </w:rPr>
        <w:t>Implantação do Sistema de Registro de Preços, pelo prazo de 12 meses, para eventual aquisição de mistura (composta de pó de pedra e brita zero)</w:t>
      </w:r>
      <w:r w:rsidRPr="00073D3E">
        <w:rPr>
          <w:b/>
          <w:i/>
          <w:sz w:val="24"/>
          <w:szCs w:val="24"/>
        </w:rPr>
        <w:t xml:space="preserve">, </w:t>
      </w:r>
      <w:r w:rsidRPr="00073D3E">
        <w:rPr>
          <w:rFonts w:ascii="Arial" w:hAnsi="Arial" w:cs="Arial"/>
          <w:b/>
          <w:i/>
          <w:sz w:val="24"/>
          <w:szCs w:val="24"/>
        </w:rPr>
        <w:t>areia industrial, areia média, bica corrida</w:t>
      </w:r>
      <w:r w:rsidR="00EE2569">
        <w:rPr>
          <w:rFonts w:ascii="Arial" w:hAnsi="Arial" w:cs="Arial"/>
          <w:b/>
          <w:i/>
          <w:sz w:val="24"/>
          <w:szCs w:val="24"/>
        </w:rPr>
        <w:t xml:space="preserve"> </w:t>
      </w:r>
      <w:r w:rsidRPr="00073D3E">
        <w:rPr>
          <w:rFonts w:ascii="Arial" w:hAnsi="Arial" w:cs="Arial"/>
          <w:b/>
          <w:i/>
          <w:sz w:val="24"/>
          <w:szCs w:val="24"/>
        </w:rPr>
        <w:t>e brita n° 1 para uso da CESAMA, conforme especificações contidas neste Termo de Referência</w:t>
      </w:r>
      <w:r w:rsidR="00287E1E" w:rsidRPr="00073D3E">
        <w:rPr>
          <w:rFonts w:ascii="Arial" w:hAnsi="Arial" w:cs="Arial"/>
          <w:b/>
          <w:i/>
          <w:sz w:val="24"/>
          <w:szCs w:val="24"/>
        </w:rPr>
        <w:t>.</w:t>
      </w:r>
    </w:p>
    <w:p w14:paraId="2B283CEA" w14:textId="77777777" w:rsidR="00937A31" w:rsidRPr="00C132AC" w:rsidRDefault="00937A31" w:rsidP="0083157A">
      <w:pPr>
        <w:spacing w:after="0" w:line="360" w:lineRule="auto"/>
        <w:jc w:val="both"/>
        <w:rPr>
          <w:rFonts w:ascii="Arial" w:hAnsi="Arial" w:cs="Arial"/>
          <w:sz w:val="24"/>
          <w:szCs w:val="24"/>
        </w:rPr>
      </w:pPr>
    </w:p>
    <w:p w14:paraId="41B596DA"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6E690BB9" w14:textId="77777777" w:rsidR="00A37599" w:rsidRPr="00C132AC" w:rsidRDefault="00A37599" w:rsidP="0083157A">
      <w:pPr>
        <w:spacing w:after="0" w:line="360" w:lineRule="auto"/>
        <w:jc w:val="both"/>
        <w:rPr>
          <w:rFonts w:ascii="Arial" w:hAnsi="Arial" w:cs="Arial"/>
          <w:sz w:val="24"/>
          <w:szCs w:val="24"/>
        </w:rPr>
      </w:pPr>
    </w:p>
    <w:p w14:paraId="4EF3B2F0" w14:textId="77777777" w:rsidR="00672E27"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2.1 </w:t>
      </w:r>
      <w:r w:rsidR="00073D3E">
        <w:rPr>
          <w:rFonts w:ascii="Arial" w:hAnsi="Arial" w:cs="Arial"/>
          <w:sz w:val="24"/>
          <w:szCs w:val="24"/>
          <w:lang w:eastAsia="pt-BR"/>
        </w:rPr>
        <w:t>Aquisição de materiais para reposição gradual do estoque conforme demanda, o item 5 – mistura é utilizado em manutenções de redes de água e esgoto quando há necessidade posterior de recomposição asfáltica onde a manutenção foi realizada, desta forma, até a recomposição asfáltica previne-se acidentes e quebras de rede; os demais itens são utilizados em manutenções e obras com utilização de concreto</w:t>
      </w:r>
      <w:r w:rsidR="003B6BF9">
        <w:rPr>
          <w:rFonts w:ascii="Arial" w:hAnsi="Arial" w:cs="Arial"/>
          <w:sz w:val="24"/>
          <w:szCs w:val="24"/>
        </w:rPr>
        <w:t>.</w:t>
      </w:r>
    </w:p>
    <w:p w14:paraId="76248F67" w14:textId="77777777"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287E1E">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14:paraId="739E6A09" w14:textId="77777777"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F56D2C8" w14:textId="77777777"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4561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60E111B4" w14:textId="77777777" w:rsidR="00801193" w:rsidRDefault="00801193" w:rsidP="0083157A">
      <w:pPr>
        <w:spacing w:after="0" w:line="360" w:lineRule="auto"/>
        <w:jc w:val="both"/>
        <w:rPr>
          <w:rFonts w:ascii="Arial" w:hAnsi="Arial" w:cs="Arial"/>
        </w:rPr>
      </w:pPr>
    </w:p>
    <w:p w14:paraId="3571186F" w14:textId="77777777"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4EC31F55" w14:textId="77777777"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14:paraId="2E95E4E2"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477A863F" w14:textId="77777777" w:rsidR="00073D3E" w:rsidRDefault="00073D3E" w:rsidP="00073D3E">
      <w:pPr>
        <w:spacing w:before="120" w:line="360" w:lineRule="auto"/>
        <w:rPr>
          <w:rFonts w:ascii="Arial" w:hAnsi="Arial" w:cs="Arial"/>
          <w:b/>
          <w:sz w:val="24"/>
          <w:szCs w:val="24"/>
        </w:rPr>
      </w:pPr>
      <w:r>
        <w:rPr>
          <w:rFonts w:ascii="Arial" w:hAnsi="Arial" w:cs="Arial"/>
          <w:b/>
          <w:sz w:val="24"/>
          <w:szCs w:val="24"/>
        </w:rPr>
        <w:t>ITEM 01 - AREIA INDUSTRIAL FINA, DIAMETRO MAXIMO 2,00MM</w:t>
      </w:r>
    </w:p>
    <w:p w14:paraId="427CF80D" w14:textId="77777777" w:rsidR="00073D3E" w:rsidRDefault="00073D3E" w:rsidP="00073D3E">
      <w:pPr>
        <w:spacing w:before="120" w:line="360" w:lineRule="auto"/>
        <w:jc w:val="both"/>
        <w:rPr>
          <w:rFonts w:ascii="Arial" w:hAnsi="Arial" w:cs="Arial"/>
          <w:sz w:val="24"/>
          <w:szCs w:val="24"/>
        </w:rPr>
      </w:pPr>
      <w:r>
        <w:rPr>
          <w:rFonts w:ascii="Arial" w:hAnsi="Arial" w:cs="Arial"/>
          <w:b/>
          <w:sz w:val="24"/>
          <w:szCs w:val="24"/>
        </w:rPr>
        <w:t xml:space="preserve">Descrição: </w:t>
      </w:r>
      <w:r>
        <w:rPr>
          <w:rFonts w:ascii="Arial" w:hAnsi="Arial" w:cs="Arial"/>
          <w:sz w:val="24"/>
          <w:szCs w:val="24"/>
        </w:rPr>
        <w:t>AREIA INDUSTRIAL FINA, DIAMETRO MAXIMO 2,00MM</w:t>
      </w:r>
    </w:p>
    <w:p w14:paraId="4F44EA68" w14:textId="77777777" w:rsidR="00073D3E" w:rsidRDefault="00073D3E" w:rsidP="00073D3E">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80</w:t>
      </w:r>
    </w:p>
    <w:p w14:paraId="21E16FE6" w14:textId="77777777" w:rsidR="00073D3E" w:rsidRDefault="00073D3E" w:rsidP="00073D3E">
      <w:pPr>
        <w:spacing w:before="120" w:line="360" w:lineRule="auto"/>
        <w:rPr>
          <w:rFonts w:ascii="Arial" w:hAnsi="Arial" w:cs="Arial"/>
          <w:sz w:val="24"/>
          <w:szCs w:val="24"/>
          <w:vertAlign w:val="superscript"/>
        </w:rPr>
      </w:pPr>
      <w:r>
        <w:rPr>
          <w:rFonts w:ascii="Arial" w:hAnsi="Arial" w:cs="Arial"/>
          <w:b/>
          <w:sz w:val="24"/>
          <w:szCs w:val="24"/>
        </w:rPr>
        <w:t>Unidade:</w:t>
      </w:r>
      <w:r>
        <w:rPr>
          <w:rFonts w:ascii="Arial" w:hAnsi="Arial" w:cs="Arial"/>
          <w:sz w:val="24"/>
          <w:szCs w:val="24"/>
        </w:rPr>
        <w:t xml:space="preserve"> M</w:t>
      </w:r>
      <w:r>
        <w:rPr>
          <w:rFonts w:ascii="Arial" w:hAnsi="Arial" w:cs="Arial"/>
          <w:sz w:val="24"/>
          <w:szCs w:val="24"/>
          <w:vertAlign w:val="superscript"/>
        </w:rPr>
        <w:t>3</w:t>
      </w:r>
    </w:p>
    <w:p w14:paraId="608E9568" w14:textId="77777777" w:rsidR="00073D3E" w:rsidRDefault="00073D3E" w:rsidP="00073D3E">
      <w:pPr>
        <w:spacing w:before="120" w:line="360" w:lineRule="auto"/>
        <w:rPr>
          <w:rFonts w:ascii="Arial" w:hAnsi="Arial" w:cs="Arial"/>
          <w:b/>
          <w:sz w:val="24"/>
          <w:szCs w:val="24"/>
        </w:rPr>
      </w:pPr>
      <w:r>
        <w:rPr>
          <w:rFonts w:ascii="Arial" w:hAnsi="Arial" w:cs="Arial"/>
          <w:b/>
          <w:sz w:val="24"/>
          <w:szCs w:val="24"/>
        </w:rPr>
        <w:t>ITEM 02 - AREIA MÉDIA</w:t>
      </w:r>
    </w:p>
    <w:p w14:paraId="5906A23A" w14:textId="77777777" w:rsidR="00073D3E" w:rsidRDefault="00073D3E" w:rsidP="00073D3E">
      <w:pPr>
        <w:spacing w:before="120" w:line="360" w:lineRule="auto"/>
        <w:jc w:val="both"/>
        <w:rPr>
          <w:rFonts w:ascii="Arial" w:hAnsi="Arial" w:cs="Arial"/>
          <w:sz w:val="24"/>
          <w:szCs w:val="24"/>
        </w:rPr>
      </w:pPr>
      <w:r>
        <w:rPr>
          <w:rFonts w:ascii="Arial" w:hAnsi="Arial" w:cs="Arial"/>
          <w:b/>
          <w:sz w:val="24"/>
          <w:szCs w:val="24"/>
        </w:rPr>
        <w:t xml:space="preserve">Descrição: </w:t>
      </w:r>
      <w:r>
        <w:rPr>
          <w:rFonts w:ascii="Arial" w:hAnsi="Arial" w:cs="Arial"/>
          <w:sz w:val="24"/>
          <w:szCs w:val="24"/>
        </w:rPr>
        <w:t>MODULO DE FINURA ENTRE 3,30 E 3,90 MAXIMO DE 5% DE MATERIAL PULVERULENTO, PASSANTE NA PENEIRA N.200 MAXIMO DE 1,5 DE TORROES DE ARGILA MAXIMO DE 1% DE MATERIA ORGANICA ENTRE 0,3 E 1,2MM</w:t>
      </w:r>
    </w:p>
    <w:p w14:paraId="6E8A770A" w14:textId="77777777" w:rsidR="00073D3E" w:rsidRDefault="00073D3E" w:rsidP="00073D3E">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40</w:t>
      </w:r>
    </w:p>
    <w:p w14:paraId="5105B105" w14:textId="77777777" w:rsidR="00073D3E" w:rsidRDefault="00073D3E" w:rsidP="00073D3E">
      <w:pPr>
        <w:spacing w:before="120" w:line="360" w:lineRule="auto"/>
        <w:rPr>
          <w:rFonts w:ascii="Arial" w:hAnsi="Arial" w:cs="Arial"/>
          <w:sz w:val="24"/>
          <w:szCs w:val="24"/>
          <w:vertAlign w:val="superscript"/>
        </w:rPr>
      </w:pPr>
      <w:r>
        <w:rPr>
          <w:rFonts w:ascii="Arial" w:hAnsi="Arial" w:cs="Arial"/>
          <w:b/>
          <w:sz w:val="24"/>
          <w:szCs w:val="24"/>
        </w:rPr>
        <w:t>Unidade:</w:t>
      </w:r>
      <w:r>
        <w:rPr>
          <w:rFonts w:ascii="Arial" w:hAnsi="Arial" w:cs="Arial"/>
          <w:sz w:val="24"/>
          <w:szCs w:val="24"/>
        </w:rPr>
        <w:t xml:space="preserve"> M</w:t>
      </w:r>
      <w:r>
        <w:rPr>
          <w:rFonts w:ascii="Arial" w:hAnsi="Arial" w:cs="Arial"/>
          <w:sz w:val="24"/>
          <w:szCs w:val="24"/>
          <w:vertAlign w:val="superscript"/>
        </w:rPr>
        <w:t>3</w:t>
      </w:r>
    </w:p>
    <w:p w14:paraId="6264E65B" w14:textId="77777777" w:rsidR="00073D3E" w:rsidRDefault="00073D3E" w:rsidP="00073D3E">
      <w:pPr>
        <w:spacing w:before="120" w:line="360" w:lineRule="auto"/>
        <w:rPr>
          <w:rFonts w:ascii="Arial" w:hAnsi="Arial" w:cs="Arial"/>
          <w:b/>
          <w:sz w:val="24"/>
          <w:szCs w:val="24"/>
        </w:rPr>
      </w:pPr>
      <w:r>
        <w:rPr>
          <w:rFonts w:ascii="Arial" w:hAnsi="Arial" w:cs="Arial"/>
          <w:b/>
          <w:sz w:val="24"/>
          <w:szCs w:val="24"/>
        </w:rPr>
        <w:t>ITEM 03 - BICA CORRIDA</w:t>
      </w:r>
    </w:p>
    <w:p w14:paraId="53E60D38" w14:textId="77777777" w:rsidR="00073D3E" w:rsidRDefault="00073D3E" w:rsidP="00073D3E">
      <w:pPr>
        <w:spacing w:before="120" w:line="360" w:lineRule="auto"/>
        <w:jc w:val="both"/>
        <w:rPr>
          <w:rFonts w:ascii="Arial" w:hAnsi="Arial" w:cs="Arial"/>
          <w:sz w:val="24"/>
          <w:szCs w:val="24"/>
        </w:rPr>
      </w:pPr>
      <w:r>
        <w:rPr>
          <w:rFonts w:ascii="Arial" w:hAnsi="Arial" w:cs="Arial"/>
          <w:b/>
          <w:sz w:val="24"/>
          <w:szCs w:val="24"/>
        </w:rPr>
        <w:t xml:space="preserve">Descrição: </w:t>
      </w:r>
      <w:r>
        <w:rPr>
          <w:rFonts w:ascii="Arial" w:hAnsi="Arial" w:cs="Arial"/>
          <w:sz w:val="24"/>
          <w:szCs w:val="24"/>
        </w:rPr>
        <w:t>RESIDUO PETRICO DE BRITAGEM COM INDICE SUPORTE CALIFORNIA ACIMA DE 30.</w:t>
      </w:r>
    </w:p>
    <w:p w14:paraId="3B960738" w14:textId="77777777" w:rsidR="00073D3E" w:rsidRDefault="00073D3E" w:rsidP="00073D3E">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400</w:t>
      </w:r>
    </w:p>
    <w:p w14:paraId="059FBC13" w14:textId="77777777" w:rsidR="00073D3E" w:rsidRDefault="00073D3E" w:rsidP="00073D3E">
      <w:pPr>
        <w:spacing w:before="120" w:line="360" w:lineRule="auto"/>
        <w:rPr>
          <w:rFonts w:ascii="Arial" w:hAnsi="Arial" w:cs="Arial"/>
          <w:sz w:val="24"/>
          <w:szCs w:val="24"/>
          <w:vertAlign w:val="superscript"/>
        </w:rPr>
      </w:pPr>
      <w:r>
        <w:rPr>
          <w:rFonts w:ascii="Arial" w:hAnsi="Arial" w:cs="Arial"/>
          <w:b/>
          <w:sz w:val="24"/>
          <w:szCs w:val="24"/>
        </w:rPr>
        <w:lastRenderedPageBreak/>
        <w:t>Unidade:</w:t>
      </w:r>
      <w:r>
        <w:rPr>
          <w:rFonts w:ascii="Arial" w:hAnsi="Arial" w:cs="Arial"/>
          <w:sz w:val="24"/>
          <w:szCs w:val="24"/>
        </w:rPr>
        <w:t xml:space="preserve"> M</w:t>
      </w:r>
      <w:r>
        <w:rPr>
          <w:rFonts w:ascii="Arial" w:hAnsi="Arial" w:cs="Arial"/>
          <w:sz w:val="24"/>
          <w:szCs w:val="24"/>
          <w:vertAlign w:val="superscript"/>
        </w:rPr>
        <w:t>3</w:t>
      </w:r>
    </w:p>
    <w:p w14:paraId="5BFED860" w14:textId="77777777" w:rsidR="00073D3E" w:rsidRDefault="00073D3E" w:rsidP="00073D3E">
      <w:pPr>
        <w:spacing w:before="120" w:line="360" w:lineRule="auto"/>
        <w:rPr>
          <w:rFonts w:ascii="Arial" w:hAnsi="Arial" w:cs="Arial"/>
          <w:b/>
          <w:sz w:val="24"/>
          <w:szCs w:val="24"/>
        </w:rPr>
      </w:pPr>
      <w:r>
        <w:rPr>
          <w:rFonts w:ascii="Arial" w:hAnsi="Arial" w:cs="Arial"/>
          <w:b/>
          <w:sz w:val="24"/>
          <w:szCs w:val="24"/>
        </w:rPr>
        <w:t>ITEM 04 - BRITA N° 1</w:t>
      </w:r>
    </w:p>
    <w:p w14:paraId="5ABFD2E9" w14:textId="77777777" w:rsidR="00073D3E" w:rsidRDefault="00073D3E" w:rsidP="00073D3E">
      <w:pPr>
        <w:spacing w:before="120" w:line="360" w:lineRule="auto"/>
        <w:jc w:val="both"/>
        <w:rPr>
          <w:rFonts w:ascii="Arial" w:hAnsi="Arial" w:cs="Arial"/>
          <w:sz w:val="24"/>
          <w:szCs w:val="24"/>
        </w:rPr>
      </w:pPr>
      <w:r>
        <w:rPr>
          <w:rFonts w:ascii="Arial" w:hAnsi="Arial" w:cs="Arial"/>
          <w:b/>
          <w:sz w:val="24"/>
          <w:szCs w:val="24"/>
        </w:rPr>
        <w:t xml:space="preserve">Descrição: </w:t>
      </w:r>
      <w:r>
        <w:rPr>
          <w:rFonts w:ascii="Arial" w:hAnsi="Arial" w:cs="Arial"/>
          <w:sz w:val="24"/>
          <w:szCs w:val="24"/>
        </w:rPr>
        <w:t>GRANULOMETRIA: 9,5 A 19MM PESO EM TORNO DE 1,30 KG/DM3 MASSA ESPECIFICA ABSOLUTA EM TORNO DE 2,65 KG/DM3 APRESENTAR MENOS DE 75% DE GRAOS LAMELARES MATERIAL PULVERULENTO INFERIOR A 15% MATERIA ORGANICA INDICE INFERIOR A 1%.</w:t>
      </w:r>
    </w:p>
    <w:p w14:paraId="0C0B0E0A" w14:textId="77777777" w:rsidR="00073D3E" w:rsidRDefault="00073D3E" w:rsidP="00073D3E">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30</w:t>
      </w:r>
    </w:p>
    <w:p w14:paraId="1F263D7F" w14:textId="77777777" w:rsidR="00073D3E" w:rsidRDefault="00073D3E" w:rsidP="00073D3E">
      <w:pPr>
        <w:spacing w:before="120" w:line="360" w:lineRule="auto"/>
        <w:rPr>
          <w:rFonts w:ascii="Arial" w:hAnsi="Arial" w:cs="Arial"/>
          <w:sz w:val="24"/>
          <w:szCs w:val="24"/>
          <w:vertAlign w:val="superscript"/>
        </w:rPr>
      </w:pPr>
      <w:r>
        <w:rPr>
          <w:rFonts w:ascii="Arial" w:hAnsi="Arial" w:cs="Arial"/>
          <w:b/>
          <w:sz w:val="24"/>
          <w:szCs w:val="24"/>
        </w:rPr>
        <w:t>Unidade:</w:t>
      </w:r>
      <w:r>
        <w:rPr>
          <w:rFonts w:ascii="Arial" w:hAnsi="Arial" w:cs="Arial"/>
          <w:sz w:val="24"/>
          <w:szCs w:val="24"/>
        </w:rPr>
        <w:t xml:space="preserve"> M</w:t>
      </w:r>
      <w:r>
        <w:rPr>
          <w:rFonts w:ascii="Arial" w:hAnsi="Arial" w:cs="Arial"/>
          <w:sz w:val="24"/>
          <w:szCs w:val="24"/>
          <w:vertAlign w:val="superscript"/>
        </w:rPr>
        <w:t>3</w:t>
      </w:r>
    </w:p>
    <w:p w14:paraId="1911FCE4" w14:textId="77777777" w:rsidR="00073D3E" w:rsidRDefault="00073D3E" w:rsidP="00073D3E">
      <w:pPr>
        <w:spacing w:before="120" w:line="360" w:lineRule="auto"/>
        <w:rPr>
          <w:rFonts w:ascii="Arial" w:hAnsi="Arial" w:cs="Arial"/>
          <w:b/>
          <w:sz w:val="24"/>
          <w:szCs w:val="24"/>
        </w:rPr>
      </w:pPr>
      <w:r>
        <w:rPr>
          <w:rFonts w:ascii="Arial" w:hAnsi="Arial" w:cs="Arial"/>
          <w:b/>
          <w:sz w:val="24"/>
          <w:szCs w:val="24"/>
        </w:rPr>
        <w:t>ITEM 05 – MISTURA</w:t>
      </w:r>
    </w:p>
    <w:p w14:paraId="621F82CE" w14:textId="77777777" w:rsidR="00073D3E" w:rsidRDefault="00073D3E" w:rsidP="00073D3E">
      <w:pPr>
        <w:spacing w:before="120" w:line="360" w:lineRule="auto"/>
        <w:jc w:val="both"/>
        <w:rPr>
          <w:rFonts w:ascii="Arial" w:hAnsi="Arial" w:cs="Arial"/>
          <w:sz w:val="24"/>
          <w:szCs w:val="24"/>
        </w:rPr>
      </w:pPr>
      <w:r>
        <w:rPr>
          <w:rFonts w:ascii="Arial" w:hAnsi="Arial" w:cs="Arial"/>
          <w:b/>
          <w:sz w:val="24"/>
          <w:szCs w:val="24"/>
        </w:rPr>
        <w:t xml:space="preserve">Descrição: </w:t>
      </w:r>
      <w:r>
        <w:rPr>
          <w:rFonts w:ascii="Arial" w:hAnsi="Arial" w:cs="Arial"/>
          <w:sz w:val="24"/>
          <w:szCs w:val="24"/>
        </w:rPr>
        <w:t>A MISTURA DEVERA SER COMPOSTA DE PO DE PEDRA E BRITA ZERO</w:t>
      </w:r>
    </w:p>
    <w:p w14:paraId="6DE9F9B7" w14:textId="77777777" w:rsidR="00073D3E" w:rsidRDefault="00073D3E" w:rsidP="00073D3E">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15.000</w:t>
      </w:r>
    </w:p>
    <w:p w14:paraId="441DDC5D" w14:textId="77777777" w:rsidR="00073D3E" w:rsidRDefault="00073D3E" w:rsidP="00073D3E">
      <w:pPr>
        <w:spacing w:before="120" w:line="360" w:lineRule="auto"/>
        <w:rPr>
          <w:rFonts w:ascii="Arial" w:hAnsi="Arial" w:cs="Arial"/>
          <w:sz w:val="24"/>
          <w:szCs w:val="24"/>
        </w:rPr>
      </w:pPr>
      <w:r>
        <w:rPr>
          <w:rFonts w:ascii="Arial" w:hAnsi="Arial" w:cs="Arial"/>
          <w:b/>
          <w:sz w:val="24"/>
          <w:szCs w:val="24"/>
        </w:rPr>
        <w:t>Unidade:</w:t>
      </w:r>
      <w:r>
        <w:rPr>
          <w:rFonts w:ascii="Arial" w:hAnsi="Arial" w:cs="Arial"/>
          <w:sz w:val="24"/>
          <w:szCs w:val="24"/>
        </w:rPr>
        <w:t xml:space="preserve"> M</w:t>
      </w:r>
      <w:r>
        <w:rPr>
          <w:rFonts w:ascii="Arial" w:hAnsi="Arial" w:cs="Arial"/>
          <w:sz w:val="24"/>
          <w:szCs w:val="24"/>
          <w:vertAlign w:val="superscript"/>
        </w:rPr>
        <w:t>3</w:t>
      </w:r>
    </w:p>
    <w:p w14:paraId="489BB16E" w14:textId="77777777" w:rsidR="00F8553B" w:rsidRDefault="00F8553B" w:rsidP="00A07C94">
      <w:pPr>
        <w:suppressAutoHyphens/>
        <w:spacing w:after="0" w:line="360" w:lineRule="auto"/>
        <w:jc w:val="both"/>
        <w:rPr>
          <w:rStyle w:val="markedcontent"/>
          <w:rFonts w:ascii="Arial" w:hAnsi="Arial" w:cs="Arial"/>
          <w:color w:val="FF0000"/>
          <w:sz w:val="24"/>
          <w:szCs w:val="24"/>
        </w:rPr>
      </w:pPr>
    </w:p>
    <w:p w14:paraId="17F2940B"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14:paraId="50261D9F"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614B3C5E" w14:textId="77777777"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14:paraId="1E57D9A9" w14:textId="77777777"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14:paraId="2B45F75F" w14:textId="77777777" w:rsidR="00672E27" w:rsidRPr="008E7653" w:rsidRDefault="003B6BF9" w:rsidP="00F4561F">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p w14:paraId="362FBC39" w14:textId="77777777" w:rsidR="008E7653" w:rsidRPr="008E7653" w:rsidRDefault="008E7653" w:rsidP="008E7653">
      <w:pPr>
        <w:pStyle w:val="PargrafodaLista"/>
        <w:suppressAutoHyphens/>
        <w:spacing w:before="120" w:after="0" w:line="360" w:lineRule="auto"/>
        <w:jc w:val="both"/>
        <w:rPr>
          <w:rFonts w:ascii="Arial" w:hAnsi="Arial" w:cs="Arial"/>
          <w:color w:val="FF0000"/>
          <w:sz w:val="24"/>
          <w:szCs w:val="24"/>
        </w:rPr>
      </w:pPr>
    </w:p>
    <w:tbl>
      <w:tblPr>
        <w:tblW w:w="8571" w:type="dxa"/>
        <w:tblCellMar>
          <w:left w:w="70" w:type="dxa"/>
          <w:right w:w="70" w:type="dxa"/>
        </w:tblCellMar>
        <w:tblLook w:val="04A0" w:firstRow="1" w:lastRow="0" w:firstColumn="1" w:lastColumn="0" w:noHBand="0" w:noVBand="1"/>
      </w:tblPr>
      <w:tblGrid>
        <w:gridCol w:w="636"/>
        <w:gridCol w:w="1257"/>
        <w:gridCol w:w="2780"/>
        <w:gridCol w:w="751"/>
        <w:gridCol w:w="808"/>
        <w:gridCol w:w="1082"/>
        <w:gridCol w:w="1257"/>
      </w:tblGrid>
      <w:tr w:rsidR="00073D3E" w:rsidRPr="00073D3E" w14:paraId="32B63B0A" w14:textId="77777777" w:rsidTr="00073D3E">
        <w:trPr>
          <w:trHeight w:val="915"/>
        </w:trPr>
        <w:tc>
          <w:tcPr>
            <w:tcW w:w="636"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0549FD6"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ITEM</w:t>
            </w:r>
          </w:p>
        </w:tc>
        <w:tc>
          <w:tcPr>
            <w:tcW w:w="1257" w:type="dxa"/>
            <w:tcBorders>
              <w:top w:val="single" w:sz="4" w:space="0" w:color="auto"/>
              <w:left w:val="nil"/>
              <w:bottom w:val="single" w:sz="4" w:space="0" w:color="auto"/>
              <w:right w:val="single" w:sz="4" w:space="0" w:color="auto"/>
            </w:tcBorders>
            <w:shd w:val="clear" w:color="000000" w:fill="DAEEF3"/>
            <w:noWrap/>
            <w:vAlign w:val="center"/>
            <w:hideMark/>
          </w:tcPr>
          <w:p w14:paraId="2984B95F"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CÓDIGO</w:t>
            </w:r>
          </w:p>
        </w:tc>
        <w:tc>
          <w:tcPr>
            <w:tcW w:w="2780" w:type="dxa"/>
            <w:tcBorders>
              <w:top w:val="single" w:sz="4" w:space="0" w:color="auto"/>
              <w:left w:val="nil"/>
              <w:bottom w:val="single" w:sz="4" w:space="0" w:color="auto"/>
              <w:right w:val="single" w:sz="4" w:space="0" w:color="auto"/>
            </w:tcBorders>
            <w:shd w:val="clear" w:color="000000" w:fill="DAEEF3"/>
            <w:noWrap/>
            <w:vAlign w:val="center"/>
            <w:hideMark/>
          </w:tcPr>
          <w:p w14:paraId="63C8492D"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Descrição do material</w:t>
            </w:r>
          </w:p>
        </w:tc>
        <w:tc>
          <w:tcPr>
            <w:tcW w:w="751" w:type="dxa"/>
            <w:tcBorders>
              <w:top w:val="single" w:sz="4" w:space="0" w:color="auto"/>
              <w:left w:val="nil"/>
              <w:bottom w:val="single" w:sz="4" w:space="0" w:color="auto"/>
              <w:right w:val="single" w:sz="4" w:space="0" w:color="auto"/>
            </w:tcBorders>
            <w:shd w:val="clear" w:color="000000" w:fill="DAEEF3"/>
            <w:noWrap/>
            <w:vAlign w:val="center"/>
            <w:hideMark/>
          </w:tcPr>
          <w:p w14:paraId="15AC311F"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UND</w:t>
            </w:r>
          </w:p>
        </w:tc>
        <w:tc>
          <w:tcPr>
            <w:tcW w:w="808" w:type="dxa"/>
            <w:tcBorders>
              <w:top w:val="single" w:sz="4" w:space="0" w:color="auto"/>
              <w:left w:val="nil"/>
              <w:bottom w:val="single" w:sz="4" w:space="0" w:color="auto"/>
              <w:right w:val="single" w:sz="4" w:space="0" w:color="auto"/>
            </w:tcBorders>
            <w:shd w:val="clear" w:color="000000" w:fill="DAEEF3"/>
            <w:noWrap/>
            <w:vAlign w:val="center"/>
            <w:hideMark/>
          </w:tcPr>
          <w:p w14:paraId="09E529B6"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Quant.</w:t>
            </w:r>
          </w:p>
        </w:tc>
        <w:tc>
          <w:tcPr>
            <w:tcW w:w="1082" w:type="dxa"/>
            <w:tcBorders>
              <w:top w:val="single" w:sz="4" w:space="0" w:color="auto"/>
              <w:left w:val="nil"/>
              <w:bottom w:val="single" w:sz="4" w:space="0" w:color="auto"/>
              <w:right w:val="single" w:sz="4" w:space="0" w:color="auto"/>
            </w:tcBorders>
            <w:shd w:val="clear" w:color="000000" w:fill="DAEEF3"/>
            <w:noWrap/>
            <w:vAlign w:val="center"/>
            <w:hideMark/>
          </w:tcPr>
          <w:p w14:paraId="377DEE7B"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Média Unitária</w:t>
            </w:r>
          </w:p>
        </w:tc>
        <w:tc>
          <w:tcPr>
            <w:tcW w:w="1257" w:type="dxa"/>
            <w:tcBorders>
              <w:top w:val="single" w:sz="4" w:space="0" w:color="auto"/>
              <w:left w:val="nil"/>
              <w:bottom w:val="single" w:sz="4" w:space="0" w:color="auto"/>
              <w:right w:val="single" w:sz="4" w:space="0" w:color="auto"/>
            </w:tcBorders>
            <w:shd w:val="clear" w:color="000000" w:fill="DAEEF3"/>
            <w:noWrap/>
            <w:vAlign w:val="center"/>
            <w:hideMark/>
          </w:tcPr>
          <w:p w14:paraId="7532A378"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Média Total</w:t>
            </w:r>
          </w:p>
        </w:tc>
      </w:tr>
      <w:tr w:rsidR="00073D3E" w:rsidRPr="00073D3E" w14:paraId="375068FA" w14:textId="77777777" w:rsidTr="00073D3E">
        <w:trPr>
          <w:trHeight w:val="91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14:paraId="1403BFA2"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1</w:t>
            </w:r>
          </w:p>
        </w:tc>
        <w:tc>
          <w:tcPr>
            <w:tcW w:w="1257" w:type="dxa"/>
            <w:tcBorders>
              <w:top w:val="nil"/>
              <w:left w:val="nil"/>
              <w:bottom w:val="single" w:sz="4" w:space="0" w:color="auto"/>
              <w:right w:val="single" w:sz="4" w:space="0" w:color="auto"/>
            </w:tcBorders>
            <w:shd w:val="clear" w:color="auto" w:fill="auto"/>
            <w:noWrap/>
            <w:vAlign w:val="center"/>
            <w:hideMark/>
          </w:tcPr>
          <w:p w14:paraId="6EDB6AE3"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043.010.0001-1</w:t>
            </w:r>
          </w:p>
        </w:tc>
        <w:tc>
          <w:tcPr>
            <w:tcW w:w="2780" w:type="dxa"/>
            <w:tcBorders>
              <w:top w:val="nil"/>
              <w:left w:val="nil"/>
              <w:bottom w:val="single" w:sz="4" w:space="0" w:color="auto"/>
              <w:right w:val="single" w:sz="4" w:space="0" w:color="auto"/>
            </w:tcBorders>
            <w:shd w:val="clear" w:color="auto" w:fill="auto"/>
            <w:vAlign w:val="center"/>
            <w:hideMark/>
          </w:tcPr>
          <w:p w14:paraId="72A079C7" w14:textId="77777777" w:rsidR="00073D3E" w:rsidRPr="00073D3E" w:rsidRDefault="00073D3E" w:rsidP="00073D3E">
            <w:pPr>
              <w:spacing w:after="0" w:line="240" w:lineRule="auto"/>
              <w:rPr>
                <w:rFonts w:eastAsia="Times New Roman" w:cs="Calibri"/>
                <w:sz w:val="16"/>
                <w:szCs w:val="16"/>
                <w:lang w:eastAsia="pt-BR"/>
              </w:rPr>
            </w:pPr>
            <w:r w:rsidRPr="00073D3E">
              <w:rPr>
                <w:rFonts w:eastAsia="Times New Roman" w:cs="Calibri"/>
                <w:sz w:val="16"/>
                <w:szCs w:val="16"/>
                <w:lang w:eastAsia="pt-BR"/>
              </w:rPr>
              <w:t>AREIA INDUSTRIAL FINA, DIAMETRO MAXIMO 2,00MM (ALMOX)</w:t>
            </w:r>
          </w:p>
        </w:tc>
        <w:tc>
          <w:tcPr>
            <w:tcW w:w="751" w:type="dxa"/>
            <w:tcBorders>
              <w:top w:val="nil"/>
              <w:left w:val="nil"/>
              <w:bottom w:val="single" w:sz="4" w:space="0" w:color="auto"/>
              <w:right w:val="single" w:sz="4" w:space="0" w:color="auto"/>
            </w:tcBorders>
            <w:shd w:val="clear" w:color="auto" w:fill="auto"/>
            <w:noWrap/>
            <w:vAlign w:val="center"/>
            <w:hideMark/>
          </w:tcPr>
          <w:p w14:paraId="116CB61D"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M3</w:t>
            </w:r>
          </w:p>
        </w:tc>
        <w:tc>
          <w:tcPr>
            <w:tcW w:w="808" w:type="dxa"/>
            <w:tcBorders>
              <w:top w:val="nil"/>
              <w:left w:val="nil"/>
              <w:bottom w:val="single" w:sz="4" w:space="0" w:color="auto"/>
              <w:right w:val="single" w:sz="4" w:space="0" w:color="auto"/>
            </w:tcBorders>
            <w:shd w:val="clear" w:color="auto" w:fill="auto"/>
            <w:noWrap/>
            <w:vAlign w:val="center"/>
            <w:hideMark/>
          </w:tcPr>
          <w:p w14:paraId="129342E4"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80</w:t>
            </w:r>
          </w:p>
        </w:tc>
        <w:tc>
          <w:tcPr>
            <w:tcW w:w="1082" w:type="dxa"/>
            <w:tcBorders>
              <w:top w:val="nil"/>
              <w:left w:val="nil"/>
              <w:bottom w:val="single" w:sz="4" w:space="0" w:color="auto"/>
              <w:right w:val="single" w:sz="4" w:space="0" w:color="auto"/>
            </w:tcBorders>
            <w:shd w:val="clear" w:color="auto" w:fill="auto"/>
            <w:noWrap/>
            <w:vAlign w:val="center"/>
            <w:hideMark/>
          </w:tcPr>
          <w:p w14:paraId="3679DBD4"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R$ 140,45</w:t>
            </w:r>
          </w:p>
        </w:tc>
        <w:tc>
          <w:tcPr>
            <w:tcW w:w="1257" w:type="dxa"/>
            <w:tcBorders>
              <w:top w:val="nil"/>
              <w:left w:val="nil"/>
              <w:bottom w:val="single" w:sz="4" w:space="0" w:color="auto"/>
              <w:right w:val="single" w:sz="4" w:space="0" w:color="auto"/>
            </w:tcBorders>
            <w:shd w:val="clear" w:color="auto" w:fill="auto"/>
            <w:noWrap/>
            <w:vAlign w:val="center"/>
            <w:hideMark/>
          </w:tcPr>
          <w:p w14:paraId="7BF313ED"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R$ 11.236,00</w:t>
            </w:r>
          </w:p>
        </w:tc>
      </w:tr>
      <w:tr w:rsidR="00073D3E" w:rsidRPr="00073D3E" w14:paraId="3FAC641E" w14:textId="77777777" w:rsidTr="00073D3E">
        <w:trPr>
          <w:trHeight w:val="121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14:paraId="22D81EA8"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2</w:t>
            </w:r>
          </w:p>
        </w:tc>
        <w:tc>
          <w:tcPr>
            <w:tcW w:w="1257" w:type="dxa"/>
            <w:tcBorders>
              <w:top w:val="nil"/>
              <w:left w:val="nil"/>
              <w:bottom w:val="single" w:sz="4" w:space="0" w:color="auto"/>
              <w:right w:val="single" w:sz="4" w:space="0" w:color="auto"/>
            </w:tcBorders>
            <w:shd w:val="clear" w:color="auto" w:fill="auto"/>
            <w:noWrap/>
            <w:vAlign w:val="center"/>
            <w:hideMark/>
          </w:tcPr>
          <w:p w14:paraId="581CD2B8" w14:textId="77777777" w:rsidR="00073D3E" w:rsidRPr="00073D3E" w:rsidRDefault="00073D3E" w:rsidP="00073D3E">
            <w:pPr>
              <w:spacing w:after="0" w:line="240" w:lineRule="auto"/>
              <w:jc w:val="center"/>
              <w:rPr>
                <w:rFonts w:eastAsia="Times New Roman" w:cs="Calibri"/>
                <w:color w:val="000000"/>
                <w:sz w:val="16"/>
                <w:szCs w:val="16"/>
                <w:lang w:eastAsia="pt-BR"/>
              </w:rPr>
            </w:pPr>
            <w:r w:rsidRPr="00073D3E">
              <w:rPr>
                <w:rFonts w:eastAsia="Times New Roman" w:cs="Calibri"/>
                <w:color w:val="000000"/>
                <w:sz w:val="16"/>
                <w:szCs w:val="16"/>
                <w:lang w:eastAsia="pt-BR"/>
              </w:rPr>
              <w:t>043.010.0002-0</w:t>
            </w:r>
          </w:p>
        </w:tc>
        <w:tc>
          <w:tcPr>
            <w:tcW w:w="2780" w:type="dxa"/>
            <w:tcBorders>
              <w:top w:val="nil"/>
              <w:left w:val="nil"/>
              <w:bottom w:val="single" w:sz="4" w:space="0" w:color="auto"/>
              <w:right w:val="single" w:sz="4" w:space="0" w:color="auto"/>
            </w:tcBorders>
            <w:shd w:val="clear" w:color="auto" w:fill="auto"/>
            <w:vAlign w:val="center"/>
            <w:hideMark/>
          </w:tcPr>
          <w:p w14:paraId="64CCC5D1" w14:textId="77777777" w:rsidR="00073D3E" w:rsidRPr="00073D3E" w:rsidRDefault="00073D3E" w:rsidP="00073D3E">
            <w:pPr>
              <w:spacing w:after="0" w:line="240" w:lineRule="auto"/>
              <w:rPr>
                <w:rFonts w:eastAsia="Times New Roman" w:cs="Calibri"/>
                <w:color w:val="000000"/>
                <w:sz w:val="16"/>
                <w:szCs w:val="16"/>
                <w:lang w:eastAsia="pt-BR"/>
              </w:rPr>
            </w:pPr>
            <w:r w:rsidRPr="00073D3E">
              <w:rPr>
                <w:rFonts w:eastAsia="Times New Roman" w:cs="Calibri"/>
                <w:color w:val="000000"/>
                <w:sz w:val="16"/>
                <w:szCs w:val="16"/>
                <w:lang w:eastAsia="pt-BR"/>
              </w:rPr>
              <w:t>AREIA MEDIA (ALMOX)</w:t>
            </w:r>
          </w:p>
        </w:tc>
        <w:tc>
          <w:tcPr>
            <w:tcW w:w="751" w:type="dxa"/>
            <w:tcBorders>
              <w:top w:val="nil"/>
              <w:left w:val="nil"/>
              <w:bottom w:val="single" w:sz="4" w:space="0" w:color="auto"/>
              <w:right w:val="single" w:sz="4" w:space="0" w:color="auto"/>
            </w:tcBorders>
            <w:shd w:val="clear" w:color="auto" w:fill="auto"/>
            <w:noWrap/>
            <w:vAlign w:val="center"/>
            <w:hideMark/>
          </w:tcPr>
          <w:p w14:paraId="1ECDCF20"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M3</w:t>
            </w:r>
          </w:p>
        </w:tc>
        <w:tc>
          <w:tcPr>
            <w:tcW w:w="808" w:type="dxa"/>
            <w:tcBorders>
              <w:top w:val="nil"/>
              <w:left w:val="nil"/>
              <w:bottom w:val="single" w:sz="4" w:space="0" w:color="auto"/>
              <w:right w:val="single" w:sz="4" w:space="0" w:color="auto"/>
            </w:tcBorders>
            <w:shd w:val="clear" w:color="auto" w:fill="auto"/>
            <w:noWrap/>
            <w:vAlign w:val="center"/>
            <w:hideMark/>
          </w:tcPr>
          <w:p w14:paraId="588FBD30"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40</w:t>
            </w:r>
          </w:p>
        </w:tc>
        <w:tc>
          <w:tcPr>
            <w:tcW w:w="1082" w:type="dxa"/>
            <w:tcBorders>
              <w:top w:val="nil"/>
              <w:left w:val="nil"/>
              <w:bottom w:val="single" w:sz="4" w:space="0" w:color="auto"/>
              <w:right w:val="single" w:sz="4" w:space="0" w:color="auto"/>
            </w:tcBorders>
            <w:shd w:val="clear" w:color="auto" w:fill="auto"/>
            <w:noWrap/>
            <w:vAlign w:val="center"/>
            <w:hideMark/>
          </w:tcPr>
          <w:p w14:paraId="1D59CDFB"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R$ 154,52</w:t>
            </w:r>
          </w:p>
        </w:tc>
        <w:tc>
          <w:tcPr>
            <w:tcW w:w="1257" w:type="dxa"/>
            <w:tcBorders>
              <w:top w:val="nil"/>
              <w:left w:val="nil"/>
              <w:bottom w:val="single" w:sz="4" w:space="0" w:color="auto"/>
              <w:right w:val="single" w:sz="4" w:space="0" w:color="auto"/>
            </w:tcBorders>
            <w:shd w:val="clear" w:color="auto" w:fill="auto"/>
            <w:noWrap/>
            <w:vAlign w:val="center"/>
            <w:hideMark/>
          </w:tcPr>
          <w:p w14:paraId="193FCD1C"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R$ 6.180,80</w:t>
            </w:r>
          </w:p>
        </w:tc>
      </w:tr>
      <w:tr w:rsidR="00073D3E" w:rsidRPr="00073D3E" w14:paraId="5D81E223" w14:textId="77777777" w:rsidTr="00073D3E">
        <w:trPr>
          <w:trHeight w:val="91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14:paraId="5389AE89"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3</w:t>
            </w:r>
          </w:p>
        </w:tc>
        <w:tc>
          <w:tcPr>
            <w:tcW w:w="1257" w:type="dxa"/>
            <w:tcBorders>
              <w:top w:val="nil"/>
              <w:left w:val="nil"/>
              <w:bottom w:val="single" w:sz="4" w:space="0" w:color="auto"/>
              <w:right w:val="single" w:sz="4" w:space="0" w:color="auto"/>
            </w:tcBorders>
            <w:shd w:val="clear" w:color="auto" w:fill="auto"/>
            <w:noWrap/>
            <w:vAlign w:val="center"/>
            <w:hideMark/>
          </w:tcPr>
          <w:p w14:paraId="63F99D3A"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043.015.0001-4</w:t>
            </w:r>
          </w:p>
        </w:tc>
        <w:tc>
          <w:tcPr>
            <w:tcW w:w="2780" w:type="dxa"/>
            <w:tcBorders>
              <w:top w:val="nil"/>
              <w:left w:val="nil"/>
              <w:bottom w:val="single" w:sz="4" w:space="0" w:color="auto"/>
              <w:right w:val="single" w:sz="4" w:space="0" w:color="auto"/>
            </w:tcBorders>
            <w:shd w:val="clear" w:color="auto" w:fill="auto"/>
            <w:noWrap/>
            <w:vAlign w:val="center"/>
            <w:hideMark/>
          </w:tcPr>
          <w:p w14:paraId="7A11A3A4" w14:textId="77777777" w:rsidR="00073D3E" w:rsidRPr="00073D3E" w:rsidRDefault="00073D3E" w:rsidP="00073D3E">
            <w:pPr>
              <w:spacing w:after="0" w:line="240" w:lineRule="auto"/>
              <w:rPr>
                <w:rFonts w:eastAsia="Times New Roman" w:cs="Calibri"/>
                <w:sz w:val="16"/>
                <w:szCs w:val="16"/>
                <w:lang w:eastAsia="pt-BR"/>
              </w:rPr>
            </w:pPr>
            <w:r w:rsidRPr="00073D3E">
              <w:rPr>
                <w:rFonts w:eastAsia="Times New Roman" w:cs="Calibri"/>
                <w:sz w:val="16"/>
                <w:szCs w:val="16"/>
                <w:lang w:eastAsia="pt-BR"/>
              </w:rPr>
              <w:t xml:space="preserve"> BICA CORRIDA</w:t>
            </w:r>
          </w:p>
        </w:tc>
        <w:tc>
          <w:tcPr>
            <w:tcW w:w="751" w:type="dxa"/>
            <w:tcBorders>
              <w:top w:val="nil"/>
              <w:left w:val="nil"/>
              <w:bottom w:val="single" w:sz="4" w:space="0" w:color="auto"/>
              <w:right w:val="single" w:sz="4" w:space="0" w:color="auto"/>
            </w:tcBorders>
            <w:shd w:val="clear" w:color="auto" w:fill="auto"/>
            <w:noWrap/>
            <w:vAlign w:val="center"/>
            <w:hideMark/>
          </w:tcPr>
          <w:p w14:paraId="11BFC829"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M3</w:t>
            </w:r>
          </w:p>
        </w:tc>
        <w:tc>
          <w:tcPr>
            <w:tcW w:w="808" w:type="dxa"/>
            <w:tcBorders>
              <w:top w:val="nil"/>
              <w:left w:val="nil"/>
              <w:bottom w:val="single" w:sz="4" w:space="0" w:color="auto"/>
              <w:right w:val="single" w:sz="4" w:space="0" w:color="auto"/>
            </w:tcBorders>
            <w:shd w:val="clear" w:color="auto" w:fill="auto"/>
            <w:noWrap/>
            <w:vAlign w:val="center"/>
            <w:hideMark/>
          </w:tcPr>
          <w:p w14:paraId="056E90DC"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400</w:t>
            </w:r>
          </w:p>
        </w:tc>
        <w:tc>
          <w:tcPr>
            <w:tcW w:w="1082" w:type="dxa"/>
            <w:tcBorders>
              <w:top w:val="nil"/>
              <w:left w:val="nil"/>
              <w:bottom w:val="single" w:sz="4" w:space="0" w:color="auto"/>
              <w:right w:val="single" w:sz="4" w:space="0" w:color="auto"/>
            </w:tcBorders>
            <w:shd w:val="clear" w:color="auto" w:fill="auto"/>
            <w:noWrap/>
            <w:vAlign w:val="center"/>
            <w:hideMark/>
          </w:tcPr>
          <w:p w14:paraId="7DB7F1BA"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R$ 152,18</w:t>
            </w:r>
          </w:p>
        </w:tc>
        <w:tc>
          <w:tcPr>
            <w:tcW w:w="1257" w:type="dxa"/>
            <w:tcBorders>
              <w:top w:val="nil"/>
              <w:left w:val="nil"/>
              <w:bottom w:val="single" w:sz="4" w:space="0" w:color="auto"/>
              <w:right w:val="single" w:sz="4" w:space="0" w:color="auto"/>
            </w:tcBorders>
            <w:shd w:val="clear" w:color="auto" w:fill="auto"/>
            <w:noWrap/>
            <w:vAlign w:val="center"/>
            <w:hideMark/>
          </w:tcPr>
          <w:p w14:paraId="14C17A6A"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R$ 60.872,00</w:t>
            </w:r>
          </w:p>
        </w:tc>
      </w:tr>
      <w:tr w:rsidR="00073D3E" w:rsidRPr="00073D3E" w14:paraId="16CB258D" w14:textId="77777777" w:rsidTr="00073D3E">
        <w:trPr>
          <w:trHeight w:val="91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14:paraId="5ACD4A4E"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4</w:t>
            </w:r>
          </w:p>
        </w:tc>
        <w:tc>
          <w:tcPr>
            <w:tcW w:w="1257" w:type="dxa"/>
            <w:tcBorders>
              <w:top w:val="nil"/>
              <w:left w:val="nil"/>
              <w:bottom w:val="single" w:sz="4" w:space="0" w:color="auto"/>
              <w:right w:val="single" w:sz="4" w:space="0" w:color="auto"/>
            </w:tcBorders>
            <w:shd w:val="clear" w:color="auto" w:fill="auto"/>
            <w:noWrap/>
            <w:vAlign w:val="center"/>
            <w:hideMark/>
          </w:tcPr>
          <w:p w14:paraId="10A87A44"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043.025.0001-8</w:t>
            </w:r>
          </w:p>
        </w:tc>
        <w:tc>
          <w:tcPr>
            <w:tcW w:w="2780" w:type="dxa"/>
            <w:tcBorders>
              <w:top w:val="nil"/>
              <w:left w:val="nil"/>
              <w:bottom w:val="single" w:sz="4" w:space="0" w:color="auto"/>
              <w:right w:val="single" w:sz="4" w:space="0" w:color="auto"/>
            </w:tcBorders>
            <w:shd w:val="clear" w:color="auto" w:fill="auto"/>
            <w:vAlign w:val="center"/>
            <w:hideMark/>
          </w:tcPr>
          <w:p w14:paraId="2A6733B5" w14:textId="77777777" w:rsidR="00073D3E" w:rsidRPr="00073D3E" w:rsidRDefault="00073D3E" w:rsidP="00073D3E">
            <w:pPr>
              <w:spacing w:after="0" w:line="240" w:lineRule="auto"/>
              <w:rPr>
                <w:rFonts w:eastAsia="Times New Roman" w:cs="Calibri"/>
                <w:color w:val="000000"/>
                <w:sz w:val="16"/>
                <w:szCs w:val="16"/>
                <w:lang w:eastAsia="pt-BR"/>
              </w:rPr>
            </w:pPr>
            <w:r w:rsidRPr="00073D3E">
              <w:rPr>
                <w:rFonts w:eastAsia="Times New Roman" w:cs="Calibri"/>
                <w:color w:val="000000"/>
                <w:sz w:val="16"/>
                <w:szCs w:val="16"/>
                <w:lang w:eastAsia="pt-BR"/>
              </w:rPr>
              <w:t>BRITA N. 1</w:t>
            </w:r>
          </w:p>
        </w:tc>
        <w:tc>
          <w:tcPr>
            <w:tcW w:w="751" w:type="dxa"/>
            <w:tcBorders>
              <w:top w:val="nil"/>
              <w:left w:val="nil"/>
              <w:bottom w:val="single" w:sz="4" w:space="0" w:color="auto"/>
              <w:right w:val="single" w:sz="4" w:space="0" w:color="auto"/>
            </w:tcBorders>
            <w:shd w:val="clear" w:color="auto" w:fill="auto"/>
            <w:noWrap/>
            <w:vAlign w:val="center"/>
            <w:hideMark/>
          </w:tcPr>
          <w:p w14:paraId="543778A6"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M3</w:t>
            </w:r>
          </w:p>
        </w:tc>
        <w:tc>
          <w:tcPr>
            <w:tcW w:w="808" w:type="dxa"/>
            <w:tcBorders>
              <w:top w:val="nil"/>
              <w:left w:val="nil"/>
              <w:bottom w:val="single" w:sz="4" w:space="0" w:color="auto"/>
              <w:right w:val="single" w:sz="4" w:space="0" w:color="auto"/>
            </w:tcBorders>
            <w:shd w:val="clear" w:color="auto" w:fill="auto"/>
            <w:noWrap/>
            <w:vAlign w:val="center"/>
            <w:hideMark/>
          </w:tcPr>
          <w:p w14:paraId="6F1C6699"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30</w:t>
            </w:r>
          </w:p>
        </w:tc>
        <w:tc>
          <w:tcPr>
            <w:tcW w:w="1082" w:type="dxa"/>
            <w:tcBorders>
              <w:top w:val="nil"/>
              <w:left w:val="nil"/>
              <w:bottom w:val="single" w:sz="4" w:space="0" w:color="auto"/>
              <w:right w:val="single" w:sz="4" w:space="0" w:color="auto"/>
            </w:tcBorders>
            <w:shd w:val="clear" w:color="auto" w:fill="auto"/>
            <w:noWrap/>
            <w:vAlign w:val="center"/>
            <w:hideMark/>
          </w:tcPr>
          <w:p w14:paraId="2F98E3CF"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R$ 151,72</w:t>
            </w:r>
          </w:p>
        </w:tc>
        <w:tc>
          <w:tcPr>
            <w:tcW w:w="1257" w:type="dxa"/>
            <w:tcBorders>
              <w:top w:val="nil"/>
              <w:left w:val="nil"/>
              <w:bottom w:val="single" w:sz="4" w:space="0" w:color="auto"/>
              <w:right w:val="single" w:sz="4" w:space="0" w:color="auto"/>
            </w:tcBorders>
            <w:shd w:val="clear" w:color="auto" w:fill="auto"/>
            <w:noWrap/>
            <w:vAlign w:val="center"/>
            <w:hideMark/>
          </w:tcPr>
          <w:p w14:paraId="17684927"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R$ 4.551,60</w:t>
            </w:r>
          </w:p>
        </w:tc>
      </w:tr>
      <w:tr w:rsidR="00073D3E" w:rsidRPr="00073D3E" w14:paraId="75540D5B" w14:textId="77777777" w:rsidTr="00073D3E">
        <w:trPr>
          <w:trHeight w:val="91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14:paraId="0A6C5789"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5</w:t>
            </w:r>
          </w:p>
        </w:tc>
        <w:tc>
          <w:tcPr>
            <w:tcW w:w="1257" w:type="dxa"/>
            <w:tcBorders>
              <w:top w:val="nil"/>
              <w:left w:val="nil"/>
              <w:bottom w:val="single" w:sz="4" w:space="0" w:color="auto"/>
              <w:right w:val="single" w:sz="4" w:space="0" w:color="auto"/>
            </w:tcBorders>
            <w:shd w:val="clear" w:color="auto" w:fill="auto"/>
            <w:noWrap/>
            <w:vAlign w:val="center"/>
            <w:hideMark/>
          </w:tcPr>
          <w:p w14:paraId="7966D6EB"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 xml:space="preserve">043.062.0001-9 </w:t>
            </w:r>
          </w:p>
        </w:tc>
        <w:tc>
          <w:tcPr>
            <w:tcW w:w="2780" w:type="dxa"/>
            <w:tcBorders>
              <w:top w:val="nil"/>
              <w:left w:val="nil"/>
              <w:bottom w:val="single" w:sz="4" w:space="0" w:color="auto"/>
              <w:right w:val="single" w:sz="4" w:space="0" w:color="auto"/>
            </w:tcBorders>
            <w:shd w:val="clear" w:color="auto" w:fill="auto"/>
            <w:noWrap/>
            <w:vAlign w:val="center"/>
            <w:hideMark/>
          </w:tcPr>
          <w:p w14:paraId="794FDF64" w14:textId="77777777" w:rsidR="00073D3E" w:rsidRPr="00073D3E" w:rsidRDefault="00073D3E" w:rsidP="00073D3E">
            <w:pPr>
              <w:spacing w:after="0" w:line="240" w:lineRule="auto"/>
              <w:rPr>
                <w:rFonts w:eastAsia="Times New Roman" w:cs="Calibri"/>
                <w:sz w:val="16"/>
                <w:szCs w:val="16"/>
                <w:lang w:eastAsia="pt-BR"/>
              </w:rPr>
            </w:pPr>
            <w:r w:rsidRPr="00073D3E">
              <w:rPr>
                <w:rFonts w:eastAsia="Times New Roman" w:cs="Calibri"/>
                <w:sz w:val="16"/>
                <w:szCs w:val="16"/>
                <w:lang w:eastAsia="pt-BR"/>
              </w:rPr>
              <w:t>MISTURA</w:t>
            </w:r>
          </w:p>
        </w:tc>
        <w:tc>
          <w:tcPr>
            <w:tcW w:w="751" w:type="dxa"/>
            <w:tcBorders>
              <w:top w:val="nil"/>
              <w:left w:val="nil"/>
              <w:bottom w:val="single" w:sz="4" w:space="0" w:color="auto"/>
              <w:right w:val="single" w:sz="4" w:space="0" w:color="auto"/>
            </w:tcBorders>
            <w:shd w:val="clear" w:color="auto" w:fill="auto"/>
            <w:noWrap/>
            <w:vAlign w:val="center"/>
            <w:hideMark/>
          </w:tcPr>
          <w:p w14:paraId="083A006F"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M3</w:t>
            </w:r>
          </w:p>
        </w:tc>
        <w:tc>
          <w:tcPr>
            <w:tcW w:w="808" w:type="dxa"/>
            <w:tcBorders>
              <w:top w:val="nil"/>
              <w:left w:val="nil"/>
              <w:bottom w:val="single" w:sz="4" w:space="0" w:color="auto"/>
              <w:right w:val="single" w:sz="4" w:space="0" w:color="auto"/>
            </w:tcBorders>
            <w:shd w:val="clear" w:color="auto" w:fill="auto"/>
            <w:noWrap/>
            <w:vAlign w:val="center"/>
            <w:hideMark/>
          </w:tcPr>
          <w:p w14:paraId="342F549A" w14:textId="77777777" w:rsidR="00073D3E" w:rsidRPr="00073D3E" w:rsidRDefault="00073D3E" w:rsidP="00073D3E">
            <w:pPr>
              <w:spacing w:after="0" w:line="240" w:lineRule="auto"/>
              <w:jc w:val="center"/>
              <w:rPr>
                <w:rFonts w:eastAsia="Times New Roman" w:cs="Calibri"/>
                <w:sz w:val="16"/>
                <w:szCs w:val="16"/>
                <w:lang w:eastAsia="pt-BR"/>
              </w:rPr>
            </w:pPr>
            <w:r w:rsidRPr="00073D3E">
              <w:rPr>
                <w:rFonts w:eastAsia="Times New Roman" w:cs="Calibri"/>
                <w:sz w:val="16"/>
                <w:szCs w:val="16"/>
                <w:lang w:eastAsia="pt-BR"/>
              </w:rPr>
              <w:t>15000</w:t>
            </w:r>
          </w:p>
        </w:tc>
        <w:tc>
          <w:tcPr>
            <w:tcW w:w="1082" w:type="dxa"/>
            <w:tcBorders>
              <w:top w:val="nil"/>
              <w:left w:val="nil"/>
              <w:bottom w:val="single" w:sz="4" w:space="0" w:color="auto"/>
              <w:right w:val="single" w:sz="4" w:space="0" w:color="auto"/>
            </w:tcBorders>
            <w:shd w:val="clear" w:color="auto" w:fill="auto"/>
            <w:noWrap/>
            <w:vAlign w:val="center"/>
            <w:hideMark/>
          </w:tcPr>
          <w:p w14:paraId="16CD6D37"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R$ 158,37</w:t>
            </w:r>
          </w:p>
        </w:tc>
        <w:tc>
          <w:tcPr>
            <w:tcW w:w="1257" w:type="dxa"/>
            <w:tcBorders>
              <w:top w:val="nil"/>
              <w:left w:val="nil"/>
              <w:bottom w:val="single" w:sz="4" w:space="0" w:color="auto"/>
              <w:right w:val="single" w:sz="4" w:space="0" w:color="auto"/>
            </w:tcBorders>
            <w:shd w:val="clear" w:color="auto" w:fill="auto"/>
            <w:noWrap/>
            <w:vAlign w:val="center"/>
            <w:hideMark/>
          </w:tcPr>
          <w:p w14:paraId="61E3A594" w14:textId="77777777" w:rsidR="00073D3E" w:rsidRPr="00073D3E" w:rsidRDefault="00073D3E" w:rsidP="00073D3E">
            <w:pPr>
              <w:spacing w:after="0" w:line="240" w:lineRule="auto"/>
              <w:jc w:val="center"/>
              <w:rPr>
                <w:rFonts w:eastAsia="Times New Roman" w:cs="Calibri"/>
                <w:b/>
                <w:bCs/>
                <w:sz w:val="16"/>
                <w:szCs w:val="16"/>
                <w:lang w:eastAsia="pt-BR"/>
              </w:rPr>
            </w:pPr>
            <w:r w:rsidRPr="00073D3E">
              <w:rPr>
                <w:rFonts w:eastAsia="Times New Roman" w:cs="Calibri"/>
                <w:b/>
                <w:bCs/>
                <w:sz w:val="16"/>
                <w:szCs w:val="16"/>
                <w:lang w:eastAsia="pt-BR"/>
              </w:rPr>
              <w:t>R$ 2.375.550,00</w:t>
            </w:r>
          </w:p>
        </w:tc>
      </w:tr>
      <w:tr w:rsidR="00073D3E" w:rsidRPr="00073D3E" w14:paraId="7860D6A9" w14:textId="77777777" w:rsidTr="00073D3E">
        <w:trPr>
          <w:gridAfter w:val="5"/>
          <w:wAfter w:w="6678" w:type="dxa"/>
          <w:trHeight w:val="799"/>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16028" w14:textId="77777777" w:rsidR="00073D3E" w:rsidRPr="00073D3E" w:rsidRDefault="00073D3E" w:rsidP="00073D3E">
            <w:pPr>
              <w:spacing w:after="0" w:line="240" w:lineRule="auto"/>
              <w:jc w:val="center"/>
              <w:rPr>
                <w:rFonts w:eastAsia="Times New Roman" w:cs="Calibri"/>
                <w:b/>
                <w:bCs/>
                <w:sz w:val="16"/>
                <w:szCs w:val="16"/>
                <w:lang w:eastAsia="pt-BR"/>
              </w:rPr>
            </w:pPr>
            <w:bookmarkStart w:id="0" w:name="RANGE!A8:F8"/>
            <w:r w:rsidRPr="00073D3E">
              <w:rPr>
                <w:rFonts w:eastAsia="Times New Roman" w:cs="Calibri"/>
                <w:b/>
                <w:bCs/>
                <w:sz w:val="16"/>
                <w:szCs w:val="16"/>
                <w:lang w:eastAsia="pt-BR"/>
              </w:rPr>
              <w:t> </w:t>
            </w:r>
            <w:bookmarkEnd w:id="0"/>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2C15D" w14:textId="77777777" w:rsidR="00073D3E" w:rsidRPr="00073D3E" w:rsidRDefault="00073D3E" w:rsidP="00073D3E">
            <w:pPr>
              <w:spacing w:after="0" w:line="240" w:lineRule="auto"/>
              <w:jc w:val="center"/>
              <w:rPr>
                <w:rFonts w:eastAsia="Times New Roman" w:cs="Calibri"/>
                <w:b/>
                <w:bCs/>
                <w:color w:val="FF0000"/>
                <w:sz w:val="16"/>
                <w:szCs w:val="16"/>
                <w:lang w:eastAsia="pt-BR"/>
              </w:rPr>
            </w:pPr>
            <w:r w:rsidRPr="00073D3E">
              <w:rPr>
                <w:rFonts w:eastAsia="Times New Roman" w:cs="Calibri"/>
                <w:b/>
                <w:bCs/>
                <w:color w:val="FF0000"/>
                <w:sz w:val="16"/>
                <w:szCs w:val="16"/>
                <w:lang w:eastAsia="pt-BR"/>
              </w:rPr>
              <w:t>R$ 2.458.390,40</w:t>
            </w:r>
          </w:p>
        </w:tc>
      </w:tr>
    </w:tbl>
    <w:p w14:paraId="36181558" w14:textId="77777777" w:rsidR="00AE0768" w:rsidRDefault="002B006B" w:rsidP="00073D3E">
      <w:pPr>
        <w:suppressAutoHyphens/>
        <w:spacing w:before="120" w:after="0" w:line="360" w:lineRule="auto"/>
        <w:jc w:val="both"/>
        <w:rPr>
          <w:rFonts w:ascii="Arial" w:hAnsi="Arial" w:cs="Arial"/>
          <w:sz w:val="20"/>
          <w:szCs w:val="20"/>
        </w:rPr>
      </w:pPr>
      <w:r>
        <w:rPr>
          <w:noProof/>
        </w:rPr>
      </w:r>
      <w:r>
        <w:rPr>
          <w:noProof/>
        </w:rPr>
        <w:pict w14:anchorId="45892993">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00073D3E" w:rsidRPr="00073D3E">
        <w:rPr>
          <w:rFonts w:ascii="Arial" w:hAnsi="Arial" w:cs="Arial"/>
          <w:sz w:val="20"/>
          <w:szCs w:val="20"/>
        </w:rPr>
        <w:t>Os parâmetros para pesquisa de preços foram em conformidade com o item 2.4 do Manual de Planejamento das Contratações, parte integrante do RILC - direta com fornecedores, banco de preços e contratos anteriores devidamente atualizados. Os fornecedores da pesquisa direta foram escolhidos por serem conhecidos no ramo de comercialização do item desta solicitação e aqueles que retornaram à solicitação constam na planilha. Após a análise do orçamentista, foram desconsiderados os valores elevados e abaixo do praticadono mercado, visando</w:t>
      </w:r>
      <w:r w:rsidR="006E69BE">
        <w:rPr>
          <w:rFonts w:ascii="Arial" w:hAnsi="Arial" w:cs="Arial"/>
          <w:sz w:val="20"/>
          <w:szCs w:val="20"/>
        </w:rPr>
        <w:t xml:space="preserve"> </w:t>
      </w:r>
      <w:r w:rsidR="00073D3E" w:rsidRPr="00073D3E">
        <w:rPr>
          <w:rFonts w:ascii="Arial" w:hAnsi="Arial" w:cs="Arial"/>
          <w:sz w:val="20"/>
          <w:szCs w:val="20"/>
        </w:rPr>
        <w:t>a economicidade e ampla concorrência. Não disponibilizado preço na ferramenta nos sítios eletrônicos. Não foi apresentado menos de 3 preços.</w:t>
      </w:r>
    </w:p>
    <w:p w14:paraId="54F7A5DD" w14:textId="77777777" w:rsidR="00AE0768" w:rsidRPr="009F14AB" w:rsidRDefault="00073D3E"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14:paraId="3BA2E168" w14:textId="77777777" w:rsidR="00AE0768" w:rsidRPr="009F14AB" w:rsidRDefault="00073D3E"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Pr>
          <w:rFonts w:ascii="Arial" w:hAnsi="Arial" w:cs="Arial"/>
          <w:b/>
          <w:bCs/>
          <w:sz w:val="24"/>
          <w:szCs w:val="24"/>
        </w:rPr>
        <w:t>01</w:t>
      </w:r>
      <w:r w:rsidR="00AE0768" w:rsidRPr="00672E27">
        <w:rPr>
          <w:rFonts w:ascii="Arial" w:hAnsi="Arial" w:cs="Arial"/>
          <w:b/>
          <w:bCs/>
          <w:sz w:val="24"/>
          <w:szCs w:val="24"/>
        </w:rPr>
        <w:t xml:space="preserve"> (</w:t>
      </w:r>
      <w:r>
        <w:rPr>
          <w:rFonts w:ascii="Arial" w:hAnsi="Arial" w:cs="Arial"/>
          <w:b/>
          <w:bCs/>
          <w:sz w:val="24"/>
          <w:szCs w:val="24"/>
        </w:rPr>
        <w:t>um</w:t>
      </w:r>
      <w:r w:rsidR="00AE0768" w:rsidRPr="00672E27">
        <w:rPr>
          <w:rFonts w:ascii="Arial" w:hAnsi="Arial" w:cs="Arial"/>
          <w:b/>
          <w:bCs/>
          <w:sz w:val="24"/>
          <w:szCs w:val="24"/>
        </w:rPr>
        <w:t>) dia</w:t>
      </w:r>
      <w:r w:rsidR="00D13350">
        <w:rPr>
          <w:rFonts w:ascii="Arial" w:hAnsi="Arial" w:cs="Arial"/>
          <w:b/>
          <w:bCs/>
          <w:sz w:val="24"/>
          <w:szCs w:val="24"/>
        </w:rPr>
        <w:t xml:space="preserve"> – 24 horas</w:t>
      </w:r>
      <w:r w:rsidR="006E69BE">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14:paraId="72AE2F9D" w14:textId="77777777" w:rsidR="00AE0768" w:rsidRDefault="00D13350" w:rsidP="00AE0768">
      <w:pPr>
        <w:suppressAutoHyphens/>
        <w:spacing w:before="120" w:after="0" w:line="360" w:lineRule="auto"/>
        <w:jc w:val="both"/>
        <w:rPr>
          <w:rFonts w:ascii="Arial" w:hAnsi="Arial" w:cs="Arial"/>
          <w:sz w:val="24"/>
          <w:szCs w:val="24"/>
        </w:rPr>
      </w:pPr>
      <w:r>
        <w:rPr>
          <w:rFonts w:ascii="Arial" w:hAnsi="Arial" w:cs="Arial"/>
          <w:bCs/>
          <w:sz w:val="24"/>
          <w:szCs w:val="24"/>
        </w:rPr>
        <w:lastRenderedPageBreak/>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r w:rsidR="00AE0768" w:rsidRPr="00672E27">
        <w:rPr>
          <w:rFonts w:ascii="Arial" w:hAnsi="Arial" w:cs="Arial"/>
          <w:bCs/>
          <w:sz w:val="24"/>
          <w:szCs w:val="24"/>
        </w:rPr>
        <w:t>08:00h às 11:30h e de 14:00h as 17:00h</w:t>
      </w:r>
      <w:r w:rsidR="00AE0768" w:rsidRPr="00672E27">
        <w:rPr>
          <w:rFonts w:ascii="Arial" w:hAnsi="Arial" w:cs="Arial"/>
          <w:sz w:val="24"/>
          <w:szCs w:val="24"/>
        </w:rPr>
        <w:t>.</w:t>
      </w:r>
    </w:p>
    <w:p w14:paraId="1F659C43" w14:textId="77777777" w:rsidR="00D13350" w:rsidRDefault="00D13350" w:rsidP="00D13350">
      <w:pPr>
        <w:suppressAutoHyphens/>
        <w:spacing w:before="120" w:after="0" w:line="360" w:lineRule="auto"/>
        <w:jc w:val="both"/>
        <w:rPr>
          <w:rFonts w:ascii="Arial" w:hAnsi="Arial" w:cs="Arial"/>
          <w:bCs/>
          <w:sz w:val="24"/>
          <w:szCs w:val="24"/>
        </w:rPr>
      </w:pPr>
      <w:r>
        <w:rPr>
          <w:rFonts w:ascii="Arial" w:hAnsi="Arial" w:cs="Arial"/>
          <w:b/>
          <w:sz w:val="24"/>
          <w:szCs w:val="24"/>
        </w:rPr>
        <w:t>Para o item 5 – mistura:</w:t>
      </w:r>
    </w:p>
    <w:p w14:paraId="1828847E" w14:textId="77777777" w:rsidR="00D13350" w:rsidRPr="00672E27" w:rsidRDefault="001D0555" w:rsidP="00D13350">
      <w:pPr>
        <w:suppressAutoHyphens/>
        <w:spacing w:before="120" w:after="0" w:line="360" w:lineRule="auto"/>
        <w:jc w:val="both"/>
        <w:rPr>
          <w:rFonts w:ascii="Arial" w:hAnsi="Arial" w:cs="Arial"/>
          <w:bCs/>
          <w:sz w:val="24"/>
          <w:szCs w:val="24"/>
        </w:rPr>
      </w:pPr>
      <w:r w:rsidRPr="001D0555">
        <w:rPr>
          <w:rFonts w:ascii="Arial" w:hAnsi="Arial" w:cs="Arial"/>
          <w:b/>
          <w:color w:val="FF0000"/>
          <w:sz w:val="24"/>
          <w:szCs w:val="24"/>
        </w:rPr>
        <w:t>Departamento de Suprimentos</w:t>
      </w:r>
      <w:r w:rsidR="00D13350">
        <w:rPr>
          <w:rFonts w:ascii="Arial" w:hAnsi="Arial" w:cs="Arial"/>
          <w:sz w:val="24"/>
          <w:szCs w:val="24"/>
        </w:rPr>
        <w:t xml:space="preserve">, à Rua Santa Terezinha, nº 505, Bairro Santa Terezinha, Juiz de Fora / MG, CEP 36.045-490, em dias úteis, das </w:t>
      </w:r>
      <w:r w:rsidR="00D13350">
        <w:rPr>
          <w:rFonts w:ascii="Arial" w:hAnsi="Arial" w:cs="Arial"/>
          <w:bCs/>
          <w:sz w:val="24"/>
          <w:szCs w:val="24"/>
        </w:rPr>
        <w:t>08:00h às 11:30h e de 14:00h as 17:00h;</w:t>
      </w:r>
      <w:r w:rsidR="00D13350">
        <w:rPr>
          <w:rFonts w:ascii="Arial" w:hAnsi="Arial" w:cs="Arial"/>
          <w:sz w:val="24"/>
          <w:szCs w:val="24"/>
        </w:rPr>
        <w:t xml:space="preserve"> e </w:t>
      </w:r>
      <w:r w:rsidR="00D13350">
        <w:rPr>
          <w:rFonts w:ascii="Arial" w:hAnsi="Arial" w:cs="Arial"/>
          <w:b/>
          <w:sz w:val="24"/>
          <w:szCs w:val="24"/>
        </w:rPr>
        <w:t>Departamento regional Norte</w:t>
      </w:r>
      <w:r w:rsidR="00D13350">
        <w:rPr>
          <w:rFonts w:ascii="Arial" w:hAnsi="Arial" w:cs="Arial"/>
          <w:sz w:val="24"/>
          <w:szCs w:val="24"/>
        </w:rPr>
        <w:t xml:space="preserve">, à Rua Jarcil Firmino Pinheiro, n° 3 Bairro Nova Era, Juiz de Fora/MG, CEP 36087-340, em dias úteis, das </w:t>
      </w:r>
      <w:r w:rsidR="00D13350">
        <w:rPr>
          <w:rFonts w:ascii="Arial" w:hAnsi="Arial" w:cs="Arial"/>
          <w:bCs/>
          <w:sz w:val="24"/>
          <w:szCs w:val="24"/>
        </w:rPr>
        <w:t>08:00h às 11:30h e de 14:00h as 17:00h</w:t>
      </w:r>
    </w:p>
    <w:p w14:paraId="656F9A8E" w14:textId="77777777" w:rsidR="00AE0768" w:rsidRPr="009F14AB" w:rsidRDefault="00D13350"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14:paraId="0589300D" w14:textId="77777777" w:rsidR="00AE0768" w:rsidRPr="009F14AB" w:rsidRDefault="00D13350"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7B051CDD" w14:textId="77777777" w:rsidR="00AE0768" w:rsidRPr="009F14AB" w:rsidRDefault="00D13350"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a para-choque, e altura máxima de 4 metros. </w:t>
      </w:r>
    </w:p>
    <w:p w14:paraId="0E3148B1" w14:textId="77777777" w:rsidR="00AE0768" w:rsidRPr="00672E27" w:rsidRDefault="00D13350"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14:paraId="13BE7244" w14:textId="77777777" w:rsidR="00AE0768" w:rsidRPr="009F14AB" w:rsidRDefault="00D13350"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.2</w:t>
      </w:r>
      <w:r w:rsidR="00AE0768" w:rsidRPr="00672E27">
        <w:rPr>
          <w:rFonts w:ascii="Arial" w:hAnsi="Arial" w:cs="Arial"/>
          <w:sz w:val="24"/>
          <w:szCs w:val="24"/>
        </w:rPr>
        <w:t>.</w:t>
      </w:r>
    </w:p>
    <w:p w14:paraId="0C324484" w14:textId="77777777" w:rsidR="00AE0768" w:rsidRPr="009F14AB" w:rsidRDefault="00D13350"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14:paraId="7F7B3D10" w14:textId="77777777"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sidR="00D13350">
        <w:rPr>
          <w:rFonts w:ascii="Arial" w:hAnsi="Arial" w:cs="Arial"/>
          <w:b/>
          <w:sz w:val="24"/>
          <w:szCs w:val="24"/>
        </w:rPr>
        <w:t>6</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14:paraId="35E28919" w14:textId="77777777" w:rsidR="00AE0768" w:rsidRPr="009E5679" w:rsidRDefault="00D13350"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14:paraId="4EB24857" w14:textId="77777777" w:rsidR="00AE0768" w:rsidRDefault="00D13350"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288E1DA7" w14:textId="77777777" w:rsidR="00C57439" w:rsidRDefault="00D13350"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.DA VALIDADE DO REGISTRO DE PREÇOS</w:t>
      </w:r>
    </w:p>
    <w:p w14:paraId="6F1466A8" w14:textId="77777777" w:rsidR="00715E39" w:rsidRDefault="00715E39" w:rsidP="00C57439">
      <w:pPr>
        <w:suppressAutoHyphens/>
        <w:autoSpaceDE w:val="0"/>
        <w:autoSpaceDN w:val="0"/>
        <w:adjustRightInd w:val="0"/>
        <w:spacing w:after="0" w:line="360" w:lineRule="auto"/>
        <w:jc w:val="both"/>
        <w:rPr>
          <w:rFonts w:ascii="Arial" w:hAnsi="Arial" w:cs="Arial"/>
          <w:sz w:val="24"/>
          <w:szCs w:val="24"/>
        </w:rPr>
      </w:pPr>
    </w:p>
    <w:p w14:paraId="7CB336CF" w14:textId="77777777" w:rsidR="00AE0768" w:rsidRDefault="00D13350"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14:paraId="024AA61A" w14:textId="77777777"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14:paraId="04D2F383" w14:textId="77777777" w:rsidR="00AE0768" w:rsidRDefault="00D13350"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2BD4A7AF" w14:textId="77777777" w:rsidR="00D321C6" w:rsidRPr="00A17582" w:rsidRDefault="00D13350"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14:paraId="1831ACCC" w14:textId="77777777" w:rsidR="00D321C6" w:rsidRPr="00A17582" w:rsidRDefault="00D13350"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44BEDC99" w14:textId="77777777" w:rsidR="00D321C6" w:rsidRPr="00A17582" w:rsidRDefault="00D13350"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6921AA8A" w14:textId="77777777" w:rsidR="00D321C6" w:rsidRPr="00A17582" w:rsidRDefault="00D13350" w:rsidP="00D321C6">
      <w:pPr>
        <w:pStyle w:val="Corpodetexto"/>
        <w:spacing w:before="120" w:line="360" w:lineRule="auto"/>
        <w:rPr>
          <w:rFonts w:cs="Arial"/>
          <w:sz w:val="24"/>
          <w:szCs w:val="24"/>
        </w:rPr>
      </w:pPr>
      <w:r>
        <w:rPr>
          <w:rFonts w:cs="Arial"/>
          <w:sz w:val="24"/>
          <w:szCs w:val="24"/>
        </w:rPr>
        <w:lastRenderedPageBreak/>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r w:rsidR="00672E27" w:rsidRPr="00672E27">
        <w:rPr>
          <w:rFonts w:cs="Arial"/>
          <w:sz w:val="24"/>
          <w:szCs w:val="24"/>
        </w:rPr>
        <w:t>fmesquita@cesama.com.br</w:t>
      </w:r>
    </w:p>
    <w:p w14:paraId="4B986745" w14:textId="77777777" w:rsidR="00D321C6" w:rsidRPr="00A17582" w:rsidRDefault="00D13350"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30BE9490" w14:textId="77777777" w:rsidR="00D321C6" w:rsidRPr="00A17582" w:rsidRDefault="00D13350"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14:paraId="1A5631A1" w14:textId="77777777" w:rsidR="00D321C6" w:rsidRPr="00A17582" w:rsidRDefault="00D13350"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77BAB4BE"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50B4D342"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44197D18" w14:textId="77777777" w:rsidR="00D321C6" w:rsidRPr="00A17582" w:rsidRDefault="00D13350"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14:paraId="20E0CDB3" w14:textId="77777777" w:rsidR="00D321C6" w:rsidRPr="00A17582" w:rsidRDefault="00D13350"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6B40068B" w14:textId="77777777" w:rsidR="00B06ADB" w:rsidRPr="00A17582" w:rsidRDefault="00D13350"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1247FD62" w14:textId="77777777" w:rsidR="00D17C2A" w:rsidRPr="00574F15" w:rsidRDefault="00D13350"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672E27">
        <w:rPr>
          <w:rFonts w:ascii="Arial" w:hAnsi="Arial" w:cs="Arial"/>
          <w:iCs/>
          <w:sz w:val="24"/>
          <w:szCs w:val="24"/>
        </w:rPr>
        <w:t xml:space="preserve">Será utilizado o </w:t>
      </w:r>
      <w:bookmarkStart w:id="1" w:name="_Hlk144903019"/>
      <w:r w:rsidR="00672E27">
        <w:rPr>
          <w:rFonts w:ascii="Arial" w:hAnsi="Arial" w:cs="Arial"/>
          <w:iCs/>
          <w:sz w:val="24"/>
          <w:szCs w:val="24"/>
        </w:rPr>
        <w:t xml:space="preserve">IPCA - </w:t>
      </w:r>
      <w:r w:rsidR="00672E27">
        <w:rPr>
          <w:rFonts w:ascii="Arial" w:hAnsi="Arial" w:cs="Arial"/>
          <w:color w:val="202124"/>
          <w:sz w:val="24"/>
          <w:szCs w:val="24"/>
          <w:shd w:val="clear" w:color="auto" w:fill="FFFFFF"/>
        </w:rPr>
        <w:t>Índice Nacional de Preços ao Consumidor Amplo</w:t>
      </w:r>
      <w:bookmarkEnd w:id="1"/>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14:paraId="6ED047E1" w14:textId="77777777" w:rsidR="00B06ADB" w:rsidRPr="00A17582" w:rsidRDefault="00D13350"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4762742E" w14:textId="77777777" w:rsidR="00B06ADB" w:rsidRPr="00A17582" w:rsidRDefault="00D13350"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14:paraId="270FE2DA" w14:textId="77777777" w:rsidR="00B06ADB" w:rsidRPr="00A17582" w:rsidRDefault="00D13350"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lastRenderedPageBreak/>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77E8C61" w14:textId="77777777" w:rsidR="00B06ADB" w:rsidRPr="005269F4" w:rsidRDefault="00D13350"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14:paraId="3CDC2E25" w14:textId="77777777" w:rsidR="00B06ADB" w:rsidRDefault="00D13350"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Pr>
          <w:b/>
          <w:color w:val="auto"/>
          <w:sz w:val="24"/>
          <w:szCs w:val="24"/>
        </w:rPr>
        <w:t>8</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65E3112A" w14:textId="77777777" w:rsidR="00E8195B" w:rsidRDefault="00E8195B" w:rsidP="006F4049">
      <w:pPr>
        <w:pStyle w:val="Corpodetexto2"/>
        <w:tabs>
          <w:tab w:val="left" w:pos="-3402"/>
          <w:tab w:val="left" w:pos="993"/>
        </w:tabs>
        <w:spacing w:line="360" w:lineRule="auto"/>
        <w:rPr>
          <w:sz w:val="24"/>
          <w:szCs w:val="24"/>
        </w:rPr>
      </w:pPr>
    </w:p>
    <w:p w14:paraId="53165C49" w14:textId="77777777" w:rsidR="006F4049" w:rsidRDefault="00D13350"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1BDF492B"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6006B8A2" w14:textId="77777777" w:rsidR="006F4049" w:rsidRPr="00E8195B" w:rsidRDefault="00D133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6E69BE">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7CE5F9A9" w14:textId="77777777" w:rsidR="00E8195B" w:rsidRPr="00E8195B" w:rsidRDefault="00D133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sidR="006E69BE">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DA7CE4B" w14:textId="77777777" w:rsidR="006F4049" w:rsidRDefault="00D133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9A1DD80" w14:textId="77777777" w:rsidR="00D278C6" w:rsidRDefault="00D13350" w:rsidP="00D278C6">
      <w:pPr>
        <w:suppressAutoHyphens/>
        <w:spacing w:after="240" w:line="276"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61BB5190" w14:textId="77777777" w:rsidR="006F4049" w:rsidRDefault="00D13350" w:rsidP="00D278C6">
      <w:pPr>
        <w:suppressAutoHyphens/>
        <w:spacing w:after="240" w:line="276"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A34E7E3" w14:textId="77777777" w:rsidR="006F4049" w:rsidRDefault="00D133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0AB0E2DC" w14:textId="77777777" w:rsidR="00A02FAB" w:rsidRDefault="00D13350"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lastRenderedPageBreak/>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3EFBBAE8" w14:textId="77777777" w:rsidR="00E8195B" w:rsidRPr="00A17582" w:rsidRDefault="00D13350"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6E69BE">
        <w:rPr>
          <w:rFonts w:ascii="Arial" w:hAnsi="Arial" w:cs="Arial"/>
          <w:sz w:val="24"/>
          <w:szCs w:val="24"/>
        </w:rPr>
        <w:t xml:space="preserve"> </w:t>
      </w:r>
      <w:r w:rsidR="00E8195B" w:rsidRPr="00A17582">
        <w:rPr>
          <w:rFonts w:ascii="Arial" w:hAnsi="Arial" w:cs="Arial"/>
          <w:sz w:val="24"/>
          <w:szCs w:val="24"/>
        </w:rPr>
        <w:t>Providenciar</w:t>
      </w:r>
      <w:r w:rsidR="006E69BE">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5A3E3DD5" w14:textId="77777777" w:rsidR="00C90613" w:rsidRDefault="00D13350"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6E69BE">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14:paraId="20D6EF45"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70A5EA34" w14:textId="77777777"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D13350">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2816B950" w14:textId="77777777"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D13350">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6E69BE">
        <w:rPr>
          <w:rFonts w:ascii="Arial" w:hAnsi="Arial" w:cs="Arial"/>
          <w:sz w:val="24"/>
          <w:szCs w:val="24"/>
        </w:rPr>
        <w:t xml:space="preserve"> </w:t>
      </w:r>
      <w:r w:rsidR="00732A97" w:rsidRPr="00672E27">
        <w:rPr>
          <w:rFonts w:ascii="Arial" w:hAnsi="Arial" w:cs="Arial"/>
          <w:sz w:val="24"/>
          <w:szCs w:val="24"/>
        </w:rPr>
        <w:t>Ordem de Compra</w:t>
      </w:r>
      <w:r w:rsidR="00672E27">
        <w:rPr>
          <w:rFonts w:ascii="Arial" w:hAnsi="Arial" w:cs="Arial"/>
          <w:color w:val="FF0000"/>
          <w:sz w:val="24"/>
          <w:szCs w:val="24"/>
        </w:rPr>
        <w:t>.</w:t>
      </w:r>
    </w:p>
    <w:p w14:paraId="0AD0059C" w14:textId="77777777"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D13350">
        <w:rPr>
          <w:rFonts w:ascii="Arial" w:hAnsi="Arial" w:cs="Arial"/>
          <w:sz w:val="24"/>
          <w:szCs w:val="24"/>
        </w:rPr>
        <w:t>0</w:t>
      </w:r>
      <w:r>
        <w:rPr>
          <w:rFonts w:ascii="Arial" w:hAnsi="Arial" w:cs="Arial"/>
          <w:sz w:val="24"/>
          <w:szCs w:val="24"/>
        </w:rPr>
        <w:t>.2</w:t>
      </w:r>
      <w:r w:rsidR="006E69BE">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6973F973" w14:textId="77777777"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D13350">
        <w:rPr>
          <w:rFonts w:ascii="Arial" w:hAnsi="Arial" w:cs="Arial"/>
          <w:sz w:val="24"/>
          <w:szCs w:val="24"/>
        </w:rPr>
        <w:t>0</w:t>
      </w:r>
      <w:r w:rsidR="006F4049">
        <w:rPr>
          <w:rFonts w:ascii="Arial" w:hAnsi="Arial" w:cs="Arial"/>
          <w:sz w:val="24"/>
          <w:szCs w:val="24"/>
        </w:rPr>
        <w:t>.3</w:t>
      </w:r>
      <w:r w:rsidR="006E69BE">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2135B16E" w14:textId="77777777"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D13350">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23E49E15" w14:textId="77777777"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D13350">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14914C4C" w14:textId="77777777"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D13350">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14:paraId="2528A9B9" w14:textId="77777777"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D13350">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14:paraId="2403D4D5" w14:textId="77777777"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D13350">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4208B2D1" w14:textId="77777777"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D13350">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14:paraId="62C0C1AF" w14:textId="77777777"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lastRenderedPageBreak/>
        <w:t>1</w:t>
      </w:r>
      <w:r w:rsidR="00D13350">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17D33489" w14:textId="77777777" w:rsidR="006F4049" w:rsidRPr="00437C24" w:rsidRDefault="006F4049" w:rsidP="006F4049">
      <w:pPr>
        <w:autoSpaceDE w:val="0"/>
        <w:spacing w:after="0" w:line="360" w:lineRule="auto"/>
        <w:jc w:val="both"/>
        <w:rPr>
          <w:rFonts w:ascii="Arial" w:hAnsi="Arial" w:cs="Arial"/>
          <w:color w:val="000000"/>
          <w:sz w:val="24"/>
          <w:szCs w:val="24"/>
        </w:rPr>
      </w:pPr>
    </w:p>
    <w:p w14:paraId="1C933D12" w14:textId="77777777"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D13350">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579A9216"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5FE338D2" w14:textId="77777777"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D13350">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14:paraId="2B07C089"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6371FEFD"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D13350">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27502B18" w14:textId="77777777"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D13350">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14:paraId="499202DF"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D13350">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14:paraId="018505F9"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742D694"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D13350">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14:paraId="0A2EE3A8" w14:textId="77777777" w:rsidR="00E0546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43E05496" w14:textId="77777777" w:rsidR="009236FF" w:rsidRPr="009236FF" w:rsidRDefault="009236FF" w:rsidP="009236FF">
      <w:pPr>
        <w:pStyle w:val="PargrafodaLista"/>
        <w:numPr>
          <w:ilvl w:val="0"/>
          <w:numId w:val="26"/>
        </w:numPr>
        <w:suppressAutoHyphens/>
        <w:autoSpaceDE w:val="0"/>
        <w:autoSpaceDN w:val="0"/>
        <w:adjustRightInd w:val="0"/>
        <w:spacing w:before="480" w:after="0" w:line="360" w:lineRule="auto"/>
        <w:ind w:left="709" w:hanging="709"/>
        <w:contextualSpacing w:val="0"/>
        <w:rPr>
          <w:rFonts w:ascii="Arial" w:hAnsi="Arial" w:cs="Arial"/>
          <w:b/>
          <w:color w:val="FF0000"/>
          <w:sz w:val="24"/>
          <w:szCs w:val="24"/>
          <w:lang w:eastAsia="ar-SA"/>
        </w:rPr>
      </w:pPr>
      <w:r w:rsidRPr="009236FF">
        <w:rPr>
          <w:rFonts w:ascii="Arial" w:hAnsi="Arial" w:cs="Arial"/>
          <w:b/>
          <w:color w:val="FF0000"/>
        </w:rPr>
        <w:t>EXIGÊNCIAS PARA HABILITAÇÃO / PROPOSTA</w:t>
      </w:r>
    </w:p>
    <w:p w14:paraId="1019CCF2" w14:textId="77777777" w:rsidR="009236FF" w:rsidRPr="009236FF" w:rsidRDefault="009236FF" w:rsidP="009236FF">
      <w:pPr>
        <w:autoSpaceDE w:val="0"/>
        <w:autoSpaceDN w:val="0"/>
        <w:adjustRightInd w:val="0"/>
        <w:spacing w:before="480" w:line="360" w:lineRule="auto"/>
        <w:rPr>
          <w:rFonts w:ascii="Arial" w:hAnsi="Arial" w:cs="Arial"/>
          <w:color w:val="FF0000"/>
          <w:sz w:val="24"/>
          <w:szCs w:val="24"/>
          <w:u w:val="single"/>
        </w:rPr>
      </w:pPr>
      <w:r w:rsidRPr="009236FF">
        <w:rPr>
          <w:rFonts w:ascii="Arial" w:hAnsi="Arial" w:cs="Arial"/>
          <w:color w:val="FF0000"/>
          <w:sz w:val="24"/>
          <w:szCs w:val="24"/>
          <w:u w:val="single"/>
        </w:rPr>
        <w:t>Para Habilitação:</w:t>
      </w:r>
    </w:p>
    <w:p w14:paraId="48D81A35" w14:textId="77777777" w:rsidR="009236FF" w:rsidRDefault="009236FF" w:rsidP="009236FF">
      <w:pPr>
        <w:pStyle w:val="Recuodecorpodetexto3"/>
        <w:spacing w:before="120" w:line="276" w:lineRule="auto"/>
        <w:ind w:left="709" w:hanging="425"/>
        <w:jc w:val="both"/>
        <w:rPr>
          <w:rFonts w:ascii="Arial" w:hAnsi="Arial" w:cs="Arial"/>
          <w:color w:val="FF0000"/>
          <w:sz w:val="24"/>
          <w:szCs w:val="24"/>
        </w:rPr>
      </w:pPr>
      <w:r>
        <w:rPr>
          <w:rFonts w:ascii="Arial" w:hAnsi="Arial" w:cs="Arial"/>
          <w:color w:val="FF0000"/>
          <w:sz w:val="24"/>
          <w:szCs w:val="24"/>
        </w:rPr>
        <w:lastRenderedPageBreak/>
        <w:t xml:space="preserve">a) </w:t>
      </w:r>
      <w:r>
        <w:rPr>
          <w:rFonts w:ascii="Arial" w:hAnsi="Arial" w:cs="Arial"/>
          <w:color w:val="FF0000"/>
          <w:sz w:val="24"/>
          <w:szCs w:val="24"/>
        </w:rPr>
        <w:tab/>
        <w:t>Deverá apresentar documento (s) que comprove (m) regularidade ambiental do órgão competente para as empresas que fazem:</w:t>
      </w:r>
    </w:p>
    <w:p w14:paraId="2572493C" w14:textId="77777777" w:rsidR="009236FF" w:rsidRDefault="009236FF" w:rsidP="009236FF">
      <w:pPr>
        <w:pStyle w:val="Recuodecorpodetexto3"/>
        <w:spacing w:before="120" w:line="276" w:lineRule="auto"/>
        <w:ind w:left="709" w:hanging="425"/>
        <w:jc w:val="both"/>
        <w:rPr>
          <w:rFonts w:ascii="Arial" w:hAnsi="Arial" w:cs="Arial"/>
          <w:color w:val="FF0000"/>
          <w:sz w:val="24"/>
          <w:szCs w:val="24"/>
        </w:rPr>
      </w:pPr>
      <w:r>
        <w:rPr>
          <w:rFonts w:ascii="Arial" w:hAnsi="Arial" w:cs="Arial"/>
          <w:color w:val="FF0000"/>
          <w:sz w:val="24"/>
          <w:szCs w:val="24"/>
        </w:rPr>
        <w:t>a.1) EXTRAÇÃO E/OU BENEFICIAMENTO DE AREIA, ROCHAS, PEDREGULHOS E DERIVADOS: Licença ou Dispensa Ambiental, Cadastro Técnico Federal de Atividades Potencialmente Poluidoras ou Utilizadoras de Recursos Ambientais acompanhado do Certificado de Regularidade válido – IBAMA.</w:t>
      </w:r>
    </w:p>
    <w:p w14:paraId="2C703E71" w14:textId="77777777" w:rsidR="009236FF" w:rsidRDefault="009236FF" w:rsidP="009236FF">
      <w:pPr>
        <w:pStyle w:val="Recuodecorpodetexto3"/>
        <w:spacing w:before="120" w:line="276" w:lineRule="auto"/>
        <w:ind w:left="709" w:hanging="425"/>
        <w:jc w:val="both"/>
        <w:rPr>
          <w:rFonts w:ascii="Arial" w:hAnsi="Arial" w:cs="Arial"/>
          <w:color w:val="FF0000"/>
          <w:sz w:val="24"/>
          <w:szCs w:val="24"/>
        </w:rPr>
      </w:pPr>
      <w:r>
        <w:rPr>
          <w:rFonts w:ascii="Arial" w:hAnsi="Arial" w:cs="Arial"/>
          <w:color w:val="FF0000"/>
          <w:sz w:val="24"/>
          <w:szCs w:val="24"/>
        </w:rPr>
        <w:t>a.2) FABRICAÇÂO: Licença ou Dispensa Ambiental, Cadastro Técnico Federal de Atividades Potencialmente Poluidoras ou Utilizadoras de Recursos Ambientais acompanhado do Certificado de Regularidade válido - IBAMA.</w:t>
      </w:r>
    </w:p>
    <w:p w14:paraId="69183F01" w14:textId="77777777" w:rsidR="009236FF" w:rsidRDefault="009236FF" w:rsidP="009236FF">
      <w:pPr>
        <w:pStyle w:val="Recuodecorpodetexto3"/>
        <w:spacing w:before="120" w:line="276" w:lineRule="auto"/>
        <w:ind w:left="709" w:hanging="425"/>
        <w:jc w:val="both"/>
        <w:rPr>
          <w:rFonts w:ascii="Arial" w:eastAsia="Arial Unicode MS" w:hAnsi="Arial" w:cs="Arial"/>
          <w:sz w:val="24"/>
          <w:szCs w:val="24"/>
        </w:rPr>
      </w:pPr>
      <w:r>
        <w:rPr>
          <w:rFonts w:ascii="Arial" w:hAnsi="Arial" w:cs="Arial"/>
          <w:color w:val="FF0000"/>
          <w:sz w:val="24"/>
          <w:szCs w:val="24"/>
        </w:rPr>
        <w:t>a.3) COMERCIALIZAÇÃO DOS PRODUTOS: Os empreendimentos que apenas COMERCIALIZAM OS PRODUTOS, necessitam apresentar, em seus documentos, a regularidade ambiental das empresas citadas nos itens a.1 e a.2.</w:t>
      </w:r>
    </w:p>
    <w:p w14:paraId="6235EDEA" w14:textId="77777777" w:rsidR="009236FF" w:rsidRPr="00AD3218" w:rsidRDefault="009236FF" w:rsidP="00EC1898">
      <w:pPr>
        <w:tabs>
          <w:tab w:val="num" w:pos="0"/>
          <w:tab w:val="left" w:pos="567"/>
        </w:tabs>
        <w:suppressAutoHyphens/>
        <w:spacing w:before="120" w:after="0" w:line="360" w:lineRule="auto"/>
        <w:jc w:val="both"/>
        <w:rPr>
          <w:rFonts w:ascii="Arial" w:eastAsia="Arial Unicode MS" w:hAnsi="Arial" w:cs="Arial"/>
          <w:bCs/>
          <w:sz w:val="24"/>
          <w:szCs w:val="24"/>
        </w:rPr>
      </w:pPr>
    </w:p>
    <w:p w14:paraId="49F52112" w14:textId="77777777"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14:paraId="5C027B11" w14:textId="77777777" w:rsidR="0094225E" w:rsidRDefault="0094225E" w:rsidP="00750C26">
      <w:pPr>
        <w:autoSpaceDE w:val="0"/>
        <w:autoSpaceDN w:val="0"/>
        <w:adjustRightInd w:val="0"/>
        <w:spacing w:after="0" w:line="360" w:lineRule="auto"/>
        <w:jc w:val="both"/>
        <w:rPr>
          <w:rFonts w:ascii="Arial" w:hAnsi="Arial" w:cs="Arial"/>
          <w:b/>
          <w:sz w:val="24"/>
          <w:szCs w:val="24"/>
        </w:rPr>
      </w:pPr>
      <w:r w:rsidRPr="009236FF">
        <w:rPr>
          <w:rFonts w:ascii="Arial" w:hAnsi="Arial" w:cs="Arial"/>
          <w:b/>
          <w:color w:val="FF0000"/>
          <w:sz w:val="24"/>
          <w:szCs w:val="24"/>
        </w:rPr>
        <w:t>1</w:t>
      </w:r>
      <w:r w:rsidR="009236FF" w:rsidRPr="009236FF">
        <w:rPr>
          <w:rFonts w:ascii="Arial" w:hAnsi="Arial" w:cs="Arial"/>
          <w:b/>
          <w:color w:val="FF0000"/>
          <w:sz w:val="24"/>
          <w:szCs w:val="24"/>
        </w:rPr>
        <w:t>4</w:t>
      </w:r>
      <w:r w:rsidRPr="00A17582">
        <w:rPr>
          <w:rFonts w:ascii="Arial" w:hAnsi="Arial" w:cs="Arial"/>
          <w:b/>
          <w:sz w:val="24"/>
          <w:szCs w:val="24"/>
        </w:rPr>
        <w:t>. DISPOSIÇÕES GERAIS</w:t>
      </w:r>
    </w:p>
    <w:p w14:paraId="6638189C"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111505E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90DBC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64BCE6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53A74A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E9AE53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7585D0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3F68F0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4DA723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B5D4E73" w14:textId="77777777"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9236FF">
        <w:rPr>
          <w:rFonts w:ascii="Arial" w:hAnsi="Arial" w:cs="Arial"/>
          <w:bCs/>
          <w:sz w:val="24"/>
          <w:szCs w:val="24"/>
        </w:rPr>
        <w:t>4</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59765C6" w14:textId="77777777"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9236FF">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C282829" w14:textId="7777777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9236FF">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w:t>
      </w:r>
      <w:r w:rsidR="0094225E" w:rsidRPr="00A17582">
        <w:rPr>
          <w:rFonts w:ascii="Arial" w:hAnsi="Arial" w:cs="Arial"/>
          <w:bCs/>
          <w:sz w:val="24"/>
          <w:szCs w:val="24"/>
        </w:rPr>
        <w:lastRenderedPageBreak/>
        <w:t>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B996E74" w14:textId="7777777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9236FF">
        <w:rPr>
          <w:rFonts w:ascii="Arial" w:hAnsi="Arial" w:cs="Arial"/>
          <w:bCs/>
          <w:sz w:val="24"/>
          <w:szCs w:val="24"/>
        </w:rPr>
        <w:t>4</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82F55DF" w14:textId="7777777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9236FF">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AFE1E0F" w14:textId="7777777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9236FF">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1D3FB51" w14:textId="7777777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9236FF">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C5D3269" w14:textId="77777777"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9236FF">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3E63B3C5" w14:textId="77777777"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lastRenderedPageBreak/>
        <w:t>1</w:t>
      </w:r>
      <w:r w:rsidR="009236FF">
        <w:rPr>
          <w:rFonts w:ascii="Arial" w:hAnsi="Arial" w:cs="Arial"/>
          <w:bCs/>
          <w:sz w:val="24"/>
          <w:szCs w:val="24"/>
        </w:rPr>
        <w:t>4</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1F46D4D" w14:textId="77777777" w:rsidR="00E0546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9236FF">
        <w:rPr>
          <w:rFonts w:ascii="Arial" w:hAnsi="Arial" w:cs="Arial"/>
          <w:bCs/>
          <w:sz w:val="24"/>
          <w:szCs w:val="24"/>
        </w:rPr>
        <w:t>4</w:t>
      </w:r>
      <w:r>
        <w:rPr>
          <w:rFonts w:ascii="Arial" w:hAnsi="Arial" w:cs="Arial"/>
          <w:bCs/>
          <w:sz w:val="24"/>
          <w:szCs w:val="24"/>
        </w:rPr>
        <w:t>.</w:t>
      </w:r>
      <w:r w:rsidR="00D13350">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14:paraId="6911E98E" w14:textId="77777777" w:rsidR="00D13350" w:rsidRDefault="00D13350" w:rsidP="0083157A">
      <w:pPr>
        <w:suppressAutoHyphens/>
        <w:spacing w:before="120" w:after="0" w:line="360" w:lineRule="auto"/>
        <w:jc w:val="both"/>
        <w:rPr>
          <w:rFonts w:ascii="Arial" w:hAnsi="Arial" w:cs="Arial"/>
          <w:bCs/>
          <w:sz w:val="24"/>
          <w:szCs w:val="24"/>
        </w:rPr>
      </w:pPr>
    </w:p>
    <w:p w14:paraId="6F39CA78" w14:textId="77777777" w:rsidR="00E05467" w:rsidRDefault="00E05467" w:rsidP="00D278C6">
      <w:pPr>
        <w:spacing w:before="120"/>
        <w:ind w:left="2268"/>
        <w:jc w:val="both"/>
        <w:rPr>
          <w:rFonts w:ascii="Arial" w:hAnsi="Arial" w:cs="Arial"/>
          <w:bCs/>
          <w:i/>
          <w:iCs/>
          <w:sz w:val="20"/>
          <w:szCs w:val="20"/>
        </w:rPr>
      </w:pPr>
    </w:p>
    <w:p w14:paraId="17194E4A" w14:textId="77777777" w:rsidR="00D278C6" w:rsidRPr="00E05467" w:rsidRDefault="0094225E" w:rsidP="00D278C6">
      <w:pPr>
        <w:spacing w:before="120"/>
        <w:ind w:left="2268"/>
        <w:jc w:val="both"/>
        <w:rPr>
          <w:rFonts w:ascii="Arial" w:hAnsi="Arial" w:cs="Arial"/>
          <w:bCs/>
        </w:rPr>
      </w:pPr>
      <w:r w:rsidRPr="00E0546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05467">
        <w:rPr>
          <w:rFonts w:ascii="Arial" w:hAnsi="Arial" w:cs="Arial"/>
          <w:bCs/>
        </w:rPr>
        <w:t>.</w:t>
      </w:r>
    </w:p>
    <w:p w14:paraId="40DD278D" w14:textId="77777777" w:rsidR="00E05467" w:rsidRDefault="00E05467" w:rsidP="00D278C6">
      <w:pPr>
        <w:spacing w:before="120"/>
        <w:ind w:left="2268"/>
        <w:jc w:val="both"/>
        <w:rPr>
          <w:rFonts w:ascii="Arial" w:hAnsi="Arial" w:cs="Arial"/>
          <w:bCs/>
          <w:sz w:val="24"/>
          <w:szCs w:val="24"/>
        </w:rPr>
      </w:pPr>
    </w:p>
    <w:p w14:paraId="7F432EAD" w14:textId="77777777" w:rsidR="00E05467" w:rsidRPr="00D278C6" w:rsidRDefault="00E05467" w:rsidP="00D278C6">
      <w:pPr>
        <w:spacing w:before="120"/>
        <w:ind w:left="2268"/>
        <w:jc w:val="both"/>
        <w:rPr>
          <w:rFonts w:ascii="Arial" w:hAnsi="Arial" w:cs="Arial"/>
          <w:bCs/>
          <w:sz w:val="24"/>
          <w:szCs w:val="24"/>
        </w:rPr>
      </w:pPr>
    </w:p>
    <w:p w14:paraId="4F62969C" w14:textId="77777777"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025CEB" w14:paraId="1BA22DDC" w14:textId="77777777" w:rsidTr="00F4561F">
        <w:tc>
          <w:tcPr>
            <w:tcW w:w="4111" w:type="dxa"/>
          </w:tcPr>
          <w:p w14:paraId="1438D0F1" w14:textId="77777777" w:rsidR="00D278C6" w:rsidRPr="00981FC3" w:rsidRDefault="00981FC3" w:rsidP="00F4561F">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14:paraId="62B4611A" w14:textId="77777777" w:rsidR="00025CEB" w:rsidRPr="00981FC3" w:rsidRDefault="00025CEB" w:rsidP="00F4561F">
            <w:pPr>
              <w:spacing w:before="120"/>
              <w:jc w:val="center"/>
              <w:rPr>
                <w:rFonts w:ascii="Arial" w:hAnsi="Arial" w:cs="Arial"/>
                <w:bCs/>
                <w:sz w:val="24"/>
                <w:szCs w:val="24"/>
              </w:rPr>
            </w:pPr>
          </w:p>
        </w:tc>
        <w:tc>
          <w:tcPr>
            <w:tcW w:w="4643" w:type="dxa"/>
          </w:tcPr>
          <w:p w14:paraId="3CFDFB16" w14:textId="77777777" w:rsidR="00025CEB" w:rsidRDefault="00981FC3" w:rsidP="00F4561F">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14:paraId="76965042" w14:textId="77777777" w:rsidR="00E05467" w:rsidRDefault="00E05467" w:rsidP="00F4561F">
            <w:pPr>
              <w:jc w:val="center"/>
              <w:rPr>
                <w:rStyle w:val="markedcontent"/>
                <w:rFonts w:ascii="Arial" w:hAnsi="Arial" w:cs="Arial"/>
                <w:sz w:val="24"/>
                <w:szCs w:val="24"/>
              </w:rPr>
            </w:pPr>
          </w:p>
          <w:p w14:paraId="7F91E8F0" w14:textId="77777777" w:rsidR="00025CEB" w:rsidRDefault="00025CEB" w:rsidP="00F4561F">
            <w:pPr>
              <w:spacing w:before="120"/>
              <w:jc w:val="center"/>
              <w:rPr>
                <w:rFonts w:ascii="Arial" w:hAnsi="Arial" w:cs="Arial"/>
                <w:bCs/>
                <w:sz w:val="24"/>
                <w:szCs w:val="24"/>
              </w:rPr>
            </w:pPr>
          </w:p>
        </w:tc>
      </w:tr>
      <w:tr w:rsidR="00025CEB" w14:paraId="1894D785" w14:textId="77777777" w:rsidTr="00F4561F">
        <w:tc>
          <w:tcPr>
            <w:tcW w:w="8754" w:type="dxa"/>
            <w:gridSpan w:val="2"/>
          </w:tcPr>
          <w:p w14:paraId="37C60F57" w14:textId="77777777" w:rsidR="00025CEB" w:rsidRPr="00981FC3" w:rsidRDefault="00025CEB" w:rsidP="00F4561F">
            <w:pPr>
              <w:jc w:val="center"/>
              <w:rPr>
                <w:rFonts w:ascii="Arial" w:hAnsi="Arial" w:cs="Arial"/>
              </w:rPr>
            </w:pPr>
            <w:r w:rsidRPr="00981FC3">
              <w:rPr>
                <w:rFonts w:ascii="Arial" w:hAnsi="Arial" w:cs="Arial"/>
              </w:rPr>
              <w:t>Autorizado/Aprovado por:</w:t>
            </w:r>
          </w:p>
          <w:p w14:paraId="7BCFB2FE" w14:textId="77777777" w:rsidR="00025CEB" w:rsidRPr="00981FC3" w:rsidRDefault="00025CEB" w:rsidP="00F4561F">
            <w:pPr>
              <w:jc w:val="center"/>
              <w:rPr>
                <w:rFonts w:ascii="Arial" w:hAnsi="Arial" w:cs="Arial"/>
                <w:sz w:val="24"/>
                <w:szCs w:val="24"/>
              </w:rPr>
            </w:pPr>
            <w:r w:rsidRPr="00981FC3">
              <w:rPr>
                <w:rFonts w:ascii="Arial" w:hAnsi="Arial" w:cs="Arial"/>
                <w:sz w:val="24"/>
                <w:szCs w:val="24"/>
              </w:rPr>
              <w:t>______________________</w:t>
            </w:r>
          </w:p>
          <w:p w14:paraId="6A12BF32" w14:textId="77777777" w:rsidR="00025CEB" w:rsidRPr="00981FC3" w:rsidRDefault="00981FC3" w:rsidP="00F4561F">
            <w:pPr>
              <w:jc w:val="center"/>
              <w:rPr>
                <w:rFonts w:ascii="Arial" w:hAnsi="Arial" w:cs="Arial"/>
                <w:sz w:val="24"/>
                <w:szCs w:val="24"/>
              </w:rPr>
            </w:pPr>
            <w:r w:rsidRPr="00981FC3">
              <w:rPr>
                <w:rFonts w:ascii="Arial" w:hAnsi="Arial" w:cs="Arial"/>
                <w:sz w:val="24"/>
                <w:szCs w:val="24"/>
              </w:rPr>
              <w:t>Rafaela Medina Cury</w:t>
            </w:r>
          </w:p>
          <w:p w14:paraId="6C3DC3FE" w14:textId="77777777"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14:paraId="211CC0B1" w14:textId="77777777"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D6F10" w14:textId="77777777" w:rsidR="006E69BE" w:rsidRDefault="006E69BE" w:rsidP="00912249">
      <w:pPr>
        <w:spacing w:after="0" w:line="240" w:lineRule="auto"/>
      </w:pPr>
      <w:r>
        <w:separator/>
      </w:r>
    </w:p>
  </w:endnote>
  <w:endnote w:type="continuationSeparator" w:id="0">
    <w:p w14:paraId="19DD9485" w14:textId="77777777" w:rsidR="006E69BE" w:rsidRDefault="006E69B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CF5E9" w14:textId="77777777" w:rsidR="006E69BE" w:rsidRDefault="006E69B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DA7F1" w14:textId="77777777" w:rsidR="006E69BE" w:rsidRPr="00262B4E" w:rsidRDefault="006E69B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5809DE6" w14:textId="77777777" w:rsidR="006E69BE" w:rsidRPr="00262B4E" w:rsidRDefault="006E69B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2362FC3" w14:textId="77777777" w:rsidR="006E69BE" w:rsidRPr="00262B4E" w:rsidRDefault="006E69B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3D30FF2" w14:textId="77777777" w:rsidR="006E69BE" w:rsidRPr="00262B4E" w:rsidRDefault="006E69BE" w:rsidP="00D7507E">
    <w:pPr>
      <w:pStyle w:val="Rodap"/>
      <w:tabs>
        <w:tab w:val="clear" w:pos="8504"/>
        <w:tab w:val="right" w:pos="8505"/>
      </w:tabs>
      <w:ind w:right="-1"/>
      <w:jc w:val="center"/>
      <w:rPr>
        <w:rFonts w:ascii="Arial" w:hAnsi="Arial" w:cs="Arial"/>
        <w:color w:val="AEAAAA"/>
        <w:sz w:val="16"/>
        <w:szCs w:val="16"/>
      </w:rPr>
    </w:pPr>
  </w:p>
  <w:p w14:paraId="0317BB65" w14:textId="77777777" w:rsidR="006E69BE" w:rsidRPr="00262B4E" w:rsidRDefault="006E69B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CCE1C" w14:textId="77777777" w:rsidR="006E69BE" w:rsidRDefault="006E69BE" w:rsidP="00912249">
      <w:pPr>
        <w:spacing w:after="0" w:line="240" w:lineRule="auto"/>
      </w:pPr>
      <w:r>
        <w:separator/>
      </w:r>
    </w:p>
  </w:footnote>
  <w:footnote w:type="continuationSeparator" w:id="0">
    <w:p w14:paraId="315B6813" w14:textId="77777777" w:rsidR="006E69BE" w:rsidRDefault="006E69B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00231" w14:textId="77777777" w:rsidR="006E69BE" w:rsidRPr="00262B4E" w:rsidRDefault="006E69BE" w:rsidP="00D7507E">
    <w:pPr>
      <w:pStyle w:val="Cabealho"/>
      <w:jc w:val="both"/>
      <w:rPr>
        <w:sz w:val="16"/>
        <w:szCs w:val="16"/>
      </w:rPr>
    </w:pPr>
    <w:r w:rsidRPr="00262B4E">
      <w:rPr>
        <w:noProof/>
        <w:sz w:val="16"/>
        <w:szCs w:val="16"/>
        <w:lang w:eastAsia="pt-BR"/>
      </w:rPr>
      <w:drawing>
        <wp:inline distT="0" distB="0" distL="0" distR="0" wp14:anchorId="2B229813" wp14:editId="6930CAF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2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3645184">
    <w:abstractNumId w:val="12"/>
  </w:num>
  <w:num w:numId="2" w16cid:durableId="1171916673">
    <w:abstractNumId w:val="9"/>
  </w:num>
  <w:num w:numId="3" w16cid:durableId="1251307638">
    <w:abstractNumId w:val="21"/>
  </w:num>
  <w:num w:numId="4" w16cid:durableId="3172121">
    <w:abstractNumId w:val="13"/>
  </w:num>
  <w:num w:numId="5" w16cid:durableId="983464861">
    <w:abstractNumId w:val="10"/>
  </w:num>
  <w:num w:numId="6" w16cid:durableId="585378458">
    <w:abstractNumId w:val="17"/>
  </w:num>
  <w:num w:numId="7" w16cid:durableId="499393855">
    <w:abstractNumId w:val="2"/>
  </w:num>
  <w:num w:numId="8" w16cid:durableId="2098817692">
    <w:abstractNumId w:val="3"/>
  </w:num>
  <w:num w:numId="9" w16cid:durableId="1626545045">
    <w:abstractNumId w:val="16"/>
  </w:num>
  <w:num w:numId="10" w16cid:durableId="368577158">
    <w:abstractNumId w:val="7"/>
  </w:num>
  <w:num w:numId="11" w16cid:durableId="121656499">
    <w:abstractNumId w:val="22"/>
  </w:num>
  <w:num w:numId="12" w16cid:durableId="202325537">
    <w:abstractNumId w:val="20"/>
  </w:num>
  <w:num w:numId="13" w16cid:durableId="240991067">
    <w:abstractNumId w:val="18"/>
  </w:num>
  <w:num w:numId="14" w16cid:durableId="1463184262">
    <w:abstractNumId w:val="1"/>
  </w:num>
  <w:num w:numId="15" w16cid:durableId="1695879694">
    <w:abstractNumId w:val="4"/>
  </w:num>
  <w:num w:numId="16" w16cid:durableId="1102267448">
    <w:abstractNumId w:val="0"/>
  </w:num>
  <w:num w:numId="17" w16cid:durableId="367342383">
    <w:abstractNumId w:val="14"/>
  </w:num>
  <w:num w:numId="18" w16cid:durableId="410348137">
    <w:abstractNumId w:val="8"/>
  </w:num>
  <w:num w:numId="19" w16cid:durableId="234977731">
    <w:abstractNumId w:val="6"/>
  </w:num>
  <w:num w:numId="20" w16cid:durableId="109904674">
    <w:abstractNumId w:val="8"/>
  </w:num>
  <w:num w:numId="21" w16cid:durableId="181819030">
    <w:abstractNumId w:val="15"/>
  </w:num>
  <w:num w:numId="22" w16cid:durableId="33770495">
    <w:abstractNumId w:val="11"/>
  </w:num>
  <w:num w:numId="23" w16cid:durableId="48925646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18562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485279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7471133">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25CEB"/>
    <w:rsid w:val="0005325E"/>
    <w:rsid w:val="00060CE6"/>
    <w:rsid w:val="00070AAE"/>
    <w:rsid w:val="00073D3E"/>
    <w:rsid w:val="0008769F"/>
    <w:rsid w:val="00096BB7"/>
    <w:rsid w:val="000C6DE1"/>
    <w:rsid w:val="000D0DFF"/>
    <w:rsid w:val="00100B1A"/>
    <w:rsid w:val="00114CC7"/>
    <w:rsid w:val="00131CAD"/>
    <w:rsid w:val="0013419A"/>
    <w:rsid w:val="00153A72"/>
    <w:rsid w:val="0016403A"/>
    <w:rsid w:val="00165580"/>
    <w:rsid w:val="00180317"/>
    <w:rsid w:val="00184B13"/>
    <w:rsid w:val="001A7473"/>
    <w:rsid w:val="001B58EC"/>
    <w:rsid w:val="001C46F8"/>
    <w:rsid w:val="001D0555"/>
    <w:rsid w:val="001D1C5E"/>
    <w:rsid w:val="001E561D"/>
    <w:rsid w:val="00207631"/>
    <w:rsid w:val="002201A1"/>
    <w:rsid w:val="0022271F"/>
    <w:rsid w:val="002333E6"/>
    <w:rsid w:val="00245425"/>
    <w:rsid w:val="00251F00"/>
    <w:rsid w:val="002543AB"/>
    <w:rsid w:val="00254F71"/>
    <w:rsid w:val="00256705"/>
    <w:rsid w:val="0025781B"/>
    <w:rsid w:val="00262B4E"/>
    <w:rsid w:val="00287E1E"/>
    <w:rsid w:val="002B006B"/>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A06FF"/>
    <w:rsid w:val="003B5BEE"/>
    <w:rsid w:val="003B6BF9"/>
    <w:rsid w:val="003D58D3"/>
    <w:rsid w:val="00401C01"/>
    <w:rsid w:val="00404DA9"/>
    <w:rsid w:val="004175CF"/>
    <w:rsid w:val="00425A34"/>
    <w:rsid w:val="0043424B"/>
    <w:rsid w:val="00434C9A"/>
    <w:rsid w:val="00440715"/>
    <w:rsid w:val="00473A61"/>
    <w:rsid w:val="00475FF6"/>
    <w:rsid w:val="0047728C"/>
    <w:rsid w:val="00480D20"/>
    <w:rsid w:val="004849DA"/>
    <w:rsid w:val="0048727B"/>
    <w:rsid w:val="00492877"/>
    <w:rsid w:val="00496B4E"/>
    <w:rsid w:val="004970FC"/>
    <w:rsid w:val="004F6378"/>
    <w:rsid w:val="00513049"/>
    <w:rsid w:val="00522964"/>
    <w:rsid w:val="005269F4"/>
    <w:rsid w:val="00531994"/>
    <w:rsid w:val="00535F37"/>
    <w:rsid w:val="00540C93"/>
    <w:rsid w:val="005672EB"/>
    <w:rsid w:val="005940DB"/>
    <w:rsid w:val="00594C46"/>
    <w:rsid w:val="005B4DE6"/>
    <w:rsid w:val="005B5064"/>
    <w:rsid w:val="005B7B8C"/>
    <w:rsid w:val="005C18E6"/>
    <w:rsid w:val="005C4F76"/>
    <w:rsid w:val="005E2FA1"/>
    <w:rsid w:val="005E418A"/>
    <w:rsid w:val="005F2110"/>
    <w:rsid w:val="00605DD6"/>
    <w:rsid w:val="00611969"/>
    <w:rsid w:val="00625400"/>
    <w:rsid w:val="00626B08"/>
    <w:rsid w:val="00650DC7"/>
    <w:rsid w:val="00652306"/>
    <w:rsid w:val="00672E27"/>
    <w:rsid w:val="006740B9"/>
    <w:rsid w:val="006828EC"/>
    <w:rsid w:val="006901C2"/>
    <w:rsid w:val="006A4414"/>
    <w:rsid w:val="006A6A84"/>
    <w:rsid w:val="006B3E78"/>
    <w:rsid w:val="006D03DD"/>
    <w:rsid w:val="006E69BE"/>
    <w:rsid w:val="006F4049"/>
    <w:rsid w:val="006F54C9"/>
    <w:rsid w:val="006F71E0"/>
    <w:rsid w:val="00715E39"/>
    <w:rsid w:val="0072062F"/>
    <w:rsid w:val="00732A97"/>
    <w:rsid w:val="00733DB0"/>
    <w:rsid w:val="0074602A"/>
    <w:rsid w:val="007503D2"/>
    <w:rsid w:val="00750C26"/>
    <w:rsid w:val="00756F29"/>
    <w:rsid w:val="0076066E"/>
    <w:rsid w:val="007638BE"/>
    <w:rsid w:val="00780549"/>
    <w:rsid w:val="007A30F4"/>
    <w:rsid w:val="007C71CA"/>
    <w:rsid w:val="007D10E1"/>
    <w:rsid w:val="007E0C5F"/>
    <w:rsid w:val="00801193"/>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2A5C"/>
    <w:rsid w:val="008E3102"/>
    <w:rsid w:val="008E5912"/>
    <w:rsid w:val="008E7653"/>
    <w:rsid w:val="00900BE1"/>
    <w:rsid w:val="00911979"/>
    <w:rsid w:val="00912249"/>
    <w:rsid w:val="0092142C"/>
    <w:rsid w:val="009236FF"/>
    <w:rsid w:val="00937998"/>
    <w:rsid w:val="00937A31"/>
    <w:rsid w:val="0094225E"/>
    <w:rsid w:val="0094367C"/>
    <w:rsid w:val="00946A21"/>
    <w:rsid w:val="009473B3"/>
    <w:rsid w:val="00981FC3"/>
    <w:rsid w:val="00982FA6"/>
    <w:rsid w:val="00996CF5"/>
    <w:rsid w:val="009A5C36"/>
    <w:rsid w:val="009B3C2F"/>
    <w:rsid w:val="009C22AA"/>
    <w:rsid w:val="009C6DFA"/>
    <w:rsid w:val="009C7EB9"/>
    <w:rsid w:val="009E5679"/>
    <w:rsid w:val="00A02FAB"/>
    <w:rsid w:val="00A07C94"/>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306F2"/>
    <w:rsid w:val="00C31F7A"/>
    <w:rsid w:val="00C44494"/>
    <w:rsid w:val="00C45988"/>
    <w:rsid w:val="00C57439"/>
    <w:rsid w:val="00C7132F"/>
    <w:rsid w:val="00C71F4D"/>
    <w:rsid w:val="00C863C8"/>
    <w:rsid w:val="00C90613"/>
    <w:rsid w:val="00CB62E4"/>
    <w:rsid w:val="00CB637E"/>
    <w:rsid w:val="00CD076C"/>
    <w:rsid w:val="00CE087F"/>
    <w:rsid w:val="00CE3C09"/>
    <w:rsid w:val="00CF6681"/>
    <w:rsid w:val="00D00EC7"/>
    <w:rsid w:val="00D01F22"/>
    <w:rsid w:val="00D13350"/>
    <w:rsid w:val="00D152B0"/>
    <w:rsid w:val="00D17C2A"/>
    <w:rsid w:val="00D21B39"/>
    <w:rsid w:val="00D267FF"/>
    <w:rsid w:val="00D278C6"/>
    <w:rsid w:val="00D31EF5"/>
    <w:rsid w:val="00D321C6"/>
    <w:rsid w:val="00D3316B"/>
    <w:rsid w:val="00D472B2"/>
    <w:rsid w:val="00D47449"/>
    <w:rsid w:val="00D64625"/>
    <w:rsid w:val="00D7507E"/>
    <w:rsid w:val="00D774D5"/>
    <w:rsid w:val="00DC08CD"/>
    <w:rsid w:val="00E05467"/>
    <w:rsid w:val="00E20B0C"/>
    <w:rsid w:val="00E3028A"/>
    <w:rsid w:val="00E33D91"/>
    <w:rsid w:val="00E43653"/>
    <w:rsid w:val="00E44C04"/>
    <w:rsid w:val="00E67984"/>
    <w:rsid w:val="00E8195B"/>
    <w:rsid w:val="00E919F2"/>
    <w:rsid w:val="00EA1B39"/>
    <w:rsid w:val="00EC1898"/>
    <w:rsid w:val="00ED5F0D"/>
    <w:rsid w:val="00EE2569"/>
    <w:rsid w:val="00F00CE5"/>
    <w:rsid w:val="00F122BD"/>
    <w:rsid w:val="00F4561F"/>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FADC06A"/>
  <w15:docId w15:val="{187B8934-B238-4E60-89FC-5DECD4398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semiHidden/>
    <w:unhideWhenUsed/>
    <w:rsid w:val="009236FF"/>
    <w:pPr>
      <w:spacing w:after="120" w:line="256" w:lineRule="auto"/>
      <w:ind w:left="283"/>
    </w:pPr>
    <w:rPr>
      <w:sz w:val="16"/>
      <w:szCs w:val="16"/>
    </w:rPr>
  </w:style>
  <w:style w:type="character" w:customStyle="1" w:styleId="Recuodecorpodetexto3Char">
    <w:name w:val="Recuo de corpo de texto 3 Char"/>
    <w:basedOn w:val="Fontepargpadro"/>
    <w:link w:val="Recuodecorpodetexto3"/>
    <w:uiPriority w:val="99"/>
    <w:semiHidden/>
    <w:rsid w:val="009236F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116025913">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39796587">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4221032">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154302490">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13</Pages>
  <Words>3258</Words>
  <Characters>17595</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10</cp:revision>
  <cp:lastPrinted>2023-09-08T15:16:00Z</cp:lastPrinted>
  <dcterms:created xsi:type="dcterms:W3CDTF">2023-08-28T17:19:00Z</dcterms:created>
  <dcterms:modified xsi:type="dcterms:W3CDTF">2023-09-08T15:17:00Z</dcterms:modified>
</cp:coreProperties>
</file>