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A4E4" w14:textId="77777777" w:rsidR="00937A31" w:rsidRDefault="00937A31" w:rsidP="003A63F2">
      <w:pPr>
        <w:jc w:val="center"/>
        <w:rPr>
          <w:rFonts w:ascii="Arial" w:hAnsi="Arial" w:cs="Arial"/>
          <w:b/>
          <w:bCs/>
        </w:rPr>
      </w:pPr>
      <w:r w:rsidRPr="0028778D">
        <w:rPr>
          <w:rFonts w:ascii="Arial" w:hAnsi="Arial" w:cs="Arial"/>
          <w:b/>
          <w:bCs/>
        </w:rPr>
        <w:t>TERMO DE REFERÊNCIA</w:t>
      </w:r>
    </w:p>
    <w:p w14:paraId="66FDB536" w14:textId="77777777" w:rsidR="00BB0232" w:rsidRDefault="00BB0232" w:rsidP="00937A31">
      <w:pPr>
        <w:jc w:val="both"/>
        <w:rPr>
          <w:rFonts w:ascii="Arial" w:hAnsi="Arial" w:cs="Arial"/>
          <w:b/>
          <w:bCs/>
        </w:rPr>
      </w:pPr>
    </w:p>
    <w:p w14:paraId="2E1DD885" w14:textId="77777777" w:rsidR="00937A31" w:rsidRPr="00C132AC" w:rsidRDefault="00937A31" w:rsidP="00206CA8">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4A08427A" w14:textId="1ED45189" w:rsidR="00937A31" w:rsidRDefault="00CB7001" w:rsidP="00206CA8">
      <w:pPr>
        <w:spacing w:after="120" w:line="360" w:lineRule="auto"/>
        <w:ind w:firstLine="709"/>
        <w:jc w:val="both"/>
        <w:rPr>
          <w:rFonts w:ascii="Arial" w:hAnsi="Arial" w:cs="Arial"/>
          <w:sz w:val="24"/>
          <w:szCs w:val="24"/>
        </w:rPr>
      </w:pPr>
      <w:r w:rsidRPr="00CB7001">
        <w:rPr>
          <w:rFonts w:ascii="Arial" w:hAnsi="Arial" w:cs="Arial"/>
          <w:sz w:val="24"/>
          <w:szCs w:val="24"/>
        </w:rPr>
        <w:t>Contratação de empresa para prestação de serviço de calibração para equipamentos do Laboratório Central da CESAMA.</w:t>
      </w:r>
    </w:p>
    <w:p w14:paraId="39EB2C32" w14:textId="77777777" w:rsidR="004A0A30" w:rsidRPr="00CB7001" w:rsidRDefault="004A0A30" w:rsidP="00206CA8">
      <w:pPr>
        <w:spacing w:after="120" w:line="360" w:lineRule="auto"/>
        <w:ind w:firstLine="709"/>
        <w:jc w:val="both"/>
        <w:rPr>
          <w:rFonts w:ascii="Arial" w:hAnsi="Arial" w:cs="Arial"/>
          <w:sz w:val="24"/>
          <w:szCs w:val="24"/>
        </w:rPr>
      </w:pPr>
    </w:p>
    <w:p w14:paraId="0E0B46E5" w14:textId="77777777" w:rsidR="00937A31" w:rsidRPr="00C132AC" w:rsidRDefault="00801193" w:rsidP="00206CA8">
      <w:pPr>
        <w:spacing w:after="12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61AB72AA" w14:textId="3ACD71D8" w:rsidR="00206CA8" w:rsidRDefault="00A37599" w:rsidP="00206CA8">
      <w:pPr>
        <w:spacing w:after="120" w:line="360" w:lineRule="auto"/>
        <w:jc w:val="both"/>
        <w:rPr>
          <w:rFonts w:ascii="Arial" w:hAnsi="Arial" w:cs="Arial"/>
          <w:sz w:val="24"/>
          <w:szCs w:val="24"/>
          <w:lang w:eastAsia="pt-BR"/>
        </w:rPr>
      </w:pPr>
      <w:r w:rsidRPr="00C132AC">
        <w:rPr>
          <w:rFonts w:ascii="Arial" w:hAnsi="Arial" w:cs="Arial"/>
          <w:sz w:val="24"/>
          <w:szCs w:val="24"/>
        </w:rPr>
        <w:t xml:space="preserve">2.1 </w:t>
      </w:r>
      <w:r w:rsidR="00920709" w:rsidRPr="00CB7001">
        <w:rPr>
          <w:rFonts w:ascii="Arial" w:hAnsi="Arial" w:cs="Arial"/>
          <w:sz w:val="24"/>
          <w:szCs w:val="24"/>
          <w:lang w:eastAsia="pt-BR"/>
        </w:rPr>
        <w:t xml:space="preserve">A calibração </w:t>
      </w:r>
      <w:r w:rsidR="00920709">
        <w:rPr>
          <w:rFonts w:ascii="Arial" w:hAnsi="Arial" w:cs="Arial"/>
          <w:sz w:val="24"/>
          <w:szCs w:val="24"/>
          <w:lang w:eastAsia="pt-BR"/>
        </w:rPr>
        <w:t>nos equipamentos é</w:t>
      </w:r>
      <w:r w:rsidR="00206CA8">
        <w:rPr>
          <w:rFonts w:ascii="Arial" w:hAnsi="Arial" w:cs="Arial"/>
          <w:sz w:val="24"/>
          <w:szCs w:val="24"/>
          <w:lang w:eastAsia="pt-BR"/>
        </w:rPr>
        <w:t xml:space="preserve"> necessári</w:t>
      </w:r>
      <w:r w:rsidR="00920709">
        <w:rPr>
          <w:rFonts w:ascii="Arial" w:hAnsi="Arial" w:cs="Arial"/>
          <w:sz w:val="24"/>
          <w:szCs w:val="24"/>
          <w:lang w:eastAsia="pt-BR"/>
        </w:rPr>
        <w:t>a</w:t>
      </w:r>
      <w:r w:rsidR="00206CA8">
        <w:rPr>
          <w:rFonts w:ascii="Arial" w:hAnsi="Arial" w:cs="Arial"/>
          <w:sz w:val="24"/>
          <w:szCs w:val="24"/>
          <w:lang w:eastAsia="pt-BR"/>
        </w:rPr>
        <w:t xml:space="preserve"> para garantia da validade dos resultados relatados, sendo obrigatório para</w:t>
      </w:r>
      <w:r w:rsidR="00CB7001">
        <w:rPr>
          <w:rFonts w:ascii="Arial" w:hAnsi="Arial" w:cs="Arial"/>
          <w:sz w:val="24"/>
          <w:szCs w:val="24"/>
          <w:lang w:eastAsia="pt-BR"/>
        </w:rPr>
        <w:t xml:space="preserve"> cumprimento d</w:t>
      </w:r>
      <w:r w:rsidR="000B1CDA">
        <w:rPr>
          <w:rFonts w:ascii="Arial" w:hAnsi="Arial" w:cs="Arial"/>
          <w:sz w:val="24"/>
          <w:szCs w:val="24"/>
          <w:lang w:eastAsia="pt-BR"/>
        </w:rPr>
        <w:t>o item “6. R</w:t>
      </w:r>
      <w:r w:rsidR="00CB7001">
        <w:rPr>
          <w:rFonts w:ascii="Arial" w:hAnsi="Arial" w:cs="Arial"/>
          <w:sz w:val="24"/>
          <w:szCs w:val="24"/>
          <w:lang w:eastAsia="pt-BR"/>
        </w:rPr>
        <w:t>equisito</w:t>
      </w:r>
      <w:r w:rsidR="000B1CDA">
        <w:rPr>
          <w:rFonts w:ascii="Arial" w:hAnsi="Arial" w:cs="Arial"/>
          <w:sz w:val="24"/>
          <w:szCs w:val="24"/>
          <w:lang w:eastAsia="pt-BR"/>
        </w:rPr>
        <w:t>s</w:t>
      </w:r>
      <w:r w:rsidR="00CB7001">
        <w:rPr>
          <w:rFonts w:ascii="Arial" w:hAnsi="Arial" w:cs="Arial"/>
          <w:sz w:val="24"/>
          <w:szCs w:val="24"/>
          <w:lang w:eastAsia="pt-BR"/>
        </w:rPr>
        <w:t xml:space="preserve"> de recursos</w:t>
      </w:r>
      <w:r w:rsidR="000B1CDA">
        <w:rPr>
          <w:rFonts w:ascii="Arial" w:hAnsi="Arial" w:cs="Arial"/>
          <w:sz w:val="24"/>
          <w:szCs w:val="24"/>
          <w:lang w:eastAsia="pt-BR"/>
        </w:rPr>
        <w:t>”</w:t>
      </w:r>
      <w:r w:rsidR="00191298">
        <w:rPr>
          <w:rFonts w:ascii="Arial" w:hAnsi="Arial" w:cs="Arial"/>
          <w:sz w:val="24"/>
          <w:szCs w:val="24"/>
          <w:lang w:eastAsia="pt-BR"/>
        </w:rPr>
        <w:t xml:space="preserve"> </w:t>
      </w:r>
      <w:r w:rsidR="00206CA8">
        <w:rPr>
          <w:rFonts w:ascii="Arial" w:hAnsi="Arial" w:cs="Arial"/>
          <w:sz w:val="24"/>
          <w:szCs w:val="24"/>
          <w:lang w:eastAsia="pt-BR"/>
        </w:rPr>
        <w:t xml:space="preserve">da </w:t>
      </w:r>
      <w:r w:rsidR="00716D8D">
        <w:rPr>
          <w:rFonts w:ascii="Arial" w:hAnsi="Arial" w:cs="Arial"/>
          <w:sz w:val="24"/>
          <w:szCs w:val="24"/>
          <w:lang w:eastAsia="pt-BR"/>
        </w:rPr>
        <w:t xml:space="preserve">norma </w:t>
      </w:r>
      <w:r w:rsidR="00CB7001" w:rsidRPr="00CB7001">
        <w:rPr>
          <w:rFonts w:ascii="Arial" w:hAnsi="Arial" w:cs="Arial"/>
          <w:sz w:val="24"/>
          <w:szCs w:val="24"/>
          <w:lang w:eastAsia="pt-BR"/>
        </w:rPr>
        <w:t xml:space="preserve">ABNT NBR ISO/IEC 17025, </w:t>
      </w:r>
      <w:r w:rsidR="00206CA8">
        <w:rPr>
          <w:rFonts w:ascii="Arial" w:hAnsi="Arial" w:cs="Arial"/>
          <w:sz w:val="24"/>
          <w:szCs w:val="24"/>
          <w:lang w:eastAsia="pt-BR"/>
        </w:rPr>
        <w:t>sendo indispensável para manutenção da certificação na referida norma.</w:t>
      </w:r>
    </w:p>
    <w:p w14:paraId="095ADBCC" w14:textId="2C769243" w:rsidR="004F6378" w:rsidRDefault="00A37599" w:rsidP="00206CA8">
      <w:pPr>
        <w:spacing w:after="120" w:line="360" w:lineRule="auto"/>
        <w:jc w:val="both"/>
        <w:rPr>
          <w:rFonts w:ascii="Arial" w:hAnsi="Arial" w:cs="Arial"/>
          <w:sz w:val="24"/>
          <w:szCs w:val="24"/>
        </w:rPr>
      </w:pPr>
      <w:r w:rsidRPr="00C132AC">
        <w:rPr>
          <w:rFonts w:ascii="Arial" w:hAnsi="Arial" w:cs="Arial"/>
          <w:sz w:val="24"/>
          <w:szCs w:val="24"/>
        </w:rPr>
        <w:t>2.</w:t>
      </w:r>
      <w:r w:rsidR="00716D8D">
        <w:rPr>
          <w:rFonts w:ascii="Arial" w:hAnsi="Arial" w:cs="Arial"/>
          <w:sz w:val="24"/>
          <w:szCs w:val="24"/>
        </w:rPr>
        <w:t>2</w:t>
      </w:r>
      <w:r w:rsidR="003A63F2">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7DAED422" w14:textId="77777777" w:rsidR="004F6378" w:rsidRDefault="004F6378" w:rsidP="00206CA8">
      <w:pPr>
        <w:spacing w:after="120" w:line="360" w:lineRule="auto"/>
        <w:jc w:val="both"/>
        <w:rPr>
          <w:rFonts w:ascii="Arial" w:hAnsi="Arial" w:cs="Arial"/>
          <w:color w:val="000000"/>
          <w:sz w:val="24"/>
          <w:szCs w:val="24"/>
        </w:rPr>
      </w:pPr>
      <w:r>
        <w:rPr>
          <w:rFonts w:ascii="Arial" w:hAnsi="Arial" w:cs="Arial"/>
          <w:color w:val="000000"/>
          <w:sz w:val="24"/>
          <w:szCs w:val="24"/>
        </w:rPr>
        <w:t>2.</w:t>
      </w:r>
      <w:r w:rsidR="00716D8D">
        <w:rPr>
          <w:rFonts w:ascii="Arial" w:hAnsi="Arial" w:cs="Arial"/>
          <w:color w:val="000000"/>
          <w:sz w:val="24"/>
          <w:szCs w:val="24"/>
        </w:rPr>
        <w:t>3</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716D8D">
        <w:rPr>
          <w:rFonts w:ascii="Arial" w:hAnsi="Arial" w:cs="Arial"/>
          <w:sz w:val="24"/>
          <w:szCs w:val="24"/>
        </w:rPr>
        <w:t xml:space="preserve">vedação </w:t>
      </w:r>
      <w:r w:rsidR="009473B3" w:rsidRPr="009473B3">
        <w:rPr>
          <w:rFonts w:ascii="Arial" w:hAnsi="Arial" w:cs="Arial"/>
          <w:color w:val="000000"/>
          <w:sz w:val="24"/>
          <w:szCs w:val="24"/>
        </w:rPr>
        <w:t>de participação de empresas em “consórcio” neste certame.</w:t>
      </w:r>
    </w:p>
    <w:p w14:paraId="370D10F1" w14:textId="77777777" w:rsidR="00801193" w:rsidRDefault="00801193" w:rsidP="00206CA8">
      <w:pPr>
        <w:spacing w:after="120" w:line="360" w:lineRule="auto"/>
        <w:jc w:val="both"/>
        <w:rPr>
          <w:rFonts w:ascii="Arial" w:hAnsi="Arial" w:cs="Arial"/>
        </w:rPr>
      </w:pPr>
    </w:p>
    <w:p w14:paraId="0B4FB94F" w14:textId="77777777" w:rsidR="00801193" w:rsidRPr="00897047" w:rsidRDefault="00801193" w:rsidP="00206CA8">
      <w:pPr>
        <w:suppressAutoHyphens/>
        <w:spacing w:before="120" w:after="12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C84B151" w14:textId="77777777" w:rsidR="00801193" w:rsidRDefault="00C132AC" w:rsidP="00206CA8">
      <w:pPr>
        <w:spacing w:before="120" w:after="12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716D8D" w:rsidRPr="00716D8D">
        <w:rPr>
          <w:rFonts w:ascii="Arial" w:hAnsi="Arial" w:cs="Arial"/>
          <w:sz w:val="24"/>
          <w:szCs w:val="24"/>
        </w:rPr>
        <w:t>CESAMA.</w:t>
      </w:r>
    </w:p>
    <w:p w14:paraId="59932AF2" w14:textId="77777777" w:rsidR="004A0A30" w:rsidRDefault="004A0A30" w:rsidP="00206CA8">
      <w:pPr>
        <w:spacing w:before="120" w:after="120" w:line="360" w:lineRule="auto"/>
        <w:jc w:val="both"/>
        <w:rPr>
          <w:rFonts w:ascii="Arial" w:hAnsi="Arial" w:cs="Arial"/>
          <w:sz w:val="24"/>
          <w:szCs w:val="24"/>
        </w:rPr>
      </w:pPr>
    </w:p>
    <w:p w14:paraId="4A4E34D5" w14:textId="77777777" w:rsidR="00175329" w:rsidRDefault="00175329" w:rsidP="00206CA8">
      <w:pPr>
        <w:spacing w:before="120" w:after="120" w:line="360" w:lineRule="auto"/>
        <w:jc w:val="both"/>
        <w:rPr>
          <w:rFonts w:ascii="Arial" w:hAnsi="Arial" w:cs="Arial"/>
          <w:sz w:val="24"/>
          <w:szCs w:val="24"/>
        </w:rPr>
      </w:pPr>
    </w:p>
    <w:p w14:paraId="7DE35A6E" w14:textId="769551F8" w:rsidR="006B3E78" w:rsidRDefault="006B3E78" w:rsidP="00206CA8">
      <w:pPr>
        <w:suppressAutoHyphens/>
        <w:spacing w:before="480" w:after="12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00920709">
        <w:rPr>
          <w:rFonts w:ascii="Arial" w:hAnsi="Arial" w:cs="Arial"/>
          <w:b/>
          <w:bCs/>
          <w:sz w:val="24"/>
          <w:szCs w:val="24"/>
        </w:rPr>
        <w:t xml:space="preserve"> </w:t>
      </w:r>
      <w:r w:rsidRPr="00A17582">
        <w:rPr>
          <w:rFonts w:ascii="Arial" w:hAnsi="Arial" w:cs="Arial"/>
          <w:b/>
          <w:bCs/>
          <w:sz w:val="24"/>
          <w:szCs w:val="24"/>
        </w:rPr>
        <w:t xml:space="preserve">ESPECIFICAÇÃO DO OBJETO </w:t>
      </w:r>
    </w:p>
    <w:p w14:paraId="161129F8" w14:textId="2B0E0A43" w:rsidR="00DF7637" w:rsidRPr="00753CEF" w:rsidRDefault="00DF7637" w:rsidP="00DF7637">
      <w:pPr>
        <w:pStyle w:val="Corpodetexto"/>
        <w:shd w:val="clear" w:color="auto" w:fill="FFFFFF" w:themeFill="background1"/>
        <w:spacing w:after="240" w:line="360" w:lineRule="auto"/>
        <w:rPr>
          <w:rFonts w:cs="Arial"/>
          <w:sz w:val="24"/>
          <w:szCs w:val="24"/>
        </w:rPr>
      </w:pPr>
      <w:r w:rsidRPr="00753CEF">
        <w:rPr>
          <w:rFonts w:cs="Arial"/>
          <w:sz w:val="24"/>
          <w:szCs w:val="24"/>
        </w:rPr>
        <w:t xml:space="preserve">4.1 Considerando que o Laboratório Central da Cesama possui reconhecimento de competência técnica pela Rede Metrológica de Minas Gerais, segundo os requisitos estabelecidos na ABNT ISO/IEC 17025:2017, </w:t>
      </w:r>
      <w:r w:rsidR="004A0A30" w:rsidRPr="00753CEF">
        <w:rPr>
          <w:rFonts w:cs="Arial"/>
          <w:sz w:val="24"/>
          <w:szCs w:val="24"/>
        </w:rPr>
        <w:t>a</w:t>
      </w:r>
      <w:r w:rsidR="00716D8D" w:rsidRPr="00753CEF">
        <w:rPr>
          <w:rFonts w:cs="Arial"/>
          <w:sz w:val="24"/>
          <w:szCs w:val="24"/>
        </w:rPr>
        <w:t xml:space="preserve">s calibrações do Laboratório Central da Cesama só poderão ser realizadas por laboratório com 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7" w:history="1">
        <w:r w:rsidR="00191298" w:rsidRPr="00191298">
          <w:rPr>
            <w:rStyle w:val="Hyperlink"/>
            <w:sz w:val="24"/>
            <w:szCs w:val="24"/>
          </w:rPr>
          <w:t>https://www.gov.br/inmetro/pt-br/assuntos/acreditacao/organismos-acreditados</w:t>
        </w:r>
      </w:hyperlink>
      <w:r w:rsidR="00191298" w:rsidRPr="00191298">
        <w:rPr>
          <w:sz w:val="24"/>
          <w:szCs w:val="24"/>
        </w:rPr>
        <w:t>.</w:t>
      </w:r>
      <w:r w:rsidR="00191298">
        <w:t xml:space="preserve"> </w:t>
      </w:r>
      <w:r w:rsidRPr="00753CEF">
        <w:rPr>
          <w:rFonts w:cs="Arial"/>
          <w:sz w:val="24"/>
          <w:szCs w:val="24"/>
        </w:rPr>
        <w:t xml:space="preserve">O escopo de acreditação (para calibração ou ensaio) oferecidos pelo laboratório licitante deve atender as especificações de cada equipamento </w:t>
      </w:r>
      <w:r w:rsidRPr="003A63F2">
        <w:rPr>
          <w:rFonts w:cs="Arial"/>
          <w:sz w:val="24"/>
          <w:szCs w:val="24"/>
        </w:rPr>
        <w:t xml:space="preserve">listado </w:t>
      </w:r>
      <w:r w:rsidR="0093534A" w:rsidRPr="003A63F2">
        <w:rPr>
          <w:rFonts w:cs="Arial"/>
          <w:sz w:val="24"/>
          <w:szCs w:val="24"/>
        </w:rPr>
        <w:t xml:space="preserve">no </w:t>
      </w:r>
      <w:r w:rsidR="0093534A" w:rsidRPr="008A75AA">
        <w:rPr>
          <w:rFonts w:cs="Arial"/>
          <w:sz w:val="24"/>
          <w:szCs w:val="24"/>
        </w:rPr>
        <w:t xml:space="preserve">item </w:t>
      </w:r>
      <w:r w:rsidRPr="008A75AA">
        <w:rPr>
          <w:rFonts w:cs="Arial"/>
          <w:sz w:val="24"/>
          <w:szCs w:val="24"/>
        </w:rPr>
        <w:t xml:space="preserve"> 4.</w:t>
      </w:r>
      <w:r w:rsidR="005119DB" w:rsidRPr="008A75AA">
        <w:rPr>
          <w:rFonts w:cs="Arial"/>
          <w:sz w:val="24"/>
          <w:szCs w:val="24"/>
        </w:rPr>
        <w:t>10</w:t>
      </w:r>
      <w:r w:rsidRPr="008A75AA">
        <w:rPr>
          <w:rFonts w:cs="Arial"/>
          <w:sz w:val="24"/>
          <w:szCs w:val="24"/>
        </w:rPr>
        <w:t>.</w:t>
      </w:r>
      <w:r w:rsidRPr="00753CEF">
        <w:rPr>
          <w:rFonts w:cs="Arial"/>
          <w:sz w:val="24"/>
          <w:szCs w:val="24"/>
        </w:rPr>
        <w:t xml:space="preserve"> </w:t>
      </w:r>
    </w:p>
    <w:p w14:paraId="2B83DA40" w14:textId="7F0B5EE4" w:rsidR="00D118B1" w:rsidRPr="00967FFB" w:rsidRDefault="00D118B1" w:rsidP="00D118B1">
      <w:pPr>
        <w:pStyle w:val="Corpodetexto"/>
        <w:spacing w:after="240" w:line="360" w:lineRule="auto"/>
        <w:rPr>
          <w:rFonts w:cs="Arial"/>
          <w:sz w:val="24"/>
          <w:szCs w:val="24"/>
        </w:rPr>
      </w:pPr>
      <w:r w:rsidRPr="00967FFB">
        <w:rPr>
          <w:rFonts w:cs="Arial"/>
          <w:sz w:val="24"/>
          <w:szCs w:val="24"/>
        </w:rPr>
        <w:t>4.2 Durante a execução dos serviços as informações pertinentes a calibração só deverão ser tomadas pelos prestadores de serviço a funcionários do laboratório especificamente apresentados para este fim.</w:t>
      </w:r>
    </w:p>
    <w:p w14:paraId="6AC6D0F4" w14:textId="59A7E568" w:rsidR="00D118B1" w:rsidRPr="00967FFB" w:rsidRDefault="00D118B1" w:rsidP="00D118B1">
      <w:pPr>
        <w:pStyle w:val="Corpodetexto"/>
        <w:spacing w:after="240" w:line="360" w:lineRule="auto"/>
        <w:rPr>
          <w:rFonts w:cs="Arial"/>
          <w:sz w:val="24"/>
          <w:szCs w:val="24"/>
        </w:rPr>
      </w:pPr>
      <w:r w:rsidRPr="00967FFB">
        <w:rPr>
          <w:rFonts w:cs="Arial"/>
          <w:sz w:val="24"/>
          <w:szCs w:val="24"/>
        </w:rPr>
        <w:t>4.</w:t>
      </w:r>
      <w:r w:rsidR="00175329">
        <w:rPr>
          <w:rFonts w:cs="Arial"/>
          <w:sz w:val="24"/>
          <w:szCs w:val="24"/>
        </w:rPr>
        <w:t>3</w:t>
      </w:r>
      <w:r w:rsidRPr="00967FFB">
        <w:rPr>
          <w:rFonts w:cs="Arial"/>
          <w:sz w:val="24"/>
          <w:szCs w:val="24"/>
        </w:rPr>
        <w:t xml:space="preserve"> O Laboratório Central da Cesama funciona de 8</w:t>
      </w:r>
      <w:r w:rsidR="00D4296C">
        <w:rPr>
          <w:rFonts w:cs="Arial"/>
          <w:sz w:val="24"/>
          <w:szCs w:val="24"/>
        </w:rPr>
        <w:t>h</w:t>
      </w:r>
      <w:r w:rsidR="00971DCC">
        <w:rPr>
          <w:rFonts w:cs="Arial"/>
          <w:sz w:val="24"/>
          <w:szCs w:val="24"/>
        </w:rPr>
        <w:t xml:space="preserve"> </w:t>
      </w:r>
      <w:r w:rsidR="00D4296C">
        <w:rPr>
          <w:rFonts w:cs="Arial"/>
          <w:sz w:val="24"/>
          <w:szCs w:val="24"/>
        </w:rPr>
        <w:t>às</w:t>
      </w:r>
      <w:r w:rsidR="00971DCC">
        <w:rPr>
          <w:rFonts w:cs="Arial"/>
          <w:sz w:val="24"/>
          <w:szCs w:val="24"/>
        </w:rPr>
        <w:t xml:space="preserve"> 12</w:t>
      </w:r>
      <w:r w:rsidRPr="00967FFB">
        <w:rPr>
          <w:rFonts w:cs="Arial"/>
          <w:sz w:val="24"/>
          <w:szCs w:val="24"/>
        </w:rPr>
        <w:t>h e de 13</w:t>
      </w:r>
      <w:r w:rsidR="00D4296C">
        <w:rPr>
          <w:rFonts w:cs="Arial"/>
          <w:sz w:val="24"/>
          <w:szCs w:val="24"/>
        </w:rPr>
        <w:t>h</w:t>
      </w:r>
      <w:r w:rsidR="00175329">
        <w:rPr>
          <w:rFonts w:cs="Arial"/>
          <w:sz w:val="24"/>
          <w:szCs w:val="24"/>
        </w:rPr>
        <w:t xml:space="preserve"> </w:t>
      </w:r>
      <w:r w:rsidR="00D4296C" w:rsidRPr="00967FFB">
        <w:rPr>
          <w:rFonts w:cs="Arial"/>
          <w:sz w:val="24"/>
          <w:szCs w:val="24"/>
        </w:rPr>
        <w:t>às</w:t>
      </w:r>
      <w:r w:rsidRPr="00967FFB">
        <w:rPr>
          <w:rFonts w:cs="Arial"/>
          <w:sz w:val="24"/>
          <w:szCs w:val="24"/>
        </w:rPr>
        <w:t xml:space="preserve"> 1</w:t>
      </w:r>
      <w:r>
        <w:rPr>
          <w:rFonts w:cs="Arial"/>
          <w:sz w:val="24"/>
          <w:szCs w:val="24"/>
        </w:rPr>
        <w:t>7</w:t>
      </w:r>
      <w:r w:rsidR="00D4296C">
        <w:rPr>
          <w:rFonts w:cs="Arial"/>
          <w:sz w:val="24"/>
          <w:szCs w:val="24"/>
        </w:rPr>
        <w:t>h</w:t>
      </w:r>
      <w:r w:rsidRPr="00967FFB">
        <w:rPr>
          <w:rFonts w:cs="Arial"/>
          <w:sz w:val="24"/>
          <w:szCs w:val="24"/>
        </w:rPr>
        <w:t xml:space="preserve">, devendo </w:t>
      </w:r>
      <w:r>
        <w:rPr>
          <w:rFonts w:cs="Arial"/>
          <w:sz w:val="24"/>
          <w:szCs w:val="24"/>
        </w:rPr>
        <w:t>os serviços</w:t>
      </w:r>
      <w:r w:rsidRPr="00967FFB">
        <w:rPr>
          <w:rFonts w:cs="Arial"/>
          <w:sz w:val="24"/>
          <w:szCs w:val="24"/>
        </w:rPr>
        <w:t xml:space="preserve"> serem programad</w:t>
      </w:r>
      <w:r w:rsidR="00F73D0B">
        <w:rPr>
          <w:rFonts w:cs="Arial"/>
          <w:sz w:val="24"/>
          <w:szCs w:val="24"/>
        </w:rPr>
        <w:t>o</w:t>
      </w:r>
      <w:r w:rsidRPr="00967FFB">
        <w:rPr>
          <w:rFonts w:cs="Arial"/>
          <w:sz w:val="24"/>
          <w:szCs w:val="24"/>
        </w:rPr>
        <w:t xml:space="preserve">s dentro deste intervalo de horário. </w:t>
      </w:r>
    </w:p>
    <w:p w14:paraId="5597D99B" w14:textId="1DEAD3D2" w:rsidR="003B18DF" w:rsidRPr="003B18DF" w:rsidRDefault="002A5045"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971DCC">
        <w:rPr>
          <w:rFonts w:ascii="Arial" w:hAnsi="Arial" w:cs="Arial"/>
          <w:sz w:val="24"/>
          <w:szCs w:val="24"/>
        </w:rPr>
        <w:t>4</w:t>
      </w:r>
      <w:r w:rsidR="003B18DF" w:rsidRPr="003B18DF">
        <w:rPr>
          <w:rFonts w:ascii="Arial" w:hAnsi="Arial" w:cs="Arial"/>
          <w:sz w:val="24"/>
          <w:szCs w:val="24"/>
        </w:rPr>
        <w:t xml:space="preserve"> Realizada a calibração </w:t>
      </w:r>
      <w:r w:rsidR="0044004B">
        <w:rPr>
          <w:rFonts w:ascii="Arial" w:hAnsi="Arial" w:cs="Arial"/>
          <w:sz w:val="24"/>
          <w:szCs w:val="24"/>
        </w:rPr>
        <w:t>deverá ser emitido pela C</w:t>
      </w:r>
      <w:r w:rsidR="003B18DF" w:rsidRPr="003B18DF">
        <w:rPr>
          <w:rFonts w:ascii="Arial" w:hAnsi="Arial" w:cs="Arial"/>
          <w:sz w:val="24"/>
          <w:szCs w:val="24"/>
        </w:rPr>
        <w:t xml:space="preserve">ontratada um certificado de calibração para cada equipamento, onde deverá constar como nome do cliente </w:t>
      </w:r>
      <w:r w:rsidR="003B18DF" w:rsidRPr="00971DCC">
        <w:rPr>
          <w:rFonts w:ascii="Arial" w:hAnsi="Arial" w:cs="Arial"/>
          <w:bCs/>
          <w:sz w:val="24"/>
          <w:szCs w:val="24"/>
        </w:rPr>
        <w:t xml:space="preserve">o </w:t>
      </w:r>
      <w:r w:rsidR="003B18DF" w:rsidRPr="00191298">
        <w:rPr>
          <w:rFonts w:ascii="Arial" w:hAnsi="Arial" w:cs="Arial"/>
          <w:b/>
          <w:bCs/>
          <w:sz w:val="24"/>
          <w:szCs w:val="24"/>
          <w:u w:val="single"/>
        </w:rPr>
        <w:t>“Laboratório Central da CESAMA”: Rua Tupi, 260, Centenário, CEP 36045-380, Juiz de Fora/MG.</w:t>
      </w:r>
      <w:r w:rsidR="003B18DF" w:rsidRPr="003B18DF">
        <w:rPr>
          <w:rFonts w:ascii="Arial" w:hAnsi="Arial" w:cs="Arial"/>
          <w:sz w:val="24"/>
          <w:szCs w:val="24"/>
        </w:rPr>
        <w:t xml:space="preserve"> O certificado deverá ser emitido conforme descrição da ABNT NBR ISO/IEC 17025. Acompanhando cada certificado deverá ser disponibilizado um selo de calibração, constando a identificação do equipamento, designada pelo Laboratório Central da CESAMA, do número do certificado de calibração e símbolo do Inmetro.</w:t>
      </w:r>
    </w:p>
    <w:p w14:paraId="3D840552" w14:textId="5CF87AAD" w:rsidR="003B18DF" w:rsidRPr="003B18DF" w:rsidRDefault="002A5045" w:rsidP="003B18DF">
      <w:pPr>
        <w:spacing w:after="120" w:line="360" w:lineRule="auto"/>
        <w:jc w:val="both"/>
        <w:rPr>
          <w:rFonts w:ascii="Arial" w:hAnsi="Arial" w:cs="Arial"/>
          <w:sz w:val="24"/>
          <w:szCs w:val="24"/>
        </w:rPr>
      </w:pPr>
      <w:r>
        <w:rPr>
          <w:rFonts w:ascii="Arial" w:hAnsi="Arial" w:cs="Arial"/>
          <w:sz w:val="24"/>
          <w:szCs w:val="24"/>
        </w:rPr>
        <w:t>4.</w:t>
      </w:r>
      <w:r w:rsidR="00971DCC">
        <w:rPr>
          <w:rFonts w:ascii="Arial" w:hAnsi="Arial" w:cs="Arial"/>
          <w:sz w:val="24"/>
          <w:szCs w:val="24"/>
        </w:rPr>
        <w:t>5</w:t>
      </w:r>
      <w:r w:rsidR="003B18DF" w:rsidRPr="003B18DF">
        <w:rPr>
          <w:rFonts w:ascii="Arial" w:hAnsi="Arial" w:cs="Arial"/>
          <w:sz w:val="24"/>
          <w:szCs w:val="24"/>
        </w:rPr>
        <w:t xml:space="preserve"> A CESAMA irá designar um funcionário para analisar criticamente os certifi</w:t>
      </w:r>
      <w:r w:rsidR="00971DCC">
        <w:rPr>
          <w:rFonts w:ascii="Arial" w:hAnsi="Arial" w:cs="Arial"/>
          <w:sz w:val="24"/>
          <w:szCs w:val="24"/>
        </w:rPr>
        <w:t>cados de calibração</w:t>
      </w:r>
      <w:r w:rsidR="003B18DF" w:rsidRPr="003B18DF">
        <w:rPr>
          <w:rFonts w:ascii="Arial" w:hAnsi="Arial" w:cs="Arial"/>
          <w:sz w:val="24"/>
          <w:szCs w:val="24"/>
        </w:rPr>
        <w:t>. Se</w:t>
      </w:r>
      <w:r w:rsidR="00191298">
        <w:rPr>
          <w:rFonts w:ascii="Arial" w:hAnsi="Arial" w:cs="Arial"/>
          <w:sz w:val="24"/>
          <w:szCs w:val="24"/>
        </w:rPr>
        <w:t xml:space="preserve"> </w:t>
      </w:r>
      <w:r w:rsidR="003B18DF" w:rsidRPr="003B18DF">
        <w:rPr>
          <w:rFonts w:ascii="Arial" w:hAnsi="Arial" w:cs="Arial"/>
          <w:sz w:val="24"/>
          <w:szCs w:val="24"/>
        </w:rPr>
        <w:t xml:space="preserve">houver alguma desconformidade com os </w:t>
      </w:r>
      <w:r w:rsidR="003B18DF" w:rsidRPr="003B18DF">
        <w:rPr>
          <w:rFonts w:ascii="Arial" w:hAnsi="Arial" w:cs="Arial"/>
          <w:sz w:val="24"/>
          <w:szCs w:val="24"/>
        </w:rPr>
        <w:lastRenderedPageBreak/>
        <w:t>certificados, a Contratada será notificada para a correção dos certificados, e a CESAMA não autorizará o pagamento pelo serviço até a resolução do problema.</w:t>
      </w:r>
    </w:p>
    <w:p w14:paraId="0CCCF7DA" w14:textId="28212CF7" w:rsidR="003B18DF" w:rsidRPr="003B18DF" w:rsidRDefault="00971DCC" w:rsidP="003B18DF">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4.6</w:t>
      </w:r>
      <w:r w:rsidR="003B18DF" w:rsidRPr="003B18DF">
        <w:rPr>
          <w:rFonts w:ascii="Arial" w:hAnsi="Arial" w:cs="Arial"/>
          <w:sz w:val="24"/>
          <w:szCs w:val="24"/>
        </w:rPr>
        <w:t xml:space="preserve"> A identificação de problemas com equipamentos ou com os certificados, por motivos justificados no recebimento, não será razão para prorrogação do prazo dos serviços estabelecidos neste Termo.</w:t>
      </w:r>
    </w:p>
    <w:p w14:paraId="2E4D309A" w14:textId="3DD83AE6" w:rsidR="003B18DF" w:rsidRDefault="00971DCC" w:rsidP="003B18DF">
      <w:pPr>
        <w:spacing w:after="120" w:line="360" w:lineRule="auto"/>
        <w:jc w:val="both"/>
        <w:rPr>
          <w:rFonts w:ascii="Arial" w:hAnsi="Arial" w:cs="Arial"/>
          <w:sz w:val="24"/>
          <w:szCs w:val="24"/>
        </w:rPr>
      </w:pPr>
      <w:r>
        <w:rPr>
          <w:rFonts w:ascii="Arial" w:hAnsi="Arial" w:cs="Arial"/>
          <w:sz w:val="24"/>
          <w:szCs w:val="24"/>
        </w:rPr>
        <w:t>4.7</w:t>
      </w:r>
      <w:r w:rsidR="003B18DF" w:rsidRPr="003B18DF">
        <w:rPr>
          <w:rFonts w:ascii="Arial" w:hAnsi="Arial" w:cs="Arial"/>
          <w:sz w:val="24"/>
          <w:szCs w:val="24"/>
        </w:rPr>
        <w:t xml:space="preserve"> Verificando-se, novamente, a desconformidade do serviço entregue como exigido em edital, ficará demonstrada a incapacidade da Contratada, sujeitando-se, a mesma, as penalidades previstas neste Edital.</w:t>
      </w:r>
    </w:p>
    <w:p w14:paraId="36899793" w14:textId="48D1A8CC" w:rsidR="0044004B" w:rsidRDefault="00971DCC" w:rsidP="00971DCC">
      <w:pPr>
        <w:spacing w:after="120" w:line="360" w:lineRule="auto"/>
        <w:jc w:val="both"/>
        <w:rPr>
          <w:rFonts w:ascii="Arial" w:hAnsi="Arial" w:cs="Arial"/>
          <w:sz w:val="24"/>
          <w:szCs w:val="24"/>
        </w:rPr>
      </w:pPr>
      <w:bookmarkStart w:id="0" w:name="_Hlk137457553"/>
      <w:r>
        <w:rPr>
          <w:rFonts w:ascii="Arial" w:hAnsi="Arial" w:cs="Arial"/>
          <w:sz w:val="24"/>
          <w:szCs w:val="24"/>
        </w:rPr>
        <w:t>4.8 Equipamentos enviados par</w:t>
      </w:r>
      <w:r w:rsidR="0044004B">
        <w:rPr>
          <w:rFonts w:ascii="Arial" w:hAnsi="Arial" w:cs="Arial"/>
          <w:sz w:val="24"/>
          <w:szCs w:val="24"/>
        </w:rPr>
        <w:t>a as instalações permanentes da Contratada, a saber</w:t>
      </w:r>
      <w:r w:rsidR="00920709">
        <w:rPr>
          <w:rFonts w:ascii="Arial" w:hAnsi="Arial" w:cs="Arial"/>
          <w:sz w:val="24"/>
          <w:szCs w:val="24"/>
        </w:rPr>
        <w:t>,</w:t>
      </w:r>
      <w:r w:rsidR="0044004B">
        <w:rPr>
          <w:rFonts w:ascii="Arial" w:hAnsi="Arial" w:cs="Arial"/>
          <w:sz w:val="24"/>
          <w:szCs w:val="24"/>
        </w:rPr>
        <w:t xml:space="preserve"> itens 1 e 3:</w:t>
      </w:r>
    </w:p>
    <w:p w14:paraId="3500B650" w14:textId="17BFBB1E" w:rsidR="00971DCC" w:rsidRPr="003B18DF" w:rsidRDefault="0044004B" w:rsidP="00971DCC">
      <w:pPr>
        <w:spacing w:after="120" w:line="360" w:lineRule="auto"/>
        <w:jc w:val="both"/>
        <w:rPr>
          <w:rFonts w:ascii="Arial" w:hAnsi="Arial" w:cs="Arial"/>
          <w:sz w:val="24"/>
          <w:szCs w:val="24"/>
        </w:rPr>
      </w:pPr>
      <w:r>
        <w:rPr>
          <w:rFonts w:ascii="Arial" w:hAnsi="Arial" w:cs="Arial"/>
          <w:sz w:val="24"/>
          <w:szCs w:val="24"/>
        </w:rPr>
        <w:t>4.8.1 D</w:t>
      </w:r>
      <w:r w:rsidR="00971DCC">
        <w:rPr>
          <w:rFonts w:ascii="Arial" w:hAnsi="Arial" w:cs="Arial"/>
          <w:sz w:val="24"/>
          <w:szCs w:val="24"/>
        </w:rPr>
        <w:t>everão ser devolvidos ao Laboratório Central da</w:t>
      </w:r>
      <w:r w:rsidR="00971DCC" w:rsidRPr="003B18DF">
        <w:rPr>
          <w:rFonts w:ascii="Arial" w:hAnsi="Arial" w:cs="Arial"/>
          <w:sz w:val="24"/>
          <w:szCs w:val="24"/>
        </w:rPr>
        <w:t xml:space="preserve"> CESAMA</w:t>
      </w:r>
      <w:r>
        <w:rPr>
          <w:rFonts w:ascii="Arial" w:hAnsi="Arial" w:cs="Arial"/>
          <w:sz w:val="24"/>
          <w:szCs w:val="24"/>
        </w:rPr>
        <w:t xml:space="preserve"> (</w:t>
      </w:r>
      <w:r w:rsidRPr="003B18DF">
        <w:rPr>
          <w:rFonts w:ascii="Arial" w:hAnsi="Arial" w:cs="Arial"/>
          <w:sz w:val="24"/>
          <w:szCs w:val="24"/>
        </w:rPr>
        <w:t xml:space="preserve">à Rua Tupi, nº. 260, Bairro Centenário, Juiz de Fora / MG, CEP 36.045-380, em dias úteis, das 8 h </w:t>
      </w:r>
      <w:r>
        <w:rPr>
          <w:rFonts w:ascii="Arial" w:hAnsi="Arial" w:cs="Arial"/>
          <w:sz w:val="24"/>
          <w:szCs w:val="24"/>
        </w:rPr>
        <w:t>às 17 h)</w:t>
      </w:r>
      <w:r w:rsidR="00971DCC" w:rsidRPr="003B18DF">
        <w:rPr>
          <w:rFonts w:ascii="Arial" w:hAnsi="Arial" w:cs="Arial"/>
          <w:sz w:val="24"/>
          <w:szCs w:val="24"/>
        </w:rPr>
        <w:t xml:space="preserve"> devidamente calibrados no prazo máximo de </w:t>
      </w:r>
      <w:r w:rsidR="00971DCC" w:rsidRPr="00920709">
        <w:rPr>
          <w:rFonts w:ascii="Arial" w:hAnsi="Arial" w:cs="Arial"/>
          <w:b/>
          <w:bCs/>
          <w:sz w:val="24"/>
          <w:szCs w:val="24"/>
        </w:rPr>
        <w:t>1</w:t>
      </w:r>
      <w:r w:rsidR="00920709">
        <w:rPr>
          <w:rFonts w:ascii="Arial" w:hAnsi="Arial" w:cs="Arial"/>
          <w:b/>
          <w:bCs/>
          <w:sz w:val="24"/>
          <w:szCs w:val="24"/>
        </w:rPr>
        <w:t>0</w:t>
      </w:r>
      <w:r w:rsidR="00971DCC" w:rsidRPr="00920709">
        <w:rPr>
          <w:rFonts w:ascii="Arial" w:hAnsi="Arial" w:cs="Arial"/>
          <w:b/>
          <w:bCs/>
          <w:sz w:val="24"/>
          <w:szCs w:val="24"/>
        </w:rPr>
        <w:t xml:space="preserve"> (</w:t>
      </w:r>
      <w:r w:rsidR="00920709">
        <w:rPr>
          <w:rFonts w:ascii="Arial" w:hAnsi="Arial" w:cs="Arial"/>
          <w:b/>
          <w:bCs/>
          <w:sz w:val="24"/>
          <w:szCs w:val="24"/>
        </w:rPr>
        <w:t>dez</w:t>
      </w:r>
      <w:r w:rsidR="00971DCC" w:rsidRPr="00920709">
        <w:rPr>
          <w:rFonts w:ascii="Arial" w:hAnsi="Arial" w:cs="Arial"/>
          <w:b/>
          <w:bCs/>
          <w:sz w:val="24"/>
          <w:szCs w:val="24"/>
        </w:rPr>
        <w:t>) dias</w:t>
      </w:r>
      <w:r w:rsidR="00971DCC">
        <w:rPr>
          <w:rFonts w:ascii="Arial" w:hAnsi="Arial" w:cs="Arial"/>
          <w:sz w:val="24"/>
          <w:szCs w:val="24"/>
        </w:rPr>
        <w:t>.</w:t>
      </w:r>
    </w:p>
    <w:p w14:paraId="0F87635F" w14:textId="6F7E38EA" w:rsidR="00971DCC" w:rsidRPr="003B18DF" w:rsidRDefault="00971DCC" w:rsidP="00971DCC">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44004B">
        <w:rPr>
          <w:rFonts w:ascii="Arial" w:hAnsi="Arial" w:cs="Arial"/>
          <w:sz w:val="24"/>
          <w:szCs w:val="24"/>
        </w:rPr>
        <w:t>8.2</w:t>
      </w:r>
      <w:r w:rsidRPr="003B18DF">
        <w:rPr>
          <w:rFonts w:ascii="Arial" w:hAnsi="Arial" w:cs="Arial"/>
          <w:sz w:val="24"/>
          <w:szCs w:val="24"/>
        </w:rPr>
        <w:t xml:space="preserve"> </w:t>
      </w:r>
      <w:r w:rsidR="0044004B">
        <w:rPr>
          <w:rFonts w:ascii="Arial" w:hAnsi="Arial" w:cs="Arial"/>
          <w:sz w:val="24"/>
          <w:szCs w:val="24"/>
        </w:rPr>
        <w:t>D</w:t>
      </w:r>
      <w:r w:rsidRPr="003B18DF">
        <w:rPr>
          <w:rFonts w:ascii="Arial" w:hAnsi="Arial" w:cs="Arial"/>
          <w:sz w:val="24"/>
          <w:szCs w:val="24"/>
        </w:rPr>
        <w:t xml:space="preserve">everão ser entregues devidamente embalados, acondicionados e transportados com segurança e sob a responsabilidade da Contratada. </w:t>
      </w:r>
    </w:p>
    <w:p w14:paraId="57FBEA95" w14:textId="5BEA0532" w:rsidR="00971DCC" w:rsidRDefault="00971DCC" w:rsidP="00971DCC">
      <w:pPr>
        <w:autoSpaceDE w:val="0"/>
        <w:autoSpaceDN w:val="0"/>
        <w:adjustRightInd w:val="0"/>
        <w:spacing w:after="120" w:line="360" w:lineRule="auto"/>
        <w:jc w:val="both"/>
        <w:rPr>
          <w:rFonts w:ascii="Arial" w:hAnsi="Arial" w:cs="Arial"/>
          <w:sz w:val="24"/>
          <w:szCs w:val="24"/>
        </w:rPr>
      </w:pPr>
      <w:r>
        <w:rPr>
          <w:rFonts w:ascii="Arial" w:hAnsi="Arial" w:cs="Arial"/>
          <w:sz w:val="24"/>
          <w:szCs w:val="24"/>
        </w:rPr>
        <w:t>4.</w:t>
      </w:r>
      <w:r w:rsidR="0044004B">
        <w:rPr>
          <w:rFonts w:ascii="Arial" w:hAnsi="Arial" w:cs="Arial"/>
          <w:sz w:val="24"/>
          <w:szCs w:val="24"/>
        </w:rPr>
        <w:t>8</w:t>
      </w:r>
      <w:r>
        <w:rPr>
          <w:rFonts w:ascii="Arial" w:hAnsi="Arial" w:cs="Arial"/>
          <w:sz w:val="24"/>
          <w:szCs w:val="24"/>
        </w:rPr>
        <w:t>.</w:t>
      </w:r>
      <w:r w:rsidR="0044004B">
        <w:rPr>
          <w:rFonts w:ascii="Arial" w:hAnsi="Arial" w:cs="Arial"/>
          <w:sz w:val="24"/>
          <w:szCs w:val="24"/>
        </w:rPr>
        <w:t>3</w:t>
      </w:r>
      <w:r w:rsidRPr="003B18DF">
        <w:rPr>
          <w:rFonts w:ascii="Arial" w:hAnsi="Arial" w:cs="Arial"/>
          <w:sz w:val="24"/>
          <w:szCs w:val="24"/>
        </w:rPr>
        <w:t xml:space="preserve"> As despesas de remessa dos equipamentos serão por conta da CESAMA</w:t>
      </w:r>
      <w:r>
        <w:rPr>
          <w:rFonts w:ascii="Arial" w:hAnsi="Arial" w:cs="Arial"/>
          <w:sz w:val="24"/>
          <w:szCs w:val="24"/>
        </w:rPr>
        <w:t xml:space="preserve">, tanto para envio para as instalações permanentes da </w:t>
      </w:r>
      <w:r w:rsidR="0044004B">
        <w:rPr>
          <w:rFonts w:ascii="Arial" w:hAnsi="Arial" w:cs="Arial"/>
          <w:sz w:val="24"/>
          <w:szCs w:val="24"/>
        </w:rPr>
        <w:t>Contratada</w:t>
      </w:r>
      <w:r>
        <w:rPr>
          <w:rFonts w:ascii="Arial" w:hAnsi="Arial" w:cs="Arial"/>
          <w:sz w:val="24"/>
          <w:szCs w:val="24"/>
        </w:rPr>
        <w:t xml:space="preserve"> quanto para devolução para o Laboratório Central</w:t>
      </w:r>
      <w:r w:rsidR="0044004B">
        <w:rPr>
          <w:rFonts w:ascii="Arial" w:hAnsi="Arial" w:cs="Arial"/>
          <w:sz w:val="24"/>
          <w:szCs w:val="24"/>
        </w:rPr>
        <w:t xml:space="preserve"> da Cesama</w:t>
      </w:r>
      <w:r w:rsidRPr="003B18DF">
        <w:rPr>
          <w:rFonts w:ascii="Arial" w:hAnsi="Arial" w:cs="Arial"/>
          <w:sz w:val="24"/>
          <w:szCs w:val="24"/>
        </w:rPr>
        <w:t>.</w:t>
      </w:r>
    </w:p>
    <w:p w14:paraId="7663435F" w14:textId="1058F0EA" w:rsidR="00971DCC" w:rsidRDefault="00971DCC" w:rsidP="00971DCC">
      <w:pPr>
        <w:spacing w:after="120" w:line="360" w:lineRule="auto"/>
        <w:jc w:val="both"/>
        <w:rPr>
          <w:rFonts w:ascii="Arial" w:hAnsi="Arial" w:cs="Arial"/>
          <w:sz w:val="24"/>
          <w:szCs w:val="24"/>
        </w:rPr>
      </w:pPr>
      <w:r>
        <w:rPr>
          <w:rFonts w:ascii="Arial" w:hAnsi="Arial" w:cs="Arial"/>
          <w:sz w:val="24"/>
          <w:szCs w:val="24"/>
        </w:rPr>
        <w:t>4.</w:t>
      </w:r>
      <w:r w:rsidR="0044004B">
        <w:rPr>
          <w:rFonts w:ascii="Arial" w:hAnsi="Arial" w:cs="Arial"/>
          <w:sz w:val="24"/>
          <w:szCs w:val="24"/>
        </w:rPr>
        <w:t>8.4</w:t>
      </w:r>
      <w:r>
        <w:rPr>
          <w:rFonts w:ascii="Arial" w:hAnsi="Arial" w:cs="Arial"/>
          <w:sz w:val="24"/>
          <w:szCs w:val="24"/>
        </w:rPr>
        <w:t xml:space="preserve"> </w:t>
      </w:r>
      <w:r w:rsidRPr="003B18DF">
        <w:rPr>
          <w:rFonts w:ascii="Arial" w:hAnsi="Arial" w:cs="Arial"/>
          <w:sz w:val="24"/>
          <w:szCs w:val="24"/>
        </w:rPr>
        <w:t>Se</w:t>
      </w:r>
      <w:r>
        <w:rPr>
          <w:rFonts w:ascii="Arial" w:hAnsi="Arial" w:cs="Arial"/>
          <w:sz w:val="24"/>
          <w:szCs w:val="24"/>
        </w:rPr>
        <w:t xml:space="preserve"> </w:t>
      </w:r>
      <w:r w:rsidRPr="003B18DF">
        <w:rPr>
          <w:rFonts w:ascii="Arial" w:hAnsi="Arial" w:cs="Arial"/>
          <w:sz w:val="24"/>
          <w:szCs w:val="24"/>
        </w:rPr>
        <w:t>houver alguma desconformidade com os equipamentos</w:t>
      </w:r>
      <w:r w:rsidR="005119DB">
        <w:rPr>
          <w:rFonts w:ascii="Arial" w:hAnsi="Arial" w:cs="Arial"/>
          <w:sz w:val="24"/>
          <w:szCs w:val="24"/>
        </w:rPr>
        <w:t xml:space="preserve"> no momento do recebimento</w:t>
      </w:r>
      <w:r w:rsidRPr="003B18DF">
        <w:rPr>
          <w:rFonts w:ascii="Arial" w:hAnsi="Arial" w:cs="Arial"/>
          <w:sz w:val="24"/>
          <w:szCs w:val="24"/>
        </w:rPr>
        <w:t>, a Contratada será notificada para a responsabilização e a CESAMA não autorizará o pagamento pelo serviço até a resolução do problema.</w:t>
      </w:r>
    </w:p>
    <w:p w14:paraId="50449043" w14:textId="1652F276" w:rsidR="005119DB" w:rsidRDefault="005119DB" w:rsidP="00971DCC">
      <w:pPr>
        <w:spacing w:after="120" w:line="360" w:lineRule="auto"/>
        <w:jc w:val="both"/>
        <w:rPr>
          <w:rFonts w:ascii="Arial" w:hAnsi="Arial" w:cs="Arial"/>
          <w:sz w:val="24"/>
          <w:szCs w:val="24"/>
        </w:rPr>
      </w:pPr>
      <w:r>
        <w:rPr>
          <w:rFonts w:ascii="Arial" w:hAnsi="Arial" w:cs="Arial"/>
          <w:sz w:val="24"/>
          <w:szCs w:val="24"/>
        </w:rPr>
        <w:t>4.9 Apenas o item 2 deverá ser calibrado obrigatoriamente nas instalações da Cesama. O valor do deslocamento do Contratado deverá ser inserido no valor da proposta.</w:t>
      </w:r>
    </w:p>
    <w:p w14:paraId="3F1EE8CC" w14:textId="77777777" w:rsidR="005119DB" w:rsidRDefault="005119DB" w:rsidP="00175329">
      <w:pPr>
        <w:pStyle w:val="Corpodetexto"/>
        <w:spacing w:after="240" w:line="360" w:lineRule="auto"/>
        <w:rPr>
          <w:rFonts w:cs="Arial"/>
          <w:sz w:val="24"/>
          <w:szCs w:val="24"/>
        </w:rPr>
      </w:pPr>
    </w:p>
    <w:p w14:paraId="072C66F2" w14:textId="77777777" w:rsidR="005119DB" w:rsidRDefault="005119DB" w:rsidP="00175329">
      <w:pPr>
        <w:pStyle w:val="Corpodetexto"/>
        <w:spacing w:after="240" w:line="360" w:lineRule="auto"/>
        <w:rPr>
          <w:rFonts w:cs="Arial"/>
          <w:sz w:val="24"/>
          <w:szCs w:val="24"/>
        </w:rPr>
      </w:pPr>
    </w:p>
    <w:p w14:paraId="4D760FBB" w14:textId="77777777" w:rsidR="005119DB" w:rsidRDefault="005119DB" w:rsidP="00175329">
      <w:pPr>
        <w:pStyle w:val="Corpodetexto"/>
        <w:spacing w:after="240" w:line="360" w:lineRule="auto"/>
        <w:rPr>
          <w:rFonts w:cs="Arial"/>
          <w:sz w:val="24"/>
          <w:szCs w:val="24"/>
        </w:rPr>
      </w:pPr>
    </w:p>
    <w:p w14:paraId="47EEC355" w14:textId="350AB14D" w:rsidR="00175329" w:rsidRDefault="00175329" w:rsidP="00175329">
      <w:pPr>
        <w:pStyle w:val="Corpodetexto"/>
        <w:spacing w:after="240" w:line="360" w:lineRule="auto"/>
        <w:rPr>
          <w:rFonts w:cs="Arial"/>
          <w:sz w:val="24"/>
          <w:szCs w:val="24"/>
        </w:rPr>
      </w:pPr>
      <w:r w:rsidRPr="00967FFB">
        <w:rPr>
          <w:rFonts w:cs="Arial"/>
          <w:sz w:val="24"/>
          <w:szCs w:val="24"/>
        </w:rPr>
        <w:lastRenderedPageBreak/>
        <w:t>4.</w:t>
      </w:r>
      <w:r w:rsidR="005119DB">
        <w:rPr>
          <w:rFonts w:cs="Arial"/>
          <w:sz w:val="24"/>
          <w:szCs w:val="24"/>
        </w:rPr>
        <w:t>10</w:t>
      </w:r>
      <w:r w:rsidRPr="00967FFB">
        <w:rPr>
          <w:rFonts w:cs="Arial"/>
          <w:sz w:val="24"/>
          <w:szCs w:val="24"/>
        </w:rPr>
        <w:t xml:space="preserve"> Especificação de equipamentos para calibração:</w:t>
      </w:r>
    </w:p>
    <w:p w14:paraId="2DC860FB" w14:textId="76E14432" w:rsidR="00175329" w:rsidRDefault="005119DB" w:rsidP="00175329">
      <w:pPr>
        <w:pStyle w:val="Corpodetexto"/>
        <w:spacing w:after="240" w:line="360" w:lineRule="auto"/>
        <w:rPr>
          <w:rFonts w:cs="Arial"/>
          <w:sz w:val="24"/>
          <w:szCs w:val="24"/>
        </w:rPr>
      </w:pPr>
      <w:r>
        <w:rPr>
          <w:rFonts w:cs="Arial"/>
          <w:sz w:val="24"/>
          <w:szCs w:val="24"/>
        </w:rPr>
        <w:t>4.10</w:t>
      </w:r>
      <w:r w:rsidR="00175329">
        <w:rPr>
          <w:rFonts w:cs="Arial"/>
          <w:sz w:val="24"/>
          <w:szCs w:val="24"/>
        </w:rPr>
        <w:t>.1 Resumo dos serviços:</w:t>
      </w:r>
    </w:p>
    <w:tbl>
      <w:tblPr>
        <w:tblStyle w:val="Tabelacomgrade"/>
        <w:tblW w:w="8494" w:type="dxa"/>
        <w:jc w:val="center"/>
        <w:tblLook w:val="04A0" w:firstRow="1" w:lastRow="0" w:firstColumn="1" w:lastColumn="0" w:noHBand="0" w:noVBand="1"/>
      </w:tblPr>
      <w:tblGrid>
        <w:gridCol w:w="843"/>
        <w:gridCol w:w="4255"/>
        <w:gridCol w:w="1859"/>
        <w:gridCol w:w="1537"/>
      </w:tblGrid>
      <w:tr w:rsidR="0044004B" w:rsidRPr="0044004B" w14:paraId="114EC523" w14:textId="77777777" w:rsidTr="008A75AA">
        <w:trPr>
          <w:trHeight w:val="454"/>
          <w:jc w:val="center"/>
        </w:trPr>
        <w:tc>
          <w:tcPr>
            <w:tcW w:w="843" w:type="dxa"/>
            <w:shd w:val="clear" w:color="auto" w:fill="D9D9D9" w:themeFill="background1" w:themeFillShade="D9"/>
            <w:vAlign w:val="center"/>
          </w:tcPr>
          <w:p w14:paraId="23116312" w14:textId="4B34E843" w:rsidR="0044004B" w:rsidRPr="0044004B" w:rsidRDefault="0044004B" w:rsidP="008A75AA">
            <w:pPr>
              <w:pStyle w:val="Corpodetexto"/>
              <w:jc w:val="center"/>
              <w:rPr>
                <w:rFonts w:cs="Arial"/>
                <w:b/>
                <w:sz w:val="24"/>
                <w:szCs w:val="24"/>
              </w:rPr>
            </w:pPr>
            <w:r w:rsidRPr="0044004B">
              <w:rPr>
                <w:rFonts w:cs="Arial"/>
                <w:b/>
                <w:sz w:val="24"/>
                <w:szCs w:val="24"/>
              </w:rPr>
              <w:t>Item</w:t>
            </w:r>
          </w:p>
        </w:tc>
        <w:tc>
          <w:tcPr>
            <w:tcW w:w="4255" w:type="dxa"/>
            <w:shd w:val="clear" w:color="auto" w:fill="D9D9D9" w:themeFill="background1" w:themeFillShade="D9"/>
            <w:vAlign w:val="center"/>
          </w:tcPr>
          <w:p w14:paraId="7B3D537F" w14:textId="20DEEC06" w:rsidR="0044004B" w:rsidRPr="0044004B" w:rsidRDefault="0044004B" w:rsidP="008A75AA">
            <w:pPr>
              <w:pStyle w:val="Corpodetexto"/>
              <w:jc w:val="center"/>
              <w:rPr>
                <w:rFonts w:cs="Arial"/>
                <w:b/>
                <w:sz w:val="24"/>
                <w:szCs w:val="24"/>
              </w:rPr>
            </w:pPr>
            <w:r w:rsidRPr="0044004B">
              <w:rPr>
                <w:rFonts w:cs="Arial"/>
                <w:b/>
                <w:sz w:val="24"/>
                <w:szCs w:val="24"/>
              </w:rPr>
              <w:t>Equipamento</w:t>
            </w:r>
          </w:p>
        </w:tc>
        <w:tc>
          <w:tcPr>
            <w:tcW w:w="1859" w:type="dxa"/>
            <w:shd w:val="clear" w:color="auto" w:fill="D9D9D9" w:themeFill="background1" w:themeFillShade="D9"/>
            <w:vAlign w:val="center"/>
          </w:tcPr>
          <w:p w14:paraId="7AB938ED" w14:textId="77777777" w:rsidR="0044004B" w:rsidRPr="0044004B" w:rsidRDefault="0044004B" w:rsidP="008A75AA">
            <w:pPr>
              <w:pStyle w:val="Corpodetexto"/>
              <w:jc w:val="center"/>
              <w:rPr>
                <w:rFonts w:cs="Arial"/>
                <w:b/>
                <w:sz w:val="24"/>
                <w:szCs w:val="24"/>
              </w:rPr>
            </w:pPr>
            <w:r w:rsidRPr="0044004B">
              <w:rPr>
                <w:rFonts w:cs="Arial"/>
                <w:b/>
                <w:sz w:val="24"/>
                <w:szCs w:val="24"/>
              </w:rPr>
              <w:t>Tipo</w:t>
            </w:r>
          </w:p>
        </w:tc>
        <w:tc>
          <w:tcPr>
            <w:tcW w:w="1537" w:type="dxa"/>
            <w:shd w:val="clear" w:color="auto" w:fill="D9D9D9" w:themeFill="background1" w:themeFillShade="D9"/>
            <w:vAlign w:val="center"/>
          </w:tcPr>
          <w:p w14:paraId="2EC9DDCD" w14:textId="77777777" w:rsidR="0044004B" w:rsidRPr="0044004B" w:rsidRDefault="0044004B" w:rsidP="008A75AA">
            <w:pPr>
              <w:pStyle w:val="Corpodetexto"/>
              <w:jc w:val="center"/>
              <w:rPr>
                <w:rFonts w:cs="Arial"/>
                <w:b/>
                <w:sz w:val="24"/>
                <w:szCs w:val="24"/>
              </w:rPr>
            </w:pPr>
            <w:r w:rsidRPr="0044004B">
              <w:rPr>
                <w:rFonts w:cs="Arial"/>
                <w:b/>
                <w:sz w:val="24"/>
                <w:szCs w:val="24"/>
              </w:rPr>
              <w:t>Quantidade</w:t>
            </w:r>
          </w:p>
        </w:tc>
      </w:tr>
      <w:tr w:rsidR="0044004B" w:rsidRPr="001100D5" w14:paraId="682FBDF2" w14:textId="77777777" w:rsidTr="008A75AA">
        <w:trPr>
          <w:trHeight w:val="397"/>
          <w:jc w:val="center"/>
        </w:trPr>
        <w:tc>
          <w:tcPr>
            <w:tcW w:w="843" w:type="dxa"/>
            <w:vAlign w:val="center"/>
          </w:tcPr>
          <w:p w14:paraId="7641E035" w14:textId="47BF23B6" w:rsidR="0044004B" w:rsidRDefault="0044004B" w:rsidP="008A75AA">
            <w:pPr>
              <w:spacing w:after="0" w:line="360" w:lineRule="auto"/>
              <w:jc w:val="center"/>
              <w:rPr>
                <w:rFonts w:ascii="Arial" w:hAnsi="Arial" w:cs="Arial"/>
                <w:sz w:val="24"/>
                <w:szCs w:val="24"/>
              </w:rPr>
            </w:pPr>
            <w:r>
              <w:rPr>
                <w:rFonts w:ascii="Arial" w:hAnsi="Arial" w:cs="Arial"/>
                <w:sz w:val="24"/>
                <w:szCs w:val="24"/>
              </w:rPr>
              <w:t>1</w:t>
            </w:r>
          </w:p>
        </w:tc>
        <w:tc>
          <w:tcPr>
            <w:tcW w:w="4255" w:type="dxa"/>
            <w:vAlign w:val="center"/>
          </w:tcPr>
          <w:p w14:paraId="383B0A1B" w14:textId="6D12688D" w:rsidR="0044004B" w:rsidRDefault="0044004B" w:rsidP="008A75AA">
            <w:pPr>
              <w:spacing w:after="0" w:line="360" w:lineRule="auto"/>
              <w:jc w:val="center"/>
              <w:rPr>
                <w:rFonts w:ascii="Arial" w:hAnsi="Arial" w:cs="Arial"/>
                <w:sz w:val="24"/>
                <w:szCs w:val="24"/>
              </w:rPr>
            </w:pPr>
            <w:r>
              <w:rPr>
                <w:rFonts w:ascii="Arial" w:hAnsi="Arial" w:cs="Arial"/>
                <w:sz w:val="24"/>
                <w:szCs w:val="24"/>
              </w:rPr>
              <w:t>Régua micrométrica</w:t>
            </w:r>
          </w:p>
        </w:tc>
        <w:tc>
          <w:tcPr>
            <w:tcW w:w="1859" w:type="dxa"/>
            <w:vAlign w:val="center"/>
          </w:tcPr>
          <w:p w14:paraId="4BFF8A92" w14:textId="6CC1EB3D" w:rsidR="0044004B" w:rsidRPr="005119DB" w:rsidRDefault="0044004B" w:rsidP="008A75AA">
            <w:pPr>
              <w:pStyle w:val="Corpodetexto"/>
              <w:jc w:val="center"/>
              <w:rPr>
                <w:rFonts w:cs="Arial"/>
                <w:sz w:val="20"/>
              </w:rPr>
            </w:pPr>
            <w:r w:rsidRPr="005119DB">
              <w:rPr>
                <w:rFonts w:cs="Arial"/>
                <w:sz w:val="20"/>
              </w:rPr>
              <w:t>Calibração RBC</w:t>
            </w:r>
          </w:p>
        </w:tc>
        <w:tc>
          <w:tcPr>
            <w:tcW w:w="1537" w:type="dxa"/>
            <w:vAlign w:val="center"/>
          </w:tcPr>
          <w:p w14:paraId="2573D7EF" w14:textId="666A84EF" w:rsidR="0044004B" w:rsidRPr="001100D5" w:rsidRDefault="0044004B" w:rsidP="008A75AA">
            <w:pPr>
              <w:pStyle w:val="Corpodetexto"/>
              <w:jc w:val="center"/>
              <w:rPr>
                <w:rFonts w:cs="Arial"/>
                <w:sz w:val="24"/>
                <w:szCs w:val="24"/>
              </w:rPr>
            </w:pPr>
            <w:r>
              <w:rPr>
                <w:rFonts w:cs="Arial"/>
                <w:sz w:val="24"/>
                <w:szCs w:val="24"/>
              </w:rPr>
              <w:t>1</w:t>
            </w:r>
          </w:p>
        </w:tc>
      </w:tr>
      <w:tr w:rsidR="0044004B" w:rsidRPr="001100D5" w14:paraId="63F985C9" w14:textId="77777777" w:rsidTr="008A75AA">
        <w:trPr>
          <w:trHeight w:val="397"/>
          <w:jc w:val="center"/>
        </w:trPr>
        <w:tc>
          <w:tcPr>
            <w:tcW w:w="843" w:type="dxa"/>
            <w:vAlign w:val="center"/>
          </w:tcPr>
          <w:p w14:paraId="26686BFB" w14:textId="0AC9E100" w:rsidR="0044004B" w:rsidRDefault="0044004B" w:rsidP="008A75AA">
            <w:pPr>
              <w:spacing w:after="0" w:line="360" w:lineRule="auto"/>
              <w:jc w:val="center"/>
              <w:rPr>
                <w:rFonts w:ascii="Arial" w:hAnsi="Arial" w:cs="Arial"/>
                <w:sz w:val="24"/>
                <w:szCs w:val="24"/>
              </w:rPr>
            </w:pPr>
            <w:r>
              <w:rPr>
                <w:rFonts w:ascii="Arial" w:hAnsi="Arial" w:cs="Arial"/>
                <w:sz w:val="24"/>
                <w:szCs w:val="24"/>
              </w:rPr>
              <w:t>2</w:t>
            </w:r>
          </w:p>
        </w:tc>
        <w:tc>
          <w:tcPr>
            <w:tcW w:w="4255" w:type="dxa"/>
            <w:vAlign w:val="center"/>
          </w:tcPr>
          <w:p w14:paraId="15ED8405" w14:textId="58433C2D" w:rsidR="0044004B" w:rsidRPr="001100D5" w:rsidRDefault="0044004B" w:rsidP="008A75AA">
            <w:pPr>
              <w:spacing w:after="0" w:line="360" w:lineRule="auto"/>
              <w:jc w:val="center"/>
              <w:rPr>
                <w:rFonts w:cs="Arial"/>
                <w:sz w:val="24"/>
                <w:szCs w:val="24"/>
              </w:rPr>
            </w:pPr>
            <w:r>
              <w:rPr>
                <w:rFonts w:ascii="Arial" w:hAnsi="Arial" w:cs="Arial"/>
                <w:sz w:val="24"/>
                <w:szCs w:val="24"/>
              </w:rPr>
              <w:t>M</w:t>
            </w:r>
            <w:r w:rsidRPr="001100D5">
              <w:rPr>
                <w:rFonts w:ascii="Arial" w:hAnsi="Arial" w:cs="Arial"/>
                <w:sz w:val="24"/>
                <w:szCs w:val="24"/>
              </w:rPr>
              <w:t>icroscópio</w:t>
            </w:r>
            <w:r>
              <w:rPr>
                <w:rFonts w:ascii="Arial" w:hAnsi="Arial" w:cs="Arial"/>
                <w:sz w:val="24"/>
                <w:szCs w:val="24"/>
              </w:rPr>
              <w:t xml:space="preserve"> (Objetiva – retículo)</w:t>
            </w:r>
          </w:p>
        </w:tc>
        <w:tc>
          <w:tcPr>
            <w:tcW w:w="1859" w:type="dxa"/>
            <w:vAlign w:val="center"/>
          </w:tcPr>
          <w:p w14:paraId="53EE5F0D" w14:textId="77777777" w:rsidR="0044004B" w:rsidRPr="005119DB" w:rsidRDefault="0044004B" w:rsidP="008A75AA">
            <w:pPr>
              <w:pStyle w:val="Corpodetexto"/>
              <w:jc w:val="center"/>
              <w:rPr>
                <w:rFonts w:cs="Arial"/>
                <w:sz w:val="20"/>
              </w:rPr>
            </w:pPr>
            <w:r w:rsidRPr="005119DB">
              <w:rPr>
                <w:rFonts w:cs="Arial"/>
                <w:sz w:val="20"/>
              </w:rPr>
              <w:t>Calibração RBC</w:t>
            </w:r>
          </w:p>
        </w:tc>
        <w:tc>
          <w:tcPr>
            <w:tcW w:w="1537" w:type="dxa"/>
            <w:vAlign w:val="center"/>
          </w:tcPr>
          <w:p w14:paraId="7AC14824" w14:textId="77777777" w:rsidR="0044004B" w:rsidRPr="001100D5" w:rsidRDefault="0044004B" w:rsidP="008A75AA">
            <w:pPr>
              <w:pStyle w:val="Corpodetexto"/>
              <w:jc w:val="center"/>
              <w:rPr>
                <w:rFonts w:cs="Arial"/>
                <w:sz w:val="24"/>
                <w:szCs w:val="24"/>
              </w:rPr>
            </w:pPr>
            <w:r w:rsidRPr="001100D5">
              <w:rPr>
                <w:rFonts w:cs="Arial"/>
                <w:sz w:val="24"/>
                <w:szCs w:val="24"/>
              </w:rPr>
              <w:t>1</w:t>
            </w:r>
          </w:p>
        </w:tc>
      </w:tr>
      <w:tr w:rsidR="0044004B" w:rsidRPr="001100D5" w14:paraId="0ACBCDAA" w14:textId="77777777" w:rsidTr="008A75AA">
        <w:trPr>
          <w:trHeight w:val="397"/>
          <w:jc w:val="center"/>
        </w:trPr>
        <w:tc>
          <w:tcPr>
            <w:tcW w:w="843" w:type="dxa"/>
            <w:vAlign w:val="center"/>
          </w:tcPr>
          <w:p w14:paraId="0C2DAB32" w14:textId="7DC97558" w:rsidR="0044004B" w:rsidRDefault="0044004B" w:rsidP="008A75AA">
            <w:pPr>
              <w:spacing w:after="0" w:line="360" w:lineRule="auto"/>
              <w:jc w:val="center"/>
              <w:rPr>
                <w:rFonts w:ascii="Arial" w:hAnsi="Arial" w:cs="Arial"/>
                <w:sz w:val="24"/>
                <w:szCs w:val="24"/>
              </w:rPr>
            </w:pPr>
            <w:r>
              <w:rPr>
                <w:rFonts w:ascii="Arial" w:hAnsi="Arial" w:cs="Arial"/>
                <w:sz w:val="24"/>
                <w:szCs w:val="24"/>
              </w:rPr>
              <w:t>3</w:t>
            </w:r>
          </w:p>
        </w:tc>
        <w:tc>
          <w:tcPr>
            <w:tcW w:w="4255" w:type="dxa"/>
            <w:vAlign w:val="center"/>
          </w:tcPr>
          <w:p w14:paraId="1950292B" w14:textId="0F0349AA" w:rsidR="0044004B" w:rsidRPr="001100D5" w:rsidRDefault="0044004B" w:rsidP="008A75AA">
            <w:pPr>
              <w:spacing w:after="0" w:line="360" w:lineRule="auto"/>
              <w:jc w:val="center"/>
              <w:rPr>
                <w:rFonts w:cs="Arial"/>
                <w:sz w:val="24"/>
                <w:szCs w:val="24"/>
              </w:rPr>
            </w:pPr>
            <w:r>
              <w:rPr>
                <w:rFonts w:ascii="Arial" w:hAnsi="Arial" w:cs="Arial"/>
                <w:sz w:val="24"/>
                <w:szCs w:val="24"/>
              </w:rPr>
              <w:t>C</w:t>
            </w:r>
            <w:r w:rsidRPr="001100D5">
              <w:rPr>
                <w:rFonts w:ascii="Arial" w:hAnsi="Arial" w:cs="Arial"/>
                <w:sz w:val="24"/>
                <w:szCs w:val="24"/>
              </w:rPr>
              <w:t>âmaras de sedimentação</w:t>
            </w:r>
          </w:p>
        </w:tc>
        <w:tc>
          <w:tcPr>
            <w:tcW w:w="1859" w:type="dxa"/>
            <w:vAlign w:val="center"/>
          </w:tcPr>
          <w:p w14:paraId="33482825" w14:textId="77777777" w:rsidR="0044004B" w:rsidRPr="005119DB" w:rsidRDefault="0044004B" w:rsidP="008A75AA">
            <w:pPr>
              <w:pStyle w:val="Corpodetexto"/>
              <w:jc w:val="center"/>
              <w:rPr>
                <w:rFonts w:cs="Arial"/>
                <w:sz w:val="20"/>
              </w:rPr>
            </w:pPr>
            <w:r w:rsidRPr="005119DB">
              <w:rPr>
                <w:rFonts w:cs="Arial"/>
                <w:sz w:val="20"/>
              </w:rPr>
              <w:t>Calibração RBC</w:t>
            </w:r>
          </w:p>
        </w:tc>
        <w:tc>
          <w:tcPr>
            <w:tcW w:w="1537" w:type="dxa"/>
            <w:vAlign w:val="center"/>
          </w:tcPr>
          <w:p w14:paraId="7238DEE4" w14:textId="77777777" w:rsidR="0044004B" w:rsidRPr="001100D5" w:rsidRDefault="0044004B" w:rsidP="008A75AA">
            <w:pPr>
              <w:pStyle w:val="Corpodetexto"/>
              <w:jc w:val="center"/>
              <w:rPr>
                <w:rFonts w:cs="Arial"/>
                <w:sz w:val="24"/>
                <w:szCs w:val="24"/>
              </w:rPr>
            </w:pPr>
            <w:r w:rsidRPr="001100D5">
              <w:rPr>
                <w:rFonts w:cs="Arial"/>
                <w:sz w:val="24"/>
                <w:szCs w:val="24"/>
              </w:rPr>
              <w:t>3</w:t>
            </w:r>
          </w:p>
        </w:tc>
      </w:tr>
    </w:tbl>
    <w:p w14:paraId="664E8323" w14:textId="77777777" w:rsidR="00175329" w:rsidRDefault="00175329" w:rsidP="00175329">
      <w:pPr>
        <w:pStyle w:val="Corpodetexto"/>
        <w:spacing w:after="240" w:line="360" w:lineRule="auto"/>
        <w:rPr>
          <w:rFonts w:cs="Arial"/>
          <w:sz w:val="24"/>
          <w:szCs w:val="24"/>
        </w:rPr>
      </w:pPr>
    </w:p>
    <w:p w14:paraId="00B03334" w14:textId="15F36405" w:rsidR="00175329" w:rsidRDefault="005119DB" w:rsidP="00175329">
      <w:pPr>
        <w:pStyle w:val="Corpodetexto"/>
        <w:spacing w:after="240" w:line="360" w:lineRule="auto"/>
        <w:rPr>
          <w:rFonts w:cs="Arial"/>
          <w:sz w:val="24"/>
          <w:szCs w:val="24"/>
        </w:rPr>
      </w:pPr>
      <w:r>
        <w:rPr>
          <w:rFonts w:cs="Arial"/>
          <w:sz w:val="24"/>
          <w:szCs w:val="24"/>
        </w:rPr>
        <w:t>4.10</w:t>
      </w:r>
      <w:r w:rsidR="00175329">
        <w:rPr>
          <w:rFonts w:cs="Arial"/>
          <w:sz w:val="24"/>
          <w:szCs w:val="24"/>
        </w:rPr>
        <w:t>.2 Detalhamento dos serviços:</w:t>
      </w: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036"/>
        <w:gridCol w:w="2232"/>
        <w:gridCol w:w="2232"/>
      </w:tblGrid>
      <w:tr w:rsidR="002B4D29" w14:paraId="0F533CB6" w14:textId="77777777" w:rsidTr="00E7405A">
        <w:trPr>
          <w:trHeight w:val="340"/>
        </w:trPr>
        <w:tc>
          <w:tcPr>
            <w:tcW w:w="6036" w:type="dxa"/>
            <w:shd w:val="clear" w:color="auto" w:fill="D9D9D9"/>
            <w:vAlign w:val="center"/>
            <w:hideMark/>
          </w:tcPr>
          <w:p w14:paraId="6336865D" w14:textId="7AB4CB56" w:rsidR="002B4D29" w:rsidRDefault="002B4D29" w:rsidP="002B4D29">
            <w:pPr>
              <w:autoSpaceDE w:val="0"/>
              <w:snapToGrid w:val="0"/>
              <w:spacing w:after="0" w:line="240" w:lineRule="auto"/>
              <w:rPr>
                <w:rFonts w:ascii="Arial" w:hAnsi="Arial" w:cs="Arial"/>
                <w:sz w:val="24"/>
                <w:szCs w:val="24"/>
              </w:rPr>
            </w:pPr>
            <w:r>
              <w:rPr>
                <w:rFonts w:ascii="Arial" w:hAnsi="Arial" w:cs="Arial"/>
                <w:b/>
                <w:sz w:val="24"/>
                <w:szCs w:val="24"/>
              </w:rPr>
              <w:t xml:space="preserve">1- </w:t>
            </w:r>
            <w:r w:rsidRPr="00456AAD">
              <w:rPr>
                <w:rFonts w:ascii="Arial" w:hAnsi="Arial" w:cs="Arial"/>
                <w:b/>
                <w:bCs/>
              </w:rPr>
              <w:t>Régua micrométrica</w:t>
            </w:r>
          </w:p>
        </w:tc>
        <w:tc>
          <w:tcPr>
            <w:tcW w:w="2232" w:type="dxa"/>
            <w:shd w:val="clear" w:color="auto" w:fill="D9D9D9"/>
            <w:vAlign w:val="center"/>
          </w:tcPr>
          <w:p w14:paraId="3F3F276C" w14:textId="77777777" w:rsidR="002B4D29" w:rsidRDefault="002B4D29" w:rsidP="002B4D29">
            <w:pPr>
              <w:autoSpaceDE w:val="0"/>
              <w:snapToGrid w:val="0"/>
              <w:spacing w:after="0" w:line="240" w:lineRule="auto"/>
              <w:rPr>
                <w:rFonts w:ascii="Arial" w:hAnsi="Arial" w:cs="Arial"/>
                <w:sz w:val="24"/>
                <w:szCs w:val="24"/>
              </w:rPr>
            </w:pPr>
            <w:r w:rsidRPr="00456AAD">
              <w:rPr>
                <w:rFonts w:ascii="Arial" w:hAnsi="Arial" w:cs="Arial"/>
                <w:b/>
                <w:bCs/>
                <w:sz w:val="24"/>
                <w:szCs w:val="24"/>
              </w:rPr>
              <w:t>TAG:</w:t>
            </w:r>
            <w:r>
              <w:rPr>
                <w:rFonts w:ascii="Arial" w:hAnsi="Arial" w:cs="Arial"/>
                <w:sz w:val="24"/>
                <w:szCs w:val="24"/>
              </w:rPr>
              <w:t xml:space="preserve"> REG-01</w:t>
            </w:r>
          </w:p>
        </w:tc>
        <w:tc>
          <w:tcPr>
            <w:tcW w:w="2232" w:type="dxa"/>
            <w:shd w:val="clear" w:color="auto" w:fill="D9D9D9"/>
            <w:vAlign w:val="center"/>
          </w:tcPr>
          <w:p w14:paraId="3DCD7D78" w14:textId="0F73DDB6" w:rsidR="002B4D29" w:rsidRDefault="002B4D29" w:rsidP="002B4D29">
            <w:pPr>
              <w:autoSpaceDE w:val="0"/>
              <w:snapToGrid w:val="0"/>
              <w:spacing w:after="0" w:line="240" w:lineRule="auto"/>
              <w:rPr>
                <w:rFonts w:ascii="Arial" w:hAnsi="Arial" w:cs="Arial"/>
                <w:sz w:val="24"/>
                <w:szCs w:val="24"/>
              </w:rPr>
            </w:pPr>
            <w:r w:rsidRPr="002B4D29">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w:t>
            </w:r>
          </w:p>
        </w:tc>
      </w:tr>
      <w:tr w:rsidR="002B4D29" w:rsidRPr="0032227E" w14:paraId="0935F71C" w14:textId="77777777" w:rsidTr="002B4D29">
        <w:tblPrEx>
          <w:tblLook w:val="0000" w:firstRow="0" w:lastRow="0" w:firstColumn="0" w:lastColumn="0" w:noHBand="0" w:noVBand="0"/>
        </w:tblPrEx>
        <w:trPr>
          <w:trHeight w:val="340"/>
        </w:trPr>
        <w:tc>
          <w:tcPr>
            <w:tcW w:w="6036" w:type="dxa"/>
            <w:shd w:val="clear" w:color="auto" w:fill="auto"/>
            <w:vAlign w:val="center"/>
          </w:tcPr>
          <w:p w14:paraId="074CDCF9" w14:textId="77777777" w:rsidR="002B4D29" w:rsidRPr="0032227E" w:rsidRDefault="002B4D29" w:rsidP="002B4D29">
            <w:pPr>
              <w:autoSpaceDE w:val="0"/>
              <w:snapToGrid w:val="0"/>
              <w:spacing w:after="0" w:line="240" w:lineRule="auto"/>
              <w:rPr>
                <w:rFonts w:ascii="Arial" w:eastAsia="Times New Roman" w:hAnsi="Arial" w:cs="Arial"/>
              </w:rPr>
            </w:pPr>
            <w:r>
              <w:rPr>
                <w:rFonts w:ascii="Arial" w:eastAsia="Times New Roman" w:hAnsi="Arial" w:cs="Arial"/>
                <w:b/>
              </w:rPr>
              <w:t>Marca:</w:t>
            </w:r>
            <w:r w:rsidRPr="002B4D29">
              <w:rPr>
                <w:rFonts w:ascii="Arial" w:eastAsia="Times New Roman" w:hAnsi="Arial" w:cs="Arial"/>
              </w:rPr>
              <w:t xml:space="preserve"> Leica</w:t>
            </w:r>
          </w:p>
        </w:tc>
        <w:tc>
          <w:tcPr>
            <w:tcW w:w="4464" w:type="dxa"/>
            <w:gridSpan w:val="2"/>
            <w:shd w:val="clear" w:color="auto" w:fill="auto"/>
            <w:vAlign w:val="center"/>
          </w:tcPr>
          <w:p w14:paraId="2AC6018B" w14:textId="77777777" w:rsidR="002B4D29" w:rsidRPr="0032227E" w:rsidRDefault="002B4D29" w:rsidP="002B4D29">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w:t>
            </w:r>
            <w:r>
              <w:rPr>
                <w:rFonts w:ascii="Arial" w:hAnsi="Arial" w:cs="Arial"/>
              </w:rPr>
              <w:t>-</w:t>
            </w:r>
          </w:p>
        </w:tc>
      </w:tr>
      <w:tr w:rsidR="002B4D29" w:rsidRPr="0032227E" w14:paraId="4C8842EB" w14:textId="77777777" w:rsidTr="002B4D29">
        <w:tblPrEx>
          <w:tblLook w:val="0000" w:firstRow="0" w:lastRow="0" w:firstColumn="0" w:lastColumn="0" w:noHBand="0" w:noVBand="0"/>
        </w:tblPrEx>
        <w:trPr>
          <w:trHeight w:val="340"/>
        </w:trPr>
        <w:tc>
          <w:tcPr>
            <w:tcW w:w="10500" w:type="dxa"/>
            <w:gridSpan w:val="3"/>
            <w:tcBorders>
              <w:top w:val="nil"/>
              <w:left w:val="single" w:sz="4" w:space="0" w:color="auto"/>
              <w:bottom w:val="nil"/>
              <w:right w:val="single" w:sz="4" w:space="0" w:color="auto"/>
            </w:tcBorders>
            <w:shd w:val="clear" w:color="auto" w:fill="auto"/>
            <w:vAlign w:val="center"/>
          </w:tcPr>
          <w:p w14:paraId="765596D4" w14:textId="77777777" w:rsidR="002B4D29" w:rsidRPr="00F83AE5" w:rsidRDefault="002B4D29" w:rsidP="002B4D29">
            <w:pPr>
              <w:autoSpaceDE w:val="0"/>
              <w:snapToGrid w:val="0"/>
              <w:spacing w:after="0" w:line="240" w:lineRule="auto"/>
              <w:rPr>
                <w:rFonts w:ascii="Arial" w:hAnsi="Arial" w:cs="Arial"/>
              </w:rPr>
            </w:pPr>
            <w:r w:rsidRPr="00456AAD">
              <w:rPr>
                <w:rFonts w:ascii="Arial" w:hAnsi="Arial" w:cs="Arial"/>
                <w:b/>
                <w:bCs/>
              </w:rPr>
              <w:t>Régua micrométrica</w:t>
            </w:r>
            <w:r>
              <w:rPr>
                <w:rFonts w:ascii="Arial" w:hAnsi="Arial" w:cs="Arial"/>
                <w:b/>
                <w:bCs/>
              </w:rPr>
              <w:t xml:space="preserve"> (1 unidade) -</w:t>
            </w:r>
            <w:r w:rsidRPr="00F83AE5">
              <w:rPr>
                <w:rFonts w:ascii="Arial" w:hAnsi="Arial" w:cs="Arial"/>
              </w:rPr>
              <w:t xml:space="preserve"> Marca Leica, </w:t>
            </w:r>
            <w:r>
              <w:rPr>
                <w:rFonts w:ascii="Arial" w:hAnsi="Arial" w:cs="Arial"/>
              </w:rPr>
              <w:t>escala</w:t>
            </w:r>
            <w:r w:rsidRPr="00F83AE5">
              <w:rPr>
                <w:rFonts w:ascii="Arial" w:hAnsi="Arial" w:cs="Arial"/>
              </w:rPr>
              <w:t xml:space="preserve"> de 2 mm com intervalos de 0,01 mm</w:t>
            </w:r>
            <w:r>
              <w:rPr>
                <w:rFonts w:ascii="Arial" w:hAnsi="Arial" w:cs="Arial"/>
              </w:rPr>
              <w:t>;</w:t>
            </w:r>
          </w:p>
        </w:tc>
      </w:tr>
      <w:tr w:rsidR="002B4D29" w:rsidRPr="0032227E" w14:paraId="0C22E427" w14:textId="77777777" w:rsidTr="002B4D29">
        <w:tblPrEx>
          <w:tblLook w:val="0000" w:firstRow="0" w:lastRow="0" w:firstColumn="0" w:lastColumn="0" w:noHBand="0" w:noVBand="0"/>
        </w:tblPrEx>
        <w:trPr>
          <w:trHeight w:val="340"/>
        </w:trPr>
        <w:tc>
          <w:tcPr>
            <w:tcW w:w="10500" w:type="dxa"/>
            <w:gridSpan w:val="3"/>
            <w:tcBorders>
              <w:top w:val="single" w:sz="4" w:space="0" w:color="auto"/>
              <w:bottom w:val="single" w:sz="4" w:space="0" w:color="auto"/>
            </w:tcBorders>
            <w:shd w:val="clear" w:color="auto" w:fill="auto"/>
            <w:vAlign w:val="bottom"/>
          </w:tcPr>
          <w:p w14:paraId="227C0D9C" w14:textId="78419DA9" w:rsidR="002B4D29" w:rsidRDefault="002B4D29" w:rsidP="002B4D29">
            <w:pPr>
              <w:autoSpaceDE w:val="0"/>
              <w:snapToGrid w:val="0"/>
              <w:spacing w:after="0" w:line="240" w:lineRule="auto"/>
              <w:rPr>
                <w:rFonts w:ascii="Arial" w:eastAsia="Times New Roman" w:hAnsi="Arial" w:cs="Arial"/>
                <w:b/>
              </w:rPr>
            </w:pPr>
            <w:r>
              <w:rPr>
                <w:rFonts w:ascii="Arial" w:eastAsia="Times New Roman" w:hAnsi="Arial" w:cs="Arial"/>
              </w:rPr>
              <w:t>Calibração nas dependências d</w:t>
            </w:r>
            <w:r w:rsidR="00920709">
              <w:rPr>
                <w:rFonts w:ascii="Arial" w:eastAsia="Times New Roman" w:hAnsi="Arial" w:cs="Arial"/>
              </w:rPr>
              <w:t>a</w:t>
            </w:r>
            <w:r>
              <w:rPr>
                <w:rFonts w:ascii="Arial" w:eastAsia="Times New Roman" w:hAnsi="Arial" w:cs="Arial"/>
              </w:rPr>
              <w:t xml:space="preserve"> Contratad</w:t>
            </w:r>
            <w:r w:rsidR="00920709">
              <w:rPr>
                <w:rFonts w:ascii="Arial" w:eastAsia="Times New Roman" w:hAnsi="Arial" w:cs="Arial"/>
              </w:rPr>
              <w:t>a</w:t>
            </w:r>
            <w:r>
              <w:rPr>
                <w:rFonts w:ascii="Arial" w:eastAsia="Times New Roman" w:hAnsi="Arial" w:cs="Arial"/>
              </w:rPr>
              <w:t>.</w:t>
            </w:r>
          </w:p>
        </w:tc>
      </w:tr>
    </w:tbl>
    <w:p w14:paraId="7EC4E949" w14:textId="77777777" w:rsidR="002B4D29" w:rsidRDefault="002B4D29" w:rsidP="00175329">
      <w:pPr>
        <w:pStyle w:val="Corpodetexto"/>
        <w:spacing w:after="240" w:line="360" w:lineRule="auto"/>
        <w:rPr>
          <w:rFonts w:cs="Arial"/>
          <w:sz w:val="24"/>
          <w:szCs w:val="24"/>
        </w:rPr>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036"/>
        <w:gridCol w:w="2444"/>
        <w:gridCol w:w="2020"/>
      </w:tblGrid>
      <w:tr w:rsidR="002B4D29" w14:paraId="57D2CA2B" w14:textId="77777777" w:rsidTr="002B4D29">
        <w:trPr>
          <w:trHeight w:val="340"/>
        </w:trPr>
        <w:tc>
          <w:tcPr>
            <w:tcW w:w="6036" w:type="dxa"/>
            <w:shd w:val="clear" w:color="auto" w:fill="D9D9D9"/>
            <w:vAlign w:val="center"/>
            <w:hideMark/>
          </w:tcPr>
          <w:p w14:paraId="02A8F6FC" w14:textId="5BACDF36" w:rsidR="002B4D29" w:rsidRDefault="002B4D29" w:rsidP="002B4D29">
            <w:pPr>
              <w:autoSpaceDE w:val="0"/>
              <w:snapToGrid w:val="0"/>
              <w:spacing w:after="0" w:line="240" w:lineRule="auto"/>
              <w:rPr>
                <w:rFonts w:ascii="Arial" w:hAnsi="Arial" w:cs="Arial"/>
                <w:sz w:val="24"/>
                <w:szCs w:val="24"/>
              </w:rPr>
            </w:pPr>
            <w:r>
              <w:rPr>
                <w:rFonts w:ascii="Arial" w:hAnsi="Arial" w:cs="Arial"/>
                <w:b/>
                <w:sz w:val="24"/>
                <w:szCs w:val="24"/>
              </w:rPr>
              <w:t>2-</w:t>
            </w:r>
            <w:r>
              <w:rPr>
                <w:rFonts w:ascii="Arial" w:hAnsi="Arial" w:cs="Arial"/>
                <w:sz w:val="24"/>
                <w:szCs w:val="24"/>
              </w:rPr>
              <w:t xml:space="preserve"> </w:t>
            </w:r>
            <w:r w:rsidRPr="002B4D29">
              <w:rPr>
                <w:rFonts w:ascii="Arial" w:hAnsi="Arial" w:cs="Arial"/>
                <w:b/>
                <w:sz w:val="24"/>
                <w:szCs w:val="24"/>
              </w:rPr>
              <w:t>Microscópio Invertido</w:t>
            </w:r>
            <w:r>
              <w:rPr>
                <w:rFonts w:ascii="Arial" w:hAnsi="Arial" w:cs="Arial"/>
                <w:sz w:val="24"/>
                <w:szCs w:val="24"/>
              </w:rPr>
              <w:t xml:space="preserve"> </w:t>
            </w:r>
          </w:p>
        </w:tc>
        <w:tc>
          <w:tcPr>
            <w:tcW w:w="2444" w:type="dxa"/>
            <w:shd w:val="clear" w:color="auto" w:fill="D9D9D9"/>
            <w:vAlign w:val="center"/>
          </w:tcPr>
          <w:p w14:paraId="21F09DF1" w14:textId="77777777" w:rsidR="002B4D29" w:rsidRDefault="002B4D29" w:rsidP="002B4D29">
            <w:pPr>
              <w:autoSpaceDE w:val="0"/>
              <w:snapToGrid w:val="0"/>
              <w:spacing w:after="0" w:line="240" w:lineRule="auto"/>
              <w:rPr>
                <w:rFonts w:ascii="Arial" w:hAnsi="Arial" w:cs="Arial"/>
                <w:sz w:val="24"/>
                <w:szCs w:val="24"/>
              </w:rPr>
            </w:pPr>
            <w:r w:rsidRPr="00456AAD">
              <w:rPr>
                <w:rFonts w:ascii="Arial" w:hAnsi="Arial" w:cs="Arial"/>
                <w:b/>
                <w:bCs/>
                <w:sz w:val="24"/>
                <w:szCs w:val="24"/>
              </w:rPr>
              <w:t>TAG:</w:t>
            </w:r>
            <w:r>
              <w:rPr>
                <w:rFonts w:ascii="Arial" w:hAnsi="Arial" w:cs="Arial"/>
                <w:sz w:val="24"/>
                <w:szCs w:val="24"/>
              </w:rPr>
              <w:t xml:space="preserve"> MICR-01</w:t>
            </w:r>
          </w:p>
        </w:tc>
        <w:tc>
          <w:tcPr>
            <w:tcW w:w="2020" w:type="dxa"/>
            <w:shd w:val="clear" w:color="auto" w:fill="D9D9D9"/>
            <w:vAlign w:val="center"/>
          </w:tcPr>
          <w:p w14:paraId="2717D1A7" w14:textId="537A6E42" w:rsidR="002B4D29" w:rsidRDefault="002B4D29" w:rsidP="002B4D29">
            <w:pPr>
              <w:autoSpaceDE w:val="0"/>
              <w:snapToGrid w:val="0"/>
              <w:spacing w:after="0" w:line="240" w:lineRule="auto"/>
              <w:rPr>
                <w:rFonts w:ascii="Arial" w:hAnsi="Arial" w:cs="Arial"/>
                <w:sz w:val="24"/>
                <w:szCs w:val="24"/>
              </w:rPr>
            </w:pPr>
            <w:r w:rsidRPr="002B4D29">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1</w:t>
            </w:r>
          </w:p>
        </w:tc>
      </w:tr>
      <w:tr w:rsidR="00175329" w:rsidRPr="0032227E" w14:paraId="26CB519F" w14:textId="77777777" w:rsidTr="002B4D29">
        <w:tblPrEx>
          <w:tblLook w:val="0000" w:firstRow="0" w:lastRow="0" w:firstColumn="0" w:lastColumn="0" w:noHBand="0" w:noVBand="0"/>
        </w:tblPrEx>
        <w:trPr>
          <w:trHeight w:val="340"/>
        </w:trPr>
        <w:tc>
          <w:tcPr>
            <w:tcW w:w="6036" w:type="dxa"/>
            <w:shd w:val="clear" w:color="auto" w:fill="auto"/>
            <w:vAlign w:val="center"/>
          </w:tcPr>
          <w:p w14:paraId="4CA2C4A6" w14:textId="77777777" w:rsidR="00175329" w:rsidRPr="0032227E" w:rsidRDefault="00175329" w:rsidP="002B4D29">
            <w:pPr>
              <w:autoSpaceDE w:val="0"/>
              <w:snapToGrid w:val="0"/>
              <w:spacing w:after="0" w:line="240" w:lineRule="auto"/>
              <w:rPr>
                <w:rFonts w:ascii="Arial" w:eastAsia="Times New Roman" w:hAnsi="Arial" w:cs="Arial"/>
              </w:rPr>
            </w:pPr>
            <w:r>
              <w:rPr>
                <w:rFonts w:ascii="Arial" w:eastAsia="Times New Roman" w:hAnsi="Arial" w:cs="Arial"/>
                <w:b/>
              </w:rPr>
              <w:t>Marca: Zeiss</w:t>
            </w:r>
          </w:p>
        </w:tc>
        <w:tc>
          <w:tcPr>
            <w:tcW w:w="4464" w:type="dxa"/>
            <w:gridSpan w:val="2"/>
            <w:shd w:val="clear" w:color="auto" w:fill="auto"/>
            <w:vAlign w:val="center"/>
          </w:tcPr>
          <w:p w14:paraId="1B5F018D" w14:textId="77777777" w:rsidR="00175329" w:rsidRPr="0032227E" w:rsidRDefault="00175329" w:rsidP="002B4D29">
            <w:pPr>
              <w:autoSpaceDE w:val="0"/>
              <w:snapToGrid w:val="0"/>
              <w:spacing w:after="0" w:line="240" w:lineRule="auto"/>
              <w:rPr>
                <w:rFonts w:ascii="Arial" w:eastAsia="Times New Roman" w:hAnsi="Arial" w:cs="Arial"/>
              </w:rPr>
            </w:pPr>
            <w:r w:rsidRPr="0032227E">
              <w:rPr>
                <w:rFonts w:ascii="Arial" w:eastAsia="Times New Roman" w:hAnsi="Arial" w:cs="Arial"/>
                <w:b/>
              </w:rPr>
              <w:t>Modelo</w:t>
            </w:r>
            <w:r>
              <w:rPr>
                <w:rFonts w:ascii="Arial" w:eastAsia="Times New Roman" w:hAnsi="Arial" w:cs="Arial"/>
                <w:b/>
              </w:rPr>
              <w:t xml:space="preserve">: </w:t>
            </w:r>
            <w:r>
              <w:rPr>
                <w:rFonts w:ascii="Arial" w:hAnsi="Arial" w:cs="Arial"/>
              </w:rPr>
              <w:t>Axiovert 40 CFL</w:t>
            </w:r>
          </w:p>
        </w:tc>
      </w:tr>
      <w:tr w:rsidR="00175329" w:rsidRPr="0032227E" w14:paraId="63C8EED6" w14:textId="77777777" w:rsidTr="002B4D29">
        <w:tblPrEx>
          <w:tblLook w:val="0000" w:firstRow="0" w:lastRow="0" w:firstColumn="0" w:lastColumn="0" w:noHBand="0" w:noVBand="0"/>
        </w:tblPrEx>
        <w:trPr>
          <w:trHeight w:val="340"/>
        </w:trPr>
        <w:tc>
          <w:tcPr>
            <w:tcW w:w="10500" w:type="dxa"/>
            <w:gridSpan w:val="3"/>
            <w:tcBorders>
              <w:bottom w:val="nil"/>
            </w:tcBorders>
            <w:shd w:val="clear" w:color="auto" w:fill="auto"/>
            <w:vAlign w:val="center"/>
          </w:tcPr>
          <w:p w14:paraId="6106FA9B" w14:textId="77777777" w:rsidR="00175329" w:rsidRPr="0032227E" w:rsidRDefault="00175329" w:rsidP="002B4D29">
            <w:pPr>
              <w:autoSpaceDE w:val="0"/>
              <w:snapToGrid w:val="0"/>
              <w:spacing w:after="0" w:line="240" w:lineRule="auto"/>
              <w:rPr>
                <w:rFonts w:ascii="Arial" w:eastAsia="Times New Roman" w:hAnsi="Arial" w:cs="Arial"/>
              </w:rPr>
            </w:pPr>
            <w:r>
              <w:rPr>
                <w:rFonts w:ascii="Arial" w:eastAsia="Times New Roman" w:hAnsi="Arial" w:cs="Arial"/>
                <w:b/>
              </w:rPr>
              <w:t>Itens para c</w:t>
            </w:r>
            <w:r w:rsidRPr="00507F29">
              <w:rPr>
                <w:rFonts w:ascii="Arial" w:eastAsia="Times New Roman" w:hAnsi="Arial" w:cs="Arial"/>
                <w:b/>
              </w:rPr>
              <w:t>alibração:</w:t>
            </w:r>
            <w:r>
              <w:rPr>
                <w:rFonts w:ascii="Arial" w:hAnsi="Arial" w:cs="Arial"/>
                <w:sz w:val="24"/>
                <w:szCs w:val="24"/>
              </w:rPr>
              <w:t xml:space="preserve"> </w:t>
            </w:r>
          </w:p>
        </w:tc>
      </w:tr>
      <w:tr w:rsidR="00175329" w:rsidRPr="0032227E" w14:paraId="6CBD4A06" w14:textId="77777777" w:rsidTr="002B4D29">
        <w:tblPrEx>
          <w:tblLook w:val="0000" w:firstRow="0" w:lastRow="0" w:firstColumn="0" w:lastColumn="0" w:noHBand="0" w:noVBand="0"/>
        </w:tblPrEx>
        <w:trPr>
          <w:trHeight w:val="340"/>
        </w:trPr>
        <w:tc>
          <w:tcPr>
            <w:tcW w:w="10500" w:type="dxa"/>
            <w:gridSpan w:val="3"/>
            <w:tcBorders>
              <w:top w:val="nil"/>
              <w:left w:val="single" w:sz="4" w:space="0" w:color="auto"/>
              <w:bottom w:val="nil"/>
              <w:right w:val="single" w:sz="4" w:space="0" w:color="auto"/>
            </w:tcBorders>
            <w:shd w:val="clear" w:color="auto" w:fill="auto"/>
            <w:vAlign w:val="center"/>
          </w:tcPr>
          <w:p w14:paraId="2E7F827A" w14:textId="77777777" w:rsidR="00175329" w:rsidRPr="00EE3F72" w:rsidRDefault="00175329" w:rsidP="002B4D29">
            <w:pPr>
              <w:autoSpaceDE w:val="0"/>
              <w:snapToGrid w:val="0"/>
              <w:spacing w:after="0" w:line="240" w:lineRule="auto"/>
              <w:rPr>
                <w:rFonts w:ascii="Arial" w:hAnsi="Arial" w:cs="Arial"/>
              </w:rPr>
            </w:pPr>
            <w:r w:rsidRPr="00456AAD">
              <w:rPr>
                <w:rFonts w:ascii="Arial" w:hAnsi="Arial" w:cs="Arial"/>
                <w:b/>
                <w:bCs/>
              </w:rPr>
              <w:t>Retículo de Whipple</w:t>
            </w:r>
            <w:r>
              <w:rPr>
                <w:rFonts w:ascii="Arial" w:hAnsi="Arial" w:cs="Arial"/>
                <w:b/>
                <w:bCs/>
              </w:rPr>
              <w:t xml:space="preserve"> (1 unidade) -</w:t>
            </w:r>
            <w:r>
              <w:rPr>
                <w:rFonts w:ascii="Arial" w:hAnsi="Arial" w:cs="Arial"/>
              </w:rPr>
              <w:t xml:space="preserve"> Marca Pyser-SGI, modelo NE29, diâmetro de 19 mm, instalado na ocular do equipamento;</w:t>
            </w:r>
          </w:p>
        </w:tc>
      </w:tr>
      <w:tr w:rsidR="00175329" w:rsidRPr="0032227E" w14:paraId="54931486" w14:textId="77777777" w:rsidTr="002B4D29">
        <w:tblPrEx>
          <w:tblLook w:val="0000" w:firstRow="0" w:lastRow="0" w:firstColumn="0" w:lastColumn="0" w:noHBand="0" w:noVBand="0"/>
        </w:tblPrEx>
        <w:trPr>
          <w:trHeight w:val="340"/>
        </w:trPr>
        <w:tc>
          <w:tcPr>
            <w:tcW w:w="10500" w:type="dxa"/>
            <w:gridSpan w:val="3"/>
            <w:tcBorders>
              <w:top w:val="nil"/>
              <w:left w:val="single" w:sz="4" w:space="0" w:color="auto"/>
              <w:bottom w:val="nil"/>
              <w:right w:val="single" w:sz="4" w:space="0" w:color="auto"/>
            </w:tcBorders>
            <w:shd w:val="clear" w:color="auto" w:fill="auto"/>
            <w:vAlign w:val="center"/>
          </w:tcPr>
          <w:p w14:paraId="34CDC1DD" w14:textId="77777777" w:rsidR="00175329" w:rsidRPr="00F83AE5" w:rsidRDefault="00175329" w:rsidP="002B4D29">
            <w:pPr>
              <w:autoSpaceDE w:val="0"/>
              <w:snapToGrid w:val="0"/>
              <w:spacing w:after="0" w:line="240" w:lineRule="auto"/>
              <w:rPr>
                <w:rFonts w:ascii="Arial" w:hAnsi="Arial" w:cs="Arial"/>
              </w:rPr>
            </w:pPr>
            <w:r w:rsidRPr="00456AAD">
              <w:rPr>
                <w:rFonts w:ascii="Arial" w:hAnsi="Arial" w:cs="Arial"/>
                <w:b/>
                <w:bCs/>
              </w:rPr>
              <w:t>Objetiva Aumento 40x</w:t>
            </w:r>
            <w:r>
              <w:rPr>
                <w:rFonts w:ascii="Arial" w:hAnsi="Arial" w:cs="Arial"/>
                <w:b/>
                <w:bCs/>
              </w:rPr>
              <w:t xml:space="preserve"> (1 unidade) -</w:t>
            </w:r>
            <w:r w:rsidRPr="00F83AE5">
              <w:rPr>
                <w:rFonts w:ascii="Arial" w:hAnsi="Arial" w:cs="Arial"/>
              </w:rPr>
              <w:t xml:space="preserve"> Marca Zeiss, modelo N-ACHROPLAN</w:t>
            </w:r>
            <w:r>
              <w:rPr>
                <w:rFonts w:ascii="Arial" w:hAnsi="Arial" w:cs="Arial"/>
              </w:rPr>
              <w:t>, magnificação de 40x, sem imersão.</w:t>
            </w:r>
          </w:p>
        </w:tc>
      </w:tr>
      <w:tr w:rsidR="00175329" w:rsidRPr="00971DCC" w14:paraId="58E1B2DF" w14:textId="77777777" w:rsidTr="002B4D29">
        <w:tblPrEx>
          <w:tblLook w:val="0000" w:firstRow="0" w:lastRow="0" w:firstColumn="0" w:lastColumn="0" w:noHBand="0" w:noVBand="0"/>
        </w:tblPrEx>
        <w:trPr>
          <w:trHeight w:val="340"/>
        </w:trPr>
        <w:tc>
          <w:tcPr>
            <w:tcW w:w="10500" w:type="dxa"/>
            <w:gridSpan w:val="3"/>
            <w:tcBorders>
              <w:top w:val="single" w:sz="4" w:space="0" w:color="auto"/>
              <w:bottom w:val="single" w:sz="4" w:space="0" w:color="auto"/>
            </w:tcBorders>
            <w:shd w:val="clear" w:color="auto" w:fill="auto"/>
            <w:vAlign w:val="bottom"/>
          </w:tcPr>
          <w:p w14:paraId="348B239B" w14:textId="3430E561" w:rsidR="00175329" w:rsidRPr="00971DCC" w:rsidRDefault="00175329" w:rsidP="002B4D29">
            <w:pPr>
              <w:autoSpaceDE w:val="0"/>
              <w:snapToGrid w:val="0"/>
              <w:spacing w:after="0" w:line="240" w:lineRule="auto"/>
              <w:jc w:val="both"/>
              <w:rPr>
                <w:rFonts w:ascii="Arial" w:eastAsia="Times New Roman" w:hAnsi="Arial" w:cs="Arial"/>
              </w:rPr>
            </w:pPr>
            <w:r w:rsidRPr="00971DCC">
              <w:rPr>
                <w:rFonts w:ascii="Arial" w:hAnsi="Arial" w:cs="Arial"/>
                <w:bCs/>
              </w:rPr>
              <w:t xml:space="preserve">Para este item deve ser considerado o valor do </w:t>
            </w:r>
            <w:r w:rsidRPr="00971DCC">
              <w:rPr>
                <w:rFonts w:ascii="Arial" w:hAnsi="Arial" w:cs="Arial"/>
                <w:bCs/>
                <w:u w:val="single"/>
              </w:rPr>
              <w:t>deslocamento</w:t>
            </w:r>
            <w:r w:rsidR="002B4D29">
              <w:rPr>
                <w:rFonts w:ascii="Arial" w:hAnsi="Arial" w:cs="Arial"/>
                <w:bCs/>
              </w:rPr>
              <w:t xml:space="preserve"> pela Contratada</w:t>
            </w:r>
            <w:r w:rsidR="00971DCC" w:rsidRPr="00971DCC">
              <w:rPr>
                <w:rFonts w:ascii="Arial" w:hAnsi="Arial" w:cs="Arial"/>
                <w:bCs/>
              </w:rPr>
              <w:t>, uma vez qu</w:t>
            </w:r>
            <w:r w:rsidR="00971DCC">
              <w:rPr>
                <w:rFonts w:ascii="Arial" w:hAnsi="Arial" w:cs="Arial"/>
                <w:bCs/>
              </w:rPr>
              <w:t>e</w:t>
            </w:r>
            <w:r w:rsidR="00971DCC" w:rsidRPr="00971DCC">
              <w:rPr>
                <w:rFonts w:ascii="Arial" w:hAnsi="Arial" w:cs="Arial"/>
                <w:bCs/>
              </w:rPr>
              <w:t xml:space="preserve"> a </w:t>
            </w:r>
            <w:r w:rsidRPr="00971DCC">
              <w:rPr>
                <w:rFonts w:ascii="Arial" w:eastAsia="Times New Roman" w:hAnsi="Arial" w:cs="Arial"/>
              </w:rPr>
              <w:t xml:space="preserve"> calibração deverá ser realizada nas dependências do Laboratório Central da Cesama (Rua Tupi, 260 - bairro Centenário - Juiz de Fora-MG), dentro do intervalo de funcionamento de 8:00 às 12:00 e de 13</w:t>
            </w:r>
            <w:r w:rsidRPr="00971DCC">
              <w:rPr>
                <w:rFonts w:ascii="Segoe UI Emoji" w:eastAsia="Segoe UI Emoji" w:hAnsi="Segoe UI Emoji" w:cs="Segoe UI Emoji"/>
              </w:rPr>
              <w:t>:00</w:t>
            </w:r>
            <w:r w:rsidRPr="00971DCC">
              <w:rPr>
                <w:rFonts w:ascii="Arial" w:eastAsia="Times New Roman" w:hAnsi="Arial" w:cs="Arial"/>
              </w:rPr>
              <w:t xml:space="preserve"> às 17:00. </w:t>
            </w:r>
          </w:p>
        </w:tc>
      </w:tr>
    </w:tbl>
    <w:p w14:paraId="52DC9A5F" w14:textId="77777777" w:rsidR="002B4D29" w:rsidRDefault="002B4D29" w:rsidP="00175329">
      <w:pPr>
        <w:pStyle w:val="Corpodetexto"/>
        <w:spacing w:after="240" w:line="360" w:lineRule="auto"/>
        <w:rPr>
          <w:rFonts w:cs="Arial"/>
          <w:sz w:val="24"/>
          <w:szCs w:val="24"/>
        </w:rPr>
      </w:pPr>
    </w:p>
    <w:tbl>
      <w:tblPr>
        <w:tblW w:w="10500" w:type="dxa"/>
        <w:tblInd w:w="-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3626"/>
        <w:gridCol w:w="1624"/>
        <w:gridCol w:w="2912"/>
        <w:gridCol w:w="2338"/>
      </w:tblGrid>
      <w:tr w:rsidR="002B4D29" w14:paraId="570DF545" w14:textId="77777777" w:rsidTr="002B4D29">
        <w:trPr>
          <w:trHeight w:val="340"/>
        </w:trPr>
        <w:tc>
          <w:tcPr>
            <w:tcW w:w="3626" w:type="dxa"/>
            <w:shd w:val="clear" w:color="auto" w:fill="D9D9D9"/>
            <w:vAlign w:val="center"/>
            <w:hideMark/>
          </w:tcPr>
          <w:p w14:paraId="7ECB38FA" w14:textId="49D4D98D" w:rsidR="002B4D29" w:rsidRDefault="002B4D29" w:rsidP="002B4D29">
            <w:pPr>
              <w:autoSpaceDE w:val="0"/>
              <w:snapToGrid w:val="0"/>
              <w:spacing w:after="0" w:line="240" w:lineRule="auto"/>
              <w:rPr>
                <w:rFonts w:ascii="Arial" w:hAnsi="Arial" w:cs="Arial"/>
                <w:sz w:val="24"/>
                <w:szCs w:val="24"/>
              </w:rPr>
            </w:pPr>
            <w:r>
              <w:rPr>
                <w:rFonts w:ascii="Arial" w:hAnsi="Arial" w:cs="Arial"/>
                <w:b/>
                <w:sz w:val="24"/>
                <w:szCs w:val="24"/>
              </w:rPr>
              <w:t xml:space="preserve">3- </w:t>
            </w:r>
            <w:r w:rsidRPr="002B4D29">
              <w:rPr>
                <w:rFonts w:ascii="Arial" w:hAnsi="Arial" w:cs="Arial"/>
                <w:b/>
                <w:sz w:val="24"/>
                <w:szCs w:val="24"/>
              </w:rPr>
              <w:t>C</w:t>
            </w:r>
            <w:r>
              <w:rPr>
                <w:rFonts w:ascii="Arial" w:hAnsi="Arial" w:cs="Arial"/>
                <w:b/>
                <w:sz w:val="24"/>
                <w:szCs w:val="24"/>
              </w:rPr>
              <w:t>âmara</w:t>
            </w:r>
            <w:r w:rsidRPr="002B4D29">
              <w:rPr>
                <w:rFonts w:ascii="Arial" w:hAnsi="Arial" w:cs="Arial"/>
                <w:b/>
                <w:sz w:val="24"/>
                <w:szCs w:val="24"/>
              </w:rPr>
              <w:t xml:space="preserve"> de sedimentação</w:t>
            </w:r>
          </w:p>
        </w:tc>
        <w:tc>
          <w:tcPr>
            <w:tcW w:w="4536" w:type="dxa"/>
            <w:gridSpan w:val="2"/>
            <w:shd w:val="clear" w:color="auto" w:fill="D9D9D9"/>
            <w:vAlign w:val="center"/>
          </w:tcPr>
          <w:p w14:paraId="533A2700" w14:textId="5AFE95E1" w:rsidR="002B4D29" w:rsidRDefault="002B4D29" w:rsidP="002B4D29">
            <w:pPr>
              <w:autoSpaceDE w:val="0"/>
              <w:snapToGrid w:val="0"/>
              <w:spacing w:after="0" w:line="240" w:lineRule="auto"/>
              <w:rPr>
                <w:rFonts w:ascii="Arial" w:hAnsi="Arial" w:cs="Arial"/>
                <w:sz w:val="24"/>
                <w:szCs w:val="24"/>
              </w:rPr>
            </w:pPr>
            <w:r w:rsidRPr="00456AAD">
              <w:rPr>
                <w:rFonts w:ascii="Arial" w:hAnsi="Arial" w:cs="Arial"/>
                <w:b/>
                <w:bCs/>
                <w:sz w:val="24"/>
                <w:szCs w:val="24"/>
              </w:rPr>
              <w:t>TAG:</w:t>
            </w:r>
            <w:r>
              <w:rPr>
                <w:rFonts w:ascii="Arial" w:hAnsi="Arial" w:cs="Arial"/>
                <w:b/>
                <w:bCs/>
                <w:sz w:val="24"/>
                <w:szCs w:val="24"/>
              </w:rPr>
              <w:t xml:space="preserve"> </w:t>
            </w:r>
            <w:r>
              <w:rPr>
                <w:rFonts w:ascii="Arial" w:hAnsi="Arial" w:cs="Arial"/>
                <w:sz w:val="24"/>
                <w:szCs w:val="24"/>
              </w:rPr>
              <w:t>CAMA-01 / CAMA-02 / CAMA-03</w:t>
            </w:r>
          </w:p>
        </w:tc>
        <w:tc>
          <w:tcPr>
            <w:tcW w:w="2338" w:type="dxa"/>
            <w:shd w:val="clear" w:color="auto" w:fill="D9D9D9"/>
            <w:vAlign w:val="center"/>
          </w:tcPr>
          <w:p w14:paraId="5555C907" w14:textId="74D83977" w:rsidR="002B4D29" w:rsidRDefault="002B4D29" w:rsidP="002B4D29">
            <w:pPr>
              <w:autoSpaceDE w:val="0"/>
              <w:snapToGrid w:val="0"/>
              <w:spacing w:after="0" w:line="240" w:lineRule="auto"/>
              <w:rPr>
                <w:rFonts w:ascii="Arial" w:hAnsi="Arial" w:cs="Arial"/>
                <w:sz w:val="24"/>
                <w:szCs w:val="24"/>
              </w:rPr>
            </w:pPr>
            <w:r w:rsidRPr="002B4D29">
              <w:rPr>
                <w:rFonts w:ascii="Arial" w:hAnsi="Arial" w:cs="Arial"/>
                <w:b/>
                <w:sz w:val="24"/>
                <w:szCs w:val="24"/>
              </w:rPr>
              <w:t>Quantidade:</w:t>
            </w:r>
            <w:r>
              <w:rPr>
                <w:rFonts w:ascii="Arial" w:hAnsi="Arial" w:cs="Arial"/>
                <w:b/>
                <w:sz w:val="24"/>
                <w:szCs w:val="24"/>
              </w:rPr>
              <w:t xml:space="preserve"> </w:t>
            </w:r>
            <w:r>
              <w:rPr>
                <w:rFonts w:ascii="Arial" w:hAnsi="Arial" w:cs="Arial"/>
                <w:sz w:val="24"/>
                <w:szCs w:val="24"/>
              </w:rPr>
              <w:t>3</w:t>
            </w:r>
          </w:p>
        </w:tc>
      </w:tr>
      <w:tr w:rsidR="00971DCC" w:rsidRPr="0032227E" w14:paraId="5AF65063" w14:textId="77777777" w:rsidTr="002B4D29">
        <w:tblPrEx>
          <w:tblLook w:val="0000" w:firstRow="0" w:lastRow="0" w:firstColumn="0" w:lastColumn="0" w:noHBand="0" w:noVBand="0"/>
        </w:tblPrEx>
        <w:trPr>
          <w:trHeight w:val="340"/>
        </w:trPr>
        <w:tc>
          <w:tcPr>
            <w:tcW w:w="5250" w:type="dxa"/>
            <w:gridSpan w:val="2"/>
            <w:tcBorders>
              <w:bottom w:val="single" w:sz="4" w:space="0" w:color="auto"/>
            </w:tcBorders>
            <w:shd w:val="clear" w:color="auto" w:fill="auto"/>
            <w:vAlign w:val="center"/>
          </w:tcPr>
          <w:p w14:paraId="53B816EF" w14:textId="77777777" w:rsidR="00971DCC" w:rsidRPr="0032227E" w:rsidRDefault="00971DCC" w:rsidP="002B4D29">
            <w:pPr>
              <w:autoSpaceDE w:val="0"/>
              <w:snapToGrid w:val="0"/>
              <w:spacing w:after="0" w:line="240" w:lineRule="auto"/>
              <w:rPr>
                <w:rFonts w:ascii="Arial" w:eastAsia="Times New Roman" w:hAnsi="Arial" w:cs="Arial"/>
              </w:rPr>
            </w:pPr>
            <w:r>
              <w:rPr>
                <w:rFonts w:ascii="Arial" w:eastAsia="Times New Roman" w:hAnsi="Arial" w:cs="Arial"/>
                <w:b/>
              </w:rPr>
              <w:t>Volume ajustado:</w:t>
            </w:r>
            <w:r w:rsidRPr="00EE3F72">
              <w:rPr>
                <w:rFonts w:ascii="Arial" w:eastAsia="Times New Roman" w:hAnsi="Arial" w:cs="Arial"/>
                <w:bCs/>
              </w:rPr>
              <w:t xml:space="preserve"> 10 mL</w:t>
            </w:r>
          </w:p>
        </w:tc>
        <w:tc>
          <w:tcPr>
            <w:tcW w:w="5250" w:type="dxa"/>
            <w:gridSpan w:val="2"/>
            <w:tcBorders>
              <w:bottom w:val="single" w:sz="4" w:space="0" w:color="auto"/>
            </w:tcBorders>
            <w:shd w:val="clear" w:color="auto" w:fill="auto"/>
            <w:vAlign w:val="center"/>
          </w:tcPr>
          <w:p w14:paraId="4D874F34" w14:textId="16AF0927" w:rsidR="00971DCC" w:rsidRPr="0032227E" w:rsidRDefault="00971DCC" w:rsidP="002B4D29">
            <w:pPr>
              <w:autoSpaceDE w:val="0"/>
              <w:snapToGrid w:val="0"/>
              <w:spacing w:after="0" w:line="240" w:lineRule="auto"/>
              <w:rPr>
                <w:rFonts w:ascii="Arial" w:eastAsia="Times New Roman" w:hAnsi="Arial" w:cs="Arial"/>
              </w:rPr>
            </w:pPr>
            <w:r w:rsidRPr="00F83AE5">
              <w:rPr>
                <w:rFonts w:ascii="Arial" w:eastAsia="Times New Roman" w:hAnsi="Arial" w:cs="Arial"/>
                <w:b/>
              </w:rPr>
              <w:t>Tipo de calibração:</w:t>
            </w:r>
            <w:r w:rsidRPr="00F83AE5">
              <w:rPr>
                <w:rFonts w:ascii="Arial" w:eastAsia="Times New Roman" w:hAnsi="Arial" w:cs="Arial"/>
                <w:bCs/>
              </w:rPr>
              <w:t xml:space="preserve"> RBC</w:t>
            </w:r>
          </w:p>
        </w:tc>
      </w:tr>
      <w:tr w:rsidR="00175329" w:rsidRPr="0032227E" w14:paraId="0494F46B" w14:textId="77777777" w:rsidTr="002B4D29">
        <w:tblPrEx>
          <w:tblLook w:val="0000" w:firstRow="0" w:lastRow="0" w:firstColumn="0" w:lastColumn="0" w:noHBand="0" w:noVBand="0"/>
        </w:tblPrEx>
        <w:trPr>
          <w:trHeight w:val="340"/>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76BF48" w14:textId="2442BA1E" w:rsidR="00175329" w:rsidRDefault="00971DCC" w:rsidP="008A75AA">
            <w:pPr>
              <w:autoSpaceDE w:val="0"/>
              <w:snapToGrid w:val="0"/>
              <w:spacing w:after="0" w:line="240" w:lineRule="auto"/>
              <w:rPr>
                <w:rFonts w:ascii="Arial" w:hAnsi="Arial" w:cs="Arial"/>
                <w:sz w:val="24"/>
                <w:szCs w:val="24"/>
              </w:rPr>
            </w:pPr>
            <w:r>
              <w:rPr>
                <w:rFonts w:ascii="Arial" w:eastAsia="Times New Roman" w:hAnsi="Arial" w:cs="Arial"/>
              </w:rPr>
              <w:t xml:space="preserve">Calibração nas dependências do </w:t>
            </w:r>
            <w:r w:rsidR="008A75AA">
              <w:rPr>
                <w:rFonts w:ascii="Arial" w:eastAsia="Times New Roman" w:hAnsi="Arial" w:cs="Arial"/>
              </w:rPr>
              <w:t>Contratado</w:t>
            </w:r>
            <w:r>
              <w:rPr>
                <w:rFonts w:ascii="Arial" w:eastAsia="Times New Roman" w:hAnsi="Arial" w:cs="Arial"/>
              </w:rPr>
              <w:t>.</w:t>
            </w:r>
          </w:p>
        </w:tc>
      </w:tr>
      <w:bookmarkEnd w:id="0"/>
    </w:tbl>
    <w:p w14:paraId="742664EF" w14:textId="77777777" w:rsidR="00D93FFB" w:rsidRDefault="00D93FFB" w:rsidP="007B540D">
      <w:pPr>
        <w:spacing w:after="0" w:line="240" w:lineRule="auto"/>
      </w:pPr>
    </w:p>
    <w:p w14:paraId="72C22A1F" w14:textId="275E0031" w:rsidR="006B3E78" w:rsidRDefault="00626B08" w:rsidP="00206CA8">
      <w:pPr>
        <w:autoSpaceDE w:val="0"/>
        <w:autoSpaceDN w:val="0"/>
        <w:adjustRightInd w:val="0"/>
        <w:spacing w:after="120" w:line="360" w:lineRule="auto"/>
        <w:jc w:val="both"/>
        <w:rPr>
          <w:rFonts w:ascii="Arial" w:hAnsi="Arial" w:cs="Arial"/>
          <w:b/>
          <w:bCs/>
          <w:sz w:val="24"/>
          <w:szCs w:val="24"/>
        </w:rPr>
      </w:pPr>
      <w:r w:rsidRPr="00E760CF">
        <w:rPr>
          <w:rStyle w:val="markedcontent"/>
          <w:rFonts w:ascii="Arial" w:hAnsi="Arial" w:cs="Arial"/>
          <w:b/>
          <w:bCs/>
          <w:sz w:val="24"/>
          <w:szCs w:val="24"/>
        </w:rPr>
        <w:lastRenderedPageBreak/>
        <w:t>5</w:t>
      </w:r>
      <w:r w:rsidR="00897047" w:rsidRPr="00E760CF">
        <w:rPr>
          <w:rStyle w:val="markedcontent"/>
          <w:rFonts w:ascii="Arial" w:hAnsi="Arial" w:cs="Arial"/>
          <w:b/>
          <w:bCs/>
          <w:sz w:val="24"/>
          <w:szCs w:val="24"/>
        </w:rPr>
        <w:t>.</w:t>
      </w:r>
      <w:r w:rsidR="006D65C5">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14:paraId="1DD6D6D5" w14:textId="5229012E" w:rsidR="0054468D" w:rsidRDefault="0054468D" w:rsidP="0054468D">
      <w:pPr>
        <w:spacing w:after="120" w:line="360" w:lineRule="auto"/>
        <w:jc w:val="both"/>
        <w:rPr>
          <w:rFonts w:ascii="Arial" w:hAnsi="Arial" w:cs="Arial"/>
          <w:sz w:val="24"/>
          <w:szCs w:val="24"/>
        </w:rPr>
      </w:pPr>
      <w:r w:rsidRPr="00D152B0">
        <w:rPr>
          <w:rFonts w:ascii="Arial" w:hAnsi="Arial" w:cs="Arial"/>
          <w:sz w:val="24"/>
          <w:szCs w:val="24"/>
        </w:rPr>
        <w:t>5.1</w:t>
      </w:r>
      <w:bookmarkStart w:id="1" w:name="_Hlk116647930"/>
      <w:r w:rsidR="0088096D">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Pr>
          <w:rFonts w:ascii="Arial" w:hAnsi="Arial" w:cs="Arial"/>
          <w:sz w:val="24"/>
          <w:szCs w:val="24"/>
        </w:rPr>
        <w:t>foi</w:t>
      </w:r>
      <w:r w:rsidRPr="00D152B0">
        <w:rPr>
          <w:rFonts w:ascii="Arial" w:hAnsi="Arial" w:cs="Arial"/>
          <w:sz w:val="24"/>
          <w:szCs w:val="24"/>
        </w:rPr>
        <w:t xml:space="preserve"> realizada a partir do seguinte critério:</w:t>
      </w:r>
    </w:p>
    <w:p w14:paraId="1F6ABCE9" w14:textId="0008D1E4" w:rsidR="00987AE8" w:rsidRDefault="00D93FFB" w:rsidP="0054468D">
      <w:pPr>
        <w:spacing w:after="120" w:line="360" w:lineRule="auto"/>
        <w:jc w:val="both"/>
        <w:rPr>
          <w:rFonts w:ascii="Arial" w:hAnsi="Arial" w:cs="Arial"/>
          <w:sz w:val="24"/>
          <w:szCs w:val="24"/>
        </w:rPr>
      </w:pPr>
      <w:r w:rsidRPr="00664CAE">
        <w:rPr>
          <w:rFonts w:ascii="Arial" w:hAnsi="Arial" w:cs="Arial"/>
          <w:sz w:val="24"/>
          <w:szCs w:val="24"/>
        </w:rPr>
        <w:t xml:space="preserve">Os parâmetros para pesquisa de preços </w:t>
      </w:r>
      <w:r w:rsidR="00987AE8">
        <w:rPr>
          <w:rFonts w:ascii="Arial" w:hAnsi="Arial" w:cs="Arial"/>
          <w:sz w:val="24"/>
          <w:szCs w:val="24"/>
        </w:rPr>
        <w:t>estão em conformidade com o</w:t>
      </w:r>
      <w:r w:rsidRPr="00664CAE">
        <w:rPr>
          <w:rFonts w:ascii="Arial" w:hAnsi="Arial" w:cs="Arial"/>
          <w:sz w:val="24"/>
          <w:szCs w:val="24"/>
        </w:rPr>
        <w:t xml:space="preserve"> item 2.4 do Manual de Planejamento das Contratações, parte integrante do RILC</w:t>
      </w:r>
      <w:r w:rsidR="00664CAE" w:rsidRPr="00664CAE">
        <w:rPr>
          <w:rFonts w:ascii="Arial" w:hAnsi="Arial" w:cs="Arial"/>
          <w:sz w:val="24"/>
          <w:szCs w:val="24"/>
        </w:rPr>
        <w:t xml:space="preserve"> –fornecedores</w:t>
      </w:r>
      <w:r w:rsidR="00987AE8" w:rsidRPr="00987AE8">
        <w:rPr>
          <w:rFonts w:ascii="Arial" w:hAnsi="Arial" w:cs="Arial"/>
          <w:sz w:val="24"/>
          <w:szCs w:val="24"/>
        </w:rPr>
        <w:t>, sítios eletrônico</w:t>
      </w:r>
      <w:r w:rsidR="00124ED5">
        <w:rPr>
          <w:rFonts w:ascii="Arial" w:hAnsi="Arial" w:cs="Arial"/>
          <w:sz w:val="24"/>
          <w:szCs w:val="24"/>
        </w:rPr>
        <w:t>s</w:t>
      </w:r>
      <w:r w:rsidR="00664CAE" w:rsidRPr="00987AE8">
        <w:rPr>
          <w:rFonts w:ascii="Arial" w:hAnsi="Arial" w:cs="Arial"/>
          <w:sz w:val="24"/>
          <w:szCs w:val="24"/>
        </w:rPr>
        <w:t xml:space="preserve"> e contratos anteriores devidamente atualizado </w:t>
      </w:r>
      <w:r w:rsidR="00E72FAB" w:rsidRPr="00987AE8">
        <w:rPr>
          <w:rFonts w:ascii="Arial" w:hAnsi="Arial" w:cs="Arial"/>
          <w:sz w:val="24"/>
          <w:szCs w:val="24"/>
        </w:rPr>
        <w:t>monetariamente</w:t>
      </w:r>
      <w:r w:rsidRPr="00987AE8">
        <w:rPr>
          <w:rFonts w:ascii="Arial" w:hAnsi="Arial" w:cs="Arial"/>
          <w:sz w:val="24"/>
          <w:szCs w:val="24"/>
        </w:rPr>
        <w:t>.</w:t>
      </w:r>
      <w:r w:rsidRPr="00664CAE">
        <w:rPr>
          <w:rFonts w:ascii="Arial" w:hAnsi="Arial" w:cs="Arial"/>
          <w:sz w:val="24"/>
          <w:szCs w:val="24"/>
        </w:rPr>
        <w:t xml:space="preserve"> Os fornecedores da pesquisa direta foram escolhidos por serem conhecidos no ramo de comercialização dos itens desta solicitação e aqueles que retornaram à </w:t>
      </w:r>
      <w:r w:rsidRPr="00E72FAB">
        <w:rPr>
          <w:rFonts w:ascii="Arial" w:hAnsi="Arial" w:cs="Arial"/>
          <w:sz w:val="24"/>
          <w:szCs w:val="24"/>
        </w:rPr>
        <w:t xml:space="preserve">solicitação constam na planilha. </w:t>
      </w:r>
      <w:r w:rsidR="00987AE8">
        <w:rPr>
          <w:rFonts w:ascii="Arial" w:hAnsi="Arial" w:cs="Arial"/>
          <w:sz w:val="24"/>
          <w:szCs w:val="24"/>
        </w:rPr>
        <w:t>Item não localizado no Banco de Preços e o sítio eletrônico não forneceu valor. Não houve contratação do serviço nos últimos 12 meses. Após a análise do orçamentista foram desconsiderados os valores elevados ou abaixo do praticado no mercado visando a economicidade e ampla concorrência.</w:t>
      </w:r>
    </w:p>
    <w:bookmarkEnd w:id="1"/>
    <w:p w14:paraId="0A19B424" w14:textId="6937772E" w:rsidR="006F4049" w:rsidRPr="007B31F0" w:rsidRDefault="006F06B2" w:rsidP="00206CA8">
      <w:pPr>
        <w:suppressAutoHyphens/>
        <w:spacing w:before="480" w:after="120" w:line="360" w:lineRule="auto"/>
        <w:jc w:val="both"/>
        <w:rPr>
          <w:rFonts w:ascii="Arial" w:hAnsi="Arial" w:cs="Arial"/>
          <w:b/>
          <w:bCs/>
          <w:color w:val="FF0000"/>
          <w:sz w:val="24"/>
          <w:szCs w:val="24"/>
        </w:rPr>
      </w:pPr>
      <w:r w:rsidRPr="006F06B2">
        <w:rPr>
          <w:rFonts w:ascii="Arial" w:hAnsi="Arial" w:cs="Arial"/>
          <w:b/>
          <w:bCs/>
          <w:noProof/>
          <w:color w:val="FF0000"/>
          <w:sz w:val="24"/>
          <w:szCs w:val="24"/>
        </w:rPr>
        <w:drawing>
          <wp:inline distT="0" distB="0" distL="0" distR="0" wp14:anchorId="0FE406F7" wp14:editId="25715CDD">
            <wp:extent cx="5400040" cy="110934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1109345"/>
                    </a:xfrm>
                    <a:prstGeom prst="rect">
                      <a:avLst/>
                    </a:prstGeom>
                  </pic:spPr>
                </pic:pic>
              </a:graphicData>
            </a:graphic>
          </wp:inline>
        </w:drawing>
      </w:r>
    </w:p>
    <w:p w14:paraId="17207451" w14:textId="0A1F1BC7" w:rsidR="00240635" w:rsidRPr="007B31F0" w:rsidRDefault="00240635" w:rsidP="00206CA8">
      <w:pPr>
        <w:suppressAutoHyphens/>
        <w:spacing w:before="480" w:after="120" w:line="360" w:lineRule="auto"/>
        <w:jc w:val="both"/>
        <w:rPr>
          <w:rFonts w:ascii="Arial" w:hAnsi="Arial" w:cs="Arial"/>
          <w:b/>
          <w:bCs/>
          <w:sz w:val="24"/>
          <w:szCs w:val="24"/>
        </w:rPr>
      </w:pPr>
      <w:r w:rsidRPr="007B31F0">
        <w:rPr>
          <w:rFonts w:ascii="Arial" w:hAnsi="Arial" w:cs="Arial"/>
          <w:b/>
          <w:bCs/>
          <w:sz w:val="24"/>
          <w:szCs w:val="24"/>
        </w:rPr>
        <w:t>6. ACEITABILIDADE DA PROPOSTA</w:t>
      </w:r>
    </w:p>
    <w:p w14:paraId="531AF37C" w14:textId="77777777" w:rsidR="001B0CBD" w:rsidRPr="007B31F0" w:rsidRDefault="001B0CBD" w:rsidP="001B0CBD">
      <w:pPr>
        <w:pStyle w:val="Corpodetexto"/>
        <w:spacing w:line="360" w:lineRule="auto"/>
        <w:rPr>
          <w:rFonts w:cs="Arial"/>
          <w:sz w:val="24"/>
          <w:szCs w:val="24"/>
        </w:rPr>
      </w:pPr>
      <w:r w:rsidRPr="007B31F0">
        <w:rPr>
          <w:rFonts w:cs="Arial"/>
          <w:sz w:val="24"/>
          <w:szCs w:val="24"/>
        </w:rPr>
        <w:t>6.1 O Laboratório Central da Cesama possui reconhecimento de competência técnica pela Rede Metrológica de Minas Gerais, segundo os requisitos estabelecidos na ABNT ISO/IEC 17025:2017. De acordo com a norma:</w:t>
      </w:r>
    </w:p>
    <w:p w14:paraId="4BFBAE65" w14:textId="77777777" w:rsidR="001B0CBD" w:rsidRPr="007B31F0" w:rsidRDefault="001B0CBD" w:rsidP="001B0CBD">
      <w:pPr>
        <w:pStyle w:val="Corpodetexto"/>
        <w:spacing w:line="360" w:lineRule="auto"/>
        <w:rPr>
          <w:rFonts w:cs="Arial"/>
          <w:sz w:val="24"/>
          <w:szCs w:val="24"/>
        </w:rPr>
      </w:pPr>
    </w:p>
    <w:p w14:paraId="115E2413" w14:textId="77777777" w:rsidR="001B0CBD" w:rsidRPr="007B31F0" w:rsidRDefault="001B0CBD" w:rsidP="00C66C2D">
      <w:pPr>
        <w:pStyle w:val="Corpodetexto"/>
        <w:spacing w:after="240" w:line="360" w:lineRule="auto"/>
        <w:ind w:left="2268"/>
        <w:rPr>
          <w:rFonts w:cs="Arial"/>
          <w:sz w:val="20"/>
        </w:rPr>
      </w:pPr>
      <w:r w:rsidRPr="007B31F0">
        <w:rPr>
          <w:rFonts w:cs="Arial"/>
          <w:sz w:val="20"/>
        </w:rPr>
        <w:t>“6.5.2: O laboratório deve assegurar que os resultados de medição sejam rastreáveis ao Sistema Internacional de Unidades (SI) por meio de: a) calibração provida de um laboratório competente; Nota1 Os laboratórios que atendem aos requisitos deste documento são considerados competentes [...].” (ABNT ISO/IEC 17025:2017, p. 8-9).</w:t>
      </w:r>
    </w:p>
    <w:p w14:paraId="3C7ACCC2" w14:textId="56D58DFE" w:rsidR="004A0A30" w:rsidRPr="00C66C2D" w:rsidRDefault="004A0A30" w:rsidP="00206CA8">
      <w:pPr>
        <w:suppressAutoHyphens/>
        <w:autoSpaceDE w:val="0"/>
        <w:autoSpaceDN w:val="0"/>
        <w:adjustRightInd w:val="0"/>
        <w:spacing w:before="120" w:after="120" w:line="360" w:lineRule="auto"/>
        <w:jc w:val="both"/>
        <w:rPr>
          <w:rFonts w:ascii="Arial" w:hAnsi="Arial" w:cs="Arial"/>
          <w:sz w:val="24"/>
          <w:szCs w:val="24"/>
          <w:highlight w:val="yellow"/>
        </w:rPr>
      </w:pPr>
      <w:r w:rsidRPr="007B31F0">
        <w:rPr>
          <w:rFonts w:ascii="Arial" w:hAnsi="Arial" w:cs="Arial"/>
          <w:sz w:val="24"/>
          <w:szCs w:val="24"/>
        </w:rPr>
        <w:lastRenderedPageBreak/>
        <w:t>6.</w:t>
      </w:r>
      <w:r w:rsidR="001B0CBD" w:rsidRPr="007B31F0">
        <w:rPr>
          <w:rFonts w:ascii="Arial" w:hAnsi="Arial" w:cs="Arial"/>
          <w:sz w:val="24"/>
          <w:szCs w:val="24"/>
        </w:rPr>
        <w:t>2</w:t>
      </w:r>
      <w:r w:rsidR="004979E2">
        <w:rPr>
          <w:rFonts w:ascii="Arial" w:hAnsi="Arial" w:cs="Arial"/>
          <w:sz w:val="24"/>
          <w:szCs w:val="24"/>
        </w:rPr>
        <w:t xml:space="preserve"> </w:t>
      </w:r>
      <w:r w:rsidR="001B0CBD" w:rsidRPr="007B31F0">
        <w:rPr>
          <w:rFonts w:ascii="Arial" w:hAnsi="Arial" w:cs="Arial"/>
          <w:sz w:val="24"/>
          <w:szCs w:val="24"/>
        </w:rPr>
        <w:t>Sendo assim, a</w:t>
      </w:r>
      <w:r w:rsidRPr="007B31F0">
        <w:rPr>
          <w:rFonts w:ascii="Arial" w:hAnsi="Arial" w:cs="Arial"/>
          <w:sz w:val="24"/>
          <w:szCs w:val="24"/>
        </w:rPr>
        <w:t xml:space="preserve">s calibrações e ensaios de desempenho </w:t>
      </w:r>
      <w:r w:rsidR="00552209">
        <w:rPr>
          <w:rFonts w:ascii="Arial" w:hAnsi="Arial" w:cs="Arial"/>
          <w:sz w:val="24"/>
          <w:szCs w:val="24"/>
        </w:rPr>
        <w:t>dos equipamentos</w:t>
      </w:r>
      <w:r w:rsidRPr="007B31F0">
        <w:rPr>
          <w:rFonts w:ascii="Arial" w:hAnsi="Arial" w:cs="Arial"/>
          <w:sz w:val="24"/>
          <w:szCs w:val="24"/>
        </w:rPr>
        <w:t xml:space="preserve"> do Laboratório Central da Cesama só poderão ser realizadas por laboratório com situação</w:t>
      </w:r>
      <w:r w:rsidRPr="004A0A30">
        <w:rPr>
          <w:rFonts w:ascii="Arial" w:hAnsi="Arial" w:cs="Arial"/>
          <w:sz w:val="24"/>
          <w:szCs w:val="24"/>
        </w:rPr>
        <w:t xml:space="preserve">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9" w:history="1">
        <w:r w:rsidR="00C66C2D" w:rsidRPr="00C66C2D">
          <w:rPr>
            <w:rStyle w:val="Hyperlink"/>
            <w:rFonts w:ascii="Arial" w:hAnsi="Arial" w:cs="Arial"/>
            <w:color w:val="auto"/>
            <w:sz w:val="24"/>
            <w:szCs w:val="24"/>
          </w:rPr>
          <w:t>https://www.gov.br/inmetro/pt-br/assuntos/acreditacao/organismos-acreditados</w:t>
        </w:r>
      </w:hyperlink>
      <w:r w:rsidR="00C66C2D" w:rsidRPr="00C66C2D">
        <w:rPr>
          <w:rFonts w:ascii="Arial" w:hAnsi="Arial" w:cs="Arial"/>
          <w:sz w:val="24"/>
          <w:szCs w:val="24"/>
        </w:rPr>
        <w:t>.</w:t>
      </w:r>
    </w:p>
    <w:p w14:paraId="4E0E011F" w14:textId="77777777" w:rsidR="00F04713" w:rsidRDefault="00F04713" w:rsidP="00206CA8">
      <w:pPr>
        <w:suppressAutoHyphens/>
        <w:autoSpaceDE w:val="0"/>
        <w:autoSpaceDN w:val="0"/>
        <w:adjustRightInd w:val="0"/>
        <w:spacing w:before="120" w:after="120" w:line="360" w:lineRule="auto"/>
        <w:jc w:val="both"/>
        <w:rPr>
          <w:rFonts w:ascii="Arial" w:hAnsi="Arial" w:cs="Arial"/>
          <w:color w:val="FF0000"/>
          <w:sz w:val="24"/>
          <w:szCs w:val="24"/>
          <w:highlight w:val="yellow"/>
        </w:rPr>
      </w:pPr>
    </w:p>
    <w:p w14:paraId="0A4DE984" w14:textId="0D5FA59D" w:rsidR="00B06ADB" w:rsidRPr="00A17582" w:rsidRDefault="00240635" w:rsidP="00206CA8">
      <w:pPr>
        <w:spacing w:after="12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550736">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6A042BF7" w14:textId="575F5CE5" w:rsidR="00B06ADB"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C66C2D">
        <w:rPr>
          <w:rFonts w:ascii="Arial" w:hAnsi="Arial" w:cs="Arial"/>
          <w:b/>
          <w:sz w:val="24"/>
          <w:szCs w:val="24"/>
        </w:rPr>
        <w:t xml:space="preserve"> </w:t>
      </w:r>
      <w:r w:rsidR="00B06ADB">
        <w:rPr>
          <w:rFonts w:ascii="Arial" w:hAnsi="Arial" w:cs="Arial"/>
          <w:b/>
          <w:sz w:val="24"/>
          <w:szCs w:val="24"/>
        </w:rPr>
        <w:t>Medições</w:t>
      </w:r>
    </w:p>
    <w:p w14:paraId="3D1799B8" w14:textId="68989DD4" w:rsidR="00B06ADB" w:rsidRPr="00D00EC7"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C100A4" w:rsidRPr="00D00EC7">
        <w:rPr>
          <w:rFonts w:ascii="Arial" w:hAnsi="Arial" w:cs="Arial"/>
          <w:color w:val="000000"/>
          <w:sz w:val="24"/>
          <w:szCs w:val="24"/>
        </w:rPr>
        <w:t>As medições serão elaboradas mensalmente pelo gestor/fiscal do contrato</w:t>
      </w:r>
      <w:r w:rsidR="00C100A4">
        <w:rPr>
          <w:rFonts w:ascii="Arial" w:hAnsi="Arial" w:cs="Arial"/>
          <w:color w:val="000000"/>
          <w:sz w:val="24"/>
          <w:szCs w:val="24"/>
        </w:rPr>
        <w:t xml:space="preserve"> </w:t>
      </w:r>
      <w:r w:rsidR="00C100A4" w:rsidRPr="00D00EC7">
        <w:rPr>
          <w:rFonts w:ascii="Arial" w:hAnsi="Arial" w:cs="Arial"/>
          <w:color w:val="000000"/>
          <w:sz w:val="24"/>
          <w:szCs w:val="24"/>
        </w:rPr>
        <w:t>designado pela Cesama, e deter-se-ão sobre os serviços executados no período</w:t>
      </w:r>
      <w:r w:rsidR="00C100A4">
        <w:rPr>
          <w:rFonts w:ascii="Arial" w:hAnsi="Arial" w:cs="Arial"/>
          <w:color w:val="000000"/>
          <w:sz w:val="24"/>
          <w:szCs w:val="24"/>
        </w:rPr>
        <w:t xml:space="preserve"> </w:t>
      </w:r>
      <w:r w:rsidR="00C100A4"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4D70EC67" w14:textId="37F45B8E" w:rsidR="00B06ADB" w:rsidRPr="00D00EC7"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C100A4" w:rsidRPr="00D00EC7">
        <w:rPr>
          <w:rFonts w:ascii="Arial" w:hAnsi="Arial" w:cs="Arial"/>
          <w:color w:val="000000"/>
          <w:sz w:val="24"/>
          <w:szCs w:val="24"/>
        </w:rPr>
        <w:t>As medições somente serão efetuadas se ocorrerem serviços no período</w:t>
      </w:r>
      <w:r w:rsidR="00C100A4" w:rsidRPr="00D00EC7">
        <w:rPr>
          <w:rFonts w:ascii="Arial" w:hAnsi="Arial" w:cs="Arial"/>
          <w:color w:val="000000"/>
        </w:rPr>
        <w:br/>
      </w:r>
      <w:r w:rsidR="00C100A4" w:rsidRPr="00D00EC7">
        <w:rPr>
          <w:rFonts w:ascii="Arial" w:hAnsi="Arial" w:cs="Arial"/>
          <w:color w:val="000000"/>
          <w:sz w:val="24"/>
          <w:szCs w:val="24"/>
        </w:rPr>
        <w:t>supramencionado</w:t>
      </w:r>
      <w:r w:rsidR="00B06ADB" w:rsidRPr="00D00EC7">
        <w:rPr>
          <w:rFonts w:ascii="Arial" w:hAnsi="Arial" w:cs="Arial"/>
          <w:color w:val="000000"/>
          <w:sz w:val="24"/>
          <w:szCs w:val="24"/>
        </w:rPr>
        <w:t>.</w:t>
      </w:r>
    </w:p>
    <w:p w14:paraId="002A0CFB" w14:textId="57FBE6FE" w:rsidR="00B06ADB"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w:t>
      </w:r>
      <w:r w:rsidR="00C100A4">
        <w:rPr>
          <w:rFonts w:ascii="Arial" w:hAnsi="Arial" w:cs="Arial"/>
          <w:color w:val="000000"/>
          <w:sz w:val="24"/>
          <w:szCs w:val="24"/>
        </w:rPr>
        <w:t>s</w:t>
      </w:r>
      <w:r w:rsidR="00B06ADB" w:rsidRPr="00D00EC7">
        <w:rPr>
          <w:rFonts w:ascii="Arial" w:hAnsi="Arial" w:cs="Arial"/>
          <w:color w:val="000000"/>
          <w:sz w:val="24"/>
          <w:szCs w:val="24"/>
        </w:rPr>
        <w:t xml:space="preserve"> </w:t>
      </w:r>
      <w:r w:rsidR="00C100A4" w:rsidRPr="00D00EC7">
        <w:rPr>
          <w:rFonts w:ascii="Arial" w:hAnsi="Arial" w:cs="Arial"/>
          <w:color w:val="000000"/>
          <w:sz w:val="24"/>
          <w:szCs w:val="24"/>
        </w:rPr>
        <w:t xml:space="preserve">medições poderão </w:t>
      </w:r>
      <w:r w:rsidR="00B06ADB" w:rsidRPr="00D00EC7">
        <w:rPr>
          <w:rFonts w:ascii="Arial" w:hAnsi="Arial" w:cs="Arial"/>
          <w:color w:val="000000"/>
          <w:sz w:val="24"/>
          <w:szCs w:val="24"/>
        </w:rPr>
        <w:t>ser efetivadas até 10 (dez) dias do mês subsequente ao</w:t>
      </w:r>
      <w:r w:rsidR="00C66C2D">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D90A2D">
        <w:rPr>
          <w:rFonts w:ascii="Arial" w:hAnsi="Arial" w:cs="Arial"/>
          <w:b/>
          <w:sz w:val="24"/>
          <w:szCs w:val="24"/>
        </w:rPr>
        <w:t xml:space="preserve">item </w:t>
      </w:r>
      <w:r w:rsidRPr="00D90A2D">
        <w:rPr>
          <w:rFonts w:ascii="Arial" w:hAnsi="Arial" w:cs="Arial"/>
          <w:b/>
          <w:sz w:val="24"/>
          <w:szCs w:val="24"/>
        </w:rPr>
        <w:t>7</w:t>
      </w:r>
      <w:r w:rsidR="00B06ADB" w:rsidRPr="00D90A2D">
        <w:rPr>
          <w:rFonts w:ascii="Arial" w:hAnsi="Arial" w:cs="Arial"/>
          <w:b/>
          <w:sz w:val="24"/>
          <w:szCs w:val="24"/>
        </w:rPr>
        <w:t>.1.1</w:t>
      </w:r>
      <w:r w:rsidR="00B06ADB" w:rsidRPr="00D90A2D">
        <w:rPr>
          <w:rFonts w:ascii="Arial" w:hAnsi="Arial" w:cs="Arial"/>
          <w:sz w:val="24"/>
          <w:szCs w:val="24"/>
        </w:rPr>
        <w:t xml:space="preserve">, </w:t>
      </w:r>
      <w:r w:rsidR="00B06ADB" w:rsidRPr="00D00EC7">
        <w:rPr>
          <w:rFonts w:ascii="Arial" w:hAnsi="Arial" w:cs="Arial"/>
          <w:color w:val="000000"/>
          <w:sz w:val="24"/>
          <w:szCs w:val="24"/>
        </w:rPr>
        <w:t>data limite para emissão pela Cesama da ordem</w:t>
      </w:r>
      <w:r w:rsidR="00C66C2D">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14:paraId="68409953" w14:textId="77777777" w:rsidR="007B31F0" w:rsidRDefault="007B31F0" w:rsidP="00D76971">
      <w:pPr>
        <w:suppressAutoHyphens/>
        <w:autoSpaceDE w:val="0"/>
        <w:autoSpaceDN w:val="0"/>
        <w:adjustRightInd w:val="0"/>
        <w:spacing w:after="120" w:line="360" w:lineRule="auto"/>
        <w:jc w:val="both"/>
        <w:rPr>
          <w:rFonts w:ascii="Arial" w:hAnsi="Arial" w:cs="Arial"/>
          <w:color w:val="000000"/>
          <w:sz w:val="24"/>
          <w:szCs w:val="24"/>
        </w:rPr>
      </w:pPr>
    </w:p>
    <w:p w14:paraId="11470270" w14:textId="77777777" w:rsidR="00B06ADB" w:rsidRPr="00D00EC7" w:rsidRDefault="00240635" w:rsidP="00D76971">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6C353928" w14:textId="502219E8" w:rsidR="00B06ADB" w:rsidRPr="00D00EC7"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550736">
        <w:rPr>
          <w:rFonts w:ascii="Arial" w:hAnsi="Arial" w:cs="Arial"/>
          <w:sz w:val="24"/>
          <w:szCs w:val="24"/>
        </w:rPr>
        <w:t xml:space="preserve"> </w:t>
      </w:r>
      <w:r w:rsidR="00B06ADB" w:rsidRPr="00502F7A">
        <w:rPr>
          <w:rFonts w:ascii="Arial" w:hAnsi="Arial" w:cs="Arial"/>
          <w:sz w:val="24"/>
          <w:szCs w:val="24"/>
        </w:rPr>
        <w:t xml:space="preserve">A CESAMA </w:t>
      </w:r>
      <w:r w:rsidR="0029668A" w:rsidRPr="00502F7A">
        <w:rPr>
          <w:rFonts w:ascii="Arial" w:hAnsi="Arial" w:cs="Arial"/>
          <w:sz w:val="24"/>
          <w:szCs w:val="24"/>
        </w:rPr>
        <w:t xml:space="preserve">efetuará o pagamento relativo aos compromissos assumidos, através de </w:t>
      </w:r>
      <w:r w:rsidR="00550736">
        <w:rPr>
          <w:rFonts w:ascii="Arial" w:hAnsi="Arial" w:cs="Arial"/>
          <w:sz w:val="24"/>
          <w:szCs w:val="24"/>
        </w:rPr>
        <w:t>medição</w:t>
      </w:r>
      <w:r w:rsidR="0029668A" w:rsidRPr="00502F7A">
        <w:rPr>
          <w:rFonts w:ascii="Arial" w:hAnsi="Arial" w:cs="Arial"/>
          <w:sz w:val="24"/>
          <w:szCs w:val="24"/>
        </w:rPr>
        <w:t xml:space="preserve"> mensa</w:t>
      </w:r>
      <w:r w:rsidR="00550736">
        <w:rPr>
          <w:rFonts w:ascii="Arial" w:hAnsi="Arial" w:cs="Arial"/>
          <w:sz w:val="24"/>
          <w:szCs w:val="24"/>
        </w:rPr>
        <w:t>l</w:t>
      </w:r>
      <w:r w:rsidR="0029668A" w:rsidRPr="00502F7A">
        <w:rPr>
          <w:rFonts w:ascii="Arial" w:hAnsi="Arial" w:cs="Arial"/>
          <w:sz w:val="24"/>
          <w:szCs w:val="24"/>
        </w:rPr>
        <w:t>, 30 (trinta) dias após a execução dos serviços</w:t>
      </w:r>
      <w:r w:rsidR="00550736">
        <w:rPr>
          <w:rFonts w:ascii="Arial" w:hAnsi="Arial" w:cs="Arial"/>
          <w:sz w:val="24"/>
          <w:szCs w:val="24"/>
        </w:rPr>
        <w:t xml:space="preserve"> </w:t>
      </w:r>
      <w:r w:rsidR="0029668A" w:rsidRPr="00502F7A">
        <w:rPr>
          <w:rFonts w:ascii="Arial" w:hAnsi="Arial" w:cs="Arial"/>
          <w:sz w:val="24"/>
          <w:szCs w:val="24"/>
        </w:rPr>
        <w:t>com a apresentação e aceitação da Nota Fiscal pelo departamento competente da CESAMA</w:t>
      </w:r>
      <w:r w:rsidR="00B06ADB" w:rsidRPr="00502F7A">
        <w:rPr>
          <w:rFonts w:ascii="Arial" w:hAnsi="Arial" w:cs="Arial"/>
          <w:sz w:val="24"/>
          <w:szCs w:val="24"/>
        </w:rPr>
        <w:t>.</w:t>
      </w:r>
    </w:p>
    <w:p w14:paraId="50DEB5C2" w14:textId="77777777" w:rsidR="00B06ADB" w:rsidRPr="00A17582" w:rsidRDefault="00240635" w:rsidP="00D76971">
      <w:pPr>
        <w:pStyle w:val="Corpodetexto"/>
        <w:tabs>
          <w:tab w:val="left" w:pos="851"/>
        </w:tabs>
        <w:spacing w:after="120" w:line="360" w:lineRule="auto"/>
        <w:rPr>
          <w:rFonts w:cs="Arial"/>
          <w:sz w:val="24"/>
          <w:szCs w:val="24"/>
        </w:rPr>
      </w:pPr>
      <w:r>
        <w:rPr>
          <w:rFonts w:cs="Arial"/>
          <w:sz w:val="24"/>
          <w:szCs w:val="24"/>
        </w:rPr>
        <w:lastRenderedPageBreak/>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0AEFA1A1" w14:textId="77777777" w:rsidR="00B06ADB" w:rsidRPr="00A17582" w:rsidRDefault="00240635" w:rsidP="00D76971">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26186246" w14:textId="77777777" w:rsidR="00B06ADB" w:rsidRPr="00A17582" w:rsidRDefault="00240635" w:rsidP="00D76971">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0" w:history="1">
        <w:r w:rsidR="00B06ADB" w:rsidRPr="00A17582">
          <w:rPr>
            <w:rStyle w:val="Hyperlink"/>
            <w:rFonts w:eastAsia="Calibri" w:cs="Arial"/>
            <w:sz w:val="24"/>
            <w:szCs w:val="24"/>
          </w:rPr>
          <w:t>nfe@cesama.com.br</w:t>
        </w:r>
      </w:hyperlink>
      <w:r w:rsidR="00D90A2D">
        <w:rPr>
          <w:rFonts w:cs="Arial"/>
          <w:sz w:val="24"/>
          <w:szCs w:val="24"/>
        </w:rPr>
        <w:t xml:space="preserve">e </w:t>
      </w:r>
      <w:hyperlink r:id="rId11" w:history="1">
        <w:r w:rsidR="00D90A2D" w:rsidRPr="00B71FFC">
          <w:rPr>
            <w:rStyle w:val="Hyperlink"/>
            <w:rFonts w:cs="Arial"/>
            <w:sz w:val="24"/>
            <w:szCs w:val="24"/>
          </w:rPr>
          <w:t>compras@cesama.com.br</w:t>
        </w:r>
      </w:hyperlink>
      <w:r w:rsidR="00D90A2D" w:rsidRPr="00963FC3">
        <w:rPr>
          <w:rFonts w:cs="Arial"/>
          <w:sz w:val="24"/>
          <w:szCs w:val="24"/>
        </w:rPr>
        <w:t>.</w:t>
      </w:r>
    </w:p>
    <w:p w14:paraId="107EE788" w14:textId="77777777" w:rsidR="00B06ADB" w:rsidRPr="00A17582" w:rsidRDefault="00240635" w:rsidP="00D76971">
      <w:pPr>
        <w:pStyle w:val="Corpodetexto"/>
        <w:tabs>
          <w:tab w:val="left" w:pos="993"/>
        </w:tabs>
        <w:spacing w:after="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 xml:space="preserve">O pagamento só poderá ser realizado em nome do fornecedor e os boletos não poderão, em hipótese nenhuma, ser pagos em nome de outro beneficiário. </w:t>
      </w:r>
    </w:p>
    <w:p w14:paraId="6F85068C" w14:textId="77777777" w:rsidR="00B06ADB" w:rsidRPr="00A17582" w:rsidRDefault="00240635" w:rsidP="00D76971">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5D592743" w14:textId="77777777" w:rsidR="00B06ADB" w:rsidRPr="00A17582" w:rsidRDefault="00240635" w:rsidP="00D76971">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40441FAA" w14:textId="77777777" w:rsidR="00B06ADB" w:rsidRPr="00A17582" w:rsidRDefault="00B06ADB" w:rsidP="00D76971">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14:paraId="107F8CEF" w14:textId="77777777" w:rsidR="00B06ADB" w:rsidRPr="00A17582" w:rsidRDefault="00B06ADB" w:rsidP="00D76971">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084E6DF1" w14:textId="77777777" w:rsidR="00B06ADB" w:rsidRPr="00A17582" w:rsidRDefault="00240635" w:rsidP="00D76971">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(em duas vias) deverão ser anexadas as certidões atualizadas de regularidade junto ao INSS, ao FGTS e à Justiça do Trabalho.</w:t>
      </w:r>
    </w:p>
    <w:p w14:paraId="43DC641B" w14:textId="77777777" w:rsidR="00B06ADB" w:rsidRPr="00A17582" w:rsidRDefault="00240635" w:rsidP="00D76971">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78F94A6E" w14:textId="77777777" w:rsidR="00B06ADB"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0EA94A03" w14:textId="0C79788B" w:rsidR="00D90A2D" w:rsidRPr="00574F15" w:rsidRDefault="00240635" w:rsidP="00D76971">
      <w:pPr>
        <w:suppressAutoHyphens/>
        <w:spacing w:after="120" w:line="360" w:lineRule="auto"/>
        <w:jc w:val="both"/>
        <w:rPr>
          <w:rFonts w:ascii="Arial" w:hAnsi="Arial" w:cs="Arial"/>
          <w:color w:val="FF0000"/>
          <w:sz w:val="24"/>
          <w:szCs w:val="24"/>
          <w:lang w:val="de-DE"/>
        </w:rPr>
      </w:pPr>
      <w:r>
        <w:rPr>
          <w:rFonts w:ascii="Arial" w:hAnsi="Arial" w:cs="Arial"/>
          <w:iCs/>
          <w:sz w:val="24"/>
          <w:szCs w:val="24"/>
        </w:rPr>
        <w:t>7</w:t>
      </w:r>
      <w:r w:rsidR="00B06ADB">
        <w:rPr>
          <w:rFonts w:ascii="Arial" w:hAnsi="Arial" w:cs="Arial"/>
          <w:iCs/>
          <w:sz w:val="24"/>
          <w:szCs w:val="24"/>
        </w:rPr>
        <w:t xml:space="preserve">.2.11 </w:t>
      </w:r>
      <w:r w:rsidR="00D90A2D" w:rsidRPr="007D10E1">
        <w:rPr>
          <w:rFonts w:ascii="Arial" w:hAnsi="Arial" w:cs="Arial"/>
          <w:iCs/>
          <w:sz w:val="24"/>
          <w:szCs w:val="24"/>
        </w:rPr>
        <w:t xml:space="preserve">Será utilizado </w:t>
      </w:r>
      <w:r w:rsidR="00D90A2D" w:rsidRPr="00762CF1">
        <w:rPr>
          <w:rFonts w:ascii="Arial" w:hAnsi="Arial" w:cs="Arial"/>
          <w:iCs/>
          <w:sz w:val="24"/>
          <w:szCs w:val="24"/>
        </w:rPr>
        <w:t xml:space="preserve">o </w:t>
      </w:r>
      <w:bookmarkStart w:id="2" w:name="_Hlk105580130"/>
      <w:r w:rsidR="00C100A4" w:rsidRPr="00DF67B5">
        <w:rPr>
          <w:rFonts w:ascii="Arial" w:hAnsi="Arial" w:cs="Arial"/>
          <w:iCs/>
          <w:sz w:val="24"/>
          <w:szCs w:val="24"/>
        </w:rPr>
        <w:t xml:space="preserve">Será utilizado o </w:t>
      </w:r>
      <w:r w:rsidR="00C100A4" w:rsidRPr="00561028">
        <w:rPr>
          <w:rFonts w:ascii="Arial" w:hAnsi="Arial" w:cs="Arial"/>
          <w:sz w:val="24"/>
          <w:szCs w:val="24"/>
        </w:rPr>
        <w:t>IPCA (</w:t>
      </w:r>
      <w:r w:rsidR="00C100A4" w:rsidRPr="00561028">
        <w:rPr>
          <w:rFonts w:ascii="Arial" w:hAnsi="Arial" w:cs="Arial"/>
          <w:sz w:val="24"/>
          <w:szCs w:val="24"/>
          <w:shd w:val="clear" w:color="auto" w:fill="FFFFFF"/>
        </w:rPr>
        <w:t>Índice Nacional de Preços ao Consumidor Amplo)</w:t>
      </w:r>
      <w:r w:rsidR="00C100A4" w:rsidRPr="00561028">
        <w:rPr>
          <w:rFonts w:ascii="Arial" w:hAnsi="Arial" w:cs="Arial"/>
          <w:sz w:val="24"/>
          <w:szCs w:val="24"/>
        </w:rPr>
        <w:t xml:space="preserve"> </w:t>
      </w:r>
      <w:r w:rsidR="00D90A2D" w:rsidRPr="007D10E1">
        <w:rPr>
          <w:rFonts w:ascii="Arial" w:hAnsi="Arial" w:cs="Arial"/>
          <w:iCs/>
          <w:sz w:val="24"/>
          <w:szCs w:val="24"/>
        </w:rPr>
        <w:t>como índice para reajuste de preços nos contratos da CESAMA</w:t>
      </w:r>
      <w:r w:rsidR="00D90A2D">
        <w:rPr>
          <w:rFonts w:ascii="Arial" w:hAnsi="Arial" w:cs="Arial"/>
          <w:iCs/>
          <w:sz w:val="24"/>
          <w:szCs w:val="24"/>
        </w:rPr>
        <w:t xml:space="preserve">, quando couber, </w:t>
      </w:r>
      <w:r w:rsidR="00D90A2D" w:rsidRPr="000825B7">
        <w:rPr>
          <w:rFonts w:ascii="Arial" w:hAnsi="Arial" w:cs="Arial"/>
          <w:iCs/>
          <w:sz w:val="24"/>
          <w:szCs w:val="24"/>
        </w:rPr>
        <w:t xml:space="preserve">e o marco inicial para concessão do reajuste será </w:t>
      </w:r>
      <w:bookmarkEnd w:id="2"/>
      <w:r w:rsidR="00D90A2D" w:rsidRPr="00762CF1">
        <w:rPr>
          <w:rFonts w:ascii="Arial" w:hAnsi="Arial" w:cs="Arial"/>
          <w:iCs/>
          <w:sz w:val="24"/>
          <w:szCs w:val="24"/>
        </w:rPr>
        <w:t xml:space="preserve">a data da </w:t>
      </w:r>
      <w:r w:rsidR="00D90A2D" w:rsidRPr="00F07912">
        <w:rPr>
          <w:rFonts w:ascii="Arial" w:hAnsi="Arial" w:cs="Arial"/>
          <w:iCs/>
          <w:sz w:val="24"/>
          <w:szCs w:val="24"/>
        </w:rPr>
        <w:t>apresentação da proposta comercial.</w:t>
      </w:r>
    </w:p>
    <w:p w14:paraId="0F8905DF" w14:textId="77777777" w:rsidR="00B06ADB" w:rsidRPr="00A17582" w:rsidRDefault="00240635" w:rsidP="00D76971">
      <w:pPr>
        <w:suppressAutoHyphens/>
        <w:spacing w:after="12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006006D5" w:rsidRPr="00A17582">
        <w:rPr>
          <w:rFonts w:ascii="Arial" w:hAnsi="Arial" w:cs="Arial"/>
          <w:sz w:val="24"/>
          <w:szCs w:val="24"/>
        </w:rPr>
        <w:t>está</w:t>
      </w:r>
      <w:r w:rsidR="00B06ADB" w:rsidRPr="00A17582">
        <w:rPr>
          <w:rFonts w:ascii="Arial" w:hAnsi="Arial" w:cs="Arial"/>
          <w:sz w:val="24"/>
          <w:szCs w:val="24"/>
        </w:rPr>
        <w:t xml:space="preserve"> se compromete a aplicar, conforme </w:t>
      </w:r>
      <w:r w:rsidR="00B06ADB" w:rsidRPr="00A17582">
        <w:rPr>
          <w:rFonts w:ascii="Arial" w:hAnsi="Arial" w:cs="Arial"/>
          <w:sz w:val="24"/>
          <w:szCs w:val="24"/>
        </w:rPr>
        <w:lastRenderedPageBreak/>
        <w:t>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6B2F902" w14:textId="77777777" w:rsidR="00B06ADB"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6B076FA8" w14:textId="77777777" w:rsidR="00B06ADB" w:rsidRPr="00A17582" w:rsidRDefault="00240635" w:rsidP="00D76971">
      <w:pPr>
        <w:suppressAutoHyphens/>
        <w:spacing w:after="12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7536723" w14:textId="77777777" w:rsidR="00B06ADB" w:rsidRPr="005269F4" w:rsidRDefault="00240635" w:rsidP="00D76971">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14:paraId="75A85ACA" w14:textId="77777777" w:rsidR="00B06ADB" w:rsidRDefault="00240635" w:rsidP="00D76971">
      <w:pPr>
        <w:pStyle w:val="Corpodetexto2"/>
        <w:tabs>
          <w:tab w:val="left" w:pos="-3402"/>
          <w:tab w:val="left" w:pos="993"/>
        </w:tabs>
        <w:spacing w:after="120" w:line="360" w:lineRule="auto"/>
        <w:rPr>
          <w:sz w:val="24"/>
          <w:szCs w:val="24"/>
        </w:rPr>
      </w:pPr>
      <w:r>
        <w:rPr>
          <w:sz w:val="24"/>
          <w:szCs w:val="24"/>
        </w:rPr>
        <w:t>7</w:t>
      </w:r>
      <w:r w:rsidR="00B06ADB">
        <w:rPr>
          <w:sz w:val="24"/>
          <w:szCs w:val="24"/>
        </w:rPr>
        <w:t xml:space="preserve">.2.16 </w:t>
      </w:r>
      <w:r w:rsidR="00B06ADB" w:rsidRPr="00A17582">
        <w:rPr>
          <w:sz w:val="24"/>
          <w:szCs w:val="24"/>
        </w:rPr>
        <w:t xml:space="preserve">A Cesama poderá realizar o pagamento antes do prazo </w:t>
      </w:r>
      <w:r w:rsidR="00B06ADB" w:rsidRPr="009667AE">
        <w:rPr>
          <w:sz w:val="24"/>
          <w:szCs w:val="24"/>
        </w:rPr>
        <w:t xml:space="preserve">definido </w:t>
      </w:r>
      <w:r w:rsidR="00B06ADB" w:rsidRPr="006006D5">
        <w:rPr>
          <w:color w:val="auto"/>
          <w:sz w:val="24"/>
          <w:szCs w:val="24"/>
        </w:rPr>
        <w:t>no</w:t>
      </w:r>
      <w:r w:rsidR="004979E2">
        <w:rPr>
          <w:color w:val="auto"/>
          <w:sz w:val="24"/>
          <w:szCs w:val="24"/>
        </w:rPr>
        <w:t xml:space="preserve"> </w:t>
      </w:r>
      <w:r w:rsidR="00B06ADB" w:rsidRPr="006006D5">
        <w:rPr>
          <w:b/>
          <w:color w:val="auto"/>
          <w:sz w:val="24"/>
          <w:szCs w:val="24"/>
        </w:rPr>
        <w:t xml:space="preserve">item </w:t>
      </w:r>
      <w:r w:rsidRPr="006006D5">
        <w:rPr>
          <w:b/>
          <w:color w:val="auto"/>
          <w:sz w:val="24"/>
          <w:szCs w:val="24"/>
        </w:rPr>
        <w:t>7</w:t>
      </w:r>
      <w:r w:rsidR="00B06ADB" w:rsidRPr="006006D5">
        <w:rPr>
          <w:b/>
          <w:color w:val="auto"/>
          <w:sz w:val="24"/>
          <w:szCs w:val="24"/>
        </w:rPr>
        <w:t>.2.1</w:t>
      </w:r>
      <w:r w:rsidR="00B06ADB" w:rsidRPr="006006D5">
        <w:rPr>
          <w:color w:val="auto"/>
          <w:sz w:val="24"/>
          <w:szCs w:val="24"/>
        </w:rPr>
        <w:t>, através de solicitação expressa do fornecedor, que será analisada</w:t>
      </w:r>
      <w:r w:rsidR="00B06ADB" w:rsidRPr="00A17582">
        <w:rPr>
          <w:sz w:val="24"/>
          <w:szCs w:val="24"/>
        </w:rPr>
        <w:t xml:space="preserve">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56AFF69C" w14:textId="77777777" w:rsidR="00E8195B" w:rsidRDefault="00E8195B" w:rsidP="00D76971">
      <w:pPr>
        <w:pStyle w:val="Corpodetexto2"/>
        <w:tabs>
          <w:tab w:val="left" w:pos="-3402"/>
          <w:tab w:val="left" w:pos="993"/>
        </w:tabs>
        <w:spacing w:after="120" w:line="360" w:lineRule="auto"/>
        <w:rPr>
          <w:sz w:val="24"/>
          <w:szCs w:val="24"/>
        </w:rPr>
      </w:pPr>
    </w:p>
    <w:p w14:paraId="3794A8FF" w14:textId="77777777" w:rsidR="006F4049"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5D240ECF" w14:textId="7B2C3A71" w:rsidR="006F4049" w:rsidRPr="00E8195B"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EF5899">
        <w:rPr>
          <w:rFonts w:ascii="Arial" w:hAnsi="Arial" w:cs="Arial"/>
          <w:bCs/>
          <w:sz w:val="24"/>
          <w:szCs w:val="24"/>
        </w:rPr>
        <w:t xml:space="preserve"> </w:t>
      </w:r>
      <w:r w:rsidR="00C100A4" w:rsidRPr="00E8195B">
        <w:rPr>
          <w:rFonts w:ascii="Arial" w:hAnsi="Arial" w:cs="Arial"/>
          <w:bCs/>
          <w:sz w:val="24"/>
          <w:szCs w:val="24"/>
        </w:rPr>
        <w:t xml:space="preserve">Executar o Contrato fielmente, conforme definido no </w:t>
      </w:r>
      <w:r w:rsidR="00C100A4">
        <w:rPr>
          <w:rFonts w:ascii="Arial" w:hAnsi="Arial" w:cs="Arial"/>
          <w:sz w:val="24"/>
          <w:szCs w:val="24"/>
        </w:rPr>
        <w:t>Termo de Referência</w:t>
      </w:r>
      <w:r w:rsidR="00C100A4" w:rsidRPr="00E8195B">
        <w:rPr>
          <w:rFonts w:ascii="Arial" w:hAnsi="Arial" w:cs="Arial"/>
          <w:bCs/>
          <w:sz w:val="24"/>
          <w:szCs w:val="24"/>
        </w:rPr>
        <w:t xml:space="preserve"> e seus anexos</w:t>
      </w:r>
      <w:r w:rsidR="00E8195B" w:rsidRPr="00E8195B">
        <w:rPr>
          <w:rFonts w:ascii="Arial" w:hAnsi="Arial" w:cs="Arial"/>
          <w:bCs/>
          <w:sz w:val="24"/>
          <w:szCs w:val="24"/>
        </w:rPr>
        <w:t>.</w:t>
      </w:r>
    </w:p>
    <w:p w14:paraId="4B5902AD" w14:textId="0C03823B" w:rsidR="00E8195B" w:rsidRPr="00E8195B"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EF5899">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0C87AC5"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14:paraId="161A9BD4"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lastRenderedPageBreak/>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15D8D9B4"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3B247F05" w14:textId="77777777" w:rsidR="006F4049" w:rsidRDefault="00240635" w:rsidP="00D76971">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0229B83D" w14:textId="77777777" w:rsidR="00A02FAB"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158DB256" w14:textId="59B52E6D" w:rsidR="00E8195B"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sidR="00552209">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77FF4D3B" w14:textId="267C645D" w:rsidR="00E8195B"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F589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EF589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69C745A1" w14:textId="77777777" w:rsidR="00CB660C" w:rsidRDefault="00CB660C" w:rsidP="00D76971">
      <w:pPr>
        <w:suppressAutoHyphens/>
        <w:autoSpaceDE w:val="0"/>
        <w:autoSpaceDN w:val="0"/>
        <w:adjustRightInd w:val="0"/>
        <w:spacing w:after="120" w:line="360" w:lineRule="auto"/>
        <w:jc w:val="both"/>
        <w:rPr>
          <w:rFonts w:ascii="Arial" w:hAnsi="Arial" w:cs="Arial"/>
          <w:sz w:val="24"/>
          <w:szCs w:val="24"/>
        </w:rPr>
      </w:pPr>
    </w:p>
    <w:p w14:paraId="54AFC161" w14:textId="77777777" w:rsidR="00A02FAB" w:rsidRDefault="00240635" w:rsidP="00D76971">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59A8D7D" w14:textId="77777777" w:rsidR="006F4049" w:rsidRDefault="00240635" w:rsidP="00D76971">
      <w:pPr>
        <w:spacing w:after="12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047C3C">
        <w:rPr>
          <w:rFonts w:ascii="Arial" w:hAnsi="Arial" w:cs="Arial"/>
          <w:sz w:val="24"/>
          <w:szCs w:val="24"/>
        </w:rPr>
        <w:t>Emitir as solicitações de serviços através de Ordem de Serviço, após a assinatura do Contrato.</w:t>
      </w:r>
    </w:p>
    <w:p w14:paraId="4532D9CA" w14:textId="77777777" w:rsidR="00E8195B" w:rsidRDefault="00240635" w:rsidP="00D76971">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4AD9EB15" w14:textId="3986BAD5"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047C3C">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251C5029" w14:textId="77777777" w:rsidR="00A02FAB" w:rsidRPr="00B22057" w:rsidRDefault="00240635" w:rsidP="00D76971">
      <w:pPr>
        <w:suppressAutoHyphens/>
        <w:spacing w:after="12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4A3BEBF7"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77D84FF9" w14:textId="77777777" w:rsidR="006F4049" w:rsidRDefault="00240635" w:rsidP="00D76971">
      <w:pPr>
        <w:suppressAutoHyphens/>
        <w:autoSpaceDE w:val="0"/>
        <w:autoSpaceDN w:val="0"/>
        <w:adjustRightInd w:val="0"/>
        <w:spacing w:after="120" w:line="360" w:lineRule="auto"/>
        <w:jc w:val="both"/>
        <w:rPr>
          <w:rFonts w:ascii="Arial" w:hAnsi="Arial" w:cs="Arial"/>
        </w:rPr>
      </w:pPr>
      <w:r>
        <w:rPr>
          <w:rFonts w:ascii="Arial" w:hAnsi="Arial" w:cs="Arial"/>
          <w:sz w:val="24"/>
          <w:szCs w:val="24"/>
        </w:rPr>
        <w:lastRenderedPageBreak/>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4979E2">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4080FD37"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2F7F0744"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7467ED7" w14:textId="77777777" w:rsidR="00E8195B"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w:t>
      </w:r>
      <w:r w:rsidR="004979E2">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14:paraId="359F5C5F" w14:textId="77777777" w:rsidR="00CB660C" w:rsidRDefault="00CB660C" w:rsidP="00D76971">
      <w:pPr>
        <w:suppressAutoHyphens/>
        <w:autoSpaceDE w:val="0"/>
        <w:autoSpaceDN w:val="0"/>
        <w:adjustRightInd w:val="0"/>
        <w:spacing w:after="120" w:line="360" w:lineRule="auto"/>
        <w:jc w:val="both"/>
        <w:rPr>
          <w:rFonts w:ascii="Arial" w:hAnsi="Arial" w:cs="Arial"/>
          <w:color w:val="FF0000"/>
          <w:sz w:val="24"/>
          <w:szCs w:val="24"/>
          <w:highlight w:val="yellow"/>
        </w:rPr>
      </w:pPr>
    </w:p>
    <w:p w14:paraId="1D054124" w14:textId="77777777" w:rsidR="00A02FAB" w:rsidRPr="000F5155" w:rsidRDefault="00240635" w:rsidP="00D76971">
      <w:pPr>
        <w:autoSpaceDE w:val="0"/>
        <w:spacing w:after="120" w:line="360" w:lineRule="auto"/>
        <w:jc w:val="both"/>
        <w:rPr>
          <w:rFonts w:ascii="Arial" w:hAnsi="Arial" w:cs="Arial"/>
          <w:b/>
          <w:color w:val="000000"/>
          <w:sz w:val="24"/>
          <w:szCs w:val="24"/>
        </w:rPr>
      </w:pPr>
      <w:r w:rsidRPr="000F5155">
        <w:rPr>
          <w:rFonts w:ascii="Arial" w:hAnsi="Arial" w:cs="Arial"/>
          <w:b/>
          <w:color w:val="000000"/>
          <w:sz w:val="24"/>
          <w:szCs w:val="24"/>
        </w:rPr>
        <w:t>10</w:t>
      </w:r>
      <w:r w:rsidR="00A02FAB" w:rsidRPr="000F5155">
        <w:rPr>
          <w:rFonts w:ascii="Arial" w:hAnsi="Arial" w:cs="Arial"/>
          <w:b/>
          <w:color w:val="000000"/>
          <w:sz w:val="24"/>
          <w:szCs w:val="24"/>
        </w:rPr>
        <w:t>. JULGAMENTO</w:t>
      </w:r>
    </w:p>
    <w:p w14:paraId="46EF98EA" w14:textId="77777777" w:rsidR="000F5155" w:rsidRPr="0047728C" w:rsidRDefault="000F5155" w:rsidP="000F5155">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 xml:space="preserve">10.1 </w:t>
      </w:r>
      <w:r w:rsidRPr="00DF67B5">
        <w:rPr>
          <w:rFonts w:ascii="Arial" w:eastAsia="Arial Unicode MS" w:hAnsi="Arial" w:cs="Arial"/>
          <w:sz w:val="24"/>
          <w:szCs w:val="24"/>
        </w:rPr>
        <w:t xml:space="preserve">O critério de julgamento será o de MENOR PREÇO, representado pelo </w:t>
      </w:r>
      <w:r w:rsidRPr="00DF67B5">
        <w:rPr>
          <w:rFonts w:ascii="Arial" w:eastAsia="Arial Unicode MS" w:hAnsi="Arial" w:cs="Arial"/>
          <w:sz w:val="24"/>
          <w:szCs w:val="24"/>
          <w:u w:val="single"/>
        </w:rPr>
        <w:t>MENOR PREÇO TOTAL POR ITEM</w:t>
      </w:r>
      <w:r w:rsidRPr="00DF67B5">
        <w:rPr>
          <w:rFonts w:ascii="Arial" w:eastAsia="Arial Unicode MS" w:hAnsi="Arial" w:cs="Arial"/>
          <w:sz w:val="24"/>
          <w:szCs w:val="24"/>
        </w:rPr>
        <w:t xml:space="preserve">, </w:t>
      </w:r>
      <w:r w:rsidRPr="00DF67B5">
        <w:rPr>
          <w:rFonts w:ascii="Arial" w:hAnsi="Arial" w:cs="Arial"/>
          <w:sz w:val="24"/>
          <w:szCs w:val="24"/>
        </w:rPr>
        <w:t>desde que observadas às especificações e demais condições estabelecidas no Edital e seus anexos.</w:t>
      </w:r>
    </w:p>
    <w:p w14:paraId="0D13AD64" w14:textId="77777777" w:rsidR="000F5155" w:rsidRDefault="000F5155" w:rsidP="00D76971">
      <w:pPr>
        <w:autoSpaceDE w:val="0"/>
        <w:autoSpaceDN w:val="0"/>
        <w:adjustRightInd w:val="0"/>
        <w:spacing w:after="120" w:line="360" w:lineRule="auto"/>
        <w:jc w:val="both"/>
        <w:rPr>
          <w:rFonts w:ascii="Arial" w:hAnsi="Arial" w:cs="Arial"/>
          <w:b/>
          <w:sz w:val="24"/>
          <w:szCs w:val="24"/>
          <w:lang w:eastAsia="ar-SA"/>
        </w:rPr>
      </w:pPr>
    </w:p>
    <w:p w14:paraId="1DF74A0A" w14:textId="11D23D3C" w:rsidR="00A02FAB" w:rsidRDefault="00240635" w:rsidP="00D76971">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6A2329FF" w14:textId="77777777" w:rsidR="00550736" w:rsidRPr="00AD3218"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620F0057" w14:textId="77777777" w:rsidR="00550736" w:rsidRPr="00550736"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550736">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14:paraId="748CE83D" w14:textId="77777777" w:rsidR="00550736" w:rsidRPr="00AD3218"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5CB655CF" w14:textId="77777777" w:rsidR="00550736" w:rsidRPr="00AD3218"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5A06C488" w14:textId="77777777" w:rsidR="00550736" w:rsidRPr="00550736" w:rsidRDefault="00550736" w:rsidP="00550736">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AD3218">
        <w:rPr>
          <w:rFonts w:ascii="Arial" w:eastAsia="Arial Unicode MS" w:hAnsi="Arial" w:cs="Arial"/>
          <w:bCs/>
          <w:sz w:val="24"/>
          <w:szCs w:val="24"/>
        </w:rPr>
        <w:t>b</w:t>
      </w:r>
      <w:r w:rsidRPr="00550736">
        <w:rPr>
          <w:rFonts w:ascii="Arial" w:eastAsia="Arial Unicode MS" w:hAnsi="Arial" w:cs="Arial"/>
          <w:bCs/>
          <w:sz w:val="24"/>
          <w:szCs w:val="24"/>
        </w:rPr>
        <w:t xml:space="preserve">) multa meramente moratória, como previsto no </w:t>
      </w:r>
      <w:r w:rsidRPr="00550736">
        <w:rPr>
          <w:rFonts w:ascii="Arial" w:eastAsia="Arial Unicode MS" w:hAnsi="Arial" w:cs="Arial"/>
          <w:b/>
          <w:bCs/>
          <w:sz w:val="24"/>
          <w:szCs w:val="24"/>
        </w:rPr>
        <w:t>item 11.1.1</w:t>
      </w:r>
      <w:r w:rsidRPr="00550736">
        <w:rPr>
          <w:rFonts w:ascii="Arial" w:eastAsia="Arial Unicode MS" w:hAnsi="Arial" w:cs="Arial"/>
          <w:bCs/>
          <w:sz w:val="24"/>
          <w:szCs w:val="24"/>
        </w:rPr>
        <w:t xml:space="preserve"> ou multa-penalidade de até 3% (três por cento) sobre o valor do Contrato;</w:t>
      </w:r>
    </w:p>
    <w:p w14:paraId="50AE898B" w14:textId="77777777" w:rsidR="00550736" w:rsidRPr="00550736" w:rsidRDefault="00550736" w:rsidP="00550736">
      <w:pPr>
        <w:tabs>
          <w:tab w:val="num" w:pos="0"/>
          <w:tab w:val="left" w:pos="567"/>
        </w:tabs>
        <w:suppressAutoHyphens/>
        <w:spacing w:before="120" w:after="0" w:line="360" w:lineRule="auto"/>
        <w:jc w:val="both"/>
        <w:rPr>
          <w:rFonts w:ascii="Arial" w:eastAsia="Arial Unicode MS" w:hAnsi="Arial" w:cs="Arial"/>
          <w:bCs/>
          <w:sz w:val="24"/>
          <w:szCs w:val="24"/>
        </w:rPr>
      </w:pPr>
      <w:r w:rsidRPr="00550736">
        <w:rPr>
          <w:rFonts w:ascii="Arial" w:eastAsia="Arial Unicode MS" w:hAnsi="Arial" w:cs="Arial"/>
          <w:bCs/>
          <w:sz w:val="24"/>
          <w:szCs w:val="24"/>
        </w:rPr>
        <w:t>c) suspensão temporária de participar em licitação e impedimento de contratar com a CESAMA, por prazo não superior a 02 (dois) anos.</w:t>
      </w:r>
    </w:p>
    <w:p w14:paraId="250C6926" w14:textId="77777777" w:rsidR="00CB660C" w:rsidRDefault="00CB660C" w:rsidP="00D76971">
      <w:pPr>
        <w:suppressAutoHyphens/>
        <w:autoSpaceDE w:val="0"/>
        <w:autoSpaceDN w:val="0"/>
        <w:adjustRightInd w:val="0"/>
        <w:spacing w:after="120" w:line="360" w:lineRule="auto"/>
        <w:jc w:val="both"/>
        <w:rPr>
          <w:rFonts w:ascii="Arial" w:hAnsi="Arial" w:cs="Arial"/>
          <w:b/>
          <w:bCs/>
          <w:sz w:val="24"/>
          <w:szCs w:val="24"/>
        </w:rPr>
      </w:pPr>
    </w:p>
    <w:p w14:paraId="3BFB1C1A" w14:textId="45CAFB19" w:rsidR="0094225E" w:rsidRDefault="00240635" w:rsidP="00D76971">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0F5155">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2B71DD80"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A4B38FD"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42D6124F" w14:textId="59AA5208" w:rsidR="006F4049"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394BAC" w:rsidRPr="00502F7A">
        <w:rPr>
          <w:rFonts w:ascii="Arial" w:hAnsi="Arial" w:cs="Arial"/>
          <w:sz w:val="24"/>
          <w:szCs w:val="24"/>
        </w:rPr>
        <w:t>.3</w:t>
      </w:r>
      <w:r w:rsidR="00CB660C">
        <w:rPr>
          <w:rFonts w:ascii="Arial" w:hAnsi="Arial" w:cs="Arial"/>
          <w:sz w:val="24"/>
          <w:szCs w:val="24"/>
        </w:rPr>
        <w:t xml:space="preserve"> </w:t>
      </w:r>
      <w:r w:rsidR="0094225E" w:rsidRPr="00502F7A">
        <w:rPr>
          <w:rFonts w:ascii="Arial" w:hAnsi="Arial" w:cs="Arial"/>
          <w:sz w:val="24"/>
          <w:szCs w:val="24"/>
        </w:rPr>
        <w:t xml:space="preserve">O prazo de vigência </w:t>
      </w:r>
      <w:r w:rsidR="00540C93" w:rsidRPr="00502F7A">
        <w:rPr>
          <w:rFonts w:ascii="Arial" w:hAnsi="Arial" w:cs="Arial"/>
          <w:sz w:val="24"/>
          <w:szCs w:val="24"/>
        </w:rPr>
        <w:t xml:space="preserve">contratual </w:t>
      </w:r>
      <w:r w:rsidR="0094225E" w:rsidRPr="00502F7A">
        <w:rPr>
          <w:rFonts w:ascii="Arial" w:hAnsi="Arial" w:cs="Arial"/>
          <w:sz w:val="24"/>
          <w:szCs w:val="24"/>
        </w:rPr>
        <w:t xml:space="preserve">é de </w:t>
      </w:r>
      <w:r w:rsidR="000F5155">
        <w:rPr>
          <w:rFonts w:ascii="Arial" w:hAnsi="Arial" w:cs="Arial"/>
          <w:b/>
          <w:bCs/>
          <w:sz w:val="24"/>
          <w:szCs w:val="24"/>
        </w:rPr>
        <w:t>5</w:t>
      </w:r>
      <w:r w:rsidR="00047C3C">
        <w:rPr>
          <w:rFonts w:ascii="Arial" w:hAnsi="Arial" w:cs="Arial"/>
          <w:b/>
          <w:bCs/>
          <w:sz w:val="24"/>
          <w:szCs w:val="24"/>
        </w:rPr>
        <w:t>0</w:t>
      </w:r>
      <w:r w:rsidR="00006F2A" w:rsidRPr="00502F7A">
        <w:rPr>
          <w:rFonts w:ascii="Arial" w:hAnsi="Arial" w:cs="Arial"/>
          <w:b/>
          <w:bCs/>
          <w:sz w:val="24"/>
          <w:szCs w:val="24"/>
        </w:rPr>
        <w:t xml:space="preserve"> (</w:t>
      </w:r>
      <w:r w:rsidR="000F5155">
        <w:rPr>
          <w:rFonts w:ascii="Arial" w:hAnsi="Arial" w:cs="Arial"/>
          <w:b/>
          <w:bCs/>
          <w:sz w:val="24"/>
          <w:szCs w:val="24"/>
        </w:rPr>
        <w:t>cinquenta</w:t>
      </w:r>
      <w:r w:rsidR="00006F2A" w:rsidRPr="00502F7A">
        <w:rPr>
          <w:rFonts w:ascii="Arial" w:hAnsi="Arial" w:cs="Arial"/>
          <w:b/>
          <w:bCs/>
          <w:sz w:val="24"/>
          <w:szCs w:val="24"/>
        </w:rPr>
        <w:t>)</w:t>
      </w:r>
      <w:r w:rsidR="004979E2">
        <w:rPr>
          <w:rFonts w:ascii="Arial" w:hAnsi="Arial" w:cs="Arial"/>
          <w:b/>
          <w:bCs/>
          <w:sz w:val="24"/>
          <w:szCs w:val="24"/>
        </w:rPr>
        <w:t xml:space="preserve"> </w:t>
      </w:r>
      <w:r w:rsidR="0094225E" w:rsidRPr="00502F7A">
        <w:rPr>
          <w:rFonts w:ascii="Arial" w:hAnsi="Arial" w:cs="Arial"/>
          <w:sz w:val="24"/>
          <w:szCs w:val="24"/>
        </w:rPr>
        <w:t xml:space="preserve">dias contados a partir da emissão da Ordem de </w:t>
      </w:r>
      <w:r w:rsidR="00900BE1" w:rsidRPr="00502F7A">
        <w:rPr>
          <w:rFonts w:ascii="Arial" w:hAnsi="Arial" w:cs="Arial"/>
          <w:sz w:val="24"/>
          <w:szCs w:val="24"/>
        </w:rPr>
        <w:t>Serviço após a assinatura do contrato</w:t>
      </w:r>
      <w:r w:rsidR="0094225E" w:rsidRPr="00502F7A">
        <w:rPr>
          <w:rFonts w:ascii="Arial" w:hAnsi="Arial" w:cs="Arial"/>
          <w:sz w:val="24"/>
          <w:szCs w:val="24"/>
        </w:rPr>
        <w:t>.</w:t>
      </w:r>
    </w:p>
    <w:p w14:paraId="298936B8" w14:textId="2DC15DE9" w:rsidR="00D152B0"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D152B0" w:rsidRPr="00502F7A">
        <w:rPr>
          <w:rFonts w:ascii="Arial" w:hAnsi="Arial" w:cs="Arial"/>
          <w:sz w:val="24"/>
          <w:szCs w:val="24"/>
        </w:rPr>
        <w:t>.</w:t>
      </w:r>
      <w:r w:rsidR="00473A61" w:rsidRPr="00502F7A">
        <w:rPr>
          <w:rFonts w:ascii="Arial" w:hAnsi="Arial" w:cs="Arial"/>
          <w:sz w:val="24"/>
          <w:szCs w:val="24"/>
        </w:rPr>
        <w:t>4</w:t>
      </w:r>
      <w:r w:rsidR="00D152B0" w:rsidRPr="00502F7A">
        <w:rPr>
          <w:rFonts w:ascii="Arial" w:hAnsi="Arial" w:cs="Arial"/>
          <w:sz w:val="24"/>
          <w:szCs w:val="24"/>
        </w:rPr>
        <w:t xml:space="preserve"> O prazo de execução do contrato é de </w:t>
      </w:r>
      <w:r w:rsidR="000F5155">
        <w:rPr>
          <w:rFonts w:ascii="Arial" w:hAnsi="Arial" w:cs="Arial"/>
          <w:b/>
          <w:bCs/>
          <w:sz w:val="24"/>
          <w:szCs w:val="24"/>
        </w:rPr>
        <w:t>1</w:t>
      </w:r>
      <w:r w:rsidR="00047C3C">
        <w:rPr>
          <w:rFonts w:ascii="Arial" w:hAnsi="Arial" w:cs="Arial"/>
          <w:b/>
          <w:bCs/>
          <w:sz w:val="24"/>
          <w:szCs w:val="24"/>
        </w:rPr>
        <w:t>0</w:t>
      </w:r>
      <w:r w:rsidR="00006F2A" w:rsidRPr="00502F7A">
        <w:rPr>
          <w:rFonts w:ascii="Arial" w:hAnsi="Arial" w:cs="Arial"/>
          <w:b/>
          <w:bCs/>
          <w:sz w:val="24"/>
          <w:szCs w:val="24"/>
        </w:rPr>
        <w:t xml:space="preserve"> (</w:t>
      </w:r>
      <w:r w:rsidR="000F5155">
        <w:rPr>
          <w:rFonts w:ascii="Arial" w:hAnsi="Arial" w:cs="Arial"/>
          <w:b/>
          <w:bCs/>
          <w:sz w:val="24"/>
          <w:szCs w:val="24"/>
        </w:rPr>
        <w:t>dez</w:t>
      </w:r>
      <w:r w:rsidR="00006F2A" w:rsidRPr="00502F7A">
        <w:rPr>
          <w:rFonts w:ascii="Arial" w:hAnsi="Arial" w:cs="Arial"/>
          <w:b/>
          <w:bCs/>
          <w:sz w:val="24"/>
          <w:szCs w:val="24"/>
        </w:rPr>
        <w:t>)</w:t>
      </w:r>
      <w:r w:rsidR="004979E2">
        <w:rPr>
          <w:rFonts w:ascii="Arial" w:hAnsi="Arial" w:cs="Arial"/>
          <w:b/>
          <w:bCs/>
          <w:sz w:val="24"/>
          <w:szCs w:val="24"/>
        </w:rPr>
        <w:t xml:space="preserve"> </w:t>
      </w:r>
      <w:r w:rsidR="00D152B0" w:rsidRPr="00502F7A">
        <w:rPr>
          <w:rFonts w:ascii="Arial" w:hAnsi="Arial" w:cs="Arial"/>
          <w:sz w:val="24"/>
          <w:szCs w:val="24"/>
        </w:rPr>
        <w:t>dias.</w:t>
      </w:r>
    </w:p>
    <w:p w14:paraId="1004F867" w14:textId="77777777" w:rsidR="00473A61" w:rsidRDefault="00240635" w:rsidP="00D76971">
      <w:pPr>
        <w:suppressAutoHyphens/>
        <w:autoSpaceDE w:val="0"/>
        <w:autoSpaceDN w:val="0"/>
        <w:adjustRightInd w:val="0"/>
        <w:spacing w:after="120" w:line="360" w:lineRule="auto"/>
        <w:jc w:val="both"/>
        <w:rPr>
          <w:rFonts w:ascii="Arial" w:hAnsi="Arial" w:cs="Arial"/>
          <w:color w:val="FF0000"/>
          <w:sz w:val="24"/>
          <w:szCs w:val="24"/>
        </w:rPr>
      </w:pPr>
      <w:r w:rsidRPr="00F07912">
        <w:rPr>
          <w:rFonts w:ascii="Arial" w:hAnsi="Arial" w:cs="Arial"/>
          <w:sz w:val="24"/>
          <w:szCs w:val="24"/>
        </w:rPr>
        <w:t>12</w:t>
      </w:r>
      <w:r w:rsidR="00473A61" w:rsidRPr="00F07912">
        <w:rPr>
          <w:rFonts w:ascii="Arial" w:hAnsi="Arial" w:cs="Arial"/>
          <w:sz w:val="24"/>
          <w:szCs w:val="24"/>
        </w:rPr>
        <w:t xml:space="preserve">.5 O regime de execução do </w:t>
      </w:r>
      <w:r w:rsidR="00473A61" w:rsidRPr="005D49DA">
        <w:rPr>
          <w:rFonts w:ascii="Arial" w:hAnsi="Arial" w:cs="Arial"/>
          <w:sz w:val="24"/>
          <w:szCs w:val="24"/>
        </w:rPr>
        <w:t xml:space="preserve">Contrato será </w:t>
      </w:r>
      <w:r w:rsidR="00BD1516" w:rsidRPr="005D49DA">
        <w:rPr>
          <w:rFonts w:ascii="Arial" w:hAnsi="Arial" w:cs="Arial"/>
          <w:sz w:val="24"/>
          <w:szCs w:val="24"/>
        </w:rPr>
        <w:t xml:space="preserve">empreitada </w:t>
      </w:r>
      <w:r w:rsidR="00BD1516" w:rsidRPr="005D49DA">
        <w:rPr>
          <w:rFonts w:ascii="Arial" w:hAnsi="Arial" w:cs="Arial"/>
          <w:b/>
          <w:bCs/>
          <w:sz w:val="24"/>
          <w:szCs w:val="24"/>
        </w:rPr>
        <w:t xml:space="preserve">por preço </w:t>
      </w:r>
      <w:r w:rsidR="00AB64CF" w:rsidRPr="005D49DA">
        <w:rPr>
          <w:rFonts w:ascii="Arial" w:hAnsi="Arial" w:cs="Arial"/>
          <w:b/>
          <w:bCs/>
          <w:sz w:val="24"/>
          <w:szCs w:val="24"/>
        </w:rPr>
        <w:t>unitário</w:t>
      </w:r>
      <w:r w:rsidR="00473A61" w:rsidRPr="005D49DA">
        <w:rPr>
          <w:rFonts w:ascii="Arial" w:hAnsi="Arial" w:cs="Arial"/>
          <w:b/>
          <w:bCs/>
          <w:sz w:val="24"/>
          <w:szCs w:val="24"/>
        </w:rPr>
        <w:t>.</w:t>
      </w:r>
    </w:p>
    <w:p w14:paraId="29BA4CCE" w14:textId="5A11FCC1" w:rsidR="006F4049" w:rsidRDefault="00240635" w:rsidP="00D76971">
      <w:pPr>
        <w:suppressAutoHyphens/>
        <w:autoSpaceDE w:val="0"/>
        <w:autoSpaceDN w:val="0"/>
        <w:adjustRightInd w:val="0"/>
        <w:spacing w:after="120" w:line="360" w:lineRule="auto"/>
        <w:jc w:val="both"/>
        <w:rPr>
          <w:rFonts w:ascii="Arial" w:hAnsi="Arial" w:cs="Arial"/>
          <w:color w:val="000000" w:themeColor="text1"/>
          <w:sz w:val="24"/>
          <w:szCs w:val="24"/>
        </w:rPr>
      </w:pPr>
      <w:r w:rsidRPr="008A4F46">
        <w:rPr>
          <w:rFonts w:ascii="Arial" w:hAnsi="Arial" w:cs="Arial"/>
          <w:color w:val="000000" w:themeColor="text1"/>
          <w:sz w:val="24"/>
          <w:szCs w:val="24"/>
        </w:rPr>
        <w:t>12</w:t>
      </w:r>
      <w:r w:rsidR="005B4DE6" w:rsidRPr="008A4F46">
        <w:rPr>
          <w:rFonts w:ascii="Arial" w:hAnsi="Arial" w:cs="Arial"/>
          <w:color w:val="000000" w:themeColor="text1"/>
          <w:sz w:val="24"/>
          <w:szCs w:val="24"/>
        </w:rPr>
        <w:t>.</w:t>
      </w:r>
      <w:r w:rsidR="008A4F46" w:rsidRPr="008A4F46">
        <w:rPr>
          <w:rFonts w:ascii="Arial" w:hAnsi="Arial" w:cs="Arial"/>
          <w:color w:val="000000" w:themeColor="text1"/>
          <w:sz w:val="24"/>
          <w:szCs w:val="24"/>
        </w:rPr>
        <w:t>6</w:t>
      </w:r>
      <w:r w:rsidR="00047C3C">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14:paraId="6B2135F4" w14:textId="77777777" w:rsidR="006F4049" w:rsidRPr="00D152B0" w:rsidRDefault="00240635" w:rsidP="00D76971">
      <w:pPr>
        <w:suppressAutoHyphens/>
        <w:autoSpaceDE w:val="0"/>
        <w:autoSpaceDN w:val="0"/>
        <w:adjustRightInd w:val="0"/>
        <w:spacing w:after="12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12</w:t>
      </w:r>
      <w:r w:rsidR="005B4DE6" w:rsidRPr="00240635">
        <w:rPr>
          <w:rFonts w:ascii="Arial" w:hAnsi="Arial" w:cs="Arial"/>
          <w:color w:val="000000" w:themeColor="text1"/>
          <w:sz w:val="24"/>
          <w:szCs w:val="24"/>
        </w:rPr>
        <w:t>.</w:t>
      </w:r>
      <w:r w:rsidR="008A4F46">
        <w:rPr>
          <w:rFonts w:ascii="Arial" w:hAnsi="Arial" w:cs="Arial"/>
          <w:color w:val="000000" w:themeColor="text1"/>
          <w:sz w:val="24"/>
          <w:szCs w:val="24"/>
        </w:rPr>
        <w:t>7</w:t>
      </w:r>
      <w:r w:rsidR="005B4DE6" w:rsidRPr="00240635">
        <w:rPr>
          <w:rFonts w:ascii="Arial" w:hAnsi="Arial" w:cs="Arial"/>
          <w:color w:val="000000" w:themeColor="text1"/>
          <w:sz w:val="24"/>
          <w:szCs w:val="24"/>
        </w:rPr>
        <w:t xml:space="preserve"> Conforme </w:t>
      </w:r>
      <w:r w:rsidRPr="00240635">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240635">
        <w:rPr>
          <w:rFonts w:ascii="Arial" w:hAnsi="Arial" w:cs="Arial"/>
          <w:color w:val="000000" w:themeColor="text1"/>
          <w:sz w:val="24"/>
          <w:szCs w:val="24"/>
        </w:rPr>
        <w:t>.</w:t>
      </w:r>
    </w:p>
    <w:p w14:paraId="741FB78A"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lastRenderedPageBreak/>
        <w:t>12</w:t>
      </w:r>
      <w:r w:rsidR="005B4DE6">
        <w:rPr>
          <w:rFonts w:ascii="Arial" w:hAnsi="Arial" w:cs="Arial"/>
          <w:sz w:val="24"/>
          <w:szCs w:val="24"/>
        </w:rPr>
        <w:t>.</w:t>
      </w:r>
      <w:r w:rsidR="008A4F46">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FD12A88"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8A4F46">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165997EC" w14:textId="77777777"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.1</w:t>
      </w:r>
      <w:r w:rsidR="008A4F46">
        <w:rPr>
          <w:rFonts w:ascii="Arial" w:hAnsi="Arial" w:cs="Arial"/>
          <w:sz w:val="24"/>
          <w:szCs w:val="24"/>
        </w:rPr>
        <w:t>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0625FD99" w14:textId="44D0C944" w:rsidR="006F4049" w:rsidRPr="00502F7A" w:rsidRDefault="00240635" w:rsidP="00D76971">
      <w:pPr>
        <w:suppressAutoHyphens/>
        <w:autoSpaceDE w:val="0"/>
        <w:autoSpaceDN w:val="0"/>
        <w:adjustRightInd w:val="0"/>
        <w:spacing w:after="120" w:line="360" w:lineRule="auto"/>
        <w:jc w:val="both"/>
        <w:rPr>
          <w:rFonts w:ascii="Arial" w:hAnsi="Arial" w:cs="Arial"/>
          <w:sz w:val="24"/>
          <w:szCs w:val="24"/>
        </w:rPr>
      </w:pPr>
      <w:r w:rsidRPr="00502F7A">
        <w:rPr>
          <w:rFonts w:ascii="Arial" w:hAnsi="Arial" w:cs="Arial"/>
          <w:sz w:val="24"/>
          <w:szCs w:val="24"/>
        </w:rPr>
        <w:t>12</w:t>
      </w:r>
      <w:r w:rsidR="00394BAC" w:rsidRPr="00502F7A">
        <w:rPr>
          <w:rFonts w:ascii="Arial" w:hAnsi="Arial" w:cs="Arial"/>
          <w:sz w:val="24"/>
          <w:szCs w:val="24"/>
        </w:rPr>
        <w:t>.</w:t>
      </w:r>
      <w:r w:rsidR="002201A1" w:rsidRPr="00502F7A">
        <w:rPr>
          <w:rFonts w:ascii="Arial" w:hAnsi="Arial" w:cs="Arial"/>
          <w:sz w:val="24"/>
          <w:szCs w:val="24"/>
        </w:rPr>
        <w:t>1</w:t>
      </w:r>
      <w:r w:rsidR="008A4F46" w:rsidRPr="00502F7A">
        <w:rPr>
          <w:rFonts w:ascii="Arial" w:hAnsi="Arial" w:cs="Arial"/>
          <w:sz w:val="24"/>
          <w:szCs w:val="24"/>
        </w:rPr>
        <w:t>1</w:t>
      </w:r>
      <w:r w:rsidR="00CB660C">
        <w:rPr>
          <w:rFonts w:ascii="Arial" w:hAnsi="Arial" w:cs="Arial"/>
          <w:sz w:val="24"/>
          <w:szCs w:val="24"/>
        </w:rPr>
        <w:t xml:space="preserve"> </w:t>
      </w:r>
      <w:r w:rsidR="00394BAC" w:rsidRPr="00502F7A">
        <w:rPr>
          <w:rFonts w:ascii="Arial" w:hAnsi="Arial" w:cs="Arial"/>
          <w:sz w:val="24"/>
          <w:szCs w:val="24"/>
        </w:rPr>
        <w:t xml:space="preserve">A empresa Contratada deverá </w:t>
      </w:r>
      <w:r w:rsidR="00394BAC" w:rsidRPr="00047C3C">
        <w:rPr>
          <w:rFonts w:ascii="Arial" w:hAnsi="Arial" w:cs="Arial"/>
          <w:b/>
          <w:bCs/>
          <w:sz w:val="24"/>
          <w:szCs w:val="24"/>
        </w:rPr>
        <w:t>iniciar a prestação dos serviços</w:t>
      </w:r>
      <w:r w:rsidR="00394BAC" w:rsidRPr="00502F7A">
        <w:rPr>
          <w:rFonts w:ascii="Arial" w:hAnsi="Arial" w:cs="Arial"/>
          <w:sz w:val="24"/>
          <w:szCs w:val="24"/>
        </w:rPr>
        <w:t xml:space="preserve">, objeto deste Termo de Referência, </w:t>
      </w:r>
      <w:r w:rsidR="00394BAC" w:rsidRPr="00047C3C">
        <w:rPr>
          <w:rFonts w:ascii="Arial" w:hAnsi="Arial" w:cs="Arial"/>
          <w:b/>
          <w:bCs/>
          <w:sz w:val="24"/>
          <w:szCs w:val="24"/>
        </w:rPr>
        <w:t xml:space="preserve">no prazo de </w:t>
      </w:r>
      <w:r w:rsidR="00047C3C" w:rsidRPr="00047C3C">
        <w:rPr>
          <w:rFonts w:ascii="Arial" w:hAnsi="Arial" w:cs="Arial"/>
          <w:b/>
          <w:bCs/>
          <w:sz w:val="24"/>
          <w:szCs w:val="24"/>
        </w:rPr>
        <w:t>10</w:t>
      </w:r>
      <w:r w:rsidR="00394BAC" w:rsidRPr="00047C3C">
        <w:rPr>
          <w:rFonts w:ascii="Arial" w:hAnsi="Arial" w:cs="Arial"/>
          <w:b/>
          <w:bCs/>
          <w:sz w:val="24"/>
          <w:szCs w:val="24"/>
        </w:rPr>
        <w:t xml:space="preserve"> (</w:t>
      </w:r>
      <w:r w:rsidR="00047C3C" w:rsidRPr="00047C3C">
        <w:rPr>
          <w:rFonts w:ascii="Arial" w:hAnsi="Arial" w:cs="Arial"/>
          <w:b/>
          <w:bCs/>
          <w:sz w:val="24"/>
          <w:szCs w:val="24"/>
        </w:rPr>
        <w:t>dez</w:t>
      </w:r>
      <w:r w:rsidR="00394BAC" w:rsidRPr="00047C3C">
        <w:rPr>
          <w:rFonts w:ascii="Arial" w:hAnsi="Arial" w:cs="Arial"/>
          <w:b/>
          <w:bCs/>
          <w:sz w:val="24"/>
          <w:szCs w:val="24"/>
        </w:rPr>
        <w:t>) dias</w:t>
      </w:r>
      <w:r w:rsidR="00394BAC" w:rsidRPr="00502F7A">
        <w:rPr>
          <w:rFonts w:ascii="Arial" w:hAnsi="Arial" w:cs="Arial"/>
          <w:sz w:val="24"/>
          <w:szCs w:val="24"/>
        </w:rPr>
        <w:t>, contados a partir da assinatura do Contrato e/ou da solicitação formal por parte da CESAMA</w:t>
      </w:r>
      <w:r w:rsidR="00F662E9" w:rsidRPr="00502F7A">
        <w:rPr>
          <w:rFonts w:ascii="Arial" w:hAnsi="Arial" w:cs="Arial"/>
          <w:sz w:val="24"/>
          <w:szCs w:val="24"/>
        </w:rPr>
        <w:t>.</w:t>
      </w:r>
    </w:p>
    <w:p w14:paraId="7A7E8748" w14:textId="77777777" w:rsidR="006F4049" w:rsidRDefault="00240635" w:rsidP="00D76971">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2201A1">
        <w:rPr>
          <w:rFonts w:ascii="Arial" w:hAnsi="Arial" w:cs="Arial"/>
          <w:color w:val="000000"/>
          <w:sz w:val="24"/>
          <w:szCs w:val="24"/>
        </w:rPr>
        <w:t>1</w:t>
      </w:r>
      <w:r w:rsidR="00E85D09">
        <w:rPr>
          <w:rFonts w:ascii="Arial" w:hAnsi="Arial" w:cs="Arial"/>
          <w:color w:val="000000"/>
          <w:sz w:val="24"/>
          <w:szCs w:val="24"/>
        </w:rPr>
        <w:t>2</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6318D7E8" w14:textId="77777777" w:rsidR="006F4049" w:rsidRPr="00E85D09" w:rsidRDefault="00240635" w:rsidP="00D76971">
      <w:pPr>
        <w:suppressAutoHyphens/>
        <w:autoSpaceDE w:val="0"/>
        <w:autoSpaceDN w:val="0"/>
        <w:adjustRightInd w:val="0"/>
        <w:spacing w:after="120" w:line="360" w:lineRule="auto"/>
        <w:jc w:val="both"/>
        <w:rPr>
          <w:rFonts w:ascii="Arial" w:hAnsi="Arial" w:cs="Arial"/>
          <w:sz w:val="24"/>
          <w:szCs w:val="24"/>
        </w:rPr>
      </w:pPr>
      <w:r w:rsidRPr="00E85D09">
        <w:rPr>
          <w:rFonts w:ascii="Arial" w:hAnsi="Arial" w:cs="Arial"/>
          <w:sz w:val="24"/>
          <w:szCs w:val="24"/>
        </w:rPr>
        <w:t>12</w:t>
      </w:r>
      <w:r w:rsidR="005B4DE6" w:rsidRPr="00E85D09">
        <w:rPr>
          <w:rFonts w:ascii="Arial" w:hAnsi="Arial" w:cs="Arial"/>
          <w:sz w:val="24"/>
          <w:szCs w:val="24"/>
        </w:rPr>
        <w:t>.</w:t>
      </w:r>
      <w:r w:rsidR="002201A1" w:rsidRPr="00E85D09">
        <w:rPr>
          <w:rFonts w:ascii="Arial" w:hAnsi="Arial" w:cs="Arial"/>
          <w:sz w:val="24"/>
          <w:szCs w:val="24"/>
        </w:rPr>
        <w:t>1</w:t>
      </w:r>
      <w:r w:rsidR="00E85D09" w:rsidRPr="00E85D09">
        <w:rPr>
          <w:rFonts w:ascii="Arial" w:hAnsi="Arial" w:cs="Arial"/>
          <w:sz w:val="24"/>
          <w:szCs w:val="24"/>
        </w:rPr>
        <w:t>3</w:t>
      </w:r>
      <w:r w:rsidR="004979E2">
        <w:rPr>
          <w:rFonts w:ascii="Arial" w:hAnsi="Arial" w:cs="Arial"/>
          <w:sz w:val="24"/>
          <w:szCs w:val="24"/>
        </w:rPr>
        <w:t xml:space="preserve"> </w:t>
      </w:r>
      <w:r w:rsidR="00911979" w:rsidRPr="00E85D09">
        <w:rPr>
          <w:rFonts w:ascii="Arial" w:hAnsi="Arial" w:cs="Arial"/>
          <w:sz w:val="24"/>
          <w:szCs w:val="24"/>
        </w:rPr>
        <w:t xml:space="preserve">O prazo previsto </w:t>
      </w:r>
      <w:r w:rsidR="00911979" w:rsidRPr="00E85D09">
        <w:rPr>
          <w:rFonts w:ascii="Arial" w:hAnsi="Arial" w:cs="Arial"/>
          <w:b/>
          <w:sz w:val="24"/>
          <w:szCs w:val="24"/>
        </w:rPr>
        <w:t xml:space="preserve">item </w:t>
      </w:r>
      <w:r w:rsidRPr="00E85D09">
        <w:rPr>
          <w:rFonts w:ascii="Arial" w:hAnsi="Arial" w:cs="Arial"/>
          <w:b/>
          <w:sz w:val="24"/>
          <w:szCs w:val="24"/>
        </w:rPr>
        <w:t>12</w:t>
      </w:r>
      <w:r w:rsidR="005B4DE6" w:rsidRPr="00E85D09">
        <w:rPr>
          <w:rFonts w:ascii="Arial" w:hAnsi="Arial" w:cs="Arial"/>
          <w:b/>
          <w:sz w:val="24"/>
          <w:szCs w:val="24"/>
        </w:rPr>
        <w:t>.</w:t>
      </w:r>
      <w:r w:rsidR="003B5BEE" w:rsidRPr="00E85D09">
        <w:rPr>
          <w:rFonts w:ascii="Arial" w:hAnsi="Arial" w:cs="Arial"/>
          <w:b/>
          <w:sz w:val="24"/>
          <w:szCs w:val="24"/>
        </w:rPr>
        <w:t>1</w:t>
      </w:r>
      <w:r w:rsidR="00E85D09" w:rsidRPr="00E85D09">
        <w:rPr>
          <w:rFonts w:ascii="Arial" w:hAnsi="Arial" w:cs="Arial"/>
          <w:b/>
          <w:sz w:val="24"/>
          <w:szCs w:val="24"/>
        </w:rPr>
        <w:t>2</w:t>
      </w:r>
      <w:r w:rsidR="00911979" w:rsidRPr="00E85D09">
        <w:rPr>
          <w:rFonts w:ascii="Arial" w:hAnsi="Arial" w:cs="Arial"/>
          <w:sz w:val="24"/>
          <w:szCs w:val="24"/>
        </w:rPr>
        <w:t xml:space="preserve"> poderá ser prorrogado por igual período, mediante justificativa do licitante vencedor e autorização da Cesama.</w:t>
      </w:r>
    </w:p>
    <w:p w14:paraId="4B1FB7C5" w14:textId="77777777" w:rsidR="006F4049" w:rsidRPr="00E85D09"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E85D09">
        <w:rPr>
          <w:rFonts w:ascii="Arial" w:hAnsi="Arial" w:cs="Arial"/>
          <w:sz w:val="24"/>
          <w:szCs w:val="24"/>
          <w:lang w:eastAsia="ar-SA"/>
        </w:rPr>
        <w:t>12</w:t>
      </w:r>
      <w:r w:rsidR="005B4DE6" w:rsidRPr="00E85D09">
        <w:rPr>
          <w:rFonts w:ascii="Arial" w:hAnsi="Arial" w:cs="Arial"/>
          <w:sz w:val="24"/>
          <w:szCs w:val="24"/>
          <w:lang w:eastAsia="ar-SA"/>
        </w:rPr>
        <w:t>.</w:t>
      </w:r>
      <w:r w:rsidR="002201A1" w:rsidRPr="00E85D09">
        <w:rPr>
          <w:rFonts w:ascii="Arial" w:hAnsi="Arial" w:cs="Arial"/>
          <w:sz w:val="24"/>
          <w:szCs w:val="24"/>
          <w:lang w:eastAsia="ar-SA"/>
        </w:rPr>
        <w:t>1</w:t>
      </w:r>
      <w:r w:rsidR="00E85D09" w:rsidRPr="00E85D09">
        <w:rPr>
          <w:rFonts w:ascii="Arial" w:hAnsi="Arial" w:cs="Arial"/>
          <w:sz w:val="24"/>
          <w:szCs w:val="24"/>
          <w:lang w:eastAsia="ar-SA"/>
        </w:rPr>
        <w:t>4</w:t>
      </w:r>
      <w:r w:rsidR="004979E2">
        <w:rPr>
          <w:rFonts w:ascii="Arial" w:hAnsi="Arial" w:cs="Arial"/>
          <w:sz w:val="24"/>
          <w:szCs w:val="24"/>
          <w:lang w:eastAsia="ar-SA"/>
        </w:rPr>
        <w:t xml:space="preserve"> </w:t>
      </w:r>
      <w:r w:rsidR="00C44494" w:rsidRPr="00E85D09">
        <w:rPr>
          <w:rFonts w:ascii="Arial" w:hAnsi="Arial" w:cs="Arial"/>
          <w:sz w:val="24"/>
          <w:szCs w:val="24"/>
          <w:lang w:eastAsia="ar-SA"/>
        </w:rPr>
        <w:t xml:space="preserve">Decorrido o prazo do </w:t>
      </w:r>
      <w:r w:rsidR="00C44494" w:rsidRPr="00E85D09">
        <w:rPr>
          <w:rFonts w:ascii="Arial" w:hAnsi="Arial" w:cs="Arial"/>
          <w:bCs/>
          <w:sz w:val="24"/>
          <w:szCs w:val="24"/>
          <w:lang w:eastAsia="ar-SA"/>
        </w:rPr>
        <w:t>item anterior</w:t>
      </w:r>
      <w:r w:rsidR="00C44494" w:rsidRPr="00E85D09">
        <w:rPr>
          <w:rFonts w:ascii="Arial" w:hAnsi="Arial" w:cs="Arial"/>
          <w:sz w:val="24"/>
          <w:szCs w:val="24"/>
          <w:lang w:eastAsia="ar-SA"/>
        </w:rPr>
        <w:t xml:space="preserve"> e não comparecendo o licitante vencedor para a assinatura do Contrato, o mesmo será considerado como desistente.</w:t>
      </w:r>
    </w:p>
    <w:p w14:paraId="1AD9EE44" w14:textId="77777777" w:rsidR="005B4DE6" w:rsidRDefault="00240635" w:rsidP="00D76971">
      <w:pPr>
        <w:suppressAutoHyphens/>
        <w:autoSpaceDE w:val="0"/>
        <w:autoSpaceDN w:val="0"/>
        <w:adjustRightInd w:val="0"/>
        <w:spacing w:after="120" w:line="360" w:lineRule="auto"/>
        <w:jc w:val="both"/>
        <w:rPr>
          <w:rFonts w:ascii="Arial" w:hAnsi="Arial" w:cs="Arial"/>
          <w:sz w:val="24"/>
          <w:szCs w:val="24"/>
          <w:lang w:eastAsia="ar-SA"/>
        </w:rPr>
      </w:pPr>
      <w:r w:rsidRPr="00E85D09">
        <w:rPr>
          <w:rFonts w:ascii="Arial" w:hAnsi="Arial" w:cs="Arial"/>
          <w:sz w:val="24"/>
          <w:szCs w:val="24"/>
          <w:lang w:eastAsia="ar-SA"/>
        </w:rPr>
        <w:t>12</w:t>
      </w:r>
      <w:r w:rsidR="005B4DE6" w:rsidRPr="00E85D09">
        <w:rPr>
          <w:rFonts w:ascii="Arial" w:hAnsi="Arial" w:cs="Arial"/>
          <w:sz w:val="24"/>
          <w:szCs w:val="24"/>
          <w:lang w:eastAsia="ar-SA"/>
        </w:rPr>
        <w:t>.1</w:t>
      </w:r>
      <w:r w:rsidR="00E85D09" w:rsidRPr="00E85D09">
        <w:rPr>
          <w:rFonts w:ascii="Arial" w:hAnsi="Arial" w:cs="Arial"/>
          <w:sz w:val="24"/>
          <w:szCs w:val="24"/>
          <w:lang w:eastAsia="ar-SA"/>
        </w:rPr>
        <w:t>5</w:t>
      </w:r>
      <w:r w:rsidR="004979E2">
        <w:rPr>
          <w:rFonts w:ascii="Arial" w:hAnsi="Arial" w:cs="Arial"/>
          <w:sz w:val="24"/>
          <w:szCs w:val="24"/>
          <w:lang w:eastAsia="ar-SA"/>
        </w:rPr>
        <w:t xml:space="preserve"> </w:t>
      </w:r>
      <w:r w:rsidR="00C44494" w:rsidRPr="00E85D09">
        <w:rPr>
          <w:rFonts w:ascii="Arial" w:hAnsi="Arial" w:cs="Arial"/>
          <w:sz w:val="24"/>
          <w:szCs w:val="24"/>
          <w:lang w:eastAsia="ar-SA"/>
        </w:rPr>
        <w:t xml:space="preserve">Ocorrendo a hipótese descrita no </w:t>
      </w:r>
      <w:r w:rsidR="00C44494" w:rsidRPr="00E85D09">
        <w:rPr>
          <w:rFonts w:ascii="Arial" w:hAnsi="Arial" w:cs="Arial"/>
          <w:b/>
          <w:sz w:val="24"/>
          <w:szCs w:val="24"/>
          <w:lang w:eastAsia="ar-SA"/>
        </w:rPr>
        <w:t xml:space="preserve">item </w:t>
      </w:r>
      <w:r w:rsidRPr="00E85D09">
        <w:rPr>
          <w:rFonts w:ascii="Arial" w:hAnsi="Arial" w:cs="Arial"/>
          <w:b/>
          <w:sz w:val="24"/>
          <w:szCs w:val="24"/>
          <w:lang w:eastAsia="ar-SA"/>
        </w:rPr>
        <w:t>12</w:t>
      </w:r>
      <w:r w:rsidR="005B4DE6" w:rsidRPr="00E85D09">
        <w:rPr>
          <w:rFonts w:ascii="Arial" w:hAnsi="Arial" w:cs="Arial"/>
          <w:b/>
          <w:sz w:val="24"/>
          <w:szCs w:val="24"/>
          <w:lang w:eastAsia="ar-SA"/>
        </w:rPr>
        <w:t>.</w:t>
      </w:r>
      <w:r w:rsidR="002201A1" w:rsidRPr="00E85D09">
        <w:rPr>
          <w:rFonts w:ascii="Arial" w:hAnsi="Arial" w:cs="Arial"/>
          <w:b/>
          <w:sz w:val="24"/>
          <w:szCs w:val="24"/>
          <w:lang w:eastAsia="ar-SA"/>
        </w:rPr>
        <w:t>1</w:t>
      </w:r>
      <w:r w:rsidR="00E85D09" w:rsidRPr="00E85D09">
        <w:rPr>
          <w:rFonts w:ascii="Arial" w:hAnsi="Arial" w:cs="Arial"/>
          <w:b/>
          <w:sz w:val="24"/>
          <w:szCs w:val="24"/>
          <w:lang w:eastAsia="ar-SA"/>
        </w:rPr>
        <w:t>4</w:t>
      </w:r>
      <w:r w:rsidR="00C44494" w:rsidRPr="00E85D09">
        <w:rPr>
          <w:rFonts w:ascii="Arial" w:hAnsi="Arial" w:cs="Arial"/>
          <w:sz w:val="24"/>
          <w:szCs w:val="24"/>
          <w:lang w:eastAsia="ar-SA"/>
        </w:rPr>
        <w:t xml:space="preserve">, serão convocados, sucessivamente, para contratação os licitantes classificados </w:t>
      </w:r>
      <w:r w:rsidR="00C44494" w:rsidRPr="00437C24">
        <w:rPr>
          <w:rFonts w:ascii="Arial" w:hAnsi="Arial" w:cs="Arial"/>
          <w:sz w:val="24"/>
          <w:szCs w:val="24"/>
          <w:lang w:eastAsia="ar-SA"/>
        </w:rPr>
        <w:t xml:space="preserve">imediatamente após o desistente, dentro dos prazos e nas mesmas condições do primeiro classificado, inclusive quanto ao preço oferecido, conforme </w:t>
      </w:r>
      <w:r w:rsidR="00865640" w:rsidRPr="00865640">
        <w:rPr>
          <w:rFonts w:ascii="Arial" w:hAnsi="Arial" w:cs="Arial"/>
          <w:sz w:val="24"/>
          <w:szCs w:val="24"/>
          <w:lang w:eastAsia="ar-SA"/>
        </w:rPr>
        <w:t xml:space="preserve">art. 75 da Lei </w:t>
      </w:r>
      <w:r w:rsidR="00865640" w:rsidRPr="00865640">
        <w:rPr>
          <w:rFonts w:ascii="Arial" w:hAnsi="Arial" w:cs="Arial"/>
          <w:sz w:val="24"/>
          <w:szCs w:val="24"/>
          <w:lang w:eastAsia="ar-SA"/>
        </w:rPr>
        <w:lastRenderedPageBreak/>
        <w:t xml:space="preserve">13.303/2016 ou na impossibilidade de se aplicar o disposto no referido artigo </w:t>
      </w:r>
      <w:r w:rsidR="00C44494" w:rsidRPr="00437C24">
        <w:rPr>
          <w:rFonts w:ascii="Arial" w:hAnsi="Arial" w:cs="Arial"/>
          <w:sz w:val="24"/>
          <w:szCs w:val="24"/>
          <w:lang w:eastAsia="ar-SA"/>
        </w:rPr>
        <w:t>a Cesama deverá revogar a licitação.</w:t>
      </w:r>
    </w:p>
    <w:p w14:paraId="0D10C556" w14:textId="77777777" w:rsidR="006F4049" w:rsidRPr="005B4DE6" w:rsidRDefault="006F4049" w:rsidP="00D76971">
      <w:pPr>
        <w:suppressAutoHyphens/>
        <w:autoSpaceDE w:val="0"/>
        <w:autoSpaceDN w:val="0"/>
        <w:adjustRightInd w:val="0"/>
        <w:spacing w:after="120" w:line="360" w:lineRule="auto"/>
        <w:jc w:val="both"/>
        <w:rPr>
          <w:rFonts w:ascii="Arial" w:hAnsi="Arial" w:cs="Arial"/>
          <w:sz w:val="24"/>
          <w:szCs w:val="24"/>
          <w:lang w:eastAsia="ar-SA"/>
        </w:rPr>
      </w:pPr>
    </w:p>
    <w:p w14:paraId="576F3090" w14:textId="423A80CC" w:rsidR="005B4DE6" w:rsidRDefault="00240635" w:rsidP="00D76971">
      <w:pPr>
        <w:suppressAutoHyphens/>
        <w:spacing w:after="120" w:line="360" w:lineRule="auto"/>
        <w:jc w:val="both"/>
        <w:rPr>
          <w:rFonts w:ascii="Arial" w:hAnsi="Arial" w:cs="Arial"/>
          <w:b/>
          <w:bCs/>
          <w:sz w:val="24"/>
          <w:szCs w:val="24"/>
        </w:rPr>
      </w:pPr>
      <w:r>
        <w:rPr>
          <w:rFonts w:ascii="Arial" w:hAnsi="Arial" w:cs="Arial"/>
          <w:b/>
          <w:bCs/>
          <w:sz w:val="24"/>
          <w:szCs w:val="24"/>
        </w:rPr>
        <w:t>13</w:t>
      </w:r>
      <w:r w:rsidR="000F5155">
        <w:rPr>
          <w:rFonts w:ascii="Arial" w:hAnsi="Arial" w:cs="Arial"/>
          <w:b/>
          <w:bCs/>
          <w:sz w:val="24"/>
          <w:szCs w:val="24"/>
        </w:rPr>
        <w:t>.</w:t>
      </w:r>
      <w:r w:rsidR="002201A1" w:rsidRPr="002201A1">
        <w:rPr>
          <w:rFonts w:ascii="Arial" w:hAnsi="Arial" w:cs="Arial"/>
          <w:b/>
          <w:bCs/>
          <w:sz w:val="24"/>
          <w:szCs w:val="24"/>
        </w:rPr>
        <w:t xml:space="preserve"> DA INEXECUÇÃO E DA RESCISÃO DO CONTRATO</w:t>
      </w:r>
    </w:p>
    <w:p w14:paraId="5FA6D73F" w14:textId="6FFCB2D8" w:rsidR="006F4049"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54466C">
        <w:rPr>
          <w:rFonts w:ascii="Arial" w:hAnsi="Arial" w:cs="Arial"/>
          <w:sz w:val="24"/>
          <w:szCs w:val="24"/>
        </w:rPr>
        <w:t xml:space="preserve"> </w:t>
      </w:r>
      <w:r w:rsidR="0094225E" w:rsidRPr="00A17582">
        <w:rPr>
          <w:rFonts w:ascii="Arial" w:hAnsi="Arial" w:cs="Arial"/>
          <w:sz w:val="24"/>
          <w:szCs w:val="24"/>
        </w:rPr>
        <w:t xml:space="preserve">No que se refere </w:t>
      </w:r>
      <w:r w:rsidRPr="00A17582">
        <w:rPr>
          <w:rFonts w:ascii="Arial" w:hAnsi="Arial" w:cs="Arial"/>
          <w:sz w:val="24"/>
          <w:szCs w:val="24"/>
        </w:rPr>
        <w:t>à</w:t>
      </w:r>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1E9C7FBA" w14:textId="4C66066C" w:rsidR="0094225E"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54466C">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74DCD55D" w14:textId="0111441D" w:rsidR="0094225E" w:rsidRPr="00A17582" w:rsidRDefault="00240635" w:rsidP="00D76971">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54466C">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56F245F9" w14:textId="77777777"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 xml:space="preserve">.4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27733E98" w14:textId="77777777" w:rsidR="0094225E" w:rsidRPr="00A17582" w:rsidRDefault="00625400" w:rsidP="00D76971">
      <w:pPr>
        <w:spacing w:after="12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0B351E98" w14:textId="77777777" w:rsidR="0094225E" w:rsidRPr="00A17582" w:rsidRDefault="00625400" w:rsidP="00D76971">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0FE36ABD"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2828D02" w14:textId="77777777" w:rsidR="002F38DD"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.5</w:t>
      </w:r>
      <w:r w:rsidR="00EE2679">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9667AE">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F07912">
        <w:rPr>
          <w:rFonts w:ascii="Arial" w:hAnsi="Arial" w:cs="Arial"/>
          <w:color w:val="000000" w:themeColor="text1"/>
          <w:sz w:val="24"/>
          <w:szCs w:val="24"/>
        </w:rPr>
        <w:t>1</w:t>
      </w:r>
      <w:r w:rsidR="00DE0E18" w:rsidRPr="00DE0E18">
        <w:rPr>
          <w:rFonts w:ascii="Arial" w:hAnsi="Arial" w:cs="Arial"/>
          <w:color w:val="000000" w:themeColor="text1"/>
          <w:sz w:val="24"/>
          <w:szCs w:val="24"/>
        </w:rPr>
        <w:t>0</w:t>
      </w:r>
      <w:r w:rsidR="0094225E" w:rsidRPr="00DE0E18">
        <w:rPr>
          <w:rFonts w:ascii="Arial" w:hAnsi="Arial" w:cs="Arial"/>
          <w:color w:val="000000" w:themeColor="text1"/>
          <w:sz w:val="24"/>
          <w:szCs w:val="24"/>
        </w:rPr>
        <w:t xml:space="preserve"> (</w:t>
      </w:r>
      <w:r w:rsidR="00F07912">
        <w:rPr>
          <w:rFonts w:ascii="Arial" w:hAnsi="Arial" w:cs="Arial"/>
          <w:color w:val="000000" w:themeColor="text1"/>
          <w:sz w:val="24"/>
          <w:szCs w:val="24"/>
        </w:rPr>
        <w:t>dez</w:t>
      </w:r>
      <w:r w:rsidR="0094225E" w:rsidRPr="00DE0E18">
        <w:rPr>
          <w:rFonts w:ascii="Arial" w:hAnsi="Arial" w:cs="Arial"/>
          <w:color w:val="000000" w:themeColor="text1"/>
          <w:sz w:val="24"/>
          <w:szCs w:val="24"/>
        </w:rPr>
        <w:t>)</w:t>
      </w:r>
      <w:r w:rsidR="00EE2679">
        <w:rPr>
          <w:rFonts w:ascii="Arial" w:hAnsi="Arial" w:cs="Arial"/>
          <w:color w:val="000000" w:themeColor="text1"/>
          <w:sz w:val="24"/>
          <w:szCs w:val="24"/>
        </w:rPr>
        <w:t xml:space="preserve"> </w:t>
      </w:r>
      <w:r w:rsidR="0094225E" w:rsidRPr="00A17582">
        <w:rPr>
          <w:rFonts w:ascii="Arial" w:hAnsi="Arial" w:cs="Arial"/>
          <w:sz w:val="24"/>
          <w:szCs w:val="24"/>
        </w:rPr>
        <w:t>dias.</w:t>
      </w:r>
    </w:p>
    <w:p w14:paraId="05684FFC" w14:textId="66DD9624"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.6</w:t>
      </w:r>
      <w:r w:rsidR="00EE2679">
        <w:rPr>
          <w:rFonts w:ascii="Arial" w:hAnsi="Arial" w:cs="Arial"/>
          <w:sz w:val="24"/>
          <w:szCs w:val="24"/>
        </w:rPr>
        <w:t xml:space="preserve"> </w:t>
      </w:r>
      <w:r w:rsidR="002F38DD" w:rsidRPr="002F38DD">
        <w:rPr>
          <w:rFonts w:ascii="ArialMT" w:hAnsi="ArialMT"/>
          <w:color w:val="000000"/>
          <w:sz w:val="24"/>
          <w:szCs w:val="24"/>
        </w:rPr>
        <w:t>Na hipótese de imprescindibilidade da execução contratual para a</w:t>
      </w:r>
      <w:r w:rsidR="002F38DD" w:rsidRPr="002F38DD">
        <w:rPr>
          <w:rFonts w:ascii="ArialMT" w:hAnsi="ArialMT"/>
          <w:color w:val="000000"/>
        </w:rPr>
        <w:br/>
      </w:r>
      <w:r w:rsidR="002F38DD" w:rsidRPr="002F38DD">
        <w:rPr>
          <w:rFonts w:ascii="ArialMT" w:hAnsi="ArialMT"/>
          <w:color w:val="000000"/>
          <w:sz w:val="24"/>
          <w:szCs w:val="24"/>
        </w:rPr>
        <w:t>continuidade de serviços públicos essenciais, o prazo a que se refere o</w:t>
      </w:r>
      <w:r w:rsidR="002F38DD" w:rsidRPr="002F38DD">
        <w:rPr>
          <w:rFonts w:ascii="ArialMT" w:hAnsi="ArialMT"/>
          <w:color w:val="000000"/>
        </w:rPr>
        <w:br/>
      </w:r>
      <w:r w:rsidR="002F38DD" w:rsidRPr="00906793">
        <w:rPr>
          <w:rFonts w:ascii="ArialMT" w:hAnsi="ArialMT"/>
          <w:b/>
          <w:sz w:val="24"/>
          <w:szCs w:val="24"/>
        </w:rPr>
        <w:t xml:space="preserve">item </w:t>
      </w:r>
      <w:r w:rsidRPr="00906793">
        <w:rPr>
          <w:rFonts w:ascii="ArialMT" w:hAnsi="ArialMT"/>
          <w:b/>
          <w:sz w:val="24"/>
          <w:szCs w:val="24"/>
        </w:rPr>
        <w:t>13</w:t>
      </w:r>
      <w:r w:rsidR="002201A1" w:rsidRPr="00906793">
        <w:rPr>
          <w:rFonts w:ascii="ArialMT" w:hAnsi="ArialMT"/>
          <w:b/>
          <w:sz w:val="24"/>
          <w:szCs w:val="24"/>
        </w:rPr>
        <w:t>.5</w:t>
      </w:r>
      <w:r w:rsidR="00EE2679">
        <w:rPr>
          <w:rFonts w:ascii="ArialMT" w:hAnsi="ArialMT"/>
          <w:b/>
          <w:sz w:val="24"/>
          <w:szCs w:val="24"/>
        </w:rPr>
        <w:t xml:space="preserve"> </w:t>
      </w:r>
      <w:r w:rsidR="002F38DD" w:rsidRPr="002F38DD">
        <w:rPr>
          <w:rFonts w:ascii="ArialMT" w:hAnsi="ArialMT"/>
          <w:color w:val="000000"/>
          <w:sz w:val="24"/>
          <w:szCs w:val="24"/>
        </w:rPr>
        <w:t xml:space="preserve">será de </w:t>
      </w:r>
      <w:r w:rsidR="0054466C">
        <w:rPr>
          <w:rFonts w:ascii="ArialMT" w:hAnsi="ArialMT"/>
          <w:color w:val="000000" w:themeColor="text1"/>
          <w:sz w:val="24"/>
          <w:szCs w:val="24"/>
        </w:rPr>
        <w:t>20</w:t>
      </w:r>
      <w:r w:rsidR="002F38DD" w:rsidRPr="00DE0E18">
        <w:rPr>
          <w:rFonts w:ascii="ArialMT" w:hAnsi="ArialMT"/>
          <w:color w:val="000000" w:themeColor="text1"/>
          <w:sz w:val="24"/>
          <w:szCs w:val="24"/>
        </w:rPr>
        <w:t xml:space="preserve"> (</w:t>
      </w:r>
      <w:r w:rsidR="0054466C">
        <w:rPr>
          <w:rFonts w:ascii="ArialMT" w:hAnsi="ArialMT"/>
          <w:color w:val="000000" w:themeColor="text1"/>
          <w:sz w:val="24"/>
          <w:szCs w:val="24"/>
        </w:rPr>
        <w:t>vinte</w:t>
      </w:r>
      <w:r w:rsidR="002F38DD" w:rsidRPr="00DE0E18">
        <w:rPr>
          <w:rFonts w:ascii="ArialMT" w:hAnsi="ArialMT"/>
          <w:color w:val="000000" w:themeColor="text1"/>
          <w:sz w:val="24"/>
          <w:szCs w:val="24"/>
        </w:rPr>
        <w:t>) dias.</w:t>
      </w:r>
    </w:p>
    <w:p w14:paraId="0DD12A40" w14:textId="5DD5CE13" w:rsidR="0094225E" w:rsidRPr="00A17582" w:rsidRDefault="00240635" w:rsidP="00D76971">
      <w:pPr>
        <w:suppressAutoHyphens/>
        <w:spacing w:after="12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.7</w:t>
      </w:r>
      <w:r w:rsidR="0054466C">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C4E9977"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lastRenderedPageBreak/>
        <w:t xml:space="preserve">I. </w:t>
      </w:r>
      <w:r w:rsidR="0094225E" w:rsidRPr="00A17582">
        <w:rPr>
          <w:rFonts w:ascii="Arial" w:hAnsi="Arial" w:cs="Arial"/>
          <w:sz w:val="24"/>
          <w:szCs w:val="24"/>
        </w:rPr>
        <w:t xml:space="preserve">devolução da garantia; </w:t>
      </w:r>
    </w:p>
    <w:p w14:paraId="5E623741" w14:textId="77777777" w:rsidR="0094225E" w:rsidRPr="00A17582" w:rsidRDefault="007D10E1" w:rsidP="00D76971">
      <w:pPr>
        <w:spacing w:after="12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78EEAE53" w14:textId="77777777" w:rsidR="0094225E" w:rsidRDefault="007D10E1" w:rsidP="00D76971">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p>
    <w:p w14:paraId="77A28DB3" w14:textId="77777777" w:rsidR="00906793" w:rsidRDefault="00906793" w:rsidP="00D76971">
      <w:pPr>
        <w:spacing w:after="120" w:line="360" w:lineRule="auto"/>
        <w:jc w:val="both"/>
        <w:rPr>
          <w:rFonts w:ascii="Arial" w:hAnsi="Arial" w:cs="Arial"/>
          <w:b/>
          <w:bCs/>
          <w:sz w:val="24"/>
          <w:szCs w:val="24"/>
        </w:rPr>
      </w:pPr>
    </w:p>
    <w:p w14:paraId="32230D6E" w14:textId="77777777" w:rsidR="0094225E" w:rsidRPr="00895599" w:rsidRDefault="0094225E" w:rsidP="00D76971">
      <w:pPr>
        <w:numPr>
          <w:ilvl w:val="0"/>
          <w:numId w:val="9"/>
        </w:numPr>
        <w:suppressAutoHyphens/>
        <w:autoSpaceDE w:val="0"/>
        <w:autoSpaceDN w:val="0"/>
        <w:adjustRightInd w:val="0"/>
        <w:spacing w:after="120" w:line="360" w:lineRule="auto"/>
        <w:jc w:val="both"/>
        <w:rPr>
          <w:rFonts w:ascii="Arial" w:hAnsi="Arial" w:cs="Arial"/>
          <w:b/>
          <w:bCs/>
          <w:vanish/>
          <w:sz w:val="24"/>
          <w:szCs w:val="24"/>
        </w:rPr>
      </w:pPr>
    </w:p>
    <w:p w14:paraId="05C7031D"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ECF3452"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E16FDE4"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316CDF9"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CE8A17F"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63886F62"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425F22C"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EC84738"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246102E4"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8B8AC9C"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FC2B6F6"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0BF1D07D" w14:textId="77777777" w:rsidR="0094225E" w:rsidRPr="00895599" w:rsidRDefault="0094225E" w:rsidP="00D76971">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6D80C12" w14:textId="77777777" w:rsidR="0094225E" w:rsidRDefault="00240635" w:rsidP="00D76971">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906793">
        <w:rPr>
          <w:rFonts w:ascii="Arial" w:hAnsi="Arial" w:cs="Arial"/>
          <w:b/>
          <w:sz w:val="24"/>
          <w:szCs w:val="24"/>
        </w:rPr>
        <w:t>4</w:t>
      </w:r>
      <w:r w:rsidR="0094225E" w:rsidRPr="00A17582">
        <w:rPr>
          <w:rFonts w:ascii="Arial" w:hAnsi="Arial" w:cs="Arial"/>
          <w:b/>
          <w:sz w:val="24"/>
          <w:szCs w:val="24"/>
        </w:rPr>
        <w:t>. DISPOSIÇÕES GERAIS</w:t>
      </w:r>
    </w:p>
    <w:p w14:paraId="39540560"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675F10DC"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4516B1B8"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2ACCBF8"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A19A0B2"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1436779A"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0897057F"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24BA959B" w14:textId="77777777" w:rsidR="0094225E" w:rsidRPr="00A17582" w:rsidRDefault="0094225E" w:rsidP="00D76971">
      <w:pPr>
        <w:pStyle w:val="PargrafodaLista"/>
        <w:numPr>
          <w:ilvl w:val="0"/>
          <w:numId w:val="10"/>
        </w:numPr>
        <w:suppressAutoHyphens/>
        <w:spacing w:after="120" w:line="360" w:lineRule="auto"/>
        <w:contextualSpacing w:val="0"/>
        <w:jc w:val="both"/>
        <w:rPr>
          <w:rFonts w:ascii="Arial" w:hAnsi="Arial" w:cs="Arial"/>
          <w:bCs/>
          <w:vanish/>
        </w:rPr>
      </w:pPr>
    </w:p>
    <w:p w14:paraId="250A2531"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418007"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8D93B00" w14:textId="6E4F976D"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4466C">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B2319C" w:rsidRPr="000E65B4">
        <w:rPr>
          <w:rFonts w:ascii="Arial" w:hAnsi="Arial" w:cs="Arial"/>
          <w:bCs/>
          <w:sz w:val="24"/>
          <w:szCs w:val="24"/>
        </w:rPr>
        <w:t>assim como aplicar o disposto no inciso VI do artigo 29 da Lei nº 13.303/16</w:t>
      </w:r>
      <w:r w:rsidR="00B2319C">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60B93A27"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.4 </w:t>
      </w:r>
      <w:r w:rsidR="0094225E"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A17582">
        <w:rPr>
          <w:rFonts w:ascii="Arial" w:hAnsi="Arial" w:cs="Arial"/>
          <w:bCs/>
          <w:sz w:val="24"/>
          <w:szCs w:val="24"/>
        </w:rPr>
        <w:lastRenderedPageBreak/>
        <w:t>em pleno vigor todas as condições do ajuste e podendo a CESAMA exigir o seu cumprimento a qualquer tempo.</w:t>
      </w:r>
    </w:p>
    <w:p w14:paraId="3CF8CB20"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F95661D"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17B380F" w14:textId="77777777" w:rsidR="0094225E" w:rsidRPr="00A17582" w:rsidRDefault="00240635" w:rsidP="00D76971">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F2262E7" w14:textId="77777777" w:rsidR="0094225E" w:rsidRPr="00A17582"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54265717" w14:textId="0F82FE4E" w:rsidR="00550736" w:rsidRDefault="00550736" w:rsidP="00550736">
      <w:pPr>
        <w:suppressAutoHyphens/>
        <w:spacing w:before="120" w:after="0" w:line="360" w:lineRule="auto"/>
        <w:jc w:val="both"/>
        <w:rPr>
          <w:rFonts w:ascii="Arial" w:hAnsi="Arial" w:cs="Arial"/>
          <w:bCs/>
          <w:sz w:val="24"/>
          <w:szCs w:val="24"/>
        </w:rPr>
      </w:pPr>
      <w:r>
        <w:rPr>
          <w:rFonts w:ascii="Arial" w:hAnsi="Arial" w:cs="Arial"/>
          <w:bCs/>
          <w:sz w:val="24"/>
          <w:szCs w:val="24"/>
        </w:rPr>
        <w:t>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390E63" w14:textId="5ACEFA78" w:rsidR="0094225E" w:rsidRDefault="00240635" w:rsidP="00D76971">
      <w:pPr>
        <w:suppressAutoHyphens/>
        <w:spacing w:after="120" w:line="360" w:lineRule="auto"/>
        <w:jc w:val="both"/>
        <w:rPr>
          <w:rFonts w:ascii="Arial" w:hAnsi="Arial" w:cs="Arial"/>
          <w:bCs/>
          <w:sz w:val="24"/>
          <w:szCs w:val="24"/>
        </w:rPr>
      </w:pPr>
      <w:r>
        <w:rPr>
          <w:rFonts w:ascii="Arial" w:hAnsi="Arial" w:cs="Arial"/>
          <w:bCs/>
          <w:sz w:val="24"/>
          <w:szCs w:val="24"/>
        </w:rPr>
        <w:t>1</w:t>
      </w:r>
      <w:r w:rsidR="00906793">
        <w:rPr>
          <w:rFonts w:ascii="Arial" w:hAnsi="Arial" w:cs="Arial"/>
          <w:bCs/>
          <w:sz w:val="24"/>
          <w:szCs w:val="24"/>
        </w:rPr>
        <w:t>4</w:t>
      </w:r>
      <w:r w:rsidR="00366C4E">
        <w:rPr>
          <w:rFonts w:ascii="Arial" w:hAnsi="Arial" w:cs="Arial"/>
          <w:bCs/>
          <w:sz w:val="24"/>
          <w:szCs w:val="24"/>
        </w:rPr>
        <w:t>.</w:t>
      </w:r>
      <w:r w:rsidR="00550736">
        <w:rPr>
          <w:rFonts w:ascii="Arial" w:hAnsi="Arial" w:cs="Arial"/>
          <w:bCs/>
          <w:sz w:val="24"/>
          <w:szCs w:val="24"/>
        </w:rPr>
        <w:t>10</w:t>
      </w:r>
      <w:r w:rsidR="00366C4E">
        <w:rPr>
          <w:rFonts w:ascii="Arial" w:hAnsi="Arial" w:cs="Arial"/>
          <w:bCs/>
          <w:sz w:val="24"/>
          <w:szCs w:val="24"/>
        </w:rPr>
        <w:t xml:space="preserve"> </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14:paraId="18E9B6F9" w14:textId="77777777" w:rsidR="001E67C2" w:rsidRDefault="001E67C2" w:rsidP="00D76971">
      <w:pPr>
        <w:suppressAutoHyphens/>
        <w:spacing w:after="120" w:line="360" w:lineRule="auto"/>
        <w:jc w:val="both"/>
        <w:rPr>
          <w:rFonts w:ascii="Arial" w:hAnsi="Arial" w:cs="Arial"/>
          <w:bCs/>
          <w:sz w:val="24"/>
          <w:szCs w:val="24"/>
        </w:rPr>
      </w:pPr>
    </w:p>
    <w:p w14:paraId="591D1B1D" w14:textId="77777777" w:rsidR="0094225E" w:rsidRPr="00240635" w:rsidRDefault="0094225E" w:rsidP="00D76971">
      <w:pPr>
        <w:spacing w:after="120" w:line="360" w:lineRule="auto"/>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14:paraId="328808CA" w14:textId="77777777" w:rsidR="00E16049" w:rsidRDefault="00E16049" w:rsidP="00A10955">
      <w:pPr>
        <w:spacing w:before="60" w:after="60" w:line="320" w:lineRule="exact"/>
        <w:jc w:val="center"/>
        <w:rPr>
          <w:rFonts w:cs="Arial"/>
          <w:b/>
          <w:bCs/>
        </w:rPr>
      </w:pPr>
      <w:bookmarkStart w:id="3" w:name="_Hlk54609315"/>
    </w:p>
    <w:bookmarkEnd w:id="3"/>
    <w:p w14:paraId="190B007B" w14:textId="77777777" w:rsidR="00AB64CF" w:rsidRDefault="00AB64CF" w:rsidP="00AB64CF">
      <w:pPr>
        <w:spacing w:after="0" w:line="240" w:lineRule="auto"/>
        <w:jc w:val="center"/>
        <w:rPr>
          <w:rFonts w:cs="Arial"/>
          <w:b/>
          <w:bCs/>
        </w:rPr>
      </w:pPr>
      <w:r>
        <w:rPr>
          <w:rFonts w:cs="Arial"/>
          <w:b/>
          <w:bCs/>
        </w:rPr>
        <w:t>__________________________________________</w:t>
      </w:r>
    </w:p>
    <w:p w14:paraId="561E1AD1" w14:textId="77777777" w:rsidR="00AB64CF" w:rsidRPr="00967FFB" w:rsidRDefault="00AB64CF" w:rsidP="00AB64CF">
      <w:pPr>
        <w:spacing w:after="0" w:line="240" w:lineRule="auto"/>
        <w:jc w:val="center"/>
        <w:rPr>
          <w:rFonts w:cs="Arial"/>
          <w:b/>
          <w:bCs/>
        </w:rPr>
      </w:pPr>
      <w:r>
        <w:rPr>
          <w:rFonts w:cs="Arial"/>
          <w:b/>
          <w:bCs/>
        </w:rPr>
        <w:t>VÍVIAN NAZARETH OLIVEIRA FERNANDES</w:t>
      </w:r>
    </w:p>
    <w:p w14:paraId="5BF79D3D" w14:textId="6EB237D6" w:rsidR="00AB64CF" w:rsidRPr="00967FFB" w:rsidRDefault="00AB64CF" w:rsidP="00AB64CF">
      <w:pPr>
        <w:spacing w:after="0" w:line="240" w:lineRule="auto"/>
        <w:jc w:val="center"/>
        <w:rPr>
          <w:rFonts w:cs="Arial"/>
          <w:b/>
          <w:bCs/>
        </w:rPr>
      </w:pPr>
      <w:r w:rsidRPr="00967FFB">
        <w:rPr>
          <w:rFonts w:cs="Arial"/>
          <w:b/>
          <w:bCs/>
        </w:rPr>
        <w:t xml:space="preserve">Assessoria de </w:t>
      </w:r>
      <w:r w:rsidR="005E5B21">
        <w:rPr>
          <w:rFonts w:cs="Arial"/>
          <w:b/>
          <w:bCs/>
        </w:rPr>
        <w:t>Controle</w:t>
      </w:r>
      <w:r w:rsidRPr="00967FFB">
        <w:rPr>
          <w:rFonts w:cs="Arial"/>
          <w:b/>
          <w:bCs/>
        </w:rPr>
        <w:t xml:space="preserve"> da Qualidade</w:t>
      </w:r>
    </w:p>
    <w:p w14:paraId="45581AC8" w14:textId="77777777" w:rsidR="00AB64CF" w:rsidRPr="00A17582" w:rsidRDefault="00AB64CF" w:rsidP="00AB64CF">
      <w:pPr>
        <w:spacing w:after="120" w:line="360" w:lineRule="auto"/>
        <w:jc w:val="center"/>
        <w:rPr>
          <w:rFonts w:ascii="Arial" w:hAnsi="Arial" w:cs="Arial"/>
        </w:rPr>
      </w:pPr>
    </w:p>
    <w:p w14:paraId="60083A87" w14:textId="77777777" w:rsidR="00AB64CF" w:rsidRDefault="00AB64CF" w:rsidP="00AB64CF">
      <w:pPr>
        <w:spacing w:after="120" w:line="360" w:lineRule="auto"/>
        <w:jc w:val="center"/>
        <w:rPr>
          <w:rFonts w:ascii="Arial" w:hAnsi="Arial" w:cs="Arial"/>
        </w:rPr>
      </w:pPr>
      <w:r>
        <w:rPr>
          <w:rFonts w:ascii="Arial" w:hAnsi="Arial" w:cs="Arial"/>
        </w:rPr>
        <w:t>Autorizado/</w:t>
      </w:r>
      <w:r w:rsidRPr="00A17582">
        <w:rPr>
          <w:rFonts w:ascii="Arial" w:hAnsi="Arial" w:cs="Arial"/>
        </w:rPr>
        <w:t>Aprovado por:</w:t>
      </w:r>
    </w:p>
    <w:p w14:paraId="36BA3F03" w14:textId="77777777" w:rsidR="00AB64CF" w:rsidRDefault="00AB64CF" w:rsidP="00AB64CF">
      <w:pPr>
        <w:autoSpaceDE w:val="0"/>
        <w:autoSpaceDN w:val="0"/>
        <w:adjustRightInd w:val="0"/>
        <w:spacing w:after="0" w:line="240" w:lineRule="auto"/>
        <w:jc w:val="center"/>
        <w:rPr>
          <w:rFonts w:cs="Arial"/>
          <w:b/>
          <w:bCs/>
        </w:rPr>
      </w:pPr>
    </w:p>
    <w:p w14:paraId="00C7FF40" w14:textId="77777777" w:rsidR="00CB660C" w:rsidRDefault="00CB660C" w:rsidP="00AB64CF">
      <w:pPr>
        <w:autoSpaceDE w:val="0"/>
        <w:autoSpaceDN w:val="0"/>
        <w:adjustRightInd w:val="0"/>
        <w:spacing w:after="0" w:line="240" w:lineRule="auto"/>
        <w:jc w:val="center"/>
        <w:rPr>
          <w:rFonts w:cs="Arial"/>
          <w:b/>
          <w:bCs/>
        </w:rPr>
      </w:pPr>
    </w:p>
    <w:p w14:paraId="19A06162" w14:textId="77777777" w:rsidR="00843ECF" w:rsidRPr="00967FFB" w:rsidRDefault="00843ECF" w:rsidP="00843ECF">
      <w:pPr>
        <w:autoSpaceDE w:val="0"/>
        <w:autoSpaceDN w:val="0"/>
        <w:adjustRightInd w:val="0"/>
        <w:spacing w:after="0" w:line="240" w:lineRule="auto"/>
        <w:jc w:val="center"/>
        <w:rPr>
          <w:rFonts w:cs="Arial"/>
          <w:b/>
          <w:bCs/>
        </w:rPr>
      </w:pPr>
      <w:r>
        <w:rPr>
          <w:rFonts w:cs="Arial"/>
          <w:b/>
          <w:bCs/>
        </w:rPr>
        <w:t>__________________________________</w:t>
      </w:r>
    </w:p>
    <w:p w14:paraId="38C4AF4A" w14:textId="77777777" w:rsidR="00843ECF" w:rsidRPr="00967FFB" w:rsidRDefault="00843ECF" w:rsidP="00843ECF">
      <w:pPr>
        <w:spacing w:after="0" w:line="240" w:lineRule="auto"/>
        <w:jc w:val="center"/>
        <w:rPr>
          <w:rFonts w:cs="Arial"/>
          <w:b/>
          <w:bCs/>
        </w:rPr>
      </w:pPr>
      <w:r>
        <w:rPr>
          <w:rFonts w:cs="Arial"/>
          <w:b/>
          <w:bCs/>
        </w:rPr>
        <w:t>MARCELO MELLO DO AMARAL</w:t>
      </w:r>
    </w:p>
    <w:p w14:paraId="6C8576AF" w14:textId="77777777" w:rsidR="00843ECF" w:rsidRDefault="00843ECF" w:rsidP="00843ECF">
      <w:pPr>
        <w:spacing w:after="0" w:line="240" w:lineRule="auto"/>
        <w:jc w:val="center"/>
        <w:rPr>
          <w:rFonts w:cs="Arial"/>
          <w:b/>
          <w:bCs/>
        </w:rPr>
      </w:pPr>
      <w:r w:rsidRPr="00967FFB">
        <w:rPr>
          <w:rFonts w:cs="Arial"/>
          <w:b/>
          <w:bCs/>
        </w:rPr>
        <w:t xml:space="preserve">Diretor </w:t>
      </w:r>
      <w:r>
        <w:rPr>
          <w:rFonts w:cs="Arial"/>
          <w:b/>
          <w:bCs/>
        </w:rPr>
        <w:t>de Desenvolvimento e Expansão</w:t>
      </w:r>
    </w:p>
    <w:sectPr w:rsidR="00843ECF" w:rsidSect="00733DB0">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CABE2" w14:textId="77777777" w:rsidR="006D3731" w:rsidRDefault="006D3731" w:rsidP="00912249">
      <w:pPr>
        <w:spacing w:after="0" w:line="240" w:lineRule="auto"/>
      </w:pPr>
      <w:r>
        <w:separator/>
      </w:r>
    </w:p>
  </w:endnote>
  <w:endnote w:type="continuationSeparator" w:id="0">
    <w:p w14:paraId="7C1FE63C" w14:textId="77777777" w:rsidR="006D3731" w:rsidRDefault="006D3731"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77B7B" w14:textId="77777777" w:rsidR="0018286A" w:rsidRDefault="0018286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37C8" w14:textId="77777777" w:rsidR="0018286A" w:rsidRDefault="0018286A" w:rsidP="00D7507E">
    <w:pPr>
      <w:pStyle w:val="Rodap"/>
      <w:tabs>
        <w:tab w:val="clear" w:pos="8504"/>
        <w:tab w:val="right" w:pos="8505"/>
      </w:tabs>
      <w:ind w:right="-1"/>
      <w:jc w:val="center"/>
      <w:rPr>
        <w:rFonts w:ascii="Arial" w:hAnsi="Arial" w:cs="Arial"/>
        <w:b/>
        <w:color w:val="AEAAAA"/>
        <w:sz w:val="16"/>
        <w:szCs w:val="16"/>
      </w:rPr>
    </w:pPr>
  </w:p>
  <w:p w14:paraId="40EAE3D3" w14:textId="77777777" w:rsidR="0018286A" w:rsidRPr="00262B4E" w:rsidRDefault="001828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E32EC59"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2A1CBE0"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14:paraId="24173D66" w14:textId="77777777" w:rsidR="0018286A" w:rsidRPr="00262B4E" w:rsidRDefault="0018286A" w:rsidP="00D7507E">
    <w:pPr>
      <w:pStyle w:val="Rodap"/>
      <w:tabs>
        <w:tab w:val="clear" w:pos="8504"/>
        <w:tab w:val="right" w:pos="8505"/>
      </w:tabs>
      <w:ind w:right="-1"/>
      <w:jc w:val="center"/>
      <w:rPr>
        <w:rFonts w:ascii="Arial" w:hAnsi="Arial" w:cs="Arial"/>
        <w:color w:val="AEAAAA"/>
        <w:sz w:val="16"/>
        <w:szCs w:val="16"/>
      </w:rPr>
    </w:pPr>
  </w:p>
  <w:p w14:paraId="2A9B308C" w14:textId="77777777" w:rsidR="0018286A" w:rsidRPr="00262B4E" w:rsidRDefault="0018286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C166" w14:textId="77777777" w:rsidR="006D3731" w:rsidRDefault="006D3731" w:rsidP="00912249">
      <w:pPr>
        <w:spacing w:after="0" w:line="240" w:lineRule="auto"/>
      </w:pPr>
      <w:r>
        <w:separator/>
      </w:r>
    </w:p>
  </w:footnote>
  <w:footnote w:type="continuationSeparator" w:id="0">
    <w:p w14:paraId="6696FD79" w14:textId="77777777" w:rsidR="006D3731" w:rsidRDefault="006D3731"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EE36" w14:textId="77777777" w:rsidR="0018286A" w:rsidRDefault="0018286A" w:rsidP="00D7507E">
    <w:pPr>
      <w:pStyle w:val="Cabealho"/>
      <w:jc w:val="both"/>
      <w:rPr>
        <w:sz w:val="16"/>
        <w:szCs w:val="16"/>
      </w:rPr>
    </w:pPr>
    <w:r w:rsidRPr="00262B4E">
      <w:rPr>
        <w:noProof/>
        <w:sz w:val="16"/>
        <w:szCs w:val="16"/>
        <w:lang w:eastAsia="pt-BR"/>
      </w:rPr>
      <w:drawing>
        <wp:inline distT="0" distB="0" distL="0" distR="0" wp14:anchorId="14714511" wp14:editId="587355F8">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36364092" w14:textId="77777777" w:rsidR="0018286A" w:rsidRPr="00262B4E" w:rsidRDefault="0018286A"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Vladimir Script" w:hAnsi="Vladimir 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ladimir Script" w:hAnsi="Vladimir Script"/>
      </w:rPr>
    </w:lvl>
  </w:abstractNum>
  <w:abstractNum w:abstractNumId="3" w15:restartNumberingAfterBreak="0">
    <w:nsid w:val="00000004"/>
    <w:multiLevelType w:val="singleLevel"/>
    <w:tmpl w:val="00000004"/>
    <w:lvl w:ilvl="0">
      <w:start w:val="1"/>
      <w:numFmt w:val="bullet"/>
      <w:lvlText w:val="-"/>
      <w:lvlJc w:val="left"/>
      <w:pPr>
        <w:ind w:left="720" w:hanging="360"/>
      </w:pPr>
      <w:rPr>
        <w:rFonts w:ascii="Vladimir Script" w:hAnsi="Vladimir Script"/>
      </w:r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15:restartNumberingAfterBreak="0">
    <w:nsid w:val="00000006"/>
    <w:multiLevelType w:val="singleLevel"/>
    <w:tmpl w:val="00000006"/>
    <w:name w:val="WW8Num14"/>
    <w:lvl w:ilvl="0">
      <w:start w:val="1"/>
      <w:numFmt w:val="bullet"/>
      <w:lvlText w:val="-"/>
      <w:lvlJc w:val="left"/>
      <w:pPr>
        <w:tabs>
          <w:tab w:val="num" w:pos="0"/>
        </w:tabs>
        <w:ind w:left="720" w:hanging="360"/>
      </w:pPr>
      <w:rPr>
        <w:rFonts w:ascii="Vladimir Script" w:hAnsi="Vladimir Script"/>
      </w:rPr>
    </w:lvl>
  </w:abstractNum>
  <w:abstractNum w:abstractNumId="6"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7"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626157928">
    <w:abstractNumId w:val="15"/>
  </w:num>
  <w:num w:numId="2" w16cid:durableId="367722746">
    <w:abstractNumId w:val="13"/>
  </w:num>
  <w:num w:numId="3" w16cid:durableId="2014457337">
    <w:abstractNumId w:val="22"/>
  </w:num>
  <w:num w:numId="4" w16cid:durableId="803738201">
    <w:abstractNumId w:val="16"/>
  </w:num>
  <w:num w:numId="5" w16cid:durableId="1345210661">
    <w:abstractNumId w:val="14"/>
  </w:num>
  <w:num w:numId="6" w16cid:durableId="2022203056">
    <w:abstractNumId w:val="19"/>
  </w:num>
  <w:num w:numId="7" w16cid:durableId="2137940056">
    <w:abstractNumId w:val="8"/>
  </w:num>
  <w:num w:numId="8" w16cid:durableId="724252891">
    <w:abstractNumId w:val="10"/>
  </w:num>
  <w:num w:numId="9" w16cid:durableId="487749920">
    <w:abstractNumId w:val="18"/>
  </w:num>
  <w:num w:numId="10" w16cid:durableId="1918243632">
    <w:abstractNumId w:val="12"/>
  </w:num>
  <w:num w:numId="11" w16cid:durableId="178084205">
    <w:abstractNumId w:val="23"/>
  </w:num>
  <w:num w:numId="12" w16cid:durableId="1631939834">
    <w:abstractNumId w:val="21"/>
  </w:num>
  <w:num w:numId="13" w16cid:durableId="1247760408">
    <w:abstractNumId w:val="20"/>
  </w:num>
  <w:num w:numId="14" w16cid:durableId="353965435">
    <w:abstractNumId w:val="7"/>
  </w:num>
  <w:num w:numId="15" w16cid:durableId="292444260">
    <w:abstractNumId w:val="11"/>
  </w:num>
  <w:num w:numId="16" w16cid:durableId="1112242349">
    <w:abstractNumId w:val="6"/>
  </w:num>
  <w:num w:numId="17" w16cid:durableId="1807745212">
    <w:abstractNumId w:val="17"/>
  </w:num>
  <w:num w:numId="18" w16cid:durableId="799225851">
    <w:abstractNumId w:val="0"/>
  </w:num>
  <w:num w:numId="19" w16cid:durableId="1746292797">
    <w:abstractNumId w:val="1"/>
  </w:num>
  <w:num w:numId="20" w16cid:durableId="2011249376">
    <w:abstractNumId w:val="2"/>
  </w:num>
  <w:num w:numId="21" w16cid:durableId="1370178582">
    <w:abstractNumId w:val="3"/>
  </w:num>
  <w:num w:numId="22" w16cid:durableId="462189739">
    <w:abstractNumId w:val="4"/>
  </w:num>
  <w:num w:numId="23" w16cid:durableId="2024473823">
    <w:abstractNumId w:val="5"/>
  </w:num>
  <w:num w:numId="24" w16cid:durableId="1901285910">
    <w:abstractNumId w:val="9"/>
  </w:num>
  <w:num w:numId="25" w16cid:durableId="62574039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06F2A"/>
    <w:rsid w:val="000103CA"/>
    <w:rsid w:val="00013676"/>
    <w:rsid w:val="000154B7"/>
    <w:rsid w:val="000235E4"/>
    <w:rsid w:val="00024000"/>
    <w:rsid w:val="00024483"/>
    <w:rsid w:val="00024CDD"/>
    <w:rsid w:val="000329B7"/>
    <w:rsid w:val="00041EEC"/>
    <w:rsid w:val="00047C3C"/>
    <w:rsid w:val="00050ED4"/>
    <w:rsid w:val="0005325E"/>
    <w:rsid w:val="00060CE6"/>
    <w:rsid w:val="00096BB7"/>
    <w:rsid w:val="000B1CDA"/>
    <w:rsid w:val="000B6935"/>
    <w:rsid w:val="000B73DF"/>
    <w:rsid w:val="000D0DFF"/>
    <w:rsid w:val="000E3B03"/>
    <w:rsid w:val="000F5155"/>
    <w:rsid w:val="00100B1A"/>
    <w:rsid w:val="00120A15"/>
    <w:rsid w:val="00124ED5"/>
    <w:rsid w:val="00131A91"/>
    <w:rsid w:val="00131CAD"/>
    <w:rsid w:val="0013419A"/>
    <w:rsid w:val="001566C6"/>
    <w:rsid w:val="0016372E"/>
    <w:rsid w:val="0016403A"/>
    <w:rsid w:val="00165580"/>
    <w:rsid w:val="00171387"/>
    <w:rsid w:val="00172C58"/>
    <w:rsid w:val="0017426B"/>
    <w:rsid w:val="00175329"/>
    <w:rsid w:val="001771F4"/>
    <w:rsid w:val="001774DB"/>
    <w:rsid w:val="0018286A"/>
    <w:rsid w:val="00184B13"/>
    <w:rsid w:val="0018757F"/>
    <w:rsid w:val="00191298"/>
    <w:rsid w:val="00197603"/>
    <w:rsid w:val="001A7473"/>
    <w:rsid w:val="001B0CBD"/>
    <w:rsid w:val="001B58EC"/>
    <w:rsid w:val="001C38EE"/>
    <w:rsid w:val="001C46F8"/>
    <w:rsid w:val="001C4C54"/>
    <w:rsid w:val="001C5BF1"/>
    <w:rsid w:val="001D1C5E"/>
    <w:rsid w:val="001D2611"/>
    <w:rsid w:val="001E58DB"/>
    <w:rsid w:val="001E67C2"/>
    <w:rsid w:val="001E69C6"/>
    <w:rsid w:val="00206CA8"/>
    <w:rsid w:val="00207631"/>
    <w:rsid w:val="002201A1"/>
    <w:rsid w:val="002333E6"/>
    <w:rsid w:val="00240635"/>
    <w:rsid w:val="002515FB"/>
    <w:rsid w:val="002543AB"/>
    <w:rsid w:val="00254F71"/>
    <w:rsid w:val="00256705"/>
    <w:rsid w:val="00262B4E"/>
    <w:rsid w:val="00273142"/>
    <w:rsid w:val="0027776F"/>
    <w:rsid w:val="00285CB7"/>
    <w:rsid w:val="0029668A"/>
    <w:rsid w:val="002A39A3"/>
    <w:rsid w:val="002A5045"/>
    <w:rsid w:val="002A65F8"/>
    <w:rsid w:val="002B4D29"/>
    <w:rsid w:val="002B5D06"/>
    <w:rsid w:val="002C7A88"/>
    <w:rsid w:val="002D3A58"/>
    <w:rsid w:val="002E7D5B"/>
    <w:rsid w:val="002F38DD"/>
    <w:rsid w:val="002F47B3"/>
    <w:rsid w:val="0030764D"/>
    <w:rsid w:val="00315A70"/>
    <w:rsid w:val="00321150"/>
    <w:rsid w:val="0032174C"/>
    <w:rsid w:val="00326EA9"/>
    <w:rsid w:val="00333702"/>
    <w:rsid w:val="0033543C"/>
    <w:rsid w:val="00345884"/>
    <w:rsid w:val="00366C4E"/>
    <w:rsid w:val="00372BAD"/>
    <w:rsid w:val="00383143"/>
    <w:rsid w:val="00393C6A"/>
    <w:rsid w:val="00394BAC"/>
    <w:rsid w:val="003A63F2"/>
    <w:rsid w:val="003B09CE"/>
    <w:rsid w:val="003B18DF"/>
    <w:rsid w:val="003B5BEE"/>
    <w:rsid w:val="003B6DD9"/>
    <w:rsid w:val="003C1E3B"/>
    <w:rsid w:val="003C7FFD"/>
    <w:rsid w:val="003D58D3"/>
    <w:rsid w:val="003E0518"/>
    <w:rsid w:val="003E611E"/>
    <w:rsid w:val="00401922"/>
    <w:rsid w:val="00404DA9"/>
    <w:rsid w:val="0044004B"/>
    <w:rsid w:val="004463EB"/>
    <w:rsid w:val="00446CFB"/>
    <w:rsid w:val="004611C9"/>
    <w:rsid w:val="00473A61"/>
    <w:rsid w:val="00475FF6"/>
    <w:rsid w:val="0047728C"/>
    <w:rsid w:val="004849DA"/>
    <w:rsid w:val="0048727B"/>
    <w:rsid w:val="00492877"/>
    <w:rsid w:val="004970FC"/>
    <w:rsid w:val="004979E2"/>
    <w:rsid w:val="004A0A30"/>
    <w:rsid w:val="004B2AE4"/>
    <w:rsid w:val="004E54F5"/>
    <w:rsid w:val="004F4256"/>
    <w:rsid w:val="004F6378"/>
    <w:rsid w:val="00502F7A"/>
    <w:rsid w:val="005119DB"/>
    <w:rsid w:val="005269F4"/>
    <w:rsid w:val="00531994"/>
    <w:rsid w:val="00535F37"/>
    <w:rsid w:val="00540C93"/>
    <w:rsid w:val="0054110C"/>
    <w:rsid w:val="0054466C"/>
    <w:rsid w:val="0054468D"/>
    <w:rsid w:val="00550736"/>
    <w:rsid w:val="00552209"/>
    <w:rsid w:val="005672EB"/>
    <w:rsid w:val="00574ECB"/>
    <w:rsid w:val="005940DB"/>
    <w:rsid w:val="005A529C"/>
    <w:rsid w:val="005B4DE6"/>
    <w:rsid w:val="005B5064"/>
    <w:rsid w:val="005B7B8C"/>
    <w:rsid w:val="005D49DA"/>
    <w:rsid w:val="005E3355"/>
    <w:rsid w:val="005E418A"/>
    <w:rsid w:val="005E5B21"/>
    <w:rsid w:val="005F2110"/>
    <w:rsid w:val="005F7F87"/>
    <w:rsid w:val="006006D5"/>
    <w:rsid w:val="00605CB6"/>
    <w:rsid w:val="00605DD6"/>
    <w:rsid w:val="00614D6B"/>
    <w:rsid w:val="00625400"/>
    <w:rsid w:val="00626B08"/>
    <w:rsid w:val="006429F3"/>
    <w:rsid w:val="00644FDE"/>
    <w:rsid w:val="00654061"/>
    <w:rsid w:val="00664CAE"/>
    <w:rsid w:val="00666439"/>
    <w:rsid w:val="006740B9"/>
    <w:rsid w:val="0067792E"/>
    <w:rsid w:val="006828EC"/>
    <w:rsid w:val="006A4414"/>
    <w:rsid w:val="006A6A84"/>
    <w:rsid w:val="006B0009"/>
    <w:rsid w:val="006B3E78"/>
    <w:rsid w:val="006C59BB"/>
    <w:rsid w:val="006D3731"/>
    <w:rsid w:val="006D65C5"/>
    <w:rsid w:val="006F06B2"/>
    <w:rsid w:val="006F3C3C"/>
    <w:rsid w:val="006F4049"/>
    <w:rsid w:val="006F54C9"/>
    <w:rsid w:val="006F71E0"/>
    <w:rsid w:val="007140A8"/>
    <w:rsid w:val="007146CC"/>
    <w:rsid w:val="00716D8D"/>
    <w:rsid w:val="0072062E"/>
    <w:rsid w:val="00733DB0"/>
    <w:rsid w:val="0074602A"/>
    <w:rsid w:val="00750C26"/>
    <w:rsid w:val="00753CEF"/>
    <w:rsid w:val="0076066E"/>
    <w:rsid w:val="00791F9E"/>
    <w:rsid w:val="007B05FB"/>
    <w:rsid w:val="007B31F0"/>
    <w:rsid w:val="007B540D"/>
    <w:rsid w:val="007D10E1"/>
    <w:rsid w:val="007D1607"/>
    <w:rsid w:val="007D73C5"/>
    <w:rsid w:val="007E02C7"/>
    <w:rsid w:val="007E0C5F"/>
    <w:rsid w:val="007E2827"/>
    <w:rsid w:val="00800DD5"/>
    <w:rsid w:val="00801193"/>
    <w:rsid w:val="00813F8B"/>
    <w:rsid w:val="00830AE8"/>
    <w:rsid w:val="00830B3F"/>
    <w:rsid w:val="0083157A"/>
    <w:rsid w:val="00837911"/>
    <w:rsid w:val="00843ECF"/>
    <w:rsid w:val="00844CDC"/>
    <w:rsid w:val="00845E3E"/>
    <w:rsid w:val="00853A73"/>
    <w:rsid w:val="00855ED8"/>
    <w:rsid w:val="00865640"/>
    <w:rsid w:val="0086709C"/>
    <w:rsid w:val="00874540"/>
    <w:rsid w:val="0087643A"/>
    <w:rsid w:val="008807A9"/>
    <w:rsid w:val="0088096D"/>
    <w:rsid w:val="00893F7D"/>
    <w:rsid w:val="0089456D"/>
    <w:rsid w:val="00895599"/>
    <w:rsid w:val="00897047"/>
    <w:rsid w:val="008A2EFA"/>
    <w:rsid w:val="008A4393"/>
    <w:rsid w:val="008A4F46"/>
    <w:rsid w:val="008A75AA"/>
    <w:rsid w:val="008C255F"/>
    <w:rsid w:val="008D6FF1"/>
    <w:rsid w:val="008E3102"/>
    <w:rsid w:val="00900BE1"/>
    <w:rsid w:val="00906793"/>
    <w:rsid w:val="00911979"/>
    <w:rsid w:val="00912249"/>
    <w:rsid w:val="00920709"/>
    <w:rsid w:val="0092142C"/>
    <w:rsid w:val="0093534A"/>
    <w:rsid w:val="00937A31"/>
    <w:rsid w:val="0094225E"/>
    <w:rsid w:val="0094367C"/>
    <w:rsid w:val="00946A21"/>
    <w:rsid w:val="009473B3"/>
    <w:rsid w:val="00962E64"/>
    <w:rsid w:val="009667AE"/>
    <w:rsid w:val="00971DCC"/>
    <w:rsid w:val="00987AE8"/>
    <w:rsid w:val="00996CF5"/>
    <w:rsid w:val="009A5C36"/>
    <w:rsid w:val="009A7BDA"/>
    <w:rsid w:val="009B3B83"/>
    <w:rsid w:val="009C6DFA"/>
    <w:rsid w:val="009D1168"/>
    <w:rsid w:val="009D3BE2"/>
    <w:rsid w:val="009E7C74"/>
    <w:rsid w:val="00A02FAB"/>
    <w:rsid w:val="00A03469"/>
    <w:rsid w:val="00A10955"/>
    <w:rsid w:val="00A171DA"/>
    <w:rsid w:val="00A31AC7"/>
    <w:rsid w:val="00A37599"/>
    <w:rsid w:val="00A53BBD"/>
    <w:rsid w:val="00A54DF0"/>
    <w:rsid w:val="00A61659"/>
    <w:rsid w:val="00A61F81"/>
    <w:rsid w:val="00A67E8C"/>
    <w:rsid w:val="00A8121D"/>
    <w:rsid w:val="00A83E6F"/>
    <w:rsid w:val="00A8400B"/>
    <w:rsid w:val="00A968CF"/>
    <w:rsid w:val="00AB64CF"/>
    <w:rsid w:val="00AC3321"/>
    <w:rsid w:val="00AF2203"/>
    <w:rsid w:val="00B064F4"/>
    <w:rsid w:val="00B06ADB"/>
    <w:rsid w:val="00B1063A"/>
    <w:rsid w:val="00B22057"/>
    <w:rsid w:val="00B2319C"/>
    <w:rsid w:val="00B42FD0"/>
    <w:rsid w:val="00B46C0E"/>
    <w:rsid w:val="00B5310C"/>
    <w:rsid w:val="00B550EC"/>
    <w:rsid w:val="00B5786C"/>
    <w:rsid w:val="00B821F3"/>
    <w:rsid w:val="00B913BE"/>
    <w:rsid w:val="00B971BB"/>
    <w:rsid w:val="00BB0232"/>
    <w:rsid w:val="00BC6EB3"/>
    <w:rsid w:val="00BD1516"/>
    <w:rsid w:val="00BD4F0D"/>
    <w:rsid w:val="00BE0B55"/>
    <w:rsid w:val="00BE553C"/>
    <w:rsid w:val="00BE5AC8"/>
    <w:rsid w:val="00C100A4"/>
    <w:rsid w:val="00C10FED"/>
    <w:rsid w:val="00C132AC"/>
    <w:rsid w:val="00C3123E"/>
    <w:rsid w:val="00C44494"/>
    <w:rsid w:val="00C45622"/>
    <w:rsid w:val="00C45988"/>
    <w:rsid w:val="00C51E1C"/>
    <w:rsid w:val="00C61DD8"/>
    <w:rsid w:val="00C66C2D"/>
    <w:rsid w:val="00C863C8"/>
    <w:rsid w:val="00CB637E"/>
    <w:rsid w:val="00CB660C"/>
    <w:rsid w:val="00CB7001"/>
    <w:rsid w:val="00CD7483"/>
    <w:rsid w:val="00CE087F"/>
    <w:rsid w:val="00CE3C09"/>
    <w:rsid w:val="00CF6681"/>
    <w:rsid w:val="00D00EC7"/>
    <w:rsid w:val="00D118B1"/>
    <w:rsid w:val="00D152B0"/>
    <w:rsid w:val="00D2176E"/>
    <w:rsid w:val="00D267FF"/>
    <w:rsid w:val="00D4296C"/>
    <w:rsid w:val="00D47449"/>
    <w:rsid w:val="00D64093"/>
    <w:rsid w:val="00D7507E"/>
    <w:rsid w:val="00D76971"/>
    <w:rsid w:val="00D90A2D"/>
    <w:rsid w:val="00D93FFB"/>
    <w:rsid w:val="00DB1EF4"/>
    <w:rsid w:val="00DB6B7C"/>
    <w:rsid w:val="00DC08CD"/>
    <w:rsid w:val="00DC1B60"/>
    <w:rsid w:val="00DE0E18"/>
    <w:rsid w:val="00DF7637"/>
    <w:rsid w:val="00E06DF6"/>
    <w:rsid w:val="00E16049"/>
    <w:rsid w:val="00E274D5"/>
    <w:rsid w:val="00E33D91"/>
    <w:rsid w:val="00E42471"/>
    <w:rsid w:val="00E43653"/>
    <w:rsid w:val="00E514AB"/>
    <w:rsid w:val="00E52003"/>
    <w:rsid w:val="00E55D68"/>
    <w:rsid w:val="00E646C0"/>
    <w:rsid w:val="00E72FAB"/>
    <w:rsid w:val="00E760CF"/>
    <w:rsid w:val="00E8195B"/>
    <w:rsid w:val="00E85D09"/>
    <w:rsid w:val="00EB0F0E"/>
    <w:rsid w:val="00EB5812"/>
    <w:rsid w:val="00ED5F0D"/>
    <w:rsid w:val="00EE2679"/>
    <w:rsid w:val="00EF5899"/>
    <w:rsid w:val="00F04713"/>
    <w:rsid w:val="00F07912"/>
    <w:rsid w:val="00F14CF9"/>
    <w:rsid w:val="00F318C6"/>
    <w:rsid w:val="00F323D0"/>
    <w:rsid w:val="00F539EA"/>
    <w:rsid w:val="00F55184"/>
    <w:rsid w:val="00F5608B"/>
    <w:rsid w:val="00F606CE"/>
    <w:rsid w:val="00F60D8A"/>
    <w:rsid w:val="00F662E9"/>
    <w:rsid w:val="00F67254"/>
    <w:rsid w:val="00F73D0B"/>
    <w:rsid w:val="00FA0AE0"/>
    <w:rsid w:val="00FA1015"/>
    <w:rsid w:val="00FB0361"/>
    <w:rsid w:val="00FB07BA"/>
    <w:rsid w:val="00FC3842"/>
    <w:rsid w:val="00FD1D25"/>
    <w:rsid w:val="00FE67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A893B"/>
  <w15:docId w15:val="{6C3CED07-90A0-4735-B6E5-14F9835E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CorpodetextoChar1">
    <w:name w:val="Corpo de texto Char1"/>
    <w:basedOn w:val="Fontepargpadro"/>
    <w:rsid w:val="00DF7637"/>
    <w:rPr>
      <w:rFonts w:ascii="Arial" w:hAnsi="Arial"/>
      <w:sz w:val="22"/>
      <w:lang w:eastAsia="ar-SA"/>
    </w:rPr>
  </w:style>
  <w:style w:type="character" w:customStyle="1" w:styleId="WW8Num1z0">
    <w:name w:val="WW8Num1z0"/>
    <w:rsid w:val="007B540D"/>
    <w:rPr>
      <w:rFonts w:ascii="Vladimir Script" w:hAnsi="Vladimir Script"/>
    </w:rPr>
  </w:style>
  <w:style w:type="character" w:customStyle="1" w:styleId="WW8Num1z1">
    <w:name w:val="WW8Num1z1"/>
    <w:rsid w:val="007B540D"/>
    <w:rPr>
      <w:rFonts w:ascii="Courier New" w:hAnsi="Courier New" w:cs="Courier New"/>
    </w:rPr>
  </w:style>
  <w:style w:type="character" w:customStyle="1" w:styleId="WW8Num1z2">
    <w:name w:val="WW8Num1z2"/>
    <w:rsid w:val="007B540D"/>
    <w:rPr>
      <w:rFonts w:ascii="Wingdings" w:hAnsi="Wingdings"/>
    </w:rPr>
  </w:style>
  <w:style w:type="character" w:customStyle="1" w:styleId="WW8Num1z3">
    <w:name w:val="WW8Num1z3"/>
    <w:rsid w:val="007B540D"/>
    <w:rPr>
      <w:rFonts w:ascii="Symbol" w:hAnsi="Symbol"/>
    </w:rPr>
  </w:style>
  <w:style w:type="character" w:customStyle="1" w:styleId="WW8Num3z0">
    <w:name w:val="WW8Num3z0"/>
    <w:rsid w:val="007B540D"/>
    <w:rPr>
      <w:rFonts w:ascii="Vladimir Script" w:hAnsi="Vladimir Script"/>
    </w:rPr>
  </w:style>
  <w:style w:type="character" w:customStyle="1" w:styleId="WW8Num3z1">
    <w:name w:val="WW8Num3z1"/>
    <w:rsid w:val="007B540D"/>
    <w:rPr>
      <w:rFonts w:ascii="Courier New" w:hAnsi="Courier New" w:cs="Courier New"/>
    </w:rPr>
  </w:style>
  <w:style w:type="character" w:customStyle="1" w:styleId="WW8Num3z2">
    <w:name w:val="WW8Num3z2"/>
    <w:rsid w:val="007B540D"/>
    <w:rPr>
      <w:rFonts w:ascii="Wingdings" w:hAnsi="Wingdings"/>
    </w:rPr>
  </w:style>
  <w:style w:type="character" w:customStyle="1" w:styleId="WW8Num3z3">
    <w:name w:val="WW8Num3z3"/>
    <w:rsid w:val="007B540D"/>
    <w:rPr>
      <w:rFonts w:ascii="Symbol" w:hAnsi="Symbol"/>
    </w:rPr>
  </w:style>
  <w:style w:type="character" w:customStyle="1" w:styleId="WW8Num4z0">
    <w:name w:val="WW8Num4z0"/>
    <w:rsid w:val="007B540D"/>
    <w:rPr>
      <w:rFonts w:ascii="Vladimir Script" w:hAnsi="Vladimir Script"/>
    </w:rPr>
  </w:style>
  <w:style w:type="character" w:customStyle="1" w:styleId="WW8Num4z1">
    <w:name w:val="WW8Num4z1"/>
    <w:rsid w:val="007B540D"/>
    <w:rPr>
      <w:rFonts w:ascii="Courier New" w:hAnsi="Courier New" w:cs="Courier New"/>
    </w:rPr>
  </w:style>
  <w:style w:type="character" w:customStyle="1" w:styleId="WW8Num4z2">
    <w:name w:val="WW8Num4z2"/>
    <w:rsid w:val="007B540D"/>
    <w:rPr>
      <w:rFonts w:ascii="Wingdings" w:hAnsi="Wingdings"/>
    </w:rPr>
  </w:style>
  <w:style w:type="character" w:customStyle="1" w:styleId="WW8Num4z3">
    <w:name w:val="WW8Num4z3"/>
    <w:rsid w:val="007B540D"/>
    <w:rPr>
      <w:rFonts w:ascii="Symbol" w:hAnsi="Symbol"/>
    </w:rPr>
  </w:style>
  <w:style w:type="character" w:customStyle="1" w:styleId="WW8Num8z0">
    <w:name w:val="WW8Num8z0"/>
    <w:rsid w:val="007B540D"/>
    <w:rPr>
      <w:rFonts w:ascii="Wingdings" w:hAnsi="Wingdings"/>
    </w:rPr>
  </w:style>
  <w:style w:type="character" w:customStyle="1" w:styleId="WW8Num8z1">
    <w:name w:val="WW8Num8z1"/>
    <w:rsid w:val="007B540D"/>
    <w:rPr>
      <w:rFonts w:ascii="Courier New" w:hAnsi="Courier New" w:cs="Courier New"/>
    </w:rPr>
  </w:style>
  <w:style w:type="character" w:customStyle="1" w:styleId="WW8Num8z3">
    <w:name w:val="WW8Num8z3"/>
    <w:rsid w:val="007B540D"/>
    <w:rPr>
      <w:rFonts w:ascii="Symbol" w:hAnsi="Symbol"/>
    </w:rPr>
  </w:style>
  <w:style w:type="character" w:customStyle="1" w:styleId="WW8Num10z0">
    <w:name w:val="WW8Num10z0"/>
    <w:rsid w:val="007B540D"/>
    <w:rPr>
      <w:rFonts w:ascii="Vladimir Script" w:hAnsi="Vladimir Script"/>
    </w:rPr>
  </w:style>
  <w:style w:type="character" w:customStyle="1" w:styleId="WW8Num10z1">
    <w:name w:val="WW8Num10z1"/>
    <w:rsid w:val="007B540D"/>
    <w:rPr>
      <w:rFonts w:ascii="Courier New" w:hAnsi="Courier New" w:cs="Courier New"/>
    </w:rPr>
  </w:style>
  <w:style w:type="character" w:customStyle="1" w:styleId="WW8Num10z2">
    <w:name w:val="WW8Num10z2"/>
    <w:rsid w:val="007B540D"/>
    <w:rPr>
      <w:rFonts w:ascii="Wingdings" w:hAnsi="Wingdings"/>
    </w:rPr>
  </w:style>
  <w:style w:type="character" w:customStyle="1" w:styleId="WW8Num10z3">
    <w:name w:val="WW8Num10z3"/>
    <w:rsid w:val="007B540D"/>
    <w:rPr>
      <w:rFonts w:ascii="Symbol" w:hAnsi="Symbol"/>
    </w:rPr>
  </w:style>
  <w:style w:type="character" w:customStyle="1" w:styleId="WW8Num11z0">
    <w:name w:val="WW8Num11z0"/>
    <w:rsid w:val="007B540D"/>
    <w:rPr>
      <w:rFonts w:ascii="Wingdings" w:eastAsia="Lucida Sans Unicode" w:hAnsi="Wingdings" w:cs="Arial"/>
    </w:rPr>
  </w:style>
  <w:style w:type="character" w:customStyle="1" w:styleId="WW8Num11z1">
    <w:name w:val="WW8Num11z1"/>
    <w:rsid w:val="007B540D"/>
    <w:rPr>
      <w:rFonts w:ascii="Courier New" w:hAnsi="Courier New" w:cs="Courier New"/>
    </w:rPr>
  </w:style>
  <w:style w:type="character" w:customStyle="1" w:styleId="WW8Num11z2">
    <w:name w:val="WW8Num11z2"/>
    <w:rsid w:val="007B540D"/>
    <w:rPr>
      <w:rFonts w:ascii="Wingdings" w:hAnsi="Wingdings"/>
    </w:rPr>
  </w:style>
  <w:style w:type="character" w:customStyle="1" w:styleId="WW8Num11z3">
    <w:name w:val="WW8Num11z3"/>
    <w:rsid w:val="007B540D"/>
    <w:rPr>
      <w:rFonts w:ascii="Symbol" w:hAnsi="Symbol"/>
    </w:rPr>
  </w:style>
  <w:style w:type="character" w:customStyle="1" w:styleId="WW8Num12z0">
    <w:name w:val="WW8Num12z0"/>
    <w:rsid w:val="007B540D"/>
    <w:rPr>
      <w:rFonts w:ascii="Vladimir Script" w:hAnsi="Vladimir Script"/>
    </w:rPr>
  </w:style>
  <w:style w:type="character" w:customStyle="1" w:styleId="WW8Num12z1">
    <w:name w:val="WW8Num12z1"/>
    <w:rsid w:val="007B540D"/>
    <w:rPr>
      <w:rFonts w:ascii="Courier New" w:hAnsi="Courier New" w:cs="Courier New"/>
    </w:rPr>
  </w:style>
  <w:style w:type="character" w:customStyle="1" w:styleId="WW8Num12z2">
    <w:name w:val="WW8Num12z2"/>
    <w:rsid w:val="007B540D"/>
    <w:rPr>
      <w:rFonts w:ascii="Wingdings" w:hAnsi="Wingdings"/>
    </w:rPr>
  </w:style>
  <w:style w:type="character" w:customStyle="1" w:styleId="WW8Num12z3">
    <w:name w:val="WW8Num12z3"/>
    <w:rsid w:val="007B540D"/>
    <w:rPr>
      <w:rFonts w:ascii="Symbol" w:hAnsi="Symbol"/>
    </w:rPr>
  </w:style>
  <w:style w:type="character" w:customStyle="1" w:styleId="WW8Num13z0">
    <w:name w:val="WW8Num13z0"/>
    <w:rsid w:val="007B540D"/>
    <w:rPr>
      <w:rFonts w:ascii="Symbol" w:eastAsia="Times New Roman" w:hAnsi="Symbol" w:cs="Arial"/>
      <w:b w:val="0"/>
    </w:rPr>
  </w:style>
  <w:style w:type="character" w:customStyle="1" w:styleId="WW8Num13z1">
    <w:name w:val="WW8Num13z1"/>
    <w:rsid w:val="007B540D"/>
    <w:rPr>
      <w:rFonts w:ascii="Courier New" w:hAnsi="Courier New" w:cs="Courier New"/>
    </w:rPr>
  </w:style>
  <w:style w:type="character" w:customStyle="1" w:styleId="WW8Num13z2">
    <w:name w:val="WW8Num13z2"/>
    <w:rsid w:val="007B540D"/>
    <w:rPr>
      <w:rFonts w:ascii="Wingdings" w:hAnsi="Wingdings"/>
    </w:rPr>
  </w:style>
  <w:style w:type="character" w:customStyle="1" w:styleId="WW8Num13z3">
    <w:name w:val="WW8Num13z3"/>
    <w:rsid w:val="007B540D"/>
    <w:rPr>
      <w:rFonts w:ascii="Symbol" w:hAnsi="Symbol"/>
    </w:rPr>
  </w:style>
  <w:style w:type="character" w:customStyle="1" w:styleId="WW8Num14z0">
    <w:name w:val="WW8Num14z0"/>
    <w:rsid w:val="007B540D"/>
    <w:rPr>
      <w:rFonts w:ascii="Vladimir Script" w:hAnsi="Vladimir Script"/>
    </w:rPr>
  </w:style>
  <w:style w:type="character" w:customStyle="1" w:styleId="WW8Num14z1">
    <w:name w:val="WW8Num14z1"/>
    <w:rsid w:val="007B540D"/>
    <w:rPr>
      <w:rFonts w:ascii="Courier New" w:hAnsi="Courier New" w:cs="Courier New"/>
    </w:rPr>
  </w:style>
  <w:style w:type="character" w:customStyle="1" w:styleId="WW8Num14z2">
    <w:name w:val="WW8Num14z2"/>
    <w:rsid w:val="007B540D"/>
    <w:rPr>
      <w:rFonts w:ascii="Wingdings" w:hAnsi="Wingdings"/>
    </w:rPr>
  </w:style>
  <w:style w:type="character" w:customStyle="1" w:styleId="WW8Num14z3">
    <w:name w:val="WW8Num14z3"/>
    <w:rsid w:val="007B540D"/>
    <w:rPr>
      <w:rFonts w:ascii="Symbol" w:hAnsi="Symbol"/>
    </w:rPr>
  </w:style>
  <w:style w:type="character" w:customStyle="1" w:styleId="Fontepargpadro1">
    <w:name w:val="Fonte parág. padrão1"/>
    <w:rsid w:val="007B540D"/>
  </w:style>
  <w:style w:type="character" w:customStyle="1" w:styleId="hps">
    <w:name w:val="hps"/>
    <w:basedOn w:val="Fontepargpadro1"/>
    <w:rsid w:val="007B540D"/>
  </w:style>
  <w:style w:type="character" w:customStyle="1" w:styleId="atn">
    <w:name w:val="atn"/>
    <w:basedOn w:val="Fontepargpadro1"/>
    <w:rsid w:val="007B540D"/>
  </w:style>
  <w:style w:type="character" w:styleId="Forte">
    <w:name w:val="Strong"/>
    <w:basedOn w:val="Fontepargpadro1"/>
    <w:qFormat/>
    <w:rsid w:val="007B540D"/>
    <w:rPr>
      <w:b/>
      <w:bCs/>
    </w:rPr>
  </w:style>
  <w:style w:type="character" w:customStyle="1" w:styleId="titproduto">
    <w:name w:val="titproduto"/>
    <w:basedOn w:val="Fontepargpadro1"/>
    <w:rsid w:val="007B540D"/>
  </w:style>
  <w:style w:type="paragraph" w:customStyle="1" w:styleId="Ttulo10">
    <w:name w:val="Título1"/>
    <w:basedOn w:val="Normal"/>
    <w:next w:val="Corpodetexto"/>
    <w:rsid w:val="007B540D"/>
    <w:pPr>
      <w:keepNext/>
      <w:suppressAutoHyphens/>
      <w:spacing w:before="240" w:after="120" w:line="360" w:lineRule="auto"/>
      <w:jc w:val="both"/>
    </w:pPr>
    <w:rPr>
      <w:rFonts w:ascii="Arial" w:eastAsia="Lucida Sans Unicode" w:hAnsi="Arial" w:cs="Tahoma"/>
      <w:sz w:val="28"/>
      <w:szCs w:val="28"/>
      <w:lang w:eastAsia="ar-SA"/>
    </w:rPr>
  </w:style>
  <w:style w:type="paragraph" w:styleId="Lista">
    <w:name w:val="List"/>
    <w:basedOn w:val="Corpodetexto"/>
    <w:rsid w:val="007B540D"/>
    <w:pPr>
      <w:widowControl w:val="0"/>
      <w:spacing w:after="120"/>
      <w:jc w:val="left"/>
    </w:pPr>
    <w:rPr>
      <w:rFonts w:ascii="Times New Roman" w:eastAsia="Lucida Sans Unicode" w:hAnsi="Times New Roman" w:cs="Tahoma"/>
      <w:kern w:val="1"/>
      <w:sz w:val="24"/>
      <w:szCs w:val="24"/>
      <w:lang w:eastAsia="hi-IN" w:bidi="hi-IN"/>
    </w:rPr>
  </w:style>
  <w:style w:type="paragraph" w:customStyle="1" w:styleId="Legenda1">
    <w:name w:val="Legenda1"/>
    <w:basedOn w:val="Normal"/>
    <w:rsid w:val="007B540D"/>
    <w:pPr>
      <w:suppressLineNumbers/>
      <w:suppressAutoHyphens/>
      <w:spacing w:before="120" w:after="120" w:line="360" w:lineRule="auto"/>
      <w:jc w:val="both"/>
    </w:pPr>
    <w:rPr>
      <w:rFonts w:cs="Tahoma"/>
      <w:i/>
      <w:iCs/>
      <w:sz w:val="24"/>
      <w:szCs w:val="24"/>
      <w:lang w:eastAsia="ar-SA"/>
    </w:rPr>
  </w:style>
  <w:style w:type="paragraph" w:customStyle="1" w:styleId="ndice">
    <w:name w:val="Índice"/>
    <w:basedOn w:val="Normal"/>
    <w:rsid w:val="007B540D"/>
    <w:pPr>
      <w:suppressLineNumbers/>
      <w:suppressAutoHyphens/>
      <w:spacing w:before="120" w:after="0" w:line="360" w:lineRule="auto"/>
      <w:jc w:val="both"/>
    </w:pPr>
    <w:rPr>
      <w:rFonts w:cs="Tahoma"/>
      <w:lang w:eastAsia="ar-SA"/>
    </w:rPr>
  </w:style>
  <w:style w:type="paragraph" w:customStyle="1" w:styleId="Contedodetabela">
    <w:name w:val="Conteúdo de tabela"/>
    <w:basedOn w:val="Normal"/>
    <w:rsid w:val="007B540D"/>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CabealhoChar1">
    <w:name w:val="Cabeçalho Char1"/>
    <w:basedOn w:val="Fontepargpadro"/>
    <w:rsid w:val="007B540D"/>
    <w:rPr>
      <w:rFonts w:ascii="Calibri" w:eastAsia="Calibri" w:hAnsi="Calibri" w:cs="Calibri"/>
      <w:sz w:val="22"/>
      <w:szCs w:val="22"/>
      <w:lang w:eastAsia="ar-SA"/>
    </w:rPr>
  </w:style>
  <w:style w:type="character" w:customStyle="1" w:styleId="RodapChar1">
    <w:name w:val="Rodapé Char1"/>
    <w:basedOn w:val="Fontepargpadro"/>
    <w:rsid w:val="007B540D"/>
    <w:rPr>
      <w:rFonts w:ascii="Calibri" w:eastAsia="Calibri" w:hAnsi="Calibri" w:cs="Calibri"/>
      <w:sz w:val="22"/>
      <w:szCs w:val="22"/>
      <w:lang w:eastAsia="ar-SA"/>
    </w:rPr>
  </w:style>
  <w:style w:type="character" w:customStyle="1" w:styleId="TextodebaloChar1">
    <w:name w:val="Texto de balão Char1"/>
    <w:basedOn w:val="Fontepargpadro"/>
    <w:rsid w:val="007B540D"/>
    <w:rPr>
      <w:rFonts w:ascii="Tahoma" w:eastAsia="Calibri" w:hAnsi="Tahoma" w:cs="Tahoma"/>
      <w:sz w:val="16"/>
      <w:szCs w:val="16"/>
      <w:lang w:eastAsia="ar-SA"/>
    </w:rPr>
  </w:style>
  <w:style w:type="paragraph" w:styleId="NormalWeb">
    <w:name w:val="Normal (Web)"/>
    <w:basedOn w:val="Normal"/>
    <w:rsid w:val="007B540D"/>
    <w:pPr>
      <w:suppressAutoHyphens/>
      <w:spacing w:before="280" w:after="280" w:line="240" w:lineRule="auto"/>
    </w:pPr>
    <w:rPr>
      <w:rFonts w:ascii="Times New Roman" w:eastAsia="Times New Roman" w:hAnsi="Times New Roman"/>
      <w:sz w:val="24"/>
      <w:szCs w:val="24"/>
      <w:lang w:eastAsia="ar-SA"/>
    </w:rPr>
  </w:style>
  <w:style w:type="paragraph" w:customStyle="1" w:styleId="Corpodetexto21">
    <w:name w:val="Corpo de texto 21"/>
    <w:basedOn w:val="Normal"/>
    <w:rsid w:val="007B540D"/>
    <w:pPr>
      <w:widowControl w:val="0"/>
      <w:suppressAutoHyphens/>
      <w:spacing w:after="120" w:line="480" w:lineRule="auto"/>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7B540D"/>
    <w:pPr>
      <w:jc w:val="center"/>
    </w:pPr>
    <w:rPr>
      <w:b/>
      <w:bCs/>
    </w:rPr>
  </w:style>
  <w:style w:type="table" w:styleId="Tabelacomgrade">
    <w:name w:val="Table Grid"/>
    <w:basedOn w:val="Tabelanormal"/>
    <w:uiPriority w:val="59"/>
    <w:rsid w:val="007B54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rio">
    <w:name w:val="annotation reference"/>
    <w:basedOn w:val="Fontepargpadro"/>
    <w:uiPriority w:val="99"/>
    <w:semiHidden/>
    <w:unhideWhenUsed/>
    <w:rsid w:val="007B540D"/>
    <w:rPr>
      <w:sz w:val="16"/>
      <w:szCs w:val="16"/>
    </w:rPr>
  </w:style>
  <w:style w:type="paragraph" w:styleId="Textodecomentrio">
    <w:name w:val="annotation text"/>
    <w:basedOn w:val="Normal"/>
    <w:link w:val="Textodecomentrio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comentrioChar">
    <w:name w:val="Texto de comentário Char"/>
    <w:basedOn w:val="Fontepargpadro"/>
    <w:link w:val="Textodecomentrio"/>
    <w:uiPriority w:val="99"/>
    <w:semiHidden/>
    <w:rsid w:val="007B540D"/>
    <w:rPr>
      <w:rFonts w:cs="Calibri"/>
      <w:lang w:eastAsia="ar-SA"/>
    </w:rPr>
  </w:style>
  <w:style w:type="paragraph" w:styleId="Assuntodocomentrio">
    <w:name w:val="annotation subject"/>
    <w:basedOn w:val="Textodecomentrio"/>
    <w:next w:val="Textodecomentrio"/>
    <w:link w:val="AssuntodocomentrioChar"/>
    <w:uiPriority w:val="99"/>
    <w:semiHidden/>
    <w:unhideWhenUsed/>
    <w:rsid w:val="007B540D"/>
    <w:rPr>
      <w:b/>
      <w:bCs/>
    </w:rPr>
  </w:style>
  <w:style w:type="character" w:customStyle="1" w:styleId="AssuntodocomentrioChar">
    <w:name w:val="Assunto do comentário Char"/>
    <w:basedOn w:val="TextodecomentrioChar"/>
    <w:link w:val="Assuntodocomentrio"/>
    <w:uiPriority w:val="99"/>
    <w:semiHidden/>
    <w:rsid w:val="007B540D"/>
    <w:rPr>
      <w:rFonts w:cs="Calibri"/>
      <w:b/>
      <w:bCs/>
      <w:lang w:eastAsia="ar-SA"/>
    </w:rPr>
  </w:style>
  <w:style w:type="paragraph" w:styleId="Textodenotadefim">
    <w:name w:val="endnote text"/>
    <w:basedOn w:val="Normal"/>
    <w:link w:val="TextodenotadefimChar"/>
    <w:uiPriority w:val="99"/>
    <w:semiHidden/>
    <w:unhideWhenUsed/>
    <w:rsid w:val="007B540D"/>
    <w:pPr>
      <w:suppressAutoHyphens/>
      <w:spacing w:before="120" w:after="0" w:line="360" w:lineRule="auto"/>
      <w:jc w:val="both"/>
    </w:pPr>
    <w:rPr>
      <w:rFonts w:cs="Calibri"/>
      <w:sz w:val="20"/>
      <w:szCs w:val="20"/>
      <w:lang w:eastAsia="ar-SA"/>
    </w:rPr>
  </w:style>
  <w:style w:type="character" w:customStyle="1" w:styleId="TextodenotadefimChar">
    <w:name w:val="Texto de nota de fim Char"/>
    <w:basedOn w:val="Fontepargpadro"/>
    <w:link w:val="Textodenotadefim"/>
    <w:uiPriority w:val="99"/>
    <w:semiHidden/>
    <w:rsid w:val="007B540D"/>
    <w:rPr>
      <w:rFonts w:cs="Calibri"/>
      <w:lang w:eastAsia="ar-SA"/>
    </w:rPr>
  </w:style>
  <w:style w:type="character" w:styleId="Refdenotadefim">
    <w:name w:val="endnote reference"/>
    <w:basedOn w:val="Fontepargpadro"/>
    <w:uiPriority w:val="99"/>
    <w:semiHidden/>
    <w:unhideWhenUsed/>
    <w:rsid w:val="007B540D"/>
    <w:rPr>
      <w:vertAlign w:val="superscript"/>
    </w:rPr>
  </w:style>
  <w:style w:type="character" w:customStyle="1" w:styleId="MenoPendente1">
    <w:name w:val="Menção Pendente1"/>
    <w:basedOn w:val="Fontepargpadro"/>
    <w:uiPriority w:val="99"/>
    <w:semiHidden/>
    <w:unhideWhenUsed/>
    <w:rsid w:val="00191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4401608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225656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br/inmetro/pt-br/assuntos/acreditacao/organismos-acreditados"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pras@cesama.com.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webSettings" Target="webSettings.xml"/><Relationship Id="rId9" Type="http://schemas.openxmlformats.org/officeDocument/2006/relationships/hyperlink" Target="https://www.gov.br/inmetro/pt-br/assuntos/acreditacao/organismos-acreditado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16</Pages>
  <Words>3996</Words>
  <Characters>21583</Characters>
  <Application>Microsoft Office Word</Application>
  <DocSecurity>0</DocSecurity>
  <Lines>179</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Vívian Oliveira</cp:lastModifiedBy>
  <cp:revision>13</cp:revision>
  <cp:lastPrinted>2021-02-05T15:50:00Z</cp:lastPrinted>
  <dcterms:created xsi:type="dcterms:W3CDTF">2023-10-23T23:19:00Z</dcterms:created>
  <dcterms:modified xsi:type="dcterms:W3CDTF">2023-10-24T13:14:00Z</dcterms:modified>
</cp:coreProperties>
</file>