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232" w:rsidRPr="00364122" w:rsidRDefault="00937A31" w:rsidP="00487005">
      <w:pPr>
        <w:jc w:val="center"/>
        <w:rPr>
          <w:rFonts w:ascii="Arial" w:hAnsi="Arial" w:cs="Arial"/>
          <w:b/>
          <w:bCs/>
        </w:rPr>
      </w:pPr>
      <w:r w:rsidRPr="00364122">
        <w:rPr>
          <w:rFonts w:ascii="Arial" w:hAnsi="Arial" w:cs="Arial"/>
          <w:b/>
          <w:bCs/>
        </w:rPr>
        <w:t>TERMO DE REFERÊNCIA</w:t>
      </w:r>
    </w:p>
    <w:p w:rsidR="00BB0232" w:rsidRPr="00364122" w:rsidRDefault="00BB0232" w:rsidP="00937A31">
      <w:pPr>
        <w:jc w:val="both"/>
        <w:rPr>
          <w:rFonts w:ascii="Arial" w:hAnsi="Arial" w:cs="Arial"/>
          <w:b/>
          <w:bCs/>
        </w:rPr>
      </w:pPr>
    </w:p>
    <w:p w:rsidR="00937A31" w:rsidRPr="00364122" w:rsidRDefault="00937A31" w:rsidP="0083157A">
      <w:pPr>
        <w:spacing w:after="0" w:line="360" w:lineRule="auto"/>
        <w:jc w:val="both"/>
        <w:rPr>
          <w:rFonts w:ascii="Arial" w:hAnsi="Arial" w:cs="Arial"/>
          <w:b/>
          <w:bCs/>
          <w:sz w:val="24"/>
          <w:szCs w:val="24"/>
        </w:rPr>
      </w:pPr>
      <w:r w:rsidRPr="00364122">
        <w:rPr>
          <w:rFonts w:ascii="Arial" w:hAnsi="Arial" w:cs="Arial"/>
          <w:b/>
          <w:bCs/>
          <w:sz w:val="24"/>
          <w:szCs w:val="24"/>
        </w:rPr>
        <w:t>1</w:t>
      </w:r>
      <w:r w:rsidR="00897047" w:rsidRPr="00364122">
        <w:rPr>
          <w:rFonts w:ascii="Arial" w:hAnsi="Arial" w:cs="Arial"/>
          <w:b/>
          <w:bCs/>
          <w:sz w:val="24"/>
          <w:szCs w:val="24"/>
        </w:rPr>
        <w:t>.</w:t>
      </w:r>
      <w:r w:rsidRPr="00364122">
        <w:rPr>
          <w:rFonts w:ascii="Arial" w:hAnsi="Arial" w:cs="Arial"/>
          <w:b/>
          <w:bCs/>
          <w:sz w:val="24"/>
          <w:szCs w:val="24"/>
        </w:rPr>
        <w:t xml:space="preserve"> OBJETO</w:t>
      </w:r>
    </w:p>
    <w:p w:rsidR="00487005" w:rsidRPr="00364122" w:rsidRDefault="00487005" w:rsidP="00487005">
      <w:pPr>
        <w:spacing w:after="0" w:line="360" w:lineRule="auto"/>
        <w:jc w:val="both"/>
        <w:rPr>
          <w:rFonts w:ascii="Arial" w:hAnsi="Arial" w:cs="Arial"/>
          <w:sz w:val="23"/>
          <w:szCs w:val="23"/>
        </w:rPr>
      </w:pPr>
      <w:r w:rsidRPr="00364122">
        <w:rPr>
          <w:rFonts w:ascii="Arial" w:hAnsi="Arial" w:cs="Arial"/>
          <w:sz w:val="23"/>
          <w:szCs w:val="23"/>
        </w:rPr>
        <w:t>Contratação do direito de uso de</w:t>
      </w:r>
      <w:r w:rsidRPr="00364122">
        <w:rPr>
          <w:rFonts w:ascii="Arial" w:hAnsi="Arial" w:cs="Arial"/>
          <w:b/>
          <w:sz w:val="23"/>
          <w:szCs w:val="23"/>
        </w:rPr>
        <w:t xml:space="preserve"> licenças d</w:t>
      </w:r>
      <w:r w:rsidR="00EE5807" w:rsidRPr="00364122">
        <w:rPr>
          <w:rFonts w:ascii="Arial" w:hAnsi="Arial" w:cs="Arial"/>
          <w:b/>
          <w:sz w:val="23"/>
          <w:szCs w:val="23"/>
        </w:rPr>
        <w:t>e softwares</w:t>
      </w:r>
      <w:r w:rsidRPr="00364122">
        <w:rPr>
          <w:rFonts w:ascii="Arial" w:hAnsi="Arial" w:cs="Arial"/>
          <w:sz w:val="23"/>
          <w:szCs w:val="23"/>
        </w:rPr>
        <w:t>, de empresa</w:t>
      </w:r>
      <w:r w:rsidR="00EE5807" w:rsidRPr="00364122">
        <w:rPr>
          <w:rFonts w:ascii="Arial" w:hAnsi="Arial" w:cs="Arial"/>
          <w:sz w:val="23"/>
          <w:szCs w:val="23"/>
        </w:rPr>
        <w:t>s</w:t>
      </w:r>
      <w:r w:rsidRPr="00364122">
        <w:rPr>
          <w:rFonts w:ascii="Arial" w:hAnsi="Arial" w:cs="Arial"/>
          <w:sz w:val="23"/>
          <w:szCs w:val="23"/>
        </w:rPr>
        <w:t xml:space="preserve"> especializada</w:t>
      </w:r>
      <w:r w:rsidR="00EE5807" w:rsidRPr="00364122">
        <w:rPr>
          <w:rFonts w:ascii="Arial" w:hAnsi="Arial" w:cs="Arial"/>
          <w:sz w:val="23"/>
          <w:szCs w:val="23"/>
        </w:rPr>
        <w:t>s</w:t>
      </w:r>
      <w:r w:rsidRPr="00364122">
        <w:rPr>
          <w:rFonts w:ascii="Arial" w:hAnsi="Arial" w:cs="Arial"/>
          <w:sz w:val="23"/>
          <w:szCs w:val="23"/>
        </w:rPr>
        <w:t xml:space="preserve"> na operacionalização de contrato CSP</w:t>
      </w:r>
      <w:r w:rsidR="00EE5807" w:rsidRPr="00364122">
        <w:rPr>
          <w:rFonts w:ascii="Arial" w:hAnsi="Arial" w:cs="Arial"/>
          <w:sz w:val="23"/>
          <w:szCs w:val="23"/>
        </w:rPr>
        <w:t xml:space="preserve"> em</w:t>
      </w:r>
      <w:r w:rsidRPr="00364122">
        <w:rPr>
          <w:rFonts w:ascii="Arial" w:hAnsi="Arial" w:cs="Arial"/>
          <w:sz w:val="23"/>
          <w:szCs w:val="23"/>
        </w:rPr>
        <w:t xml:space="preserve"> direito de uso temporário de softwares, acrescidas de direito à atualização de versão e prestação de garantia</w:t>
      </w:r>
      <w:r w:rsidR="00BA231D" w:rsidRPr="00364122">
        <w:rPr>
          <w:rFonts w:ascii="Arial" w:hAnsi="Arial" w:cs="Arial"/>
          <w:sz w:val="23"/>
          <w:szCs w:val="23"/>
        </w:rPr>
        <w:t xml:space="preserve"> ou em formato digital vitalício</w:t>
      </w:r>
      <w:r w:rsidRPr="00364122">
        <w:rPr>
          <w:rFonts w:ascii="Arial" w:hAnsi="Arial" w:cs="Arial"/>
          <w:sz w:val="23"/>
          <w:szCs w:val="23"/>
        </w:rPr>
        <w:t>, conforme descrito nas especificações do objeto deste Termo de Referência</w:t>
      </w:r>
      <w:r w:rsidR="00AF65ED" w:rsidRPr="00364122">
        <w:rPr>
          <w:rFonts w:ascii="Arial" w:hAnsi="Arial" w:cs="Arial"/>
          <w:sz w:val="23"/>
          <w:szCs w:val="23"/>
        </w:rPr>
        <w:t xml:space="preserve">, </w:t>
      </w:r>
      <w:r w:rsidR="00BA231D" w:rsidRPr="00364122">
        <w:rPr>
          <w:rFonts w:ascii="Arial" w:hAnsi="Arial" w:cs="Arial"/>
          <w:sz w:val="23"/>
          <w:szCs w:val="23"/>
        </w:rPr>
        <w:t>nos itens de 1a</w:t>
      </w:r>
      <w:r w:rsidR="00020C4A" w:rsidRPr="00364122">
        <w:rPr>
          <w:rFonts w:ascii="Arial" w:hAnsi="Arial" w:cs="Arial"/>
          <w:sz w:val="23"/>
          <w:szCs w:val="23"/>
        </w:rPr>
        <w:t xml:space="preserve"> </w:t>
      </w:r>
      <w:proofErr w:type="gramStart"/>
      <w:r w:rsidR="00020C4A" w:rsidRPr="00364122">
        <w:rPr>
          <w:rFonts w:ascii="Arial" w:hAnsi="Arial" w:cs="Arial"/>
          <w:sz w:val="23"/>
          <w:szCs w:val="23"/>
        </w:rPr>
        <w:t>6</w:t>
      </w:r>
      <w:proofErr w:type="gramEnd"/>
      <w:r w:rsidR="00EE5807" w:rsidRPr="00364122">
        <w:rPr>
          <w:rFonts w:ascii="Arial" w:hAnsi="Arial" w:cs="Arial"/>
          <w:sz w:val="23"/>
          <w:szCs w:val="23"/>
        </w:rPr>
        <w:t>.</w:t>
      </w:r>
    </w:p>
    <w:p w:rsidR="00937A31" w:rsidRPr="00364122" w:rsidRDefault="00937A31" w:rsidP="0083157A">
      <w:pPr>
        <w:spacing w:after="0" w:line="360" w:lineRule="auto"/>
        <w:jc w:val="both"/>
        <w:rPr>
          <w:rFonts w:ascii="Arial" w:hAnsi="Arial" w:cs="Arial"/>
          <w:sz w:val="24"/>
          <w:szCs w:val="24"/>
        </w:rPr>
      </w:pPr>
    </w:p>
    <w:p w:rsidR="00937A31" w:rsidRPr="00364122" w:rsidRDefault="00801193" w:rsidP="0083157A">
      <w:pPr>
        <w:spacing w:after="0" w:line="360" w:lineRule="auto"/>
        <w:jc w:val="both"/>
        <w:rPr>
          <w:rFonts w:ascii="Arial" w:hAnsi="Arial" w:cs="Arial"/>
          <w:b/>
          <w:bCs/>
          <w:sz w:val="24"/>
          <w:szCs w:val="24"/>
        </w:rPr>
      </w:pPr>
      <w:r w:rsidRPr="00364122">
        <w:rPr>
          <w:rFonts w:ascii="Arial" w:hAnsi="Arial" w:cs="Arial"/>
          <w:b/>
          <w:bCs/>
          <w:sz w:val="24"/>
          <w:szCs w:val="24"/>
        </w:rPr>
        <w:t>2</w:t>
      </w:r>
      <w:r w:rsidR="00897047" w:rsidRPr="00364122">
        <w:rPr>
          <w:rFonts w:ascii="Arial" w:hAnsi="Arial" w:cs="Arial"/>
          <w:b/>
          <w:bCs/>
          <w:sz w:val="24"/>
          <w:szCs w:val="24"/>
        </w:rPr>
        <w:t>.</w:t>
      </w:r>
      <w:r w:rsidR="00937A31" w:rsidRPr="00364122">
        <w:rPr>
          <w:rFonts w:ascii="Arial" w:hAnsi="Arial" w:cs="Arial"/>
          <w:b/>
          <w:bCs/>
          <w:sz w:val="24"/>
          <w:szCs w:val="24"/>
        </w:rPr>
        <w:t xml:space="preserve"> JUSTIFICATIVAS</w:t>
      </w:r>
    </w:p>
    <w:p w:rsidR="00A37599" w:rsidRPr="00364122" w:rsidRDefault="00A37599" w:rsidP="0083157A">
      <w:pPr>
        <w:spacing w:after="0" w:line="360" w:lineRule="auto"/>
        <w:jc w:val="both"/>
        <w:rPr>
          <w:rFonts w:ascii="Arial" w:hAnsi="Arial" w:cs="Arial"/>
          <w:sz w:val="24"/>
          <w:szCs w:val="24"/>
        </w:rPr>
      </w:pPr>
    </w:p>
    <w:p w:rsidR="00487005" w:rsidRPr="00364122" w:rsidRDefault="00487005" w:rsidP="00487005">
      <w:pPr>
        <w:spacing w:after="0" w:line="360" w:lineRule="auto"/>
        <w:jc w:val="both"/>
        <w:rPr>
          <w:rFonts w:ascii="Arial" w:hAnsi="Arial" w:cs="Arial"/>
          <w:sz w:val="23"/>
          <w:szCs w:val="23"/>
        </w:rPr>
      </w:pPr>
      <w:r w:rsidRPr="00364122">
        <w:rPr>
          <w:rFonts w:ascii="Arial" w:hAnsi="Arial" w:cs="Arial"/>
          <w:sz w:val="23"/>
          <w:szCs w:val="23"/>
        </w:rPr>
        <w:t xml:space="preserve">2.1 A Companhia de Saneamento Municipal - CESAMA possui atualmente um parque computacional composto de diversos servidores </w:t>
      </w:r>
      <w:r w:rsidR="00752FEA" w:rsidRPr="00364122">
        <w:rPr>
          <w:rFonts w:ascii="Arial" w:hAnsi="Arial" w:cs="Arial"/>
          <w:sz w:val="23"/>
          <w:szCs w:val="23"/>
        </w:rPr>
        <w:t>e estações</w:t>
      </w:r>
      <w:r w:rsidRPr="00364122">
        <w:rPr>
          <w:rFonts w:ascii="Arial" w:hAnsi="Arial" w:cs="Arial"/>
          <w:sz w:val="23"/>
          <w:szCs w:val="23"/>
        </w:rPr>
        <w:t xml:space="preserve"> de trabalho. Esse conjunto de equipamentos, através da utilização de softwares, sistemas e aplicativos, são responsáveis pela prestação de vários tipos de serviços que subsidiam os usuários da CESAMA.</w:t>
      </w:r>
    </w:p>
    <w:p w:rsidR="00487005" w:rsidRPr="00364122" w:rsidRDefault="00487005" w:rsidP="00487005">
      <w:pPr>
        <w:spacing w:after="0" w:line="360" w:lineRule="auto"/>
        <w:jc w:val="both"/>
        <w:rPr>
          <w:rFonts w:ascii="Arial" w:hAnsi="Arial" w:cs="Arial"/>
          <w:sz w:val="23"/>
          <w:szCs w:val="23"/>
        </w:rPr>
      </w:pPr>
      <w:proofErr w:type="gramStart"/>
      <w:r w:rsidRPr="00364122">
        <w:rPr>
          <w:rFonts w:ascii="Arial" w:hAnsi="Arial" w:cs="Arial"/>
          <w:sz w:val="23"/>
          <w:szCs w:val="23"/>
        </w:rPr>
        <w:t>2.2 A adoção da plataforma Microsoft Office 365 e o Power BI tem</w:t>
      </w:r>
      <w:proofErr w:type="gramEnd"/>
      <w:r w:rsidRPr="00364122">
        <w:rPr>
          <w:rFonts w:ascii="Arial" w:hAnsi="Arial" w:cs="Arial"/>
          <w:sz w:val="23"/>
          <w:szCs w:val="23"/>
        </w:rPr>
        <w:t xml:space="preserve"> como objetivo a adequação do quantitativo de licenças à demanda da Cesama, a padronização e modernização em tempo hábil, visando à manutenção da prestação dos serviços, sendo a contratação vantajosa para a administração, uma vez que garante o conhecimento técnico adquirido nessas plataformas, ao longo dos anos, além da compatibilidade de arquivos no que se referem as atividades administrativas com o público interno e externo da Cesama.</w:t>
      </w:r>
    </w:p>
    <w:p w:rsidR="00FF0B6A" w:rsidRPr="00364122" w:rsidRDefault="00FF0B6A" w:rsidP="00FF0B6A">
      <w:pPr>
        <w:spacing w:after="0" w:line="360" w:lineRule="auto"/>
        <w:jc w:val="both"/>
        <w:rPr>
          <w:rFonts w:ascii="Arial" w:hAnsi="Arial" w:cs="Arial"/>
          <w:sz w:val="24"/>
          <w:szCs w:val="24"/>
        </w:rPr>
      </w:pPr>
      <w:r w:rsidRPr="00364122">
        <w:rPr>
          <w:rFonts w:ascii="Arial" w:hAnsi="Arial" w:cs="Arial"/>
          <w:sz w:val="23"/>
          <w:szCs w:val="23"/>
        </w:rPr>
        <w:t xml:space="preserve">2.3 A adoção do software específico </w:t>
      </w:r>
      <w:r w:rsidRPr="00364122">
        <w:rPr>
          <w:rFonts w:ascii="Arial" w:hAnsi="Arial" w:cs="Arial"/>
          <w:sz w:val="24"/>
          <w:szCs w:val="24"/>
        </w:rPr>
        <w:t xml:space="preserve">Microsoft Project se fundamenta </w:t>
      </w:r>
      <w:r w:rsidR="00AF65ED" w:rsidRPr="00364122">
        <w:rPr>
          <w:rFonts w:ascii="Arial" w:hAnsi="Arial" w:cs="Arial"/>
          <w:sz w:val="24"/>
          <w:szCs w:val="24"/>
        </w:rPr>
        <w:t>na necessidade de</w:t>
      </w:r>
      <w:r w:rsidRPr="00364122">
        <w:rPr>
          <w:rFonts w:ascii="Arial" w:hAnsi="Arial" w:cs="Arial"/>
          <w:sz w:val="24"/>
          <w:szCs w:val="24"/>
        </w:rPr>
        <w:t xml:space="preserve"> gerenciamento de projetos</w:t>
      </w:r>
      <w:r w:rsidR="00AF65ED" w:rsidRPr="00364122">
        <w:rPr>
          <w:rFonts w:ascii="Arial" w:hAnsi="Arial" w:cs="Arial"/>
          <w:sz w:val="24"/>
          <w:szCs w:val="24"/>
        </w:rPr>
        <w:t xml:space="preserve"> das Gerências de Desenvolvimento e Expansão</w:t>
      </w:r>
      <w:r w:rsidRPr="00364122">
        <w:rPr>
          <w:rFonts w:ascii="Arial" w:hAnsi="Arial" w:cs="Arial"/>
          <w:sz w:val="24"/>
          <w:szCs w:val="24"/>
        </w:rPr>
        <w:t xml:space="preserve">, visando otimização e redução de custos, maximização de </w:t>
      </w:r>
      <w:proofErr w:type="gramStart"/>
      <w:r w:rsidRPr="00364122">
        <w:rPr>
          <w:rFonts w:ascii="Arial" w:hAnsi="Arial" w:cs="Arial"/>
          <w:sz w:val="24"/>
          <w:szCs w:val="24"/>
        </w:rPr>
        <w:t>performance</w:t>
      </w:r>
      <w:proofErr w:type="gramEnd"/>
      <w:r w:rsidRPr="00364122">
        <w:rPr>
          <w:rFonts w:ascii="Arial" w:hAnsi="Arial" w:cs="Arial"/>
          <w:sz w:val="24"/>
          <w:szCs w:val="24"/>
        </w:rPr>
        <w:t xml:space="preserve"> e eficiência, e proporcionar uma gestão mais ágil de projetos. Entre as principais razões para o uso do Microsoft Project em uma empresa pública, destaca-se a sua capacidade de permitir que as equipes trabalhem juntas em um único projeto, evitando a duplicação de esforços e reduzindo o tempo gasto em reuniões e comunicação. </w:t>
      </w:r>
      <w:proofErr w:type="gramStart"/>
      <w:r w:rsidRPr="00364122">
        <w:rPr>
          <w:rFonts w:ascii="Arial" w:hAnsi="Arial" w:cs="Arial"/>
          <w:sz w:val="24"/>
          <w:szCs w:val="24"/>
        </w:rPr>
        <w:t>O Microsoft Project</w:t>
      </w:r>
      <w:proofErr w:type="gramEnd"/>
      <w:r w:rsidRPr="00364122">
        <w:rPr>
          <w:rFonts w:ascii="Arial" w:hAnsi="Arial" w:cs="Arial"/>
          <w:sz w:val="24"/>
          <w:szCs w:val="24"/>
        </w:rPr>
        <w:t xml:space="preserve"> é amplamente reconhecido como uma solução ideal para empresas públicas que buscam melhorar a sua eficiência operacional e reduzir os custos envolvidos no </w:t>
      </w:r>
      <w:r w:rsidRPr="00364122">
        <w:rPr>
          <w:rFonts w:ascii="Arial" w:hAnsi="Arial" w:cs="Arial"/>
          <w:sz w:val="24"/>
          <w:szCs w:val="24"/>
        </w:rPr>
        <w:lastRenderedPageBreak/>
        <w:t xml:space="preserve">gerenciamento de projetos. Ao utilizar </w:t>
      </w:r>
      <w:proofErr w:type="gramStart"/>
      <w:r w:rsidRPr="00364122">
        <w:rPr>
          <w:rFonts w:ascii="Arial" w:hAnsi="Arial" w:cs="Arial"/>
          <w:sz w:val="24"/>
          <w:szCs w:val="24"/>
        </w:rPr>
        <w:t>o Microsoft Project</w:t>
      </w:r>
      <w:proofErr w:type="gramEnd"/>
      <w:r w:rsidRPr="00364122">
        <w:rPr>
          <w:rFonts w:ascii="Arial" w:hAnsi="Arial" w:cs="Arial"/>
          <w:sz w:val="24"/>
          <w:szCs w:val="24"/>
        </w:rPr>
        <w:t>, as equipes podem colaborar de forma mais efetiva, compartilhando informações e conhecimentos em tempo real, o que resulta em uma gestão mais ágil e eficiente de projetos, otimizando o uso de todos os tipos de recursos.</w:t>
      </w:r>
    </w:p>
    <w:p w:rsidR="00FF0B6A" w:rsidRPr="00364122" w:rsidRDefault="00FF0B6A" w:rsidP="00487005">
      <w:pPr>
        <w:spacing w:after="0" w:line="360" w:lineRule="auto"/>
        <w:jc w:val="both"/>
        <w:rPr>
          <w:rFonts w:ascii="Arial" w:hAnsi="Arial" w:cs="Arial"/>
          <w:sz w:val="23"/>
          <w:szCs w:val="23"/>
        </w:rPr>
      </w:pPr>
      <w:r w:rsidRPr="00364122">
        <w:rPr>
          <w:rFonts w:ascii="Arial" w:hAnsi="Arial" w:cs="Arial"/>
          <w:sz w:val="23"/>
          <w:szCs w:val="23"/>
        </w:rPr>
        <w:t>2.</w:t>
      </w:r>
      <w:r w:rsidR="00E81A0A" w:rsidRPr="00364122">
        <w:rPr>
          <w:rFonts w:ascii="Arial" w:hAnsi="Arial" w:cs="Arial"/>
          <w:sz w:val="23"/>
          <w:szCs w:val="23"/>
        </w:rPr>
        <w:t>4</w:t>
      </w:r>
      <w:r w:rsidRPr="00364122">
        <w:rPr>
          <w:rFonts w:ascii="Arial" w:hAnsi="Arial" w:cs="Arial"/>
          <w:sz w:val="23"/>
          <w:szCs w:val="23"/>
        </w:rPr>
        <w:t xml:space="preserve"> A aquisição do </w:t>
      </w:r>
      <w:proofErr w:type="spellStart"/>
      <w:proofErr w:type="gramStart"/>
      <w:r w:rsidRPr="00364122">
        <w:rPr>
          <w:rFonts w:ascii="Arial" w:hAnsi="Arial" w:cs="Arial"/>
          <w:sz w:val="23"/>
          <w:szCs w:val="23"/>
        </w:rPr>
        <w:t>CorelDRAW</w:t>
      </w:r>
      <w:proofErr w:type="spellEnd"/>
      <w:proofErr w:type="gramEnd"/>
      <w:r w:rsidRPr="00364122">
        <w:rPr>
          <w:rFonts w:ascii="Arial" w:hAnsi="Arial" w:cs="Arial"/>
          <w:sz w:val="23"/>
          <w:szCs w:val="23"/>
        </w:rPr>
        <w:t xml:space="preserve"> se fundamenta em atendimento às necessidades da assessoria de </w:t>
      </w:r>
      <w:r w:rsidR="005030AC" w:rsidRPr="00364122">
        <w:rPr>
          <w:rFonts w:ascii="Arial" w:hAnsi="Arial" w:cs="Arial"/>
          <w:sz w:val="23"/>
          <w:szCs w:val="23"/>
        </w:rPr>
        <w:t>comunicação (</w:t>
      </w:r>
      <w:r w:rsidR="00AF65ED" w:rsidRPr="00364122">
        <w:rPr>
          <w:rFonts w:ascii="Arial" w:hAnsi="Arial" w:cs="Arial"/>
          <w:sz w:val="23"/>
          <w:szCs w:val="23"/>
        </w:rPr>
        <w:t>ACO)</w:t>
      </w:r>
      <w:r w:rsidRPr="00364122">
        <w:rPr>
          <w:rFonts w:ascii="Arial" w:hAnsi="Arial" w:cs="Arial"/>
          <w:sz w:val="23"/>
          <w:szCs w:val="23"/>
        </w:rPr>
        <w:t>, do departamento de automação</w:t>
      </w:r>
      <w:r w:rsidR="00AF65ED" w:rsidRPr="00364122">
        <w:rPr>
          <w:rFonts w:ascii="Arial" w:hAnsi="Arial" w:cs="Arial"/>
          <w:sz w:val="23"/>
          <w:szCs w:val="23"/>
        </w:rPr>
        <w:t xml:space="preserve"> (DEAU)</w:t>
      </w:r>
      <w:r w:rsidRPr="00364122">
        <w:rPr>
          <w:rFonts w:ascii="Arial" w:hAnsi="Arial" w:cs="Arial"/>
          <w:sz w:val="23"/>
          <w:szCs w:val="23"/>
        </w:rPr>
        <w:t xml:space="preserve"> e do departamento de operações</w:t>
      </w:r>
      <w:r w:rsidR="00AF65ED" w:rsidRPr="00364122">
        <w:rPr>
          <w:rFonts w:ascii="Arial" w:hAnsi="Arial" w:cs="Arial"/>
          <w:sz w:val="23"/>
          <w:szCs w:val="23"/>
        </w:rPr>
        <w:t xml:space="preserve"> (DEOS)</w:t>
      </w:r>
      <w:r w:rsidRPr="00364122">
        <w:rPr>
          <w:rFonts w:ascii="Arial" w:hAnsi="Arial" w:cs="Arial"/>
          <w:sz w:val="23"/>
          <w:szCs w:val="23"/>
        </w:rPr>
        <w:t xml:space="preserve">. </w:t>
      </w:r>
    </w:p>
    <w:p w:rsidR="00FF0B6A" w:rsidRPr="00364122" w:rsidRDefault="00FF0B6A" w:rsidP="00487005">
      <w:pPr>
        <w:spacing w:after="0" w:line="360" w:lineRule="auto"/>
        <w:jc w:val="both"/>
        <w:rPr>
          <w:rFonts w:ascii="Arial" w:hAnsi="Arial" w:cs="Arial"/>
          <w:sz w:val="23"/>
          <w:szCs w:val="23"/>
        </w:rPr>
      </w:pPr>
      <w:r w:rsidRPr="00364122">
        <w:rPr>
          <w:rFonts w:ascii="Arial" w:hAnsi="Arial" w:cs="Arial"/>
          <w:sz w:val="23"/>
          <w:szCs w:val="23"/>
        </w:rPr>
        <w:t>2.</w:t>
      </w:r>
      <w:r w:rsidR="00E81A0A" w:rsidRPr="00364122">
        <w:rPr>
          <w:rFonts w:ascii="Arial" w:hAnsi="Arial" w:cs="Arial"/>
          <w:sz w:val="23"/>
          <w:szCs w:val="23"/>
        </w:rPr>
        <w:t>4</w:t>
      </w:r>
      <w:r w:rsidRPr="00364122">
        <w:rPr>
          <w:rFonts w:ascii="Arial" w:hAnsi="Arial" w:cs="Arial"/>
          <w:sz w:val="23"/>
          <w:szCs w:val="23"/>
        </w:rPr>
        <w:t xml:space="preserve">.1 Para Assessoria de Comunicação o </w:t>
      </w:r>
      <w:proofErr w:type="spellStart"/>
      <w:proofErr w:type="gramStart"/>
      <w:r w:rsidR="000162C5" w:rsidRPr="00364122">
        <w:rPr>
          <w:rFonts w:ascii="Arial" w:hAnsi="Arial" w:cs="Arial"/>
          <w:sz w:val="23"/>
          <w:szCs w:val="23"/>
        </w:rPr>
        <w:t>CorelDRAW</w:t>
      </w:r>
      <w:proofErr w:type="spellEnd"/>
      <w:proofErr w:type="gramEnd"/>
      <w:r w:rsidR="000162C5" w:rsidRPr="00364122">
        <w:rPr>
          <w:rFonts w:ascii="Arial" w:hAnsi="Arial" w:cs="Arial"/>
          <w:sz w:val="23"/>
          <w:szCs w:val="23"/>
        </w:rPr>
        <w:t xml:space="preserve"> oferece recursos avançados de criação de gráficos, ilustrações e layouts, permitindo a produção de materiais visuais atraentes e profissionais para campanhas de conscientização, manuais técnicos e documentos informativos. Sua interface intuitiva e ampla gama de funcionalidades </w:t>
      </w:r>
      <w:proofErr w:type="gramStart"/>
      <w:r w:rsidR="000162C5" w:rsidRPr="00364122">
        <w:rPr>
          <w:rFonts w:ascii="Arial" w:hAnsi="Arial" w:cs="Arial"/>
          <w:sz w:val="23"/>
          <w:szCs w:val="23"/>
        </w:rPr>
        <w:t>agilizam</w:t>
      </w:r>
      <w:proofErr w:type="gramEnd"/>
      <w:r w:rsidR="000162C5" w:rsidRPr="00364122">
        <w:rPr>
          <w:rFonts w:ascii="Arial" w:hAnsi="Arial" w:cs="Arial"/>
          <w:sz w:val="23"/>
          <w:szCs w:val="23"/>
        </w:rPr>
        <w:t xml:space="preserve"> o processo de criação, contribuindo para uma comunicação mais eficaz e clara que</w:t>
      </w:r>
      <w:r w:rsidRPr="00364122">
        <w:rPr>
          <w:rFonts w:ascii="Arial" w:hAnsi="Arial" w:cs="Arial"/>
          <w:sz w:val="23"/>
          <w:szCs w:val="23"/>
        </w:rPr>
        <w:t xml:space="preserve"> proporciona </w:t>
      </w:r>
      <w:r w:rsidR="000162C5" w:rsidRPr="00364122">
        <w:rPr>
          <w:rFonts w:ascii="Arial" w:hAnsi="Arial" w:cs="Arial"/>
          <w:sz w:val="23"/>
          <w:szCs w:val="23"/>
        </w:rPr>
        <w:t>a produção</w:t>
      </w:r>
      <w:r w:rsidRPr="00364122">
        <w:rPr>
          <w:rFonts w:ascii="Arial" w:hAnsi="Arial" w:cs="Arial"/>
          <w:sz w:val="23"/>
          <w:szCs w:val="23"/>
        </w:rPr>
        <w:t xml:space="preserve"> de materiais gráficos para comunicação interna e externa. </w:t>
      </w:r>
    </w:p>
    <w:p w:rsidR="00FF0B6A" w:rsidRPr="00364122" w:rsidRDefault="00FF0B6A" w:rsidP="00487005">
      <w:pPr>
        <w:spacing w:after="0" w:line="360" w:lineRule="auto"/>
        <w:jc w:val="both"/>
        <w:rPr>
          <w:rFonts w:ascii="Arial" w:hAnsi="Arial" w:cs="Arial"/>
          <w:sz w:val="23"/>
          <w:szCs w:val="23"/>
        </w:rPr>
      </w:pPr>
      <w:r w:rsidRPr="00364122">
        <w:rPr>
          <w:rFonts w:ascii="Arial" w:hAnsi="Arial" w:cs="Arial"/>
          <w:sz w:val="23"/>
          <w:szCs w:val="23"/>
        </w:rPr>
        <w:t>2.</w:t>
      </w:r>
      <w:r w:rsidR="00884C5E" w:rsidRPr="00364122">
        <w:rPr>
          <w:rFonts w:ascii="Arial" w:hAnsi="Arial" w:cs="Arial"/>
          <w:sz w:val="23"/>
          <w:szCs w:val="23"/>
        </w:rPr>
        <w:t>4</w:t>
      </w:r>
      <w:r w:rsidRPr="00364122">
        <w:rPr>
          <w:rFonts w:ascii="Arial" w:hAnsi="Arial" w:cs="Arial"/>
          <w:sz w:val="23"/>
          <w:szCs w:val="23"/>
        </w:rPr>
        <w:t xml:space="preserve">.2 O </w:t>
      </w:r>
      <w:proofErr w:type="gramStart"/>
      <w:r w:rsidRPr="00364122">
        <w:rPr>
          <w:rFonts w:ascii="Arial" w:hAnsi="Arial" w:cs="Arial"/>
          <w:sz w:val="23"/>
          <w:szCs w:val="23"/>
        </w:rPr>
        <w:t>Corel</w:t>
      </w:r>
      <w:r w:rsidR="000162C5" w:rsidRPr="00364122">
        <w:rPr>
          <w:rFonts w:ascii="Arial" w:hAnsi="Arial" w:cs="Arial"/>
          <w:sz w:val="23"/>
          <w:szCs w:val="23"/>
        </w:rPr>
        <w:t>Draw</w:t>
      </w:r>
      <w:proofErr w:type="gramEnd"/>
      <w:r w:rsidRPr="00364122">
        <w:rPr>
          <w:rFonts w:ascii="Arial" w:hAnsi="Arial" w:cs="Arial"/>
          <w:sz w:val="23"/>
          <w:szCs w:val="23"/>
        </w:rPr>
        <w:t xml:space="preserve"> atende o Departamento de Operações por permitir a criação de mapas e esquemas que representam com precisão a rede de água de Juiz de Fora, MG, incluindo reservatórios, tubulações e registros. Isso é crucial para melhorar a comunicação e a compreensão das manobras, tornando as operações mais eficientes e contribuindo para o cadastro preciso da rede de água da região.</w:t>
      </w:r>
    </w:p>
    <w:p w:rsidR="00FF0B6A" w:rsidRPr="00364122" w:rsidRDefault="00FF0B6A" w:rsidP="00487005">
      <w:pPr>
        <w:spacing w:after="0" w:line="360" w:lineRule="auto"/>
        <w:jc w:val="both"/>
        <w:rPr>
          <w:rFonts w:ascii="Arial" w:hAnsi="Arial" w:cs="Arial"/>
          <w:sz w:val="23"/>
          <w:szCs w:val="23"/>
        </w:rPr>
      </w:pPr>
      <w:r w:rsidRPr="00364122">
        <w:rPr>
          <w:rFonts w:ascii="Arial" w:hAnsi="Arial" w:cs="Arial"/>
          <w:sz w:val="23"/>
          <w:szCs w:val="23"/>
        </w:rPr>
        <w:t>2.</w:t>
      </w:r>
      <w:r w:rsidR="00884C5E" w:rsidRPr="00364122">
        <w:rPr>
          <w:rFonts w:ascii="Arial" w:hAnsi="Arial" w:cs="Arial"/>
          <w:sz w:val="23"/>
          <w:szCs w:val="23"/>
        </w:rPr>
        <w:t>4</w:t>
      </w:r>
      <w:r w:rsidRPr="00364122">
        <w:rPr>
          <w:rFonts w:ascii="Arial" w:hAnsi="Arial" w:cs="Arial"/>
          <w:sz w:val="23"/>
          <w:szCs w:val="23"/>
        </w:rPr>
        <w:t xml:space="preserve">.3 </w:t>
      </w:r>
      <w:r w:rsidR="00AF65ED" w:rsidRPr="00364122">
        <w:rPr>
          <w:rFonts w:ascii="Arial" w:hAnsi="Arial" w:cs="Arial"/>
          <w:sz w:val="23"/>
          <w:szCs w:val="23"/>
        </w:rPr>
        <w:t xml:space="preserve">A incorporação do </w:t>
      </w:r>
      <w:proofErr w:type="spellStart"/>
      <w:proofErr w:type="gramStart"/>
      <w:r w:rsidR="00AF65ED" w:rsidRPr="00364122">
        <w:rPr>
          <w:rFonts w:ascii="Arial" w:hAnsi="Arial" w:cs="Arial"/>
          <w:sz w:val="23"/>
          <w:szCs w:val="23"/>
        </w:rPr>
        <w:t>CorelDRAW</w:t>
      </w:r>
      <w:proofErr w:type="spellEnd"/>
      <w:proofErr w:type="gramEnd"/>
      <w:r w:rsidR="00AF65ED" w:rsidRPr="00364122">
        <w:rPr>
          <w:rFonts w:ascii="Arial" w:hAnsi="Arial" w:cs="Arial"/>
          <w:sz w:val="23"/>
          <w:szCs w:val="23"/>
        </w:rPr>
        <w:t xml:space="preserve"> em um setor de automação que lida com o controle de telemetria de equipamentos é justificável devido à sua capacidade de criar ilustrações detalhadas e precisas, essenciais para a documentação técnica e representação gráfica de dispositivos e sistemas complexos. O software oferece uma ampla variedade de ferramentas de desenho e design, permitindo a criação de diagramas e esquemas altamente informativos, que são </w:t>
      </w:r>
      <w:proofErr w:type="gramStart"/>
      <w:r w:rsidR="00AF65ED" w:rsidRPr="00364122">
        <w:rPr>
          <w:rFonts w:ascii="Arial" w:hAnsi="Arial" w:cs="Arial"/>
          <w:sz w:val="23"/>
          <w:szCs w:val="23"/>
        </w:rPr>
        <w:t>vitais para o planejamento, monitoramento</w:t>
      </w:r>
      <w:proofErr w:type="gramEnd"/>
      <w:r w:rsidR="00AF65ED" w:rsidRPr="00364122">
        <w:rPr>
          <w:rFonts w:ascii="Arial" w:hAnsi="Arial" w:cs="Arial"/>
          <w:sz w:val="23"/>
          <w:szCs w:val="23"/>
        </w:rPr>
        <w:t xml:space="preserve"> e manutenção dos equipamentos. Além disso, a flexibilidade do </w:t>
      </w:r>
      <w:proofErr w:type="spellStart"/>
      <w:proofErr w:type="gramStart"/>
      <w:r w:rsidR="00AF65ED" w:rsidRPr="00364122">
        <w:rPr>
          <w:rFonts w:ascii="Arial" w:hAnsi="Arial" w:cs="Arial"/>
          <w:sz w:val="23"/>
          <w:szCs w:val="23"/>
        </w:rPr>
        <w:t>CorelDRAW</w:t>
      </w:r>
      <w:proofErr w:type="spellEnd"/>
      <w:proofErr w:type="gramEnd"/>
      <w:r w:rsidR="00AF65ED" w:rsidRPr="00364122">
        <w:rPr>
          <w:rFonts w:ascii="Arial" w:hAnsi="Arial" w:cs="Arial"/>
          <w:sz w:val="23"/>
          <w:szCs w:val="23"/>
        </w:rPr>
        <w:t xml:space="preserve"> facilita a adaptação das ilustrações a diferentes formatos de relatórios e apresentações, tornando-o uma escolha eficaz para aprimorar as atividades de controle de telemetria e a comunicação interna e externa relacionada a esses sistemas automatizados.</w:t>
      </w:r>
    </w:p>
    <w:p w:rsidR="00487005" w:rsidRPr="00364122" w:rsidRDefault="00487005" w:rsidP="00487005">
      <w:pPr>
        <w:spacing w:after="0" w:line="360" w:lineRule="auto"/>
        <w:jc w:val="both"/>
        <w:rPr>
          <w:rFonts w:ascii="Arial" w:hAnsi="Arial" w:cs="Arial"/>
          <w:sz w:val="23"/>
          <w:szCs w:val="23"/>
        </w:rPr>
      </w:pPr>
      <w:r w:rsidRPr="00364122">
        <w:rPr>
          <w:rFonts w:ascii="Arial" w:hAnsi="Arial" w:cs="Arial"/>
          <w:sz w:val="23"/>
          <w:szCs w:val="23"/>
        </w:rPr>
        <w:t>2.</w:t>
      </w:r>
      <w:r w:rsidR="00884C5E" w:rsidRPr="00364122">
        <w:rPr>
          <w:rFonts w:ascii="Arial" w:hAnsi="Arial" w:cs="Arial"/>
          <w:sz w:val="23"/>
          <w:szCs w:val="23"/>
        </w:rPr>
        <w:t>5</w:t>
      </w:r>
      <w:r w:rsidRPr="00364122">
        <w:rPr>
          <w:rFonts w:ascii="Arial" w:hAnsi="Arial" w:cs="Arial"/>
          <w:sz w:val="23"/>
          <w:szCs w:val="23"/>
        </w:rPr>
        <w:t xml:space="preserve"> Esta contratação refere-se à contratação de objeto de natureza comum, cujo padrão de desempenho e qualidade é objetivamente definido por meio de </w:t>
      </w:r>
      <w:r w:rsidRPr="00364122">
        <w:rPr>
          <w:rFonts w:ascii="Arial" w:hAnsi="Arial" w:cs="Arial"/>
          <w:sz w:val="23"/>
          <w:szCs w:val="23"/>
        </w:rPr>
        <w:lastRenderedPageBreak/>
        <w:t xml:space="preserve">especificações reconhecidas e usuais do mercado, enquadrando-se no art. 32, inciso IV da Lei Federal </w:t>
      </w:r>
      <w:proofErr w:type="gramStart"/>
      <w:r w:rsidRPr="00364122">
        <w:rPr>
          <w:rFonts w:ascii="Arial" w:hAnsi="Arial" w:cs="Arial"/>
          <w:sz w:val="23"/>
          <w:szCs w:val="23"/>
        </w:rPr>
        <w:t>nº.</w:t>
      </w:r>
      <w:proofErr w:type="gramEnd"/>
      <w:r w:rsidRPr="00364122">
        <w:rPr>
          <w:rFonts w:ascii="Arial" w:hAnsi="Arial" w:cs="Arial"/>
          <w:sz w:val="23"/>
          <w:szCs w:val="23"/>
        </w:rPr>
        <w:t>13.303/16, a saber, a modalidade pregão</w:t>
      </w:r>
    </w:p>
    <w:p w:rsidR="00487005" w:rsidRPr="00364122" w:rsidRDefault="00487005" w:rsidP="00487005">
      <w:pPr>
        <w:spacing w:after="0" w:line="360" w:lineRule="auto"/>
        <w:jc w:val="both"/>
        <w:rPr>
          <w:rFonts w:ascii="Arial" w:hAnsi="Arial" w:cs="Arial"/>
          <w:sz w:val="23"/>
          <w:szCs w:val="23"/>
        </w:rPr>
      </w:pPr>
      <w:r w:rsidRPr="00364122">
        <w:rPr>
          <w:rFonts w:ascii="Arial" w:hAnsi="Arial" w:cs="Arial"/>
          <w:sz w:val="23"/>
          <w:szCs w:val="23"/>
        </w:rPr>
        <w:t>2.</w:t>
      </w:r>
      <w:r w:rsidR="00884C5E" w:rsidRPr="00364122">
        <w:rPr>
          <w:rFonts w:ascii="Arial" w:hAnsi="Arial" w:cs="Arial"/>
          <w:sz w:val="23"/>
          <w:szCs w:val="23"/>
        </w:rPr>
        <w:t xml:space="preserve">6 </w:t>
      </w:r>
      <w:r w:rsidRPr="00364122">
        <w:rPr>
          <w:rFonts w:ascii="Arial" w:hAnsi="Arial" w:cs="Arial"/>
          <w:sz w:val="23"/>
          <w:szCs w:val="23"/>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801193" w:rsidRPr="00364122" w:rsidRDefault="00801193" w:rsidP="0083157A">
      <w:pPr>
        <w:spacing w:after="0" w:line="360" w:lineRule="auto"/>
        <w:jc w:val="both"/>
        <w:rPr>
          <w:rFonts w:ascii="Arial" w:hAnsi="Arial" w:cs="Arial"/>
        </w:rPr>
      </w:pPr>
    </w:p>
    <w:p w:rsidR="00801193" w:rsidRPr="00364122" w:rsidRDefault="00801193" w:rsidP="0083157A">
      <w:pPr>
        <w:suppressAutoHyphens/>
        <w:spacing w:before="120" w:after="0" w:line="360" w:lineRule="auto"/>
        <w:jc w:val="both"/>
        <w:rPr>
          <w:rFonts w:ascii="Arial" w:hAnsi="Arial" w:cs="Arial"/>
          <w:b/>
          <w:sz w:val="24"/>
          <w:szCs w:val="24"/>
        </w:rPr>
      </w:pPr>
      <w:r w:rsidRPr="00364122">
        <w:rPr>
          <w:rFonts w:ascii="Arial" w:hAnsi="Arial" w:cs="Arial"/>
          <w:b/>
          <w:sz w:val="24"/>
          <w:szCs w:val="24"/>
        </w:rPr>
        <w:t>3</w:t>
      </w:r>
      <w:r w:rsidR="00897047" w:rsidRPr="00364122">
        <w:rPr>
          <w:rFonts w:ascii="Arial" w:hAnsi="Arial" w:cs="Arial"/>
          <w:b/>
          <w:sz w:val="24"/>
          <w:szCs w:val="24"/>
        </w:rPr>
        <w:t>.</w:t>
      </w:r>
      <w:r w:rsidRPr="00364122">
        <w:rPr>
          <w:rFonts w:ascii="Arial" w:hAnsi="Arial" w:cs="Arial"/>
          <w:b/>
          <w:sz w:val="24"/>
          <w:szCs w:val="24"/>
        </w:rPr>
        <w:t xml:space="preserve"> RECURSOS FINANCEIROS</w:t>
      </w:r>
    </w:p>
    <w:p w:rsidR="00487005" w:rsidRPr="00364122" w:rsidRDefault="00487005" w:rsidP="00487005">
      <w:pPr>
        <w:spacing w:before="120" w:after="0" w:line="360" w:lineRule="auto"/>
        <w:jc w:val="both"/>
        <w:rPr>
          <w:rFonts w:ascii="Arial" w:hAnsi="Arial" w:cs="Arial"/>
          <w:sz w:val="23"/>
          <w:szCs w:val="23"/>
        </w:rPr>
      </w:pPr>
      <w:r w:rsidRPr="00364122">
        <w:rPr>
          <w:rFonts w:ascii="Arial" w:hAnsi="Arial" w:cs="Arial"/>
          <w:sz w:val="23"/>
          <w:szCs w:val="23"/>
        </w:rPr>
        <w:t>3.1 Os recursos financeiros necessários aos pagamentos do objeto desta licitação são oriundos da CESAMA.</w:t>
      </w:r>
    </w:p>
    <w:p w:rsidR="006B3E78" w:rsidRPr="00364122" w:rsidRDefault="006B3E78" w:rsidP="0083157A">
      <w:pPr>
        <w:suppressAutoHyphens/>
        <w:spacing w:before="480" w:after="0" w:line="360" w:lineRule="auto"/>
        <w:jc w:val="both"/>
        <w:rPr>
          <w:rFonts w:ascii="Arial" w:hAnsi="Arial" w:cs="Arial"/>
          <w:b/>
          <w:bCs/>
          <w:sz w:val="24"/>
          <w:szCs w:val="24"/>
        </w:rPr>
      </w:pPr>
      <w:proofErr w:type="gramStart"/>
      <w:r w:rsidRPr="00364122">
        <w:rPr>
          <w:rFonts w:ascii="Arial" w:hAnsi="Arial" w:cs="Arial"/>
          <w:b/>
          <w:bCs/>
          <w:sz w:val="24"/>
          <w:szCs w:val="24"/>
        </w:rPr>
        <w:t>4</w:t>
      </w:r>
      <w:r w:rsidR="00897047" w:rsidRPr="00364122">
        <w:rPr>
          <w:rFonts w:ascii="Arial" w:hAnsi="Arial" w:cs="Arial"/>
          <w:b/>
          <w:bCs/>
          <w:sz w:val="24"/>
          <w:szCs w:val="24"/>
        </w:rPr>
        <w:t>.</w:t>
      </w:r>
      <w:proofErr w:type="gramEnd"/>
      <w:r w:rsidRPr="00364122">
        <w:rPr>
          <w:rFonts w:ascii="Arial" w:hAnsi="Arial" w:cs="Arial"/>
          <w:b/>
          <w:bCs/>
          <w:sz w:val="24"/>
          <w:szCs w:val="24"/>
        </w:rPr>
        <w:t xml:space="preserve">ESPECIFICAÇÃO DO OBJETO </w:t>
      </w:r>
    </w:p>
    <w:p w:rsidR="00FE1051" w:rsidRPr="00364122" w:rsidRDefault="00FE1051" w:rsidP="005640B2">
      <w:pPr>
        <w:suppressAutoHyphens/>
        <w:spacing w:after="0" w:line="360" w:lineRule="auto"/>
        <w:jc w:val="both"/>
        <w:rPr>
          <w:rFonts w:ascii="Arial" w:hAnsi="Arial" w:cs="Arial"/>
          <w:b/>
          <w:sz w:val="23"/>
          <w:szCs w:val="23"/>
        </w:rPr>
      </w:pPr>
    </w:p>
    <w:p w:rsidR="00FE1051" w:rsidRPr="00364122" w:rsidRDefault="00FE1051" w:rsidP="005640B2">
      <w:pPr>
        <w:suppressAutoHyphens/>
        <w:spacing w:after="0" w:line="360" w:lineRule="auto"/>
        <w:jc w:val="both"/>
        <w:rPr>
          <w:rFonts w:ascii="Arial" w:hAnsi="Arial" w:cs="Arial"/>
          <w:b/>
          <w:sz w:val="23"/>
          <w:szCs w:val="23"/>
        </w:rPr>
      </w:pPr>
      <w:r w:rsidRPr="00364122">
        <w:rPr>
          <w:rFonts w:ascii="Arial" w:hAnsi="Arial" w:cs="Arial"/>
          <w:b/>
          <w:sz w:val="23"/>
          <w:szCs w:val="23"/>
        </w:rPr>
        <w:t xml:space="preserve">ITEM 1 – </w:t>
      </w:r>
      <w:proofErr w:type="spellStart"/>
      <w:proofErr w:type="gramStart"/>
      <w:r w:rsidRPr="00364122">
        <w:rPr>
          <w:rFonts w:ascii="Arial" w:hAnsi="Arial" w:cs="Arial"/>
          <w:b/>
          <w:sz w:val="23"/>
          <w:szCs w:val="23"/>
        </w:rPr>
        <w:t>CorelDraw</w:t>
      </w:r>
      <w:proofErr w:type="spellEnd"/>
      <w:proofErr w:type="gramEnd"/>
      <w:r w:rsidRPr="00364122">
        <w:rPr>
          <w:rFonts w:ascii="Arial" w:hAnsi="Arial" w:cs="Arial"/>
          <w:b/>
          <w:sz w:val="23"/>
          <w:szCs w:val="23"/>
        </w:rPr>
        <w:t xml:space="preserve"> </w:t>
      </w:r>
      <w:proofErr w:type="spellStart"/>
      <w:r w:rsidRPr="00364122">
        <w:rPr>
          <w:rFonts w:ascii="Arial" w:hAnsi="Arial" w:cs="Arial"/>
          <w:b/>
          <w:sz w:val="23"/>
          <w:szCs w:val="23"/>
        </w:rPr>
        <w:t>Suite</w:t>
      </w:r>
      <w:proofErr w:type="spellEnd"/>
      <w:r w:rsidRPr="00364122">
        <w:rPr>
          <w:rFonts w:ascii="Arial" w:hAnsi="Arial" w:cs="Arial"/>
          <w:b/>
          <w:sz w:val="23"/>
          <w:szCs w:val="23"/>
        </w:rPr>
        <w:t xml:space="preserve"> 2023</w:t>
      </w:r>
    </w:p>
    <w:p w:rsidR="00FE1051" w:rsidRPr="00364122" w:rsidRDefault="00FE1051" w:rsidP="005640B2">
      <w:pPr>
        <w:suppressAutoHyphens/>
        <w:spacing w:after="0" w:line="360" w:lineRule="auto"/>
        <w:jc w:val="both"/>
        <w:rPr>
          <w:rFonts w:ascii="Arial" w:hAnsi="Arial" w:cs="Arial"/>
          <w:b/>
          <w:sz w:val="23"/>
          <w:szCs w:val="23"/>
        </w:rPr>
      </w:pPr>
      <w:r w:rsidRPr="00364122">
        <w:rPr>
          <w:rFonts w:ascii="Arial" w:hAnsi="Arial" w:cs="Arial"/>
          <w:b/>
          <w:sz w:val="23"/>
          <w:szCs w:val="23"/>
        </w:rPr>
        <w:t>Quantidade: 04 licenças</w:t>
      </w:r>
    </w:p>
    <w:p w:rsidR="00FE1051" w:rsidRPr="00364122" w:rsidRDefault="00FE1051" w:rsidP="005640B2">
      <w:pPr>
        <w:spacing w:after="0" w:line="360" w:lineRule="auto"/>
        <w:jc w:val="both"/>
        <w:rPr>
          <w:rFonts w:ascii="Arial" w:hAnsi="Arial" w:cs="Arial"/>
          <w:sz w:val="23"/>
          <w:szCs w:val="23"/>
        </w:rPr>
      </w:pPr>
      <w:r w:rsidRPr="00364122">
        <w:rPr>
          <w:rFonts w:ascii="Arial" w:hAnsi="Arial" w:cs="Arial"/>
          <w:sz w:val="23"/>
          <w:szCs w:val="23"/>
        </w:rPr>
        <w:t>Pagamento: único para licença perpétua</w:t>
      </w:r>
    </w:p>
    <w:p w:rsidR="00FE1051" w:rsidRPr="00364122" w:rsidRDefault="00FE1051" w:rsidP="005640B2">
      <w:pPr>
        <w:spacing w:after="0" w:line="360" w:lineRule="auto"/>
        <w:jc w:val="both"/>
        <w:rPr>
          <w:rFonts w:ascii="Arial" w:hAnsi="Arial" w:cs="Arial"/>
          <w:sz w:val="23"/>
          <w:szCs w:val="23"/>
        </w:rPr>
      </w:pPr>
      <w:r w:rsidRPr="00364122">
        <w:rPr>
          <w:rFonts w:ascii="Arial" w:hAnsi="Arial" w:cs="Arial"/>
          <w:sz w:val="23"/>
          <w:szCs w:val="23"/>
        </w:rPr>
        <w:t xml:space="preserve">- </w:t>
      </w:r>
      <w:proofErr w:type="spellStart"/>
      <w:r w:rsidRPr="00364122">
        <w:rPr>
          <w:rFonts w:ascii="Arial" w:hAnsi="Arial" w:cs="Arial"/>
          <w:sz w:val="23"/>
          <w:szCs w:val="23"/>
        </w:rPr>
        <w:t>Corel</w:t>
      </w:r>
      <w:proofErr w:type="spellEnd"/>
      <w:r w:rsidRPr="00364122">
        <w:rPr>
          <w:rFonts w:ascii="Arial" w:hAnsi="Arial" w:cs="Arial"/>
          <w:sz w:val="23"/>
          <w:szCs w:val="23"/>
        </w:rPr>
        <w:t xml:space="preserve"> </w:t>
      </w:r>
      <w:proofErr w:type="spellStart"/>
      <w:r w:rsidRPr="00364122">
        <w:rPr>
          <w:rFonts w:ascii="Arial" w:hAnsi="Arial" w:cs="Arial"/>
          <w:sz w:val="23"/>
          <w:szCs w:val="23"/>
        </w:rPr>
        <w:t>Draw</w:t>
      </w:r>
      <w:proofErr w:type="spellEnd"/>
      <w:r w:rsidRPr="00364122">
        <w:rPr>
          <w:rFonts w:ascii="Arial" w:hAnsi="Arial" w:cs="Arial"/>
          <w:sz w:val="23"/>
          <w:szCs w:val="23"/>
        </w:rPr>
        <w:t xml:space="preserve"> </w:t>
      </w:r>
      <w:proofErr w:type="spellStart"/>
      <w:proofErr w:type="gramStart"/>
      <w:r w:rsidRPr="00364122">
        <w:rPr>
          <w:rFonts w:ascii="Arial" w:hAnsi="Arial" w:cs="Arial"/>
          <w:sz w:val="23"/>
          <w:szCs w:val="23"/>
        </w:rPr>
        <w:t>GraficSuite</w:t>
      </w:r>
      <w:proofErr w:type="spellEnd"/>
      <w:proofErr w:type="gramEnd"/>
      <w:r w:rsidRPr="00364122">
        <w:rPr>
          <w:rFonts w:ascii="Arial" w:hAnsi="Arial" w:cs="Arial"/>
          <w:sz w:val="23"/>
          <w:szCs w:val="23"/>
        </w:rPr>
        <w:t xml:space="preserve"> para instalação local em computadores compatível com Windows 10 e Windows11</w:t>
      </w:r>
    </w:p>
    <w:p w:rsidR="00FE1051" w:rsidRPr="00364122" w:rsidRDefault="00FE1051" w:rsidP="005640B2">
      <w:pPr>
        <w:spacing w:after="0" w:line="360" w:lineRule="auto"/>
        <w:jc w:val="both"/>
        <w:rPr>
          <w:rFonts w:ascii="Arial" w:hAnsi="Arial" w:cs="Arial"/>
          <w:sz w:val="23"/>
          <w:szCs w:val="23"/>
        </w:rPr>
      </w:pPr>
      <w:r w:rsidRPr="00364122">
        <w:rPr>
          <w:rFonts w:ascii="Arial" w:hAnsi="Arial" w:cs="Arial"/>
          <w:sz w:val="23"/>
          <w:szCs w:val="23"/>
        </w:rPr>
        <w:t xml:space="preserve">Licença ESD (Digital) perpétua de uso vitalício. </w:t>
      </w:r>
    </w:p>
    <w:p w:rsidR="00FE1051" w:rsidRPr="00364122" w:rsidRDefault="00FE1051" w:rsidP="005640B2">
      <w:pPr>
        <w:suppressAutoHyphens/>
        <w:spacing w:after="0" w:line="360" w:lineRule="auto"/>
        <w:jc w:val="both"/>
        <w:rPr>
          <w:rFonts w:ascii="Arial" w:hAnsi="Arial" w:cs="Arial"/>
          <w:b/>
          <w:sz w:val="23"/>
          <w:szCs w:val="23"/>
        </w:rPr>
      </w:pPr>
      <w:r w:rsidRPr="00364122">
        <w:rPr>
          <w:rFonts w:ascii="Arial" w:hAnsi="Arial" w:cs="Arial"/>
          <w:b/>
          <w:sz w:val="23"/>
          <w:szCs w:val="23"/>
        </w:rPr>
        <w:t>PN: CDGS2023ML</w:t>
      </w:r>
    </w:p>
    <w:p w:rsidR="00FE1051" w:rsidRPr="00364122" w:rsidRDefault="00FE1051" w:rsidP="005640B2">
      <w:pPr>
        <w:suppressAutoHyphens/>
        <w:spacing w:after="0" w:line="360" w:lineRule="auto"/>
        <w:jc w:val="both"/>
        <w:rPr>
          <w:rFonts w:ascii="Arial" w:hAnsi="Arial" w:cs="Arial"/>
          <w:b/>
          <w:sz w:val="23"/>
          <w:szCs w:val="23"/>
        </w:rPr>
      </w:pPr>
    </w:p>
    <w:p w:rsidR="00FE1051" w:rsidRPr="00364122" w:rsidRDefault="00FE1051" w:rsidP="005640B2">
      <w:pPr>
        <w:suppressAutoHyphens/>
        <w:spacing w:after="0" w:line="360" w:lineRule="auto"/>
        <w:jc w:val="both"/>
        <w:rPr>
          <w:rFonts w:ascii="Arial" w:hAnsi="Arial" w:cs="Arial"/>
          <w:b/>
          <w:sz w:val="23"/>
          <w:szCs w:val="23"/>
        </w:rPr>
      </w:pPr>
      <w:r w:rsidRPr="00364122">
        <w:rPr>
          <w:rFonts w:ascii="Arial" w:hAnsi="Arial" w:cs="Arial"/>
          <w:b/>
          <w:sz w:val="23"/>
          <w:szCs w:val="23"/>
        </w:rPr>
        <w:t>ITEM 02 – Microsoft Project Professional 2021 – ESD</w:t>
      </w:r>
    </w:p>
    <w:p w:rsidR="00FE1051" w:rsidRPr="00364122" w:rsidRDefault="00FE1051" w:rsidP="005640B2">
      <w:pPr>
        <w:suppressAutoHyphens/>
        <w:spacing w:after="0" w:line="360" w:lineRule="auto"/>
        <w:jc w:val="both"/>
        <w:rPr>
          <w:rFonts w:ascii="Arial" w:hAnsi="Arial" w:cs="Arial"/>
          <w:b/>
          <w:sz w:val="23"/>
          <w:szCs w:val="23"/>
        </w:rPr>
      </w:pPr>
      <w:r w:rsidRPr="00364122">
        <w:rPr>
          <w:rFonts w:ascii="Arial" w:hAnsi="Arial" w:cs="Arial"/>
          <w:b/>
          <w:sz w:val="23"/>
          <w:szCs w:val="23"/>
        </w:rPr>
        <w:t>Quantidade: 02 licenças</w:t>
      </w:r>
    </w:p>
    <w:p w:rsidR="00FE1051" w:rsidRPr="00364122" w:rsidRDefault="00FE1051" w:rsidP="005640B2">
      <w:pPr>
        <w:spacing w:after="0" w:line="360" w:lineRule="auto"/>
        <w:jc w:val="both"/>
        <w:rPr>
          <w:rFonts w:ascii="Arial" w:hAnsi="Arial" w:cs="Arial"/>
          <w:sz w:val="23"/>
          <w:szCs w:val="23"/>
        </w:rPr>
      </w:pPr>
      <w:r w:rsidRPr="00364122">
        <w:rPr>
          <w:rFonts w:ascii="Arial" w:hAnsi="Arial" w:cs="Arial"/>
          <w:sz w:val="23"/>
          <w:szCs w:val="23"/>
        </w:rPr>
        <w:t>Pagamento: único para licença perpétua</w:t>
      </w:r>
    </w:p>
    <w:p w:rsidR="00FE1051" w:rsidRPr="00364122" w:rsidRDefault="00FE1051" w:rsidP="005640B2">
      <w:pPr>
        <w:spacing w:after="0" w:line="360" w:lineRule="auto"/>
        <w:jc w:val="both"/>
        <w:rPr>
          <w:rFonts w:ascii="Arial" w:hAnsi="Arial" w:cs="Arial"/>
          <w:sz w:val="23"/>
          <w:szCs w:val="23"/>
        </w:rPr>
      </w:pPr>
      <w:r w:rsidRPr="00364122">
        <w:rPr>
          <w:rFonts w:ascii="Arial" w:hAnsi="Arial" w:cs="Arial"/>
          <w:sz w:val="23"/>
          <w:szCs w:val="23"/>
        </w:rPr>
        <w:t>- Microsoft Project para instalação local em computadores compatível com Windows 10 e Windows11</w:t>
      </w:r>
    </w:p>
    <w:p w:rsidR="00FE1051" w:rsidRPr="00364122" w:rsidRDefault="00FE1051" w:rsidP="005640B2">
      <w:pPr>
        <w:spacing w:after="0" w:line="360" w:lineRule="auto"/>
        <w:jc w:val="both"/>
        <w:rPr>
          <w:rFonts w:ascii="Arial" w:hAnsi="Arial" w:cs="Arial"/>
          <w:sz w:val="23"/>
          <w:szCs w:val="23"/>
        </w:rPr>
      </w:pPr>
      <w:r w:rsidRPr="00364122">
        <w:rPr>
          <w:rFonts w:ascii="Arial" w:hAnsi="Arial" w:cs="Arial"/>
          <w:sz w:val="23"/>
          <w:szCs w:val="23"/>
        </w:rPr>
        <w:t xml:space="preserve">Licença ESD (Digital) perpétua de uso vitalício. </w:t>
      </w:r>
    </w:p>
    <w:p w:rsidR="00FE1051" w:rsidRPr="00364122" w:rsidRDefault="00FE1051" w:rsidP="005640B2">
      <w:pPr>
        <w:spacing w:after="0" w:line="360" w:lineRule="auto"/>
        <w:jc w:val="both"/>
        <w:rPr>
          <w:rFonts w:ascii="Arial" w:hAnsi="Arial" w:cs="Arial"/>
          <w:b/>
          <w:sz w:val="23"/>
          <w:szCs w:val="23"/>
        </w:rPr>
      </w:pPr>
      <w:r w:rsidRPr="00364122">
        <w:rPr>
          <w:rFonts w:ascii="Arial" w:hAnsi="Arial" w:cs="Arial"/>
          <w:b/>
          <w:sz w:val="23"/>
          <w:szCs w:val="23"/>
        </w:rPr>
        <w:t>PN: H30-05939</w:t>
      </w:r>
    </w:p>
    <w:p w:rsidR="005640B2" w:rsidRPr="00364122" w:rsidRDefault="005640B2" w:rsidP="005640B2">
      <w:pPr>
        <w:spacing w:after="0" w:line="360" w:lineRule="auto"/>
        <w:jc w:val="both"/>
        <w:rPr>
          <w:rFonts w:ascii="Arial" w:hAnsi="Arial" w:cs="Arial"/>
          <w:sz w:val="23"/>
          <w:szCs w:val="23"/>
        </w:rPr>
      </w:pPr>
    </w:p>
    <w:p w:rsidR="005640B2" w:rsidRPr="00364122" w:rsidRDefault="005640B2" w:rsidP="005640B2">
      <w:pPr>
        <w:spacing w:after="0" w:line="360" w:lineRule="auto"/>
        <w:jc w:val="both"/>
        <w:rPr>
          <w:rFonts w:ascii="Arial" w:hAnsi="Arial" w:cs="Arial"/>
          <w:sz w:val="23"/>
          <w:szCs w:val="23"/>
        </w:rPr>
      </w:pPr>
    </w:p>
    <w:p w:rsidR="00FE1051" w:rsidRPr="00364122" w:rsidRDefault="00FE1051" w:rsidP="005640B2">
      <w:pPr>
        <w:suppressAutoHyphens/>
        <w:spacing w:after="0" w:line="360" w:lineRule="auto"/>
        <w:jc w:val="both"/>
        <w:rPr>
          <w:rFonts w:ascii="Arial" w:hAnsi="Arial" w:cs="Arial"/>
          <w:b/>
          <w:sz w:val="23"/>
          <w:szCs w:val="23"/>
        </w:rPr>
      </w:pPr>
      <w:r w:rsidRPr="00364122">
        <w:rPr>
          <w:rFonts w:ascii="Arial" w:hAnsi="Arial" w:cs="Arial"/>
          <w:b/>
          <w:sz w:val="23"/>
          <w:szCs w:val="23"/>
        </w:rPr>
        <w:lastRenderedPageBreak/>
        <w:t>ITEM 03 – Microsoft Project Standard 2021 ESD</w:t>
      </w:r>
    </w:p>
    <w:p w:rsidR="00FE1051" w:rsidRPr="00364122" w:rsidRDefault="00FE1051" w:rsidP="005640B2">
      <w:pPr>
        <w:suppressAutoHyphens/>
        <w:spacing w:after="0" w:line="360" w:lineRule="auto"/>
        <w:jc w:val="both"/>
        <w:rPr>
          <w:rFonts w:ascii="Arial" w:hAnsi="Arial" w:cs="Arial"/>
          <w:b/>
          <w:sz w:val="23"/>
          <w:szCs w:val="23"/>
        </w:rPr>
      </w:pPr>
      <w:r w:rsidRPr="00364122">
        <w:rPr>
          <w:rFonts w:ascii="Arial" w:hAnsi="Arial" w:cs="Arial"/>
          <w:b/>
          <w:sz w:val="23"/>
          <w:szCs w:val="23"/>
        </w:rPr>
        <w:t>Quantidade: 04 licenças</w:t>
      </w:r>
    </w:p>
    <w:p w:rsidR="00FE1051" w:rsidRPr="00364122" w:rsidRDefault="00FE1051" w:rsidP="005640B2">
      <w:pPr>
        <w:spacing w:after="0" w:line="360" w:lineRule="auto"/>
        <w:jc w:val="both"/>
        <w:rPr>
          <w:rFonts w:ascii="Arial" w:hAnsi="Arial" w:cs="Arial"/>
          <w:sz w:val="23"/>
          <w:szCs w:val="23"/>
        </w:rPr>
      </w:pPr>
      <w:r w:rsidRPr="00364122">
        <w:rPr>
          <w:rFonts w:ascii="Arial" w:hAnsi="Arial" w:cs="Arial"/>
          <w:sz w:val="23"/>
          <w:szCs w:val="23"/>
        </w:rPr>
        <w:t>Pagamento: único para licença perpétua</w:t>
      </w:r>
    </w:p>
    <w:p w:rsidR="00FE1051" w:rsidRPr="00364122" w:rsidRDefault="00FE1051" w:rsidP="005640B2">
      <w:pPr>
        <w:spacing w:after="0" w:line="360" w:lineRule="auto"/>
        <w:jc w:val="both"/>
        <w:rPr>
          <w:rFonts w:ascii="Arial" w:hAnsi="Arial" w:cs="Arial"/>
          <w:sz w:val="23"/>
          <w:szCs w:val="23"/>
        </w:rPr>
      </w:pPr>
      <w:r w:rsidRPr="00364122">
        <w:rPr>
          <w:rFonts w:ascii="Arial" w:hAnsi="Arial" w:cs="Arial"/>
          <w:sz w:val="23"/>
          <w:szCs w:val="23"/>
        </w:rPr>
        <w:t>- Microsoft Project para instalação local em computadores compatível com Windows 10 e Windows11</w:t>
      </w:r>
    </w:p>
    <w:p w:rsidR="00FE1051" w:rsidRPr="00364122" w:rsidRDefault="00FE1051" w:rsidP="005640B2">
      <w:pPr>
        <w:spacing w:after="0" w:line="360" w:lineRule="auto"/>
        <w:jc w:val="both"/>
        <w:rPr>
          <w:rFonts w:ascii="Arial" w:hAnsi="Arial" w:cs="Arial"/>
          <w:sz w:val="23"/>
          <w:szCs w:val="23"/>
        </w:rPr>
      </w:pPr>
      <w:r w:rsidRPr="00364122">
        <w:rPr>
          <w:rFonts w:ascii="Arial" w:hAnsi="Arial" w:cs="Arial"/>
          <w:sz w:val="23"/>
          <w:szCs w:val="23"/>
        </w:rPr>
        <w:t xml:space="preserve">Licença ESD (Digital) perpétua de uso vitalício. </w:t>
      </w:r>
    </w:p>
    <w:p w:rsidR="00FE1051" w:rsidRPr="00364122" w:rsidRDefault="00FE1051" w:rsidP="005640B2">
      <w:pPr>
        <w:spacing w:after="0" w:line="360" w:lineRule="auto"/>
        <w:jc w:val="both"/>
        <w:rPr>
          <w:rFonts w:ascii="Arial" w:hAnsi="Arial" w:cs="Arial"/>
          <w:b/>
          <w:sz w:val="23"/>
          <w:szCs w:val="23"/>
        </w:rPr>
      </w:pPr>
      <w:r w:rsidRPr="00364122">
        <w:rPr>
          <w:rFonts w:ascii="Arial" w:hAnsi="Arial" w:cs="Arial"/>
          <w:b/>
          <w:sz w:val="23"/>
          <w:szCs w:val="23"/>
        </w:rPr>
        <w:t>PN: 076-05905</w:t>
      </w:r>
    </w:p>
    <w:p w:rsidR="005640B2" w:rsidRPr="00364122" w:rsidRDefault="005640B2" w:rsidP="005640B2">
      <w:pPr>
        <w:spacing w:after="0" w:line="360" w:lineRule="auto"/>
        <w:jc w:val="both"/>
        <w:rPr>
          <w:rFonts w:ascii="Arial" w:hAnsi="Arial" w:cs="Arial"/>
          <w:b/>
          <w:sz w:val="23"/>
          <w:szCs w:val="23"/>
        </w:rPr>
      </w:pPr>
    </w:p>
    <w:p w:rsidR="00FE1051" w:rsidRPr="00364122" w:rsidRDefault="00FE1051" w:rsidP="005640B2">
      <w:pPr>
        <w:spacing w:after="0" w:line="360" w:lineRule="auto"/>
        <w:jc w:val="both"/>
        <w:rPr>
          <w:rFonts w:ascii="Arial" w:hAnsi="Arial" w:cs="Arial"/>
          <w:b/>
          <w:sz w:val="23"/>
          <w:szCs w:val="23"/>
        </w:rPr>
      </w:pPr>
      <w:r w:rsidRPr="00364122">
        <w:rPr>
          <w:rFonts w:ascii="Arial" w:hAnsi="Arial" w:cs="Arial"/>
          <w:b/>
          <w:sz w:val="23"/>
          <w:szCs w:val="23"/>
        </w:rPr>
        <w:t>ITEM 04- MICROSOFT 365 BUSINESS BASIC</w:t>
      </w:r>
    </w:p>
    <w:p w:rsidR="00FE1051" w:rsidRPr="00364122" w:rsidRDefault="00FE1051" w:rsidP="005640B2">
      <w:pPr>
        <w:spacing w:after="0" w:line="360" w:lineRule="auto"/>
        <w:jc w:val="both"/>
        <w:rPr>
          <w:rFonts w:ascii="Arial" w:hAnsi="Arial" w:cs="Arial"/>
          <w:b/>
          <w:sz w:val="23"/>
          <w:szCs w:val="23"/>
        </w:rPr>
      </w:pPr>
      <w:r w:rsidRPr="00364122">
        <w:rPr>
          <w:rFonts w:ascii="Arial" w:hAnsi="Arial" w:cs="Arial"/>
          <w:b/>
          <w:sz w:val="23"/>
          <w:szCs w:val="23"/>
        </w:rPr>
        <w:t>Quantidade: 220 licenças</w:t>
      </w:r>
    </w:p>
    <w:p w:rsidR="00FE1051" w:rsidRPr="00364122" w:rsidRDefault="00FE1051" w:rsidP="005640B2">
      <w:pPr>
        <w:spacing w:after="0" w:line="360" w:lineRule="auto"/>
        <w:jc w:val="both"/>
        <w:rPr>
          <w:rFonts w:ascii="Arial" w:hAnsi="Arial" w:cs="Arial"/>
          <w:sz w:val="23"/>
          <w:szCs w:val="23"/>
        </w:rPr>
      </w:pPr>
      <w:r w:rsidRPr="00364122">
        <w:rPr>
          <w:rFonts w:ascii="Arial" w:hAnsi="Arial" w:cs="Arial"/>
          <w:sz w:val="23"/>
          <w:szCs w:val="23"/>
        </w:rPr>
        <w:t>Pagamento: Anual</w:t>
      </w:r>
    </w:p>
    <w:p w:rsidR="00FE1051" w:rsidRPr="00364122" w:rsidRDefault="00FE1051" w:rsidP="005640B2">
      <w:pPr>
        <w:spacing w:after="0" w:line="360" w:lineRule="auto"/>
        <w:jc w:val="both"/>
        <w:rPr>
          <w:rFonts w:ascii="Arial" w:hAnsi="Arial" w:cs="Arial"/>
          <w:sz w:val="23"/>
          <w:szCs w:val="23"/>
        </w:rPr>
      </w:pPr>
      <w:r w:rsidRPr="00364122">
        <w:rPr>
          <w:rFonts w:ascii="Arial" w:hAnsi="Arial" w:cs="Arial"/>
          <w:sz w:val="23"/>
          <w:szCs w:val="23"/>
        </w:rPr>
        <w:t>- Microsoft Office para instalação local em computadores compatível com Windows 10 e Windows11 e demais recursos do Office 365:</w:t>
      </w:r>
    </w:p>
    <w:p w:rsidR="00FE1051" w:rsidRPr="00364122" w:rsidRDefault="00FE1051" w:rsidP="005640B2">
      <w:pPr>
        <w:spacing w:after="0" w:line="360" w:lineRule="auto"/>
        <w:jc w:val="both"/>
        <w:rPr>
          <w:rFonts w:ascii="Arial" w:hAnsi="Arial" w:cs="Arial"/>
          <w:sz w:val="23"/>
          <w:szCs w:val="23"/>
        </w:rPr>
      </w:pPr>
      <w:r w:rsidRPr="00364122">
        <w:rPr>
          <w:rFonts w:ascii="Arial" w:hAnsi="Arial" w:cs="Arial"/>
          <w:sz w:val="23"/>
          <w:szCs w:val="23"/>
        </w:rPr>
        <w:t xml:space="preserve">- 1 Terabyte por usuário de armazenamento </w:t>
      </w:r>
      <w:proofErr w:type="spellStart"/>
      <w:r w:rsidRPr="00364122">
        <w:rPr>
          <w:rFonts w:ascii="Arial" w:hAnsi="Arial" w:cs="Arial"/>
          <w:sz w:val="23"/>
          <w:szCs w:val="23"/>
        </w:rPr>
        <w:t>One</w:t>
      </w:r>
      <w:proofErr w:type="spellEnd"/>
      <w:r w:rsidRPr="00364122">
        <w:rPr>
          <w:rFonts w:ascii="Arial" w:hAnsi="Arial" w:cs="Arial"/>
          <w:sz w:val="23"/>
          <w:szCs w:val="23"/>
        </w:rPr>
        <w:t xml:space="preserve"> Drive.</w:t>
      </w:r>
    </w:p>
    <w:p w:rsidR="00FE1051" w:rsidRPr="00364122" w:rsidRDefault="00FE1051" w:rsidP="005640B2">
      <w:pPr>
        <w:spacing w:after="0" w:line="360" w:lineRule="auto"/>
        <w:jc w:val="both"/>
        <w:rPr>
          <w:rFonts w:ascii="Arial" w:hAnsi="Arial" w:cs="Arial"/>
          <w:sz w:val="23"/>
          <w:szCs w:val="23"/>
        </w:rPr>
      </w:pPr>
      <w:r w:rsidRPr="00364122">
        <w:rPr>
          <w:rFonts w:ascii="Arial" w:hAnsi="Arial" w:cs="Arial"/>
          <w:sz w:val="23"/>
          <w:szCs w:val="23"/>
        </w:rPr>
        <w:t>Garantia: 12 meses</w:t>
      </w:r>
    </w:p>
    <w:p w:rsidR="00FE1051" w:rsidRPr="00364122" w:rsidRDefault="00FE1051" w:rsidP="005640B2">
      <w:pPr>
        <w:spacing w:after="0" w:line="360" w:lineRule="auto"/>
        <w:jc w:val="both"/>
        <w:rPr>
          <w:rFonts w:ascii="Arial" w:hAnsi="Arial" w:cs="Arial"/>
          <w:b/>
          <w:bCs/>
          <w:sz w:val="23"/>
          <w:szCs w:val="23"/>
        </w:rPr>
      </w:pPr>
      <w:r w:rsidRPr="00364122">
        <w:rPr>
          <w:rFonts w:ascii="Arial" w:hAnsi="Arial" w:cs="Arial"/>
          <w:b/>
          <w:bCs/>
          <w:sz w:val="23"/>
          <w:szCs w:val="23"/>
        </w:rPr>
        <w:t>PN: CFQ7TTC0LDPB-P1Y-Annual-PRM</w:t>
      </w:r>
    </w:p>
    <w:p w:rsidR="00365113" w:rsidRPr="00364122" w:rsidRDefault="00365113" w:rsidP="005640B2">
      <w:pPr>
        <w:spacing w:after="0" w:line="360" w:lineRule="auto"/>
        <w:jc w:val="both"/>
        <w:rPr>
          <w:rFonts w:ascii="Arial" w:hAnsi="Arial" w:cs="Arial"/>
          <w:b/>
          <w:bCs/>
          <w:sz w:val="23"/>
          <w:szCs w:val="23"/>
        </w:rPr>
      </w:pPr>
    </w:p>
    <w:p w:rsidR="00487005" w:rsidRPr="00364122" w:rsidRDefault="00487005" w:rsidP="005640B2">
      <w:pPr>
        <w:spacing w:after="0" w:line="360" w:lineRule="auto"/>
        <w:jc w:val="both"/>
        <w:rPr>
          <w:rFonts w:ascii="Arial" w:hAnsi="Arial" w:cs="Arial"/>
          <w:b/>
          <w:sz w:val="23"/>
          <w:szCs w:val="23"/>
        </w:rPr>
      </w:pPr>
      <w:r w:rsidRPr="00364122">
        <w:rPr>
          <w:rFonts w:ascii="Arial" w:hAnsi="Arial" w:cs="Arial"/>
          <w:b/>
          <w:sz w:val="23"/>
          <w:szCs w:val="23"/>
        </w:rPr>
        <w:t>ITEM 0</w:t>
      </w:r>
      <w:r w:rsidR="00FE1051" w:rsidRPr="00364122">
        <w:rPr>
          <w:rFonts w:ascii="Arial" w:hAnsi="Arial" w:cs="Arial"/>
          <w:b/>
          <w:sz w:val="23"/>
          <w:szCs w:val="23"/>
        </w:rPr>
        <w:t>5</w:t>
      </w:r>
      <w:r w:rsidRPr="00364122">
        <w:rPr>
          <w:rFonts w:ascii="Arial" w:hAnsi="Arial" w:cs="Arial"/>
          <w:b/>
          <w:sz w:val="23"/>
          <w:szCs w:val="23"/>
        </w:rPr>
        <w:t xml:space="preserve"> - MICROSOFT POWER BI PRO CSP ANUAL PER USER</w:t>
      </w:r>
    </w:p>
    <w:p w:rsidR="00487005" w:rsidRPr="00364122" w:rsidRDefault="00487005" w:rsidP="005640B2">
      <w:pPr>
        <w:spacing w:after="0" w:line="360" w:lineRule="auto"/>
        <w:jc w:val="both"/>
        <w:rPr>
          <w:rFonts w:ascii="Arial" w:hAnsi="Arial" w:cs="Arial"/>
          <w:b/>
          <w:sz w:val="23"/>
          <w:szCs w:val="23"/>
        </w:rPr>
      </w:pPr>
      <w:r w:rsidRPr="00364122">
        <w:rPr>
          <w:rFonts w:ascii="Arial" w:hAnsi="Arial" w:cs="Arial"/>
          <w:b/>
          <w:sz w:val="23"/>
          <w:szCs w:val="23"/>
        </w:rPr>
        <w:t xml:space="preserve">Quantidade: </w:t>
      </w:r>
      <w:r w:rsidR="00B87677" w:rsidRPr="00364122">
        <w:rPr>
          <w:rFonts w:ascii="Arial" w:hAnsi="Arial" w:cs="Arial"/>
          <w:b/>
          <w:sz w:val="23"/>
          <w:szCs w:val="23"/>
        </w:rPr>
        <w:t>1</w:t>
      </w:r>
      <w:r w:rsidRPr="00364122">
        <w:rPr>
          <w:rFonts w:ascii="Arial" w:hAnsi="Arial" w:cs="Arial"/>
          <w:b/>
          <w:sz w:val="23"/>
          <w:szCs w:val="23"/>
        </w:rPr>
        <w:t>0</w:t>
      </w:r>
      <w:r w:rsidR="00807E8F" w:rsidRPr="00364122">
        <w:rPr>
          <w:rFonts w:ascii="Arial" w:hAnsi="Arial" w:cs="Arial"/>
          <w:b/>
          <w:sz w:val="23"/>
          <w:szCs w:val="23"/>
        </w:rPr>
        <w:t xml:space="preserve"> licenças</w:t>
      </w:r>
    </w:p>
    <w:p w:rsidR="00487005" w:rsidRPr="00364122" w:rsidRDefault="00487005" w:rsidP="005640B2">
      <w:pPr>
        <w:spacing w:after="0" w:line="360" w:lineRule="auto"/>
        <w:jc w:val="both"/>
        <w:rPr>
          <w:rFonts w:ascii="Arial" w:hAnsi="Arial" w:cs="Arial"/>
          <w:sz w:val="23"/>
          <w:szCs w:val="23"/>
        </w:rPr>
      </w:pPr>
      <w:r w:rsidRPr="00364122">
        <w:rPr>
          <w:rFonts w:ascii="Arial" w:hAnsi="Arial" w:cs="Arial"/>
          <w:sz w:val="23"/>
          <w:szCs w:val="23"/>
        </w:rPr>
        <w:t xml:space="preserve">Pagamento: </w:t>
      </w:r>
      <w:r w:rsidR="00E81A0A" w:rsidRPr="00364122">
        <w:rPr>
          <w:rFonts w:ascii="Arial" w:hAnsi="Arial" w:cs="Arial"/>
          <w:sz w:val="23"/>
          <w:szCs w:val="23"/>
        </w:rPr>
        <w:t>A</w:t>
      </w:r>
      <w:r w:rsidRPr="00364122">
        <w:rPr>
          <w:rFonts w:ascii="Arial" w:hAnsi="Arial" w:cs="Arial"/>
          <w:sz w:val="23"/>
          <w:szCs w:val="23"/>
        </w:rPr>
        <w:t>nual</w:t>
      </w:r>
    </w:p>
    <w:p w:rsidR="00487005" w:rsidRPr="00364122" w:rsidRDefault="00487005" w:rsidP="005640B2">
      <w:pPr>
        <w:spacing w:after="0" w:line="360" w:lineRule="auto"/>
        <w:jc w:val="both"/>
        <w:rPr>
          <w:rFonts w:ascii="Arial" w:hAnsi="Arial" w:cs="Arial"/>
          <w:sz w:val="23"/>
          <w:szCs w:val="23"/>
        </w:rPr>
      </w:pPr>
      <w:r w:rsidRPr="00364122">
        <w:rPr>
          <w:rFonts w:ascii="Arial" w:hAnsi="Arial" w:cs="Arial"/>
          <w:sz w:val="23"/>
          <w:szCs w:val="23"/>
        </w:rPr>
        <w:t xml:space="preserve">Garantia: 12 meses </w:t>
      </w:r>
    </w:p>
    <w:p w:rsidR="00E81A0A" w:rsidRPr="00364122" w:rsidRDefault="00E81A0A" w:rsidP="005640B2">
      <w:pPr>
        <w:spacing w:after="0" w:line="360" w:lineRule="auto"/>
        <w:jc w:val="both"/>
        <w:rPr>
          <w:rFonts w:ascii="Arial" w:hAnsi="Arial" w:cs="Arial"/>
          <w:b/>
          <w:bCs/>
          <w:sz w:val="23"/>
          <w:szCs w:val="23"/>
        </w:rPr>
      </w:pPr>
      <w:r w:rsidRPr="00364122">
        <w:rPr>
          <w:rFonts w:ascii="Arial" w:hAnsi="Arial" w:cs="Arial"/>
          <w:b/>
          <w:bCs/>
          <w:sz w:val="23"/>
          <w:szCs w:val="23"/>
        </w:rPr>
        <w:t xml:space="preserve">PN: </w:t>
      </w:r>
      <w:r w:rsidR="00EF63C3" w:rsidRPr="00364122">
        <w:rPr>
          <w:rFonts w:ascii="Arial" w:hAnsi="Arial" w:cs="Arial"/>
          <w:b/>
          <w:bCs/>
          <w:sz w:val="23"/>
          <w:szCs w:val="23"/>
        </w:rPr>
        <w:t>CFQ7TTC0LHSF-P1Y-Annual-PRM</w:t>
      </w:r>
    </w:p>
    <w:p w:rsidR="00FE1051" w:rsidRPr="00364122" w:rsidRDefault="00FE1051" w:rsidP="005640B2">
      <w:pPr>
        <w:spacing w:after="0" w:line="360" w:lineRule="auto"/>
        <w:jc w:val="both"/>
        <w:rPr>
          <w:rFonts w:ascii="Arial" w:hAnsi="Arial" w:cs="Arial"/>
          <w:b/>
          <w:bCs/>
          <w:sz w:val="23"/>
          <w:szCs w:val="23"/>
        </w:rPr>
      </w:pPr>
    </w:p>
    <w:p w:rsidR="00B87677" w:rsidRPr="00364122" w:rsidRDefault="00B87677" w:rsidP="005640B2">
      <w:pPr>
        <w:spacing w:after="0" w:line="360" w:lineRule="auto"/>
        <w:jc w:val="both"/>
        <w:rPr>
          <w:rFonts w:ascii="Arial" w:hAnsi="Arial" w:cs="Arial"/>
          <w:b/>
          <w:sz w:val="23"/>
          <w:szCs w:val="23"/>
        </w:rPr>
      </w:pPr>
      <w:r w:rsidRPr="00364122">
        <w:rPr>
          <w:rFonts w:ascii="Arial" w:hAnsi="Arial" w:cs="Arial"/>
          <w:b/>
          <w:sz w:val="23"/>
          <w:szCs w:val="23"/>
        </w:rPr>
        <w:t>ITEM 0</w:t>
      </w:r>
      <w:r w:rsidR="00FE1051" w:rsidRPr="00364122">
        <w:rPr>
          <w:rFonts w:ascii="Arial" w:hAnsi="Arial" w:cs="Arial"/>
          <w:b/>
          <w:sz w:val="23"/>
          <w:szCs w:val="23"/>
        </w:rPr>
        <w:t>6</w:t>
      </w:r>
      <w:r w:rsidRPr="00364122">
        <w:rPr>
          <w:rFonts w:ascii="Arial" w:hAnsi="Arial" w:cs="Arial"/>
          <w:b/>
          <w:sz w:val="23"/>
          <w:szCs w:val="23"/>
        </w:rPr>
        <w:t xml:space="preserve"> - Office Home &amp; Business 2021: ESD </w:t>
      </w:r>
    </w:p>
    <w:p w:rsidR="00B87677" w:rsidRPr="00364122" w:rsidRDefault="00B87677" w:rsidP="005640B2">
      <w:pPr>
        <w:spacing w:after="0" w:line="360" w:lineRule="auto"/>
        <w:jc w:val="both"/>
        <w:rPr>
          <w:rFonts w:ascii="Arial" w:hAnsi="Arial" w:cs="Arial"/>
          <w:b/>
          <w:sz w:val="23"/>
          <w:szCs w:val="23"/>
        </w:rPr>
      </w:pPr>
      <w:r w:rsidRPr="00364122">
        <w:rPr>
          <w:rFonts w:ascii="Arial" w:hAnsi="Arial" w:cs="Arial"/>
          <w:b/>
          <w:sz w:val="23"/>
          <w:szCs w:val="23"/>
        </w:rPr>
        <w:t>Quantidade: 30</w:t>
      </w:r>
      <w:r w:rsidR="00C1719F" w:rsidRPr="00364122">
        <w:rPr>
          <w:rFonts w:ascii="Arial" w:hAnsi="Arial" w:cs="Arial"/>
          <w:b/>
          <w:sz w:val="23"/>
          <w:szCs w:val="23"/>
        </w:rPr>
        <w:t xml:space="preserve"> licenças</w:t>
      </w:r>
    </w:p>
    <w:p w:rsidR="00B87677" w:rsidRPr="00364122" w:rsidRDefault="00B87677" w:rsidP="005640B2">
      <w:pPr>
        <w:spacing w:after="0" w:line="360" w:lineRule="auto"/>
        <w:jc w:val="both"/>
        <w:rPr>
          <w:rFonts w:ascii="Arial" w:hAnsi="Arial" w:cs="Arial"/>
          <w:sz w:val="23"/>
          <w:szCs w:val="23"/>
        </w:rPr>
      </w:pPr>
      <w:r w:rsidRPr="00364122">
        <w:rPr>
          <w:rFonts w:ascii="Arial" w:hAnsi="Arial" w:cs="Arial"/>
          <w:sz w:val="23"/>
          <w:szCs w:val="23"/>
        </w:rPr>
        <w:t xml:space="preserve">Pagamento: </w:t>
      </w:r>
      <w:r w:rsidR="00E81A0A" w:rsidRPr="00364122">
        <w:rPr>
          <w:rFonts w:ascii="Arial" w:hAnsi="Arial" w:cs="Arial"/>
          <w:sz w:val="23"/>
          <w:szCs w:val="23"/>
        </w:rPr>
        <w:t>único para licença perpétua</w:t>
      </w:r>
    </w:p>
    <w:p w:rsidR="00B87677" w:rsidRPr="00364122" w:rsidRDefault="00B87677" w:rsidP="005640B2">
      <w:pPr>
        <w:spacing w:after="0" w:line="360" w:lineRule="auto"/>
        <w:jc w:val="both"/>
        <w:rPr>
          <w:rFonts w:ascii="Arial" w:hAnsi="Arial" w:cs="Arial"/>
          <w:sz w:val="23"/>
          <w:szCs w:val="23"/>
        </w:rPr>
      </w:pPr>
      <w:r w:rsidRPr="00364122">
        <w:rPr>
          <w:rFonts w:ascii="Arial" w:hAnsi="Arial" w:cs="Arial"/>
          <w:sz w:val="23"/>
          <w:szCs w:val="23"/>
        </w:rPr>
        <w:t>- Microsoft Office para instalação local em computadores compatível com Windows 10 e Windows11</w:t>
      </w:r>
    </w:p>
    <w:p w:rsidR="00B87677" w:rsidRPr="00364122" w:rsidRDefault="00B87677" w:rsidP="005640B2">
      <w:pPr>
        <w:spacing w:after="0" w:line="360" w:lineRule="auto"/>
        <w:jc w:val="both"/>
        <w:rPr>
          <w:rFonts w:ascii="Arial" w:hAnsi="Arial" w:cs="Arial"/>
          <w:sz w:val="23"/>
          <w:szCs w:val="23"/>
        </w:rPr>
      </w:pPr>
      <w:r w:rsidRPr="00364122">
        <w:rPr>
          <w:rFonts w:ascii="Arial" w:hAnsi="Arial" w:cs="Arial"/>
          <w:sz w:val="23"/>
          <w:szCs w:val="23"/>
        </w:rPr>
        <w:t xml:space="preserve">Licença </w:t>
      </w:r>
      <w:r w:rsidR="009467E1" w:rsidRPr="00364122">
        <w:rPr>
          <w:rFonts w:ascii="Arial" w:hAnsi="Arial" w:cs="Arial"/>
          <w:sz w:val="23"/>
          <w:szCs w:val="23"/>
        </w:rPr>
        <w:t>p</w:t>
      </w:r>
      <w:r w:rsidRPr="00364122">
        <w:rPr>
          <w:rFonts w:ascii="Arial" w:hAnsi="Arial" w:cs="Arial"/>
          <w:sz w:val="23"/>
          <w:szCs w:val="23"/>
        </w:rPr>
        <w:t xml:space="preserve">erpétua </w:t>
      </w:r>
      <w:r w:rsidR="009467E1" w:rsidRPr="00364122">
        <w:rPr>
          <w:rFonts w:ascii="Arial" w:hAnsi="Arial" w:cs="Arial"/>
          <w:sz w:val="23"/>
          <w:szCs w:val="23"/>
        </w:rPr>
        <w:t>para uso vitalício</w:t>
      </w:r>
      <w:r w:rsidRPr="00364122">
        <w:rPr>
          <w:rFonts w:ascii="Arial" w:hAnsi="Arial" w:cs="Arial"/>
          <w:sz w:val="23"/>
          <w:szCs w:val="23"/>
        </w:rPr>
        <w:t xml:space="preserve">. </w:t>
      </w:r>
    </w:p>
    <w:p w:rsidR="00B87677" w:rsidRPr="00364122" w:rsidRDefault="00B7776B" w:rsidP="005640B2">
      <w:pPr>
        <w:spacing w:after="0" w:line="360" w:lineRule="auto"/>
        <w:jc w:val="both"/>
        <w:rPr>
          <w:rFonts w:ascii="Arial" w:hAnsi="Arial" w:cs="Arial"/>
          <w:b/>
          <w:sz w:val="23"/>
          <w:szCs w:val="23"/>
        </w:rPr>
      </w:pPr>
      <w:r w:rsidRPr="00364122">
        <w:rPr>
          <w:rFonts w:ascii="Arial" w:hAnsi="Arial" w:cs="Arial"/>
          <w:b/>
          <w:sz w:val="23"/>
          <w:szCs w:val="23"/>
        </w:rPr>
        <w:t>PN: T5D-03487</w:t>
      </w:r>
    </w:p>
    <w:p w:rsidR="005640B2" w:rsidRPr="00364122" w:rsidRDefault="005640B2" w:rsidP="005640B2">
      <w:pPr>
        <w:spacing w:after="0" w:line="360" w:lineRule="auto"/>
        <w:jc w:val="both"/>
        <w:rPr>
          <w:rFonts w:ascii="Arial" w:hAnsi="Arial" w:cs="Arial"/>
          <w:b/>
          <w:sz w:val="23"/>
          <w:szCs w:val="23"/>
        </w:rPr>
      </w:pPr>
    </w:p>
    <w:p w:rsidR="005640B2" w:rsidRPr="00364122" w:rsidRDefault="005640B2" w:rsidP="005640B2">
      <w:pPr>
        <w:spacing w:after="0" w:line="360" w:lineRule="auto"/>
        <w:jc w:val="both"/>
        <w:rPr>
          <w:rFonts w:ascii="Arial" w:hAnsi="Arial" w:cs="Arial"/>
          <w:sz w:val="23"/>
          <w:szCs w:val="23"/>
        </w:rPr>
      </w:pPr>
    </w:p>
    <w:p w:rsidR="00FE1051" w:rsidRPr="00364122" w:rsidRDefault="00FE1051" w:rsidP="005640B2">
      <w:pPr>
        <w:autoSpaceDE w:val="0"/>
        <w:autoSpaceDN w:val="0"/>
        <w:adjustRightInd w:val="0"/>
        <w:spacing w:after="0" w:line="360" w:lineRule="auto"/>
        <w:jc w:val="both"/>
        <w:rPr>
          <w:rStyle w:val="markedcontent"/>
          <w:rFonts w:ascii="Arial" w:hAnsi="Arial" w:cs="Arial"/>
          <w:b/>
          <w:bCs/>
          <w:sz w:val="24"/>
          <w:szCs w:val="24"/>
        </w:rPr>
      </w:pPr>
    </w:p>
    <w:p w:rsidR="006B3E78" w:rsidRPr="00364122" w:rsidRDefault="00626B08" w:rsidP="00E760CF">
      <w:pPr>
        <w:autoSpaceDE w:val="0"/>
        <w:autoSpaceDN w:val="0"/>
        <w:adjustRightInd w:val="0"/>
        <w:spacing w:after="0" w:line="360" w:lineRule="auto"/>
        <w:jc w:val="both"/>
        <w:rPr>
          <w:rFonts w:ascii="Arial" w:hAnsi="Arial" w:cs="Arial"/>
          <w:b/>
          <w:bCs/>
          <w:sz w:val="24"/>
          <w:szCs w:val="24"/>
        </w:rPr>
      </w:pPr>
      <w:proofErr w:type="gramStart"/>
      <w:r w:rsidRPr="00364122">
        <w:rPr>
          <w:rStyle w:val="markedcontent"/>
          <w:rFonts w:ascii="Arial" w:hAnsi="Arial" w:cs="Arial"/>
          <w:b/>
          <w:bCs/>
          <w:sz w:val="24"/>
          <w:szCs w:val="24"/>
        </w:rPr>
        <w:lastRenderedPageBreak/>
        <w:t>5</w:t>
      </w:r>
      <w:r w:rsidR="00897047" w:rsidRPr="00364122">
        <w:rPr>
          <w:rStyle w:val="markedcontent"/>
          <w:rFonts w:ascii="Arial" w:hAnsi="Arial" w:cs="Arial"/>
          <w:b/>
          <w:bCs/>
          <w:sz w:val="24"/>
          <w:szCs w:val="24"/>
        </w:rPr>
        <w:t>.</w:t>
      </w:r>
      <w:proofErr w:type="gramEnd"/>
      <w:r w:rsidR="00D152B0" w:rsidRPr="00364122">
        <w:rPr>
          <w:rStyle w:val="markedcontent"/>
          <w:rFonts w:ascii="Arial" w:hAnsi="Arial" w:cs="Arial"/>
          <w:b/>
          <w:bCs/>
          <w:sz w:val="24"/>
          <w:szCs w:val="24"/>
        </w:rPr>
        <w:t>VALORES MÁXIMOS ACEITÁVEIS</w:t>
      </w:r>
    </w:p>
    <w:p w:rsidR="00E760CF" w:rsidRPr="00364122" w:rsidRDefault="00E760CF" w:rsidP="00E760CF">
      <w:pPr>
        <w:autoSpaceDE w:val="0"/>
        <w:autoSpaceDN w:val="0"/>
        <w:adjustRightInd w:val="0"/>
        <w:spacing w:after="0" w:line="360" w:lineRule="auto"/>
        <w:jc w:val="both"/>
        <w:rPr>
          <w:rFonts w:ascii="Arial" w:hAnsi="Arial" w:cs="Arial"/>
          <w:b/>
          <w:bCs/>
          <w:sz w:val="24"/>
          <w:szCs w:val="24"/>
        </w:rPr>
      </w:pPr>
    </w:p>
    <w:p w:rsidR="00487005" w:rsidRPr="00364122" w:rsidRDefault="00487005" w:rsidP="00487005">
      <w:pPr>
        <w:spacing w:line="360" w:lineRule="auto"/>
        <w:jc w:val="both"/>
        <w:rPr>
          <w:rFonts w:ascii="Arial" w:hAnsi="Arial" w:cs="Arial"/>
          <w:sz w:val="23"/>
          <w:szCs w:val="23"/>
        </w:rPr>
      </w:pPr>
      <w:r w:rsidRPr="00364122">
        <w:rPr>
          <w:rFonts w:ascii="Arial" w:hAnsi="Arial" w:cs="Arial"/>
          <w:sz w:val="23"/>
          <w:szCs w:val="23"/>
        </w:rPr>
        <w:t>5.1. A estimativa do valor do objeto da contratação de serviços foi realizada a partir dos seguintes critérios:</w:t>
      </w:r>
    </w:p>
    <w:p w:rsidR="00487005" w:rsidRPr="00364122" w:rsidRDefault="00487005" w:rsidP="00487005">
      <w:pPr>
        <w:spacing w:before="120" w:line="360" w:lineRule="auto"/>
        <w:jc w:val="both"/>
        <w:rPr>
          <w:rFonts w:ascii="Arial" w:hAnsi="Arial" w:cs="Arial"/>
          <w:sz w:val="23"/>
          <w:szCs w:val="23"/>
        </w:rPr>
      </w:pPr>
      <w:r w:rsidRPr="00364122">
        <w:rPr>
          <w:rFonts w:ascii="Arial" w:hAnsi="Arial" w:cs="Arial"/>
          <w:sz w:val="23"/>
          <w:szCs w:val="23"/>
        </w:rPr>
        <w:t xml:space="preserve">Os parâmetros para pesquisa de preços foram utilizados de forma combinada em conformidade com o item 2.4 do Manual de Planejamento das Contratações, parte integrante do RILC - </w:t>
      </w:r>
      <w:proofErr w:type="gramStart"/>
      <w:r w:rsidRPr="00364122">
        <w:rPr>
          <w:rFonts w:ascii="Arial" w:hAnsi="Arial" w:cs="Arial"/>
          <w:sz w:val="23"/>
          <w:szCs w:val="23"/>
        </w:rPr>
        <w:t>direta com fornecedores, Banco</w:t>
      </w:r>
      <w:proofErr w:type="gramEnd"/>
      <w:r w:rsidRPr="00364122">
        <w:rPr>
          <w:rFonts w:ascii="Arial" w:hAnsi="Arial" w:cs="Arial"/>
          <w:sz w:val="23"/>
          <w:szCs w:val="23"/>
        </w:rPr>
        <w:t xml:space="preserve"> de Preços e sítios eletrônicos.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Não houve contratação anterior</w:t>
      </w:r>
      <w:r w:rsidR="002B09C2" w:rsidRPr="00364122">
        <w:rPr>
          <w:rFonts w:ascii="Arial" w:hAnsi="Arial" w:cs="Arial"/>
          <w:sz w:val="23"/>
          <w:szCs w:val="23"/>
        </w:rPr>
        <w:t xml:space="preserve"> no exercício financeiro</w:t>
      </w:r>
      <w:r w:rsidRPr="00364122">
        <w:rPr>
          <w:rFonts w:ascii="Arial" w:hAnsi="Arial" w:cs="Arial"/>
          <w:sz w:val="23"/>
          <w:szCs w:val="23"/>
        </w:rPr>
        <w:t xml:space="preserve"> dos itens</w:t>
      </w:r>
      <w:r w:rsidR="00F54D41" w:rsidRPr="00364122">
        <w:rPr>
          <w:rFonts w:ascii="Arial" w:hAnsi="Arial" w:cs="Arial"/>
          <w:sz w:val="23"/>
          <w:szCs w:val="23"/>
        </w:rPr>
        <w:t xml:space="preserve"> com as mesmas condições e </w:t>
      </w:r>
      <w:proofErr w:type="spellStart"/>
      <w:proofErr w:type="gramStart"/>
      <w:r w:rsidR="00F54D41" w:rsidRPr="00364122">
        <w:rPr>
          <w:rFonts w:ascii="Arial" w:hAnsi="Arial" w:cs="Arial"/>
          <w:sz w:val="23"/>
          <w:szCs w:val="23"/>
        </w:rPr>
        <w:t>PartNumber</w:t>
      </w:r>
      <w:proofErr w:type="spellEnd"/>
      <w:proofErr w:type="gramEnd"/>
      <w:r w:rsidRPr="00364122">
        <w:rPr>
          <w:rFonts w:ascii="Arial" w:hAnsi="Arial" w:cs="Arial"/>
          <w:sz w:val="23"/>
          <w:szCs w:val="23"/>
        </w:rPr>
        <w:t>.</w:t>
      </w:r>
    </w:p>
    <w:p w:rsidR="007B3D2C" w:rsidRPr="00364122" w:rsidRDefault="00681DE6" w:rsidP="007B3D2C">
      <w:pPr>
        <w:spacing w:before="120" w:line="360" w:lineRule="auto"/>
        <w:jc w:val="center"/>
        <w:rPr>
          <w:rFonts w:ascii="Arial" w:hAnsi="Arial" w:cs="Arial"/>
          <w:sz w:val="23"/>
          <w:szCs w:val="23"/>
        </w:rPr>
      </w:pPr>
      <w:r w:rsidRPr="00364122">
        <w:rPr>
          <w:noProof/>
          <w:lang w:eastAsia="pt-BR"/>
        </w:rPr>
        <w:drawing>
          <wp:inline distT="0" distB="0" distL="0" distR="0">
            <wp:extent cx="5400040" cy="2263140"/>
            <wp:effectExtent l="0" t="0" r="0" b="3810"/>
            <wp:docPr id="63468772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040" cy="2263140"/>
                    </a:xfrm>
                    <a:prstGeom prst="rect">
                      <a:avLst/>
                    </a:prstGeom>
                    <a:noFill/>
                    <a:ln>
                      <a:noFill/>
                    </a:ln>
                  </pic:spPr>
                </pic:pic>
              </a:graphicData>
            </a:graphic>
          </wp:inline>
        </w:drawing>
      </w:r>
    </w:p>
    <w:p w:rsidR="00240635" w:rsidRPr="00364122" w:rsidRDefault="00240635" w:rsidP="00240635">
      <w:pPr>
        <w:suppressAutoHyphens/>
        <w:spacing w:before="480" w:after="0" w:line="360" w:lineRule="auto"/>
        <w:jc w:val="both"/>
        <w:rPr>
          <w:rFonts w:ascii="Arial" w:hAnsi="Arial" w:cs="Arial"/>
          <w:b/>
          <w:bCs/>
          <w:sz w:val="24"/>
          <w:szCs w:val="24"/>
        </w:rPr>
      </w:pPr>
      <w:r w:rsidRPr="00364122">
        <w:rPr>
          <w:rFonts w:ascii="Arial" w:hAnsi="Arial" w:cs="Arial"/>
          <w:b/>
          <w:bCs/>
          <w:sz w:val="24"/>
          <w:szCs w:val="24"/>
        </w:rPr>
        <w:t>6. ACEITABILIDADE DA PROPOSTA</w:t>
      </w:r>
    </w:p>
    <w:p w:rsidR="00487005" w:rsidRPr="00364122" w:rsidRDefault="00487005" w:rsidP="00487005">
      <w:pPr>
        <w:spacing w:before="120" w:line="360" w:lineRule="auto"/>
        <w:jc w:val="both"/>
        <w:rPr>
          <w:rFonts w:ascii="Arial" w:hAnsi="Arial" w:cs="Arial"/>
          <w:sz w:val="23"/>
          <w:szCs w:val="23"/>
        </w:rPr>
      </w:pPr>
      <w:r w:rsidRPr="00364122">
        <w:rPr>
          <w:rFonts w:ascii="Arial" w:hAnsi="Arial" w:cs="Arial"/>
          <w:sz w:val="23"/>
          <w:szCs w:val="23"/>
        </w:rPr>
        <w:t xml:space="preserve">Para proposta, a licitante deverá apresentar: </w:t>
      </w:r>
    </w:p>
    <w:p w:rsidR="00487005" w:rsidRPr="00364122" w:rsidRDefault="00487005" w:rsidP="00487005">
      <w:pPr>
        <w:spacing w:before="120" w:line="360" w:lineRule="auto"/>
        <w:jc w:val="both"/>
        <w:rPr>
          <w:rFonts w:ascii="Arial" w:hAnsi="Arial" w:cs="Arial"/>
          <w:sz w:val="23"/>
          <w:szCs w:val="23"/>
        </w:rPr>
      </w:pPr>
      <w:r w:rsidRPr="00364122">
        <w:rPr>
          <w:rFonts w:ascii="Arial" w:hAnsi="Arial" w:cs="Arial"/>
          <w:sz w:val="23"/>
          <w:szCs w:val="23"/>
        </w:rPr>
        <w:t xml:space="preserve">6.1. Descrição do produto, </w:t>
      </w:r>
      <w:proofErr w:type="spellStart"/>
      <w:r w:rsidRPr="00364122">
        <w:rPr>
          <w:rFonts w:ascii="Arial" w:hAnsi="Arial" w:cs="Arial"/>
          <w:sz w:val="23"/>
          <w:szCs w:val="23"/>
        </w:rPr>
        <w:t>partnumber</w:t>
      </w:r>
      <w:proofErr w:type="spellEnd"/>
      <w:r w:rsidRPr="00364122">
        <w:rPr>
          <w:rFonts w:ascii="Arial" w:hAnsi="Arial" w:cs="Arial"/>
          <w:sz w:val="23"/>
          <w:szCs w:val="23"/>
        </w:rPr>
        <w:t xml:space="preserve"> do produto</w:t>
      </w:r>
      <w:r w:rsidR="00681DE6" w:rsidRPr="00364122">
        <w:rPr>
          <w:rFonts w:ascii="Arial" w:hAnsi="Arial" w:cs="Arial"/>
          <w:sz w:val="23"/>
          <w:szCs w:val="23"/>
        </w:rPr>
        <w:t xml:space="preserve"> (código do produto do desenvolvedor)</w:t>
      </w:r>
      <w:r w:rsidRPr="00364122">
        <w:rPr>
          <w:rFonts w:ascii="Arial" w:hAnsi="Arial" w:cs="Arial"/>
          <w:sz w:val="23"/>
          <w:szCs w:val="23"/>
        </w:rPr>
        <w:t xml:space="preserve"> e fornecedor.</w:t>
      </w:r>
    </w:p>
    <w:p w:rsidR="006F4049" w:rsidRPr="00364122" w:rsidRDefault="006F4049" w:rsidP="006F4049">
      <w:pPr>
        <w:spacing w:after="0" w:line="360" w:lineRule="auto"/>
        <w:jc w:val="both"/>
        <w:rPr>
          <w:rFonts w:ascii="Arial" w:hAnsi="Arial" w:cs="Arial"/>
          <w:bCs/>
          <w:sz w:val="24"/>
          <w:szCs w:val="24"/>
        </w:rPr>
      </w:pPr>
    </w:p>
    <w:p w:rsidR="00B06ADB" w:rsidRPr="00364122" w:rsidRDefault="00240635" w:rsidP="006F4049">
      <w:pPr>
        <w:spacing w:after="0" w:line="360" w:lineRule="auto"/>
        <w:jc w:val="both"/>
        <w:rPr>
          <w:rFonts w:ascii="Arial" w:hAnsi="Arial" w:cs="Arial"/>
          <w:sz w:val="24"/>
          <w:szCs w:val="24"/>
        </w:rPr>
      </w:pPr>
      <w:proofErr w:type="gramStart"/>
      <w:r w:rsidRPr="00364122">
        <w:rPr>
          <w:rFonts w:ascii="Arial" w:hAnsi="Arial" w:cs="Arial"/>
          <w:b/>
          <w:sz w:val="24"/>
          <w:szCs w:val="24"/>
        </w:rPr>
        <w:t>7</w:t>
      </w:r>
      <w:r w:rsidR="00B06ADB" w:rsidRPr="00364122">
        <w:rPr>
          <w:rFonts w:ascii="Arial" w:hAnsi="Arial" w:cs="Arial"/>
          <w:b/>
          <w:sz w:val="24"/>
          <w:szCs w:val="24"/>
        </w:rPr>
        <w:t>.</w:t>
      </w:r>
      <w:proofErr w:type="gramEnd"/>
      <w:r w:rsidR="00B06ADB" w:rsidRPr="00364122">
        <w:rPr>
          <w:rFonts w:ascii="Arial" w:hAnsi="Arial" w:cs="Arial"/>
          <w:b/>
          <w:sz w:val="24"/>
          <w:szCs w:val="24"/>
        </w:rPr>
        <w:t>MEDIÇ</w:t>
      </w:r>
      <w:r w:rsidR="00024EBD" w:rsidRPr="00364122">
        <w:rPr>
          <w:rFonts w:ascii="Arial" w:hAnsi="Arial" w:cs="Arial"/>
          <w:b/>
          <w:sz w:val="24"/>
          <w:szCs w:val="24"/>
        </w:rPr>
        <w:t>ÃO</w:t>
      </w:r>
      <w:r w:rsidR="00B06ADB" w:rsidRPr="00364122">
        <w:rPr>
          <w:rFonts w:ascii="Arial" w:hAnsi="Arial" w:cs="Arial"/>
          <w:b/>
          <w:sz w:val="24"/>
          <w:szCs w:val="24"/>
        </w:rPr>
        <w:t xml:space="preserve"> E PAGAMENTO</w:t>
      </w:r>
    </w:p>
    <w:p w:rsidR="00B06ADB" w:rsidRPr="00364122" w:rsidRDefault="00240635" w:rsidP="0083157A">
      <w:pPr>
        <w:suppressAutoHyphens/>
        <w:autoSpaceDE w:val="0"/>
        <w:autoSpaceDN w:val="0"/>
        <w:adjustRightInd w:val="0"/>
        <w:spacing w:before="240" w:after="0" w:line="360" w:lineRule="auto"/>
        <w:jc w:val="both"/>
        <w:rPr>
          <w:rFonts w:ascii="Arial" w:hAnsi="Arial" w:cs="Arial"/>
          <w:b/>
          <w:sz w:val="24"/>
          <w:szCs w:val="24"/>
        </w:rPr>
      </w:pPr>
      <w:r w:rsidRPr="00364122">
        <w:rPr>
          <w:rFonts w:ascii="Arial" w:hAnsi="Arial" w:cs="Arial"/>
          <w:b/>
          <w:sz w:val="24"/>
          <w:szCs w:val="24"/>
        </w:rPr>
        <w:lastRenderedPageBreak/>
        <w:t>7</w:t>
      </w:r>
      <w:r w:rsidR="00B06ADB" w:rsidRPr="00364122">
        <w:rPr>
          <w:rFonts w:ascii="Arial" w:hAnsi="Arial" w:cs="Arial"/>
          <w:b/>
          <w:sz w:val="24"/>
          <w:szCs w:val="24"/>
        </w:rPr>
        <w:t>.1Mediç</w:t>
      </w:r>
      <w:r w:rsidR="00024EBD" w:rsidRPr="00364122">
        <w:rPr>
          <w:rFonts w:ascii="Arial" w:hAnsi="Arial" w:cs="Arial"/>
          <w:b/>
          <w:sz w:val="24"/>
          <w:szCs w:val="24"/>
        </w:rPr>
        <w:t>ão</w:t>
      </w:r>
    </w:p>
    <w:p w:rsidR="00B06ADB" w:rsidRPr="00364122" w:rsidRDefault="00240635" w:rsidP="0083157A">
      <w:pPr>
        <w:suppressAutoHyphens/>
        <w:autoSpaceDE w:val="0"/>
        <w:autoSpaceDN w:val="0"/>
        <w:adjustRightInd w:val="0"/>
        <w:spacing w:before="240" w:after="0" w:line="360" w:lineRule="auto"/>
        <w:jc w:val="both"/>
        <w:rPr>
          <w:rFonts w:ascii="Arial" w:hAnsi="Arial" w:cs="Arial"/>
          <w:bCs/>
          <w:sz w:val="24"/>
          <w:szCs w:val="24"/>
        </w:rPr>
      </w:pPr>
      <w:r w:rsidRPr="00364122">
        <w:rPr>
          <w:rFonts w:ascii="Arial" w:hAnsi="Arial" w:cs="Arial"/>
          <w:bCs/>
          <w:sz w:val="24"/>
          <w:szCs w:val="24"/>
        </w:rPr>
        <w:t>7</w:t>
      </w:r>
      <w:r w:rsidR="00B06ADB" w:rsidRPr="00364122">
        <w:rPr>
          <w:rFonts w:ascii="Arial" w:hAnsi="Arial" w:cs="Arial"/>
          <w:bCs/>
          <w:sz w:val="24"/>
          <w:szCs w:val="24"/>
        </w:rPr>
        <w:t xml:space="preserve">.1.1 </w:t>
      </w:r>
      <w:r w:rsidR="00487005" w:rsidRPr="00364122">
        <w:rPr>
          <w:rFonts w:ascii="Arial" w:hAnsi="Arial" w:cs="Arial"/>
          <w:sz w:val="24"/>
          <w:szCs w:val="24"/>
        </w:rPr>
        <w:t>Haverá uma única medição, já que a contratação é de subscrição anual.</w:t>
      </w:r>
    </w:p>
    <w:p w:rsidR="00B06ADB" w:rsidRPr="00364122" w:rsidRDefault="00240635" w:rsidP="0083157A">
      <w:pPr>
        <w:suppressAutoHyphens/>
        <w:autoSpaceDE w:val="0"/>
        <w:autoSpaceDN w:val="0"/>
        <w:adjustRightInd w:val="0"/>
        <w:spacing w:before="240" w:after="0" w:line="360" w:lineRule="auto"/>
        <w:jc w:val="both"/>
        <w:rPr>
          <w:rFonts w:ascii="Arial" w:hAnsi="Arial" w:cs="Arial"/>
          <w:sz w:val="24"/>
          <w:szCs w:val="24"/>
        </w:rPr>
      </w:pPr>
      <w:r w:rsidRPr="00364122">
        <w:rPr>
          <w:rFonts w:ascii="Arial" w:hAnsi="Arial" w:cs="Arial"/>
          <w:sz w:val="24"/>
          <w:szCs w:val="24"/>
        </w:rPr>
        <w:t>7</w:t>
      </w:r>
      <w:r w:rsidR="00B06ADB" w:rsidRPr="00364122">
        <w:rPr>
          <w:rFonts w:ascii="Arial" w:hAnsi="Arial" w:cs="Arial"/>
          <w:sz w:val="24"/>
          <w:szCs w:val="24"/>
        </w:rPr>
        <w:t>.1.</w:t>
      </w:r>
      <w:r w:rsidR="00024EBD" w:rsidRPr="00364122">
        <w:rPr>
          <w:rFonts w:ascii="Arial" w:hAnsi="Arial" w:cs="Arial"/>
          <w:sz w:val="24"/>
          <w:szCs w:val="24"/>
        </w:rPr>
        <w:t>2</w:t>
      </w:r>
      <w:r w:rsidR="00B06ADB" w:rsidRPr="00364122">
        <w:rPr>
          <w:rFonts w:ascii="Arial" w:hAnsi="Arial" w:cs="Arial"/>
          <w:sz w:val="24"/>
          <w:szCs w:val="24"/>
        </w:rPr>
        <w:t xml:space="preserve"> A mediç</w:t>
      </w:r>
      <w:r w:rsidR="00024EBD" w:rsidRPr="00364122">
        <w:rPr>
          <w:rFonts w:ascii="Arial" w:hAnsi="Arial" w:cs="Arial"/>
          <w:sz w:val="24"/>
          <w:szCs w:val="24"/>
        </w:rPr>
        <w:t>ão</w:t>
      </w:r>
      <w:r w:rsidR="00B06ADB" w:rsidRPr="00364122">
        <w:rPr>
          <w:rFonts w:ascii="Arial" w:hAnsi="Arial" w:cs="Arial"/>
          <w:sz w:val="24"/>
          <w:szCs w:val="24"/>
        </w:rPr>
        <w:t xml:space="preserve"> poder</w:t>
      </w:r>
      <w:r w:rsidR="00024EBD" w:rsidRPr="00364122">
        <w:rPr>
          <w:rFonts w:ascii="Arial" w:hAnsi="Arial" w:cs="Arial"/>
          <w:sz w:val="24"/>
          <w:szCs w:val="24"/>
        </w:rPr>
        <w:t>á</w:t>
      </w:r>
      <w:r w:rsidR="00B06ADB" w:rsidRPr="00364122">
        <w:rPr>
          <w:rFonts w:ascii="Arial" w:hAnsi="Arial" w:cs="Arial"/>
          <w:sz w:val="24"/>
          <w:szCs w:val="24"/>
        </w:rPr>
        <w:t xml:space="preserve"> ser efetivada até 10 (dez) dias do mês subsequente aoperíodo considerado no </w:t>
      </w:r>
      <w:r w:rsidR="00B06ADB" w:rsidRPr="00364122">
        <w:rPr>
          <w:rFonts w:ascii="Arial" w:hAnsi="Arial" w:cs="Arial"/>
          <w:b/>
          <w:sz w:val="24"/>
          <w:szCs w:val="24"/>
        </w:rPr>
        <w:t xml:space="preserve">item </w:t>
      </w:r>
      <w:r w:rsidRPr="00364122">
        <w:rPr>
          <w:rFonts w:ascii="Arial" w:hAnsi="Arial" w:cs="Arial"/>
          <w:b/>
          <w:sz w:val="24"/>
          <w:szCs w:val="24"/>
        </w:rPr>
        <w:t>7</w:t>
      </w:r>
      <w:r w:rsidR="00B06ADB" w:rsidRPr="00364122">
        <w:rPr>
          <w:rFonts w:ascii="Arial" w:hAnsi="Arial" w:cs="Arial"/>
          <w:b/>
          <w:sz w:val="24"/>
          <w:szCs w:val="24"/>
        </w:rPr>
        <w:t>.1.1</w:t>
      </w:r>
      <w:r w:rsidR="00B06ADB" w:rsidRPr="00364122">
        <w:rPr>
          <w:rFonts w:ascii="Arial" w:hAnsi="Arial" w:cs="Arial"/>
          <w:sz w:val="24"/>
          <w:szCs w:val="24"/>
        </w:rPr>
        <w:t>, data limite para emissão pela Cesama da ordemde faturamento.</w:t>
      </w:r>
    </w:p>
    <w:p w:rsidR="00B06ADB" w:rsidRPr="00364122" w:rsidRDefault="00240635" w:rsidP="0083157A">
      <w:pPr>
        <w:suppressAutoHyphens/>
        <w:autoSpaceDE w:val="0"/>
        <w:autoSpaceDN w:val="0"/>
        <w:adjustRightInd w:val="0"/>
        <w:spacing w:before="240" w:after="0" w:line="360" w:lineRule="auto"/>
        <w:jc w:val="both"/>
        <w:rPr>
          <w:rFonts w:ascii="Arial" w:hAnsi="Arial" w:cs="Arial"/>
          <w:b/>
          <w:bCs/>
          <w:sz w:val="24"/>
          <w:szCs w:val="24"/>
        </w:rPr>
      </w:pPr>
      <w:r w:rsidRPr="00364122">
        <w:rPr>
          <w:rFonts w:ascii="Arial" w:hAnsi="Arial" w:cs="Arial"/>
          <w:b/>
          <w:bCs/>
          <w:sz w:val="24"/>
          <w:szCs w:val="24"/>
        </w:rPr>
        <w:t>7</w:t>
      </w:r>
      <w:r w:rsidR="00B06ADB" w:rsidRPr="00364122">
        <w:rPr>
          <w:rFonts w:ascii="Arial" w:hAnsi="Arial" w:cs="Arial"/>
          <w:b/>
          <w:bCs/>
          <w:sz w:val="24"/>
          <w:szCs w:val="24"/>
        </w:rPr>
        <w:t>.2 Pagamento</w:t>
      </w:r>
    </w:p>
    <w:p w:rsidR="00B06ADB" w:rsidRPr="00364122" w:rsidRDefault="00240635" w:rsidP="0083157A">
      <w:pPr>
        <w:suppressAutoHyphens/>
        <w:autoSpaceDE w:val="0"/>
        <w:autoSpaceDN w:val="0"/>
        <w:adjustRightInd w:val="0"/>
        <w:spacing w:before="240" w:after="0" w:line="360" w:lineRule="auto"/>
        <w:jc w:val="both"/>
        <w:rPr>
          <w:rFonts w:ascii="Arial" w:hAnsi="Arial" w:cs="Arial"/>
          <w:sz w:val="24"/>
          <w:szCs w:val="24"/>
        </w:rPr>
      </w:pPr>
      <w:r w:rsidRPr="00364122">
        <w:rPr>
          <w:rFonts w:ascii="Arial" w:hAnsi="Arial" w:cs="Arial"/>
          <w:sz w:val="24"/>
          <w:szCs w:val="24"/>
        </w:rPr>
        <w:t>7</w:t>
      </w:r>
      <w:r w:rsidR="00B06ADB" w:rsidRPr="00364122">
        <w:rPr>
          <w:rFonts w:ascii="Arial" w:hAnsi="Arial" w:cs="Arial"/>
          <w:sz w:val="24"/>
          <w:szCs w:val="24"/>
        </w:rPr>
        <w:t xml:space="preserve">.2.1 A CESAMA </w:t>
      </w:r>
      <w:r w:rsidR="0029668A" w:rsidRPr="00364122">
        <w:rPr>
          <w:rFonts w:ascii="Arial" w:hAnsi="Arial" w:cs="Arial"/>
          <w:sz w:val="24"/>
          <w:szCs w:val="24"/>
        </w:rPr>
        <w:t>efetuará o pagamento relativo ao</w:t>
      </w:r>
      <w:r w:rsidR="00024EBD" w:rsidRPr="00364122">
        <w:rPr>
          <w:rFonts w:ascii="Arial" w:hAnsi="Arial" w:cs="Arial"/>
          <w:sz w:val="24"/>
          <w:szCs w:val="24"/>
        </w:rPr>
        <w:t>s</w:t>
      </w:r>
      <w:r w:rsidR="0029668A" w:rsidRPr="00364122">
        <w:rPr>
          <w:rFonts w:ascii="Arial" w:hAnsi="Arial" w:cs="Arial"/>
          <w:sz w:val="24"/>
          <w:szCs w:val="24"/>
        </w:rPr>
        <w:t xml:space="preserve"> compromissos assumidos, através de mediç</w:t>
      </w:r>
      <w:r w:rsidR="00024EBD" w:rsidRPr="00364122">
        <w:rPr>
          <w:rFonts w:ascii="Arial" w:hAnsi="Arial" w:cs="Arial"/>
          <w:sz w:val="24"/>
          <w:szCs w:val="24"/>
        </w:rPr>
        <w:t>ão</w:t>
      </w:r>
      <w:r w:rsidR="0029668A" w:rsidRPr="00364122">
        <w:rPr>
          <w:rFonts w:ascii="Arial" w:hAnsi="Arial" w:cs="Arial"/>
          <w:sz w:val="24"/>
          <w:szCs w:val="24"/>
        </w:rPr>
        <w:t>, 30 (</w:t>
      </w:r>
      <w:r w:rsidR="00024EBD" w:rsidRPr="00364122">
        <w:rPr>
          <w:rFonts w:ascii="Arial" w:hAnsi="Arial" w:cs="Arial"/>
          <w:sz w:val="24"/>
          <w:szCs w:val="24"/>
        </w:rPr>
        <w:t xml:space="preserve">trinta) dias após a execução do </w:t>
      </w:r>
      <w:proofErr w:type="spellStart"/>
      <w:r w:rsidR="00024EBD" w:rsidRPr="00364122">
        <w:rPr>
          <w:rFonts w:ascii="Arial" w:hAnsi="Arial" w:cs="Arial"/>
          <w:sz w:val="24"/>
          <w:szCs w:val="24"/>
        </w:rPr>
        <w:t>serviç</w:t>
      </w:r>
      <w:r w:rsidR="0029668A" w:rsidRPr="00364122">
        <w:rPr>
          <w:rFonts w:ascii="Arial" w:hAnsi="Arial" w:cs="Arial"/>
          <w:sz w:val="24"/>
          <w:szCs w:val="24"/>
        </w:rPr>
        <w:t>scom</w:t>
      </w:r>
      <w:proofErr w:type="spellEnd"/>
      <w:r w:rsidR="0029668A" w:rsidRPr="00364122">
        <w:rPr>
          <w:rFonts w:ascii="Arial" w:hAnsi="Arial" w:cs="Arial"/>
          <w:sz w:val="24"/>
          <w:szCs w:val="24"/>
        </w:rPr>
        <w:t xml:space="preserve"> a apresentação e aceitação da Nota Fiscal pelo departamento competente da CESAMA</w:t>
      </w:r>
      <w:r w:rsidR="00B06ADB" w:rsidRPr="00364122">
        <w:rPr>
          <w:rFonts w:ascii="Arial" w:hAnsi="Arial" w:cs="Arial"/>
          <w:sz w:val="24"/>
          <w:szCs w:val="24"/>
        </w:rPr>
        <w:t>.</w:t>
      </w:r>
    </w:p>
    <w:p w:rsidR="00B06ADB" w:rsidRPr="00364122" w:rsidRDefault="00240635" w:rsidP="0083157A">
      <w:pPr>
        <w:pStyle w:val="Corpodetexto"/>
        <w:tabs>
          <w:tab w:val="left" w:pos="851"/>
        </w:tabs>
        <w:spacing w:before="240" w:line="360" w:lineRule="auto"/>
        <w:rPr>
          <w:rFonts w:cs="Arial"/>
          <w:sz w:val="24"/>
          <w:szCs w:val="24"/>
        </w:rPr>
      </w:pPr>
      <w:r w:rsidRPr="00364122">
        <w:rPr>
          <w:rFonts w:cs="Arial"/>
          <w:sz w:val="24"/>
          <w:szCs w:val="24"/>
        </w:rPr>
        <w:t>7</w:t>
      </w:r>
      <w:r w:rsidR="00B06ADB" w:rsidRPr="00364122">
        <w:rPr>
          <w:rFonts w:cs="Arial"/>
          <w:sz w:val="24"/>
          <w:szCs w:val="24"/>
        </w:rPr>
        <w:t xml:space="preserve">.2.2 Caso o vencimento ocorra no sábado, domingo, feriado ou ponto facultativo para a Cesama, o pagamento será realizado no primeiro dia subsequente. </w:t>
      </w:r>
    </w:p>
    <w:p w:rsidR="00B06ADB" w:rsidRPr="00364122" w:rsidRDefault="00240635" w:rsidP="0083157A">
      <w:pPr>
        <w:pStyle w:val="Corpodetexto"/>
        <w:spacing w:before="240" w:line="360" w:lineRule="auto"/>
        <w:rPr>
          <w:rFonts w:cs="Arial"/>
          <w:sz w:val="24"/>
          <w:szCs w:val="24"/>
        </w:rPr>
      </w:pPr>
      <w:r w:rsidRPr="00364122">
        <w:rPr>
          <w:rFonts w:cs="Arial"/>
          <w:sz w:val="24"/>
          <w:szCs w:val="24"/>
        </w:rPr>
        <w:t>7</w:t>
      </w:r>
      <w:r w:rsidR="00B06ADB" w:rsidRPr="00364122">
        <w:rPr>
          <w:rFonts w:cs="Arial"/>
          <w:sz w:val="24"/>
          <w:szCs w:val="24"/>
        </w:rPr>
        <w:t xml:space="preserve">.2.3 O pagamento será efetuado através de depósito em conta bancária ou via </w:t>
      </w:r>
      <w:r w:rsidR="00B06ADB" w:rsidRPr="00364122">
        <w:rPr>
          <w:rFonts w:cs="Arial"/>
          <w:b/>
          <w:bCs/>
          <w:sz w:val="24"/>
          <w:szCs w:val="24"/>
        </w:rPr>
        <w:t>TED</w:t>
      </w:r>
      <w:r w:rsidR="00B06ADB" w:rsidRPr="00364122">
        <w:rPr>
          <w:rFonts w:cs="Arial"/>
          <w:sz w:val="24"/>
          <w:szCs w:val="24"/>
        </w:rPr>
        <w:t xml:space="preserve"> (transferência eletrônica disponível), cujas tarifas extras correrão por conta da </w:t>
      </w:r>
      <w:r w:rsidR="00B06ADB" w:rsidRPr="00364122">
        <w:rPr>
          <w:rFonts w:cs="Arial"/>
          <w:bCs/>
          <w:sz w:val="24"/>
          <w:szCs w:val="24"/>
        </w:rPr>
        <w:t>Contratada</w:t>
      </w:r>
      <w:r w:rsidR="00B06ADB" w:rsidRPr="00364122">
        <w:rPr>
          <w:rFonts w:cs="Arial"/>
          <w:sz w:val="24"/>
          <w:szCs w:val="24"/>
        </w:rPr>
        <w:t>.</w:t>
      </w:r>
    </w:p>
    <w:p w:rsidR="00B06ADB" w:rsidRPr="00364122" w:rsidRDefault="00240635" w:rsidP="0083157A">
      <w:pPr>
        <w:pStyle w:val="Corpodetexto"/>
        <w:spacing w:before="120" w:line="360" w:lineRule="auto"/>
        <w:rPr>
          <w:rFonts w:cs="Arial"/>
          <w:sz w:val="24"/>
          <w:szCs w:val="24"/>
        </w:rPr>
      </w:pPr>
      <w:r w:rsidRPr="00364122">
        <w:rPr>
          <w:rFonts w:cs="Arial"/>
          <w:sz w:val="24"/>
          <w:szCs w:val="24"/>
        </w:rPr>
        <w:t>7</w:t>
      </w:r>
      <w:r w:rsidR="00B06ADB" w:rsidRPr="00364122">
        <w:rPr>
          <w:rFonts w:cs="Arial"/>
          <w:sz w:val="24"/>
          <w:szCs w:val="24"/>
        </w:rPr>
        <w:t xml:space="preserve">.2.4 A Nota Fiscal Eletrônica – NF-e – deverá ser enviada para o e-mail </w:t>
      </w:r>
      <w:hyperlink r:id="rId9" w:history="1">
        <w:r w:rsidR="00B06ADB" w:rsidRPr="00364122">
          <w:rPr>
            <w:rStyle w:val="Hyperlink"/>
            <w:rFonts w:eastAsia="Calibri" w:cs="Arial"/>
            <w:color w:val="auto"/>
            <w:sz w:val="24"/>
            <w:szCs w:val="24"/>
          </w:rPr>
          <w:t>nfe@cesama.com.br</w:t>
        </w:r>
      </w:hyperlink>
      <w:r w:rsidR="00B06ADB" w:rsidRPr="00364122">
        <w:rPr>
          <w:rFonts w:cs="Arial"/>
          <w:sz w:val="24"/>
          <w:szCs w:val="24"/>
        </w:rPr>
        <w:t xml:space="preserve"> e </w:t>
      </w:r>
      <w:r w:rsidR="002B09C2" w:rsidRPr="00364122">
        <w:rPr>
          <w:rFonts w:cs="Arial"/>
          <w:sz w:val="24"/>
          <w:szCs w:val="24"/>
          <w:u w:val="single"/>
        </w:rPr>
        <w:t>git</w:t>
      </w:r>
      <w:r w:rsidR="00487005" w:rsidRPr="00364122">
        <w:rPr>
          <w:rFonts w:cs="Arial"/>
          <w:sz w:val="24"/>
          <w:szCs w:val="24"/>
          <w:u w:val="single"/>
        </w:rPr>
        <w:t>i</w:t>
      </w:r>
      <w:r w:rsidR="00B06ADB" w:rsidRPr="00364122">
        <w:rPr>
          <w:rFonts w:cs="Arial"/>
          <w:sz w:val="24"/>
          <w:szCs w:val="24"/>
          <w:u w:val="single"/>
        </w:rPr>
        <w:t>@cesama.com.br</w:t>
      </w:r>
    </w:p>
    <w:p w:rsidR="00B06ADB" w:rsidRPr="00364122" w:rsidRDefault="00240635" w:rsidP="0083157A">
      <w:pPr>
        <w:pStyle w:val="Corpodetexto"/>
        <w:tabs>
          <w:tab w:val="left" w:pos="993"/>
        </w:tabs>
        <w:spacing w:before="120" w:line="360" w:lineRule="auto"/>
        <w:rPr>
          <w:rFonts w:cs="Arial"/>
          <w:sz w:val="24"/>
          <w:szCs w:val="24"/>
        </w:rPr>
      </w:pPr>
      <w:r w:rsidRPr="00364122">
        <w:rPr>
          <w:rFonts w:cs="Arial"/>
          <w:sz w:val="24"/>
          <w:szCs w:val="24"/>
        </w:rPr>
        <w:t>7</w:t>
      </w:r>
      <w:r w:rsidR="00B06ADB" w:rsidRPr="00364122">
        <w:rPr>
          <w:rFonts w:cs="Arial"/>
          <w:sz w:val="24"/>
          <w:szCs w:val="24"/>
        </w:rPr>
        <w:t xml:space="preserve">.2.5 O pagamento só poderá ser realizado em nome do fornecedor e os boletos não poderão, em hipótese nenhuma, ser pagos em nome de outro beneficiário. </w:t>
      </w:r>
    </w:p>
    <w:p w:rsidR="00B06ADB" w:rsidRPr="00364122" w:rsidRDefault="00240635" w:rsidP="0083157A">
      <w:pPr>
        <w:pStyle w:val="Corpodetexto"/>
        <w:spacing w:before="120" w:line="360" w:lineRule="auto"/>
        <w:rPr>
          <w:rFonts w:cs="Arial"/>
          <w:sz w:val="24"/>
          <w:szCs w:val="24"/>
        </w:rPr>
      </w:pPr>
      <w:r w:rsidRPr="00364122">
        <w:rPr>
          <w:rFonts w:eastAsia="Arial Unicode MS" w:cs="Arial"/>
          <w:iCs/>
          <w:sz w:val="24"/>
          <w:szCs w:val="24"/>
        </w:rPr>
        <w:t>7</w:t>
      </w:r>
      <w:r w:rsidR="00B06ADB" w:rsidRPr="00364122">
        <w:rPr>
          <w:rFonts w:eastAsia="Arial Unicode MS" w:cs="Arial"/>
          <w:iCs/>
          <w:sz w:val="24"/>
          <w:szCs w:val="24"/>
        </w:rPr>
        <w:t xml:space="preserve">.2.6 Deverá constar na descrição da </w:t>
      </w:r>
      <w:r w:rsidR="00B06ADB" w:rsidRPr="00364122">
        <w:rPr>
          <w:rFonts w:cs="Arial"/>
          <w:sz w:val="24"/>
          <w:szCs w:val="24"/>
        </w:rPr>
        <w:t>Nota Fiscal / Fatura</w:t>
      </w:r>
      <w:r w:rsidR="00B06ADB" w:rsidRPr="00364122">
        <w:rPr>
          <w:rFonts w:eastAsia="Arial Unicode MS" w:cs="Arial"/>
          <w:iCs/>
          <w:sz w:val="24"/>
          <w:szCs w:val="24"/>
        </w:rPr>
        <w:t xml:space="preserve"> o número da </w:t>
      </w:r>
      <w:r w:rsidR="0087643A" w:rsidRPr="00364122">
        <w:rPr>
          <w:rFonts w:eastAsia="Arial Unicode MS" w:cs="Arial"/>
          <w:iCs/>
          <w:sz w:val="24"/>
          <w:szCs w:val="24"/>
        </w:rPr>
        <w:t>licitação</w:t>
      </w:r>
      <w:r w:rsidR="00B06ADB" w:rsidRPr="00364122">
        <w:rPr>
          <w:rFonts w:eastAsia="Arial Unicode MS" w:cs="Arial"/>
          <w:iCs/>
          <w:sz w:val="24"/>
          <w:szCs w:val="24"/>
        </w:rPr>
        <w:t xml:space="preserve"> e número do contrato.</w:t>
      </w:r>
    </w:p>
    <w:p w:rsidR="00B06ADB" w:rsidRPr="00364122" w:rsidRDefault="00240635" w:rsidP="0083157A">
      <w:pPr>
        <w:pStyle w:val="WW-Recuodecorpodetexto2"/>
        <w:spacing w:before="120" w:line="360" w:lineRule="auto"/>
        <w:ind w:left="0"/>
        <w:rPr>
          <w:rFonts w:cs="Arial"/>
          <w:sz w:val="24"/>
          <w:szCs w:val="24"/>
        </w:rPr>
      </w:pPr>
      <w:r w:rsidRPr="00364122">
        <w:rPr>
          <w:rFonts w:cs="Arial"/>
          <w:sz w:val="24"/>
          <w:szCs w:val="24"/>
        </w:rPr>
        <w:t>7</w:t>
      </w:r>
      <w:r w:rsidR="00B06ADB" w:rsidRPr="00364122">
        <w:rPr>
          <w:rFonts w:cs="Arial"/>
          <w:sz w:val="24"/>
          <w:szCs w:val="24"/>
        </w:rPr>
        <w:t xml:space="preserve">.2.7 O pagamento </w:t>
      </w:r>
      <w:r w:rsidR="00B06ADB" w:rsidRPr="00364122">
        <w:rPr>
          <w:rFonts w:cs="Arial"/>
          <w:b/>
          <w:bCs/>
          <w:sz w:val="24"/>
          <w:szCs w:val="24"/>
        </w:rPr>
        <w:t>SOMENTE</w:t>
      </w:r>
      <w:r w:rsidR="00B06ADB" w:rsidRPr="00364122">
        <w:rPr>
          <w:rFonts w:cs="Arial"/>
          <w:sz w:val="24"/>
          <w:szCs w:val="24"/>
        </w:rPr>
        <w:t xml:space="preserve"> será efetuado:</w:t>
      </w:r>
    </w:p>
    <w:p w:rsidR="00B06ADB" w:rsidRPr="00364122" w:rsidRDefault="00B06ADB" w:rsidP="0083157A">
      <w:pPr>
        <w:pStyle w:val="WW-Recuodecorpodetexto2"/>
        <w:numPr>
          <w:ilvl w:val="0"/>
          <w:numId w:val="11"/>
        </w:numPr>
        <w:spacing w:before="120" w:line="360" w:lineRule="auto"/>
        <w:ind w:left="851" w:hanging="284"/>
        <w:rPr>
          <w:rFonts w:cs="Arial"/>
          <w:sz w:val="24"/>
          <w:szCs w:val="24"/>
        </w:rPr>
      </w:pPr>
      <w:r w:rsidRPr="00364122">
        <w:rPr>
          <w:rFonts w:cs="Arial"/>
          <w:sz w:val="24"/>
          <w:szCs w:val="24"/>
        </w:rPr>
        <w:t>Após a aceitação da Nota Fiscal / Fatura.</w:t>
      </w:r>
    </w:p>
    <w:p w:rsidR="00B06ADB" w:rsidRPr="00364122" w:rsidRDefault="00B06ADB" w:rsidP="0083157A">
      <w:pPr>
        <w:pStyle w:val="WW-Recuodecorpodetexto2"/>
        <w:numPr>
          <w:ilvl w:val="0"/>
          <w:numId w:val="11"/>
        </w:numPr>
        <w:spacing w:before="120" w:line="360" w:lineRule="auto"/>
        <w:ind w:left="851" w:hanging="284"/>
        <w:rPr>
          <w:rFonts w:cs="Arial"/>
          <w:sz w:val="24"/>
          <w:szCs w:val="24"/>
        </w:rPr>
      </w:pPr>
      <w:r w:rsidRPr="00364122">
        <w:rPr>
          <w:rFonts w:cs="Arial"/>
          <w:sz w:val="24"/>
          <w:szCs w:val="24"/>
        </w:rPr>
        <w:t xml:space="preserve">Após o recolhimento pela </w:t>
      </w:r>
      <w:proofErr w:type="gramStart"/>
      <w:r w:rsidRPr="00364122">
        <w:rPr>
          <w:rFonts w:cs="Arial"/>
          <w:sz w:val="24"/>
          <w:szCs w:val="24"/>
        </w:rPr>
        <w:t>adjudicatária de quaisquer multas que lhe tenham sido impostas em decorrência de inadimplemento contratual</w:t>
      </w:r>
      <w:proofErr w:type="gramEnd"/>
      <w:r w:rsidRPr="00364122">
        <w:rPr>
          <w:rFonts w:cs="Arial"/>
          <w:sz w:val="24"/>
          <w:szCs w:val="24"/>
        </w:rPr>
        <w:t>.</w:t>
      </w:r>
    </w:p>
    <w:p w:rsidR="00B06ADB" w:rsidRPr="00364122" w:rsidRDefault="00240635" w:rsidP="0083157A">
      <w:pPr>
        <w:pStyle w:val="Corpodetexto2"/>
        <w:spacing w:before="120" w:line="360" w:lineRule="auto"/>
        <w:rPr>
          <w:b/>
          <w:color w:val="auto"/>
          <w:sz w:val="24"/>
          <w:szCs w:val="24"/>
        </w:rPr>
      </w:pPr>
      <w:r w:rsidRPr="00364122">
        <w:rPr>
          <w:color w:val="auto"/>
          <w:sz w:val="24"/>
          <w:szCs w:val="24"/>
        </w:rPr>
        <w:lastRenderedPageBreak/>
        <w:t>7</w:t>
      </w:r>
      <w:r w:rsidR="00B06ADB" w:rsidRPr="00364122">
        <w:rPr>
          <w:color w:val="auto"/>
          <w:sz w:val="24"/>
          <w:szCs w:val="24"/>
        </w:rPr>
        <w:t xml:space="preserve">.2.8 Na Nota Fiscal / Fatura (em duas vias) deverão ser anexadas </w:t>
      </w:r>
      <w:proofErr w:type="gramStart"/>
      <w:r w:rsidR="00B06ADB" w:rsidRPr="00364122">
        <w:rPr>
          <w:color w:val="auto"/>
          <w:sz w:val="24"/>
          <w:szCs w:val="24"/>
        </w:rPr>
        <w:t>as</w:t>
      </w:r>
      <w:proofErr w:type="gramEnd"/>
      <w:r w:rsidR="00B06ADB" w:rsidRPr="00364122">
        <w:rPr>
          <w:color w:val="auto"/>
          <w:sz w:val="24"/>
          <w:szCs w:val="24"/>
        </w:rPr>
        <w:t xml:space="preserve"> certidões atualizadas de regularidade junto ao INSS, ao FGTS e à Justiça do Trabalho.</w:t>
      </w:r>
    </w:p>
    <w:p w:rsidR="00B06ADB" w:rsidRPr="00364122" w:rsidRDefault="00240635" w:rsidP="0083157A">
      <w:pPr>
        <w:pStyle w:val="Corpodetexto2"/>
        <w:spacing w:before="120" w:line="360" w:lineRule="auto"/>
        <w:rPr>
          <w:b/>
          <w:color w:val="auto"/>
          <w:sz w:val="24"/>
          <w:szCs w:val="24"/>
        </w:rPr>
      </w:pPr>
      <w:r w:rsidRPr="00364122">
        <w:rPr>
          <w:color w:val="auto"/>
          <w:sz w:val="24"/>
          <w:szCs w:val="24"/>
        </w:rPr>
        <w:t>7</w:t>
      </w:r>
      <w:r w:rsidR="00B06ADB" w:rsidRPr="00364122">
        <w:rPr>
          <w:color w:val="auto"/>
          <w:sz w:val="24"/>
          <w:szCs w:val="24"/>
        </w:rPr>
        <w:t>.2.9 Na eventualidade de aplicação de multas, estas deverão ser liquidadas simultaneamente com parcela vinculada ao evento cujo descumprimento der origem à aplicação da penalidade.</w:t>
      </w:r>
    </w:p>
    <w:p w:rsidR="00B06ADB" w:rsidRPr="00364122" w:rsidRDefault="00240635" w:rsidP="0083157A">
      <w:pPr>
        <w:suppressAutoHyphens/>
        <w:spacing w:before="120" w:after="0" w:line="360" w:lineRule="auto"/>
        <w:jc w:val="both"/>
        <w:rPr>
          <w:rFonts w:ascii="Arial" w:hAnsi="Arial" w:cs="Arial"/>
          <w:sz w:val="24"/>
          <w:szCs w:val="24"/>
        </w:rPr>
      </w:pPr>
      <w:r w:rsidRPr="00364122">
        <w:rPr>
          <w:rFonts w:ascii="Arial" w:hAnsi="Arial" w:cs="Arial"/>
          <w:sz w:val="24"/>
          <w:szCs w:val="24"/>
        </w:rPr>
        <w:t>7</w:t>
      </w:r>
      <w:r w:rsidR="00B06ADB" w:rsidRPr="00364122">
        <w:rPr>
          <w:rFonts w:ascii="Arial" w:hAnsi="Arial" w:cs="Arial"/>
          <w:sz w:val="24"/>
          <w:szCs w:val="24"/>
        </w:rPr>
        <w:t>.2.10 O CNPJ da Contratada constante da Nota Fiscal / Fatura deverá ser o mesmo da documentação apresentada no processo.</w:t>
      </w:r>
    </w:p>
    <w:p w:rsidR="00791F9E" w:rsidRPr="00364122" w:rsidRDefault="00240635" w:rsidP="00791F9E">
      <w:pPr>
        <w:suppressAutoHyphens/>
        <w:spacing w:before="120" w:after="0" w:line="360" w:lineRule="auto"/>
        <w:jc w:val="both"/>
        <w:rPr>
          <w:rFonts w:ascii="Arial" w:hAnsi="Arial" w:cs="Arial"/>
          <w:sz w:val="24"/>
          <w:szCs w:val="24"/>
          <w:lang w:val="de-DE"/>
        </w:rPr>
      </w:pPr>
      <w:r w:rsidRPr="00364122">
        <w:rPr>
          <w:rFonts w:ascii="Arial" w:hAnsi="Arial" w:cs="Arial"/>
          <w:iCs/>
          <w:sz w:val="24"/>
          <w:szCs w:val="24"/>
        </w:rPr>
        <w:t>7</w:t>
      </w:r>
      <w:r w:rsidR="00B06ADB" w:rsidRPr="00364122">
        <w:rPr>
          <w:rFonts w:ascii="Arial" w:hAnsi="Arial" w:cs="Arial"/>
          <w:iCs/>
          <w:sz w:val="24"/>
          <w:szCs w:val="24"/>
        </w:rPr>
        <w:t xml:space="preserve">.2.11 Será utilizado </w:t>
      </w:r>
      <w:r w:rsidR="00DB6B7C" w:rsidRPr="00364122">
        <w:rPr>
          <w:rFonts w:ascii="Arial" w:hAnsi="Arial" w:cs="Arial"/>
          <w:iCs/>
          <w:sz w:val="24"/>
          <w:szCs w:val="24"/>
        </w:rPr>
        <w:t xml:space="preserve">o </w:t>
      </w:r>
      <w:proofErr w:type="gramStart"/>
      <w:r w:rsidR="00487005" w:rsidRPr="00364122">
        <w:rPr>
          <w:rFonts w:ascii="Arial" w:hAnsi="Arial" w:cs="Arial"/>
          <w:iCs/>
          <w:sz w:val="24"/>
          <w:szCs w:val="24"/>
        </w:rPr>
        <w:t>INPC</w:t>
      </w:r>
      <w:r w:rsidR="00DB6B7C" w:rsidRPr="00364122">
        <w:rPr>
          <w:rFonts w:ascii="Arial" w:hAnsi="Arial" w:cs="Arial"/>
          <w:iCs/>
          <w:sz w:val="24"/>
          <w:szCs w:val="24"/>
        </w:rPr>
        <w:t>como</w:t>
      </w:r>
      <w:proofErr w:type="gramEnd"/>
      <w:r w:rsidR="00DB6B7C" w:rsidRPr="00364122">
        <w:rPr>
          <w:rFonts w:ascii="Arial" w:hAnsi="Arial" w:cs="Arial"/>
          <w:iCs/>
          <w:sz w:val="24"/>
          <w:szCs w:val="24"/>
        </w:rPr>
        <w:t xml:space="preserve"> índice para reajuste de preços </w:t>
      </w:r>
      <w:r w:rsidR="00024EBD" w:rsidRPr="00364122">
        <w:rPr>
          <w:rFonts w:ascii="Arial" w:hAnsi="Arial" w:cs="Arial"/>
          <w:iCs/>
          <w:sz w:val="24"/>
          <w:szCs w:val="24"/>
        </w:rPr>
        <w:t>nesta contratação</w:t>
      </w:r>
      <w:r w:rsidR="00DB6B7C" w:rsidRPr="00364122">
        <w:rPr>
          <w:rFonts w:ascii="Arial" w:hAnsi="Arial" w:cs="Arial"/>
          <w:iCs/>
          <w:sz w:val="24"/>
          <w:szCs w:val="24"/>
        </w:rPr>
        <w:t xml:space="preserve">, quando couber, e o marco inicial para concessão do reajuste será </w:t>
      </w:r>
      <w:r w:rsidR="001E69C6" w:rsidRPr="00364122">
        <w:rPr>
          <w:rFonts w:ascii="Arial" w:hAnsi="Arial" w:cs="Arial"/>
          <w:iCs/>
          <w:sz w:val="24"/>
          <w:szCs w:val="24"/>
        </w:rPr>
        <w:t>data da apresentação da proposta comercial</w:t>
      </w:r>
      <w:r w:rsidR="00791F9E" w:rsidRPr="00364122">
        <w:rPr>
          <w:rFonts w:ascii="Arial" w:hAnsi="Arial" w:cs="Arial"/>
          <w:iCs/>
          <w:sz w:val="24"/>
          <w:szCs w:val="24"/>
        </w:rPr>
        <w:t>.</w:t>
      </w:r>
    </w:p>
    <w:p w:rsidR="00895599" w:rsidRPr="00364122" w:rsidRDefault="00240635" w:rsidP="00254F71">
      <w:pPr>
        <w:suppressAutoHyphens/>
        <w:spacing w:before="120" w:after="0" w:line="360" w:lineRule="auto"/>
        <w:jc w:val="both"/>
        <w:rPr>
          <w:rFonts w:ascii="Arial" w:hAnsi="Arial" w:cs="Arial"/>
          <w:sz w:val="24"/>
          <w:szCs w:val="24"/>
        </w:rPr>
      </w:pPr>
      <w:r w:rsidRPr="00364122">
        <w:rPr>
          <w:rFonts w:ascii="Arial" w:hAnsi="Arial" w:cs="Arial"/>
          <w:iCs/>
          <w:sz w:val="24"/>
          <w:szCs w:val="24"/>
        </w:rPr>
        <w:t>7</w:t>
      </w:r>
      <w:r w:rsidR="00895599" w:rsidRPr="00364122">
        <w:rPr>
          <w:rFonts w:ascii="Arial" w:hAnsi="Arial" w:cs="Arial"/>
          <w:iCs/>
          <w:sz w:val="24"/>
          <w:szCs w:val="24"/>
        </w:rPr>
        <w:t>.2.</w:t>
      </w:r>
      <w:r w:rsidR="00254F71" w:rsidRPr="00364122">
        <w:rPr>
          <w:rFonts w:ascii="Arial" w:hAnsi="Arial" w:cs="Arial"/>
          <w:iCs/>
          <w:sz w:val="24"/>
          <w:szCs w:val="24"/>
        </w:rPr>
        <w:t xml:space="preserve">11.1 </w:t>
      </w:r>
      <w:r w:rsidR="00254F71" w:rsidRPr="00364122">
        <w:rPr>
          <w:rFonts w:ascii="Arial" w:hAnsi="Arial" w:cs="Arial"/>
          <w:sz w:val="24"/>
          <w:szCs w:val="24"/>
        </w:rPr>
        <w:t>Para o primeiro reajuste, o marco inicial para a concessão do reajustamento de preços é a data limite da apresentação da proposta</w:t>
      </w:r>
      <w:r w:rsidR="00487005" w:rsidRPr="00364122">
        <w:rPr>
          <w:rFonts w:ascii="Arial" w:hAnsi="Arial" w:cs="Arial"/>
          <w:sz w:val="24"/>
          <w:szCs w:val="24"/>
        </w:rPr>
        <w:t>.</w:t>
      </w:r>
    </w:p>
    <w:p w:rsidR="00254F71" w:rsidRPr="00364122" w:rsidRDefault="00240635" w:rsidP="00254F71">
      <w:pPr>
        <w:suppressAutoHyphens/>
        <w:spacing w:before="120" w:after="0" w:line="360" w:lineRule="auto"/>
        <w:jc w:val="both"/>
        <w:rPr>
          <w:rFonts w:ascii="Arial" w:hAnsi="Arial" w:cs="Arial"/>
          <w:sz w:val="24"/>
          <w:szCs w:val="24"/>
        </w:rPr>
      </w:pPr>
      <w:r w:rsidRPr="00364122">
        <w:rPr>
          <w:rFonts w:ascii="Arial" w:hAnsi="Arial" w:cs="Arial"/>
          <w:iCs/>
          <w:sz w:val="24"/>
          <w:szCs w:val="24"/>
        </w:rPr>
        <w:t>7</w:t>
      </w:r>
      <w:r w:rsidR="00096BB7" w:rsidRPr="00364122">
        <w:rPr>
          <w:rFonts w:ascii="Arial" w:hAnsi="Arial" w:cs="Arial"/>
          <w:iCs/>
          <w:sz w:val="24"/>
          <w:szCs w:val="24"/>
        </w:rPr>
        <w:t>.2.1</w:t>
      </w:r>
      <w:r w:rsidR="00254F71" w:rsidRPr="00364122">
        <w:rPr>
          <w:rFonts w:ascii="Arial" w:hAnsi="Arial" w:cs="Arial"/>
          <w:iCs/>
          <w:sz w:val="24"/>
          <w:szCs w:val="24"/>
        </w:rPr>
        <w:t>1.2</w:t>
      </w:r>
      <w:r w:rsidR="00254F71" w:rsidRPr="00364122">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364122">
        <w:rPr>
          <w:rFonts w:ascii="Arial" w:hAnsi="Arial" w:cs="Arial"/>
          <w:sz w:val="24"/>
          <w:szCs w:val="24"/>
        </w:rPr>
        <w:t>.</w:t>
      </w:r>
    </w:p>
    <w:p w:rsidR="00B06ADB" w:rsidRPr="00364122" w:rsidRDefault="00240635" w:rsidP="005269F4">
      <w:pPr>
        <w:suppressAutoHyphens/>
        <w:spacing w:before="120" w:after="0" w:line="360" w:lineRule="auto"/>
        <w:jc w:val="both"/>
        <w:rPr>
          <w:rFonts w:ascii="Arial" w:hAnsi="Arial" w:cs="Arial"/>
          <w:sz w:val="24"/>
          <w:szCs w:val="24"/>
          <w:lang w:val="de-DE"/>
        </w:rPr>
      </w:pPr>
      <w:r w:rsidRPr="00364122">
        <w:rPr>
          <w:rFonts w:ascii="Arial" w:hAnsi="Arial" w:cs="Arial"/>
          <w:sz w:val="24"/>
          <w:szCs w:val="24"/>
        </w:rPr>
        <w:t>7</w:t>
      </w:r>
      <w:r w:rsidR="00B06ADB" w:rsidRPr="00364122">
        <w:rPr>
          <w:rFonts w:ascii="Arial" w:hAnsi="Arial" w:cs="Arial"/>
          <w:sz w:val="24"/>
          <w:szCs w:val="24"/>
        </w:rPr>
        <w:t>.2.12 Na hipótese de ocorrer atraso no pagamento da Nota Fiscal/Fatura por responsabilidade da CESAMA, esta se compromete a aplicar, conforme legislação em vigor, juros de mora sobre o valor devido “</w:t>
      </w:r>
      <w:r w:rsidR="00B06ADB" w:rsidRPr="00364122">
        <w:rPr>
          <w:rFonts w:ascii="Arial" w:hAnsi="Arial" w:cs="Arial"/>
          <w:i/>
          <w:iCs/>
          <w:sz w:val="24"/>
          <w:szCs w:val="24"/>
        </w:rPr>
        <w:t>pro rata”</w:t>
      </w:r>
      <w:r w:rsidR="00B06ADB" w:rsidRPr="00364122">
        <w:rPr>
          <w:rFonts w:ascii="Arial" w:hAnsi="Arial" w:cs="Arial"/>
          <w:sz w:val="24"/>
          <w:szCs w:val="24"/>
        </w:rPr>
        <w:t xml:space="preserve"> entre a data do vencimento e o efetivo pagamento</w:t>
      </w:r>
      <w:r w:rsidR="00B06ADB" w:rsidRPr="00364122">
        <w:rPr>
          <w:rFonts w:ascii="Arial" w:hAnsi="Arial" w:cs="Arial"/>
          <w:sz w:val="24"/>
          <w:szCs w:val="24"/>
          <w:lang w:val="de-DE"/>
        </w:rPr>
        <w:t>.</w:t>
      </w:r>
    </w:p>
    <w:p w:rsidR="00B06ADB" w:rsidRPr="00364122" w:rsidRDefault="00240635" w:rsidP="0083157A">
      <w:pPr>
        <w:suppressAutoHyphens/>
        <w:spacing w:before="120" w:after="0" w:line="360" w:lineRule="auto"/>
        <w:jc w:val="both"/>
        <w:rPr>
          <w:rFonts w:ascii="Arial" w:hAnsi="Arial" w:cs="Arial"/>
          <w:sz w:val="24"/>
          <w:szCs w:val="24"/>
        </w:rPr>
      </w:pPr>
      <w:r w:rsidRPr="00364122">
        <w:rPr>
          <w:rFonts w:ascii="Arial" w:hAnsi="Arial" w:cs="Arial"/>
          <w:sz w:val="24"/>
          <w:szCs w:val="24"/>
        </w:rPr>
        <w:t>7</w:t>
      </w:r>
      <w:r w:rsidR="00B06ADB" w:rsidRPr="00364122">
        <w:rPr>
          <w:rFonts w:ascii="Arial" w:hAnsi="Arial" w:cs="Arial"/>
          <w:sz w:val="24"/>
          <w:szCs w:val="24"/>
        </w:rPr>
        <w:t>.2.13 A Contratada não poderá ceder ou dar em garantia, em qualquer hipótese, no todo ou em parte, os créditos de qualquer natureza, decorrentes ou oriundos do contrato.</w:t>
      </w:r>
    </w:p>
    <w:p w:rsidR="00B06ADB" w:rsidRPr="00364122" w:rsidRDefault="00240635" w:rsidP="0083157A">
      <w:pPr>
        <w:suppressAutoHyphens/>
        <w:spacing w:before="120" w:after="0" w:line="360" w:lineRule="auto"/>
        <w:jc w:val="both"/>
        <w:rPr>
          <w:rFonts w:ascii="Arial" w:hAnsi="Arial" w:cs="Arial"/>
          <w:b/>
          <w:bCs/>
          <w:sz w:val="24"/>
          <w:szCs w:val="24"/>
        </w:rPr>
      </w:pPr>
      <w:r w:rsidRPr="00364122">
        <w:rPr>
          <w:rFonts w:ascii="Arial" w:hAnsi="Arial" w:cs="Arial"/>
          <w:sz w:val="24"/>
          <w:szCs w:val="24"/>
        </w:rPr>
        <w:t>7</w:t>
      </w:r>
      <w:r w:rsidR="00B06ADB" w:rsidRPr="00364122">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364122" w:rsidRDefault="00240635" w:rsidP="00240635">
      <w:pPr>
        <w:jc w:val="both"/>
        <w:rPr>
          <w:rFonts w:ascii="Arial" w:hAnsi="Arial" w:cs="Arial"/>
          <w:sz w:val="24"/>
          <w:szCs w:val="24"/>
        </w:rPr>
      </w:pPr>
      <w:r w:rsidRPr="00364122">
        <w:rPr>
          <w:rFonts w:ascii="Arial" w:hAnsi="Arial" w:cs="Arial"/>
          <w:sz w:val="24"/>
          <w:szCs w:val="24"/>
        </w:rPr>
        <w:t>7</w:t>
      </w:r>
      <w:r w:rsidR="00B06ADB" w:rsidRPr="00364122">
        <w:rPr>
          <w:rFonts w:ascii="Arial" w:hAnsi="Arial" w:cs="Arial"/>
          <w:sz w:val="24"/>
          <w:szCs w:val="24"/>
        </w:rPr>
        <w:t xml:space="preserve">.2.15 A antecipação de pagamento só poderá ocorrer caso o </w:t>
      </w:r>
      <w:r w:rsidRPr="00364122">
        <w:rPr>
          <w:rFonts w:ascii="Arial" w:hAnsi="Arial" w:cs="Arial"/>
          <w:sz w:val="24"/>
          <w:szCs w:val="24"/>
        </w:rPr>
        <w:t>serviço</w:t>
      </w:r>
      <w:r w:rsidR="00B06ADB" w:rsidRPr="00364122">
        <w:rPr>
          <w:rFonts w:ascii="Arial" w:hAnsi="Arial" w:cs="Arial"/>
          <w:sz w:val="24"/>
          <w:szCs w:val="24"/>
        </w:rPr>
        <w:t xml:space="preserve"> tenha sido entregue. </w:t>
      </w:r>
    </w:p>
    <w:p w:rsidR="00B06ADB" w:rsidRPr="00364122" w:rsidRDefault="00240635" w:rsidP="006F4049">
      <w:pPr>
        <w:pStyle w:val="Corpodetexto2"/>
        <w:tabs>
          <w:tab w:val="left" w:pos="-3402"/>
          <w:tab w:val="left" w:pos="993"/>
        </w:tabs>
        <w:spacing w:line="360" w:lineRule="auto"/>
        <w:rPr>
          <w:color w:val="auto"/>
          <w:sz w:val="24"/>
          <w:szCs w:val="24"/>
        </w:rPr>
      </w:pPr>
      <w:r w:rsidRPr="00364122">
        <w:rPr>
          <w:color w:val="auto"/>
          <w:sz w:val="24"/>
          <w:szCs w:val="24"/>
        </w:rPr>
        <w:lastRenderedPageBreak/>
        <w:t>7</w:t>
      </w:r>
      <w:r w:rsidR="00B06ADB" w:rsidRPr="00364122">
        <w:rPr>
          <w:color w:val="auto"/>
          <w:sz w:val="24"/>
          <w:szCs w:val="24"/>
        </w:rPr>
        <w:t>.2.16 A Cesama poderá realizar o pagamento antes do prazo definido no</w:t>
      </w:r>
      <w:r w:rsidR="00B06ADB" w:rsidRPr="00364122">
        <w:rPr>
          <w:b/>
          <w:color w:val="auto"/>
          <w:sz w:val="24"/>
          <w:szCs w:val="24"/>
        </w:rPr>
        <w:t xml:space="preserve">item </w:t>
      </w:r>
      <w:r w:rsidRPr="00364122">
        <w:rPr>
          <w:b/>
          <w:color w:val="auto"/>
          <w:sz w:val="24"/>
          <w:szCs w:val="24"/>
        </w:rPr>
        <w:t>7</w:t>
      </w:r>
      <w:r w:rsidR="00B06ADB" w:rsidRPr="00364122">
        <w:rPr>
          <w:b/>
          <w:color w:val="auto"/>
          <w:sz w:val="24"/>
          <w:szCs w:val="24"/>
        </w:rPr>
        <w:t>.2.1</w:t>
      </w:r>
      <w:r w:rsidR="00B06ADB" w:rsidRPr="00364122">
        <w:rPr>
          <w:color w:val="auto"/>
          <w:sz w:val="24"/>
          <w:szCs w:val="24"/>
        </w:rPr>
        <w:t>,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B06ADB" w:rsidRPr="00364122">
        <w:rPr>
          <w:i/>
          <w:color w:val="auto"/>
          <w:sz w:val="24"/>
          <w:szCs w:val="24"/>
        </w:rPr>
        <w:t>pro rata</w:t>
      </w:r>
      <w:r w:rsidR="00B06ADB" w:rsidRPr="00364122">
        <w:rPr>
          <w:color w:val="auto"/>
          <w:sz w:val="24"/>
          <w:szCs w:val="24"/>
        </w:rPr>
        <w:t>”.</w:t>
      </w:r>
    </w:p>
    <w:p w:rsidR="00E8195B" w:rsidRPr="00364122" w:rsidRDefault="00E8195B" w:rsidP="006F4049">
      <w:pPr>
        <w:pStyle w:val="Corpodetexto2"/>
        <w:tabs>
          <w:tab w:val="left" w:pos="-3402"/>
          <w:tab w:val="left" w:pos="993"/>
        </w:tabs>
        <w:spacing w:line="360" w:lineRule="auto"/>
        <w:rPr>
          <w:color w:val="auto"/>
          <w:sz w:val="24"/>
          <w:szCs w:val="24"/>
        </w:rPr>
      </w:pPr>
    </w:p>
    <w:p w:rsidR="006F4049" w:rsidRPr="00364122" w:rsidRDefault="00240635" w:rsidP="006F4049">
      <w:pPr>
        <w:suppressAutoHyphens/>
        <w:autoSpaceDE w:val="0"/>
        <w:autoSpaceDN w:val="0"/>
        <w:adjustRightInd w:val="0"/>
        <w:spacing w:after="0" w:line="360" w:lineRule="auto"/>
        <w:jc w:val="both"/>
        <w:rPr>
          <w:rFonts w:ascii="Arial" w:hAnsi="Arial" w:cs="Arial"/>
          <w:b/>
          <w:sz w:val="24"/>
          <w:szCs w:val="24"/>
        </w:rPr>
      </w:pPr>
      <w:r w:rsidRPr="00364122">
        <w:rPr>
          <w:rFonts w:ascii="Arial" w:hAnsi="Arial" w:cs="Arial"/>
          <w:b/>
          <w:sz w:val="24"/>
          <w:szCs w:val="24"/>
        </w:rPr>
        <w:t>8</w:t>
      </w:r>
      <w:r w:rsidR="00E8195B" w:rsidRPr="00364122">
        <w:rPr>
          <w:rFonts w:ascii="Arial" w:hAnsi="Arial" w:cs="Arial"/>
          <w:b/>
          <w:sz w:val="24"/>
          <w:szCs w:val="24"/>
        </w:rPr>
        <w:t>. OBRIGAÇÕES DA CONTRATADA</w:t>
      </w:r>
    </w:p>
    <w:p w:rsidR="006F4049" w:rsidRPr="00364122"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364122" w:rsidRDefault="00240635" w:rsidP="006F4049">
      <w:pPr>
        <w:suppressAutoHyphens/>
        <w:autoSpaceDE w:val="0"/>
        <w:autoSpaceDN w:val="0"/>
        <w:adjustRightInd w:val="0"/>
        <w:spacing w:after="0" w:line="360" w:lineRule="auto"/>
        <w:jc w:val="both"/>
        <w:rPr>
          <w:rFonts w:ascii="Arial" w:hAnsi="Arial" w:cs="Arial"/>
          <w:bCs/>
          <w:sz w:val="24"/>
          <w:szCs w:val="24"/>
        </w:rPr>
      </w:pPr>
      <w:proofErr w:type="gramStart"/>
      <w:r w:rsidRPr="00364122">
        <w:rPr>
          <w:rFonts w:ascii="Arial" w:hAnsi="Arial" w:cs="Arial"/>
          <w:bCs/>
          <w:sz w:val="24"/>
          <w:szCs w:val="24"/>
        </w:rPr>
        <w:t>8</w:t>
      </w:r>
      <w:r w:rsidR="00E8195B" w:rsidRPr="00364122">
        <w:rPr>
          <w:rFonts w:ascii="Arial" w:hAnsi="Arial" w:cs="Arial"/>
          <w:bCs/>
          <w:sz w:val="24"/>
          <w:szCs w:val="24"/>
        </w:rPr>
        <w:t>.1.</w:t>
      </w:r>
      <w:proofErr w:type="gramEnd"/>
      <w:r w:rsidR="00E8195B" w:rsidRPr="00364122">
        <w:rPr>
          <w:rFonts w:ascii="Arial" w:hAnsi="Arial" w:cs="Arial"/>
          <w:bCs/>
          <w:sz w:val="24"/>
          <w:szCs w:val="24"/>
        </w:rPr>
        <w:t>Executar o Contrato fielmente, conforme definido no Edital e seus anexos.</w:t>
      </w:r>
    </w:p>
    <w:p w:rsidR="00E8195B" w:rsidRPr="00364122" w:rsidRDefault="00240635" w:rsidP="006F4049">
      <w:pPr>
        <w:suppressAutoHyphens/>
        <w:autoSpaceDE w:val="0"/>
        <w:autoSpaceDN w:val="0"/>
        <w:adjustRightInd w:val="0"/>
        <w:spacing w:after="0" w:line="360" w:lineRule="auto"/>
        <w:jc w:val="both"/>
        <w:rPr>
          <w:rFonts w:ascii="Arial" w:hAnsi="Arial" w:cs="Arial"/>
          <w:bCs/>
          <w:sz w:val="24"/>
          <w:szCs w:val="24"/>
        </w:rPr>
      </w:pPr>
      <w:proofErr w:type="gramStart"/>
      <w:r w:rsidRPr="00364122">
        <w:rPr>
          <w:rFonts w:ascii="Arial" w:hAnsi="Arial" w:cs="Arial"/>
          <w:bCs/>
          <w:sz w:val="24"/>
          <w:szCs w:val="24"/>
        </w:rPr>
        <w:t>8</w:t>
      </w:r>
      <w:r w:rsidR="00E8195B" w:rsidRPr="00364122">
        <w:rPr>
          <w:rFonts w:ascii="Arial" w:hAnsi="Arial" w:cs="Arial"/>
          <w:bCs/>
          <w:sz w:val="24"/>
          <w:szCs w:val="24"/>
        </w:rPr>
        <w:t>.2.</w:t>
      </w:r>
      <w:proofErr w:type="gramEnd"/>
      <w:r w:rsidR="00E8195B" w:rsidRPr="00364122">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rsidR="006F4049" w:rsidRPr="00364122" w:rsidRDefault="00240635" w:rsidP="006F4049">
      <w:pPr>
        <w:suppressAutoHyphens/>
        <w:autoSpaceDE w:val="0"/>
        <w:autoSpaceDN w:val="0"/>
        <w:adjustRightInd w:val="0"/>
        <w:spacing w:after="0" w:line="360" w:lineRule="auto"/>
        <w:jc w:val="both"/>
        <w:rPr>
          <w:rFonts w:ascii="Arial" w:hAnsi="Arial" w:cs="Arial"/>
          <w:bCs/>
          <w:sz w:val="24"/>
          <w:szCs w:val="24"/>
        </w:rPr>
      </w:pPr>
      <w:r w:rsidRPr="00364122">
        <w:rPr>
          <w:rFonts w:ascii="Arial" w:hAnsi="Arial" w:cs="Arial"/>
          <w:bCs/>
          <w:sz w:val="24"/>
          <w:szCs w:val="24"/>
        </w:rPr>
        <w:t>8</w:t>
      </w:r>
      <w:r w:rsidR="00A02FAB" w:rsidRPr="00364122">
        <w:rPr>
          <w:rFonts w:ascii="Arial" w:hAnsi="Arial" w:cs="Arial"/>
          <w:bCs/>
          <w:sz w:val="24"/>
          <w:szCs w:val="24"/>
        </w:rPr>
        <w:t>.3 Atender às determinações da fiscalização da CESAMA e providenciar a imediata correção, quando este for solicitado.</w:t>
      </w:r>
    </w:p>
    <w:p w:rsidR="006F4049" w:rsidRPr="00364122" w:rsidRDefault="00240635" w:rsidP="006F4049">
      <w:pPr>
        <w:suppressAutoHyphens/>
        <w:autoSpaceDE w:val="0"/>
        <w:autoSpaceDN w:val="0"/>
        <w:adjustRightInd w:val="0"/>
        <w:spacing w:after="0" w:line="360" w:lineRule="auto"/>
        <w:jc w:val="both"/>
        <w:rPr>
          <w:rFonts w:ascii="Arial" w:hAnsi="Arial" w:cs="Arial"/>
          <w:bCs/>
          <w:sz w:val="24"/>
          <w:szCs w:val="24"/>
        </w:rPr>
      </w:pPr>
      <w:r w:rsidRPr="00364122">
        <w:rPr>
          <w:rFonts w:ascii="Arial" w:hAnsi="Arial" w:cs="Arial"/>
          <w:bCs/>
          <w:sz w:val="24"/>
          <w:szCs w:val="24"/>
        </w:rPr>
        <w:t>8</w:t>
      </w:r>
      <w:r w:rsidR="00E8195B" w:rsidRPr="00364122">
        <w:rPr>
          <w:rFonts w:ascii="Arial" w:hAnsi="Arial" w:cs="Arial"/>
          <w:bCs/>
          <w:sz w:val="24"/>
          <w:szCs w:val="24"/>
        </w:rPr>
        <w:t>.4 Responsabilizar-se pela qualidade dos serviços, substituindo, imediatamente, aqueles que apresentarem qualquer tipo de vício ou imperfeição, ou não se adequarem ao Termo de Referência, sob pena de aplicação das sanções cabíveis, inclusive rescisão do Contrato.</w:t>
      </w:r>
    </w:p>
    <w:p w:rsidR="006F4049" w:rsidRPr="00364122" w:rsidRDefault="00240635" w:rsidP="006F4049">
      <w:pPr>
        <w:suppressAutoHyphens/>
        <w:autoSpaceDE w:val="0"/>
        <w:autoSpaceDN w:val="0"/>
        <w:adjustRightInd w:val="0"/>
        <w:spacing w:after="0" w:line="360" w:lineRule="auto"/>
        <w:jc w:val="both"/>
        <w:rPr>
          <w:rFonts w:ascii="Arial" w:hAnsi="Arial" w:cs="Arial"/>
          <w:bCs/>
          <w:sz w:val="24"/>
          <w:szCs w:val="24"/>
        </w:rPr>
      </w:pPr>
      <w:r w:rsidRPr="00364122">
        <w:rPr>
          <w:rFonts w:ascii="Arial" w:hAnsi="Arial" w:cs="Arial"/>
          <w:bCs/>
          <w:sz w:val="24"/>
          <w:szCs w:val="24"/>
        </w:rPr>
        <w:t>8</w:t>
      </w:r>
      <w:r w:rsidR="00E8195B" w:rsidRPr="00364122">
        <w:rPr>
          <w:rFonts w:ascii="Arial" w:hAnsi="Arial" w:cs="Arial"/>
          <w:bCs/>
          <w:sz w:val="24"/>
          <w:szCs w:val="24"/>
        </w:rPr>
        <w:t>.5 Cumprir os prazos previstos em Edital ou outros que venham a ser fixados pela CESAMA.</w:t>
      </w:r>
    </w:p>
    <w:p w:rsidR="006F4049" w:rsidRPr="00364122" w:rsidRDefault="00240635" w:rsidP="006F4049">
      <w:pPr>
        <w:suppressAutoHyphens/>
        <w:autoSpaceDE w:val="0"/>
        <w:autoSpaceDN w:val="0"/>
        <w:adjustRightInd w:val="0"/>
        <w:spacing w:after="0" w:line="360" w:lineRule="auto"/>
        <w:jc w:val="both"/>
        <w:rPr>
          <w:rFonts w:ascii="Arial" w:hAnsi="Arial" w:cs="Arial"/>
          <w:bCs/>
          <w:sz w:val="24"/>
          <w:szCs w:val="24"/>
        </w:rPr>
      </w:pPr>
      <w:r w:rsidRPr="00364122">
        <w:rPr>
          <w:rFonts w:ascii="Arial" w:hAnsi="Arial" w:cs="Arial"/>
          <w:bCs/>
          <w:sz w:val="24"/>
          <w:szCs w:val="24"/>
        </w:rPr>
        <w:t>8</w:t>
      </w:r>
      <w:r w:rsidR="00E8195B" w:rsidRPr="00364122">
        <w:rPr>
          <w:rFonts w:ascii="Arial" w:hAnsi="Arial" w:cs="Arial"/>
          <w:bCs/>
          <w:sz w:val="24"/>
          <w:szCs w:val="24"/>
        </w:rPr>
        <w:t>.6 Dirimir qualquer dúvida e prestar esclarecimentos acerca da execução do Contrato, durante toda a sua vigência, a pedido da CESAMA.</w:t>
      </w:r>
    </w:p>
    <w:p w:rsidR="00A02FAB" w:rsidRPr="00364122" w:rsidRDefault="00240635" w:rsidP="0083157A">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bCs/>
          <w:sz w:val="24"/>
          <w:szCs w:val="24"/>
        </w:rPr>
        <w:t>8</w:t>
      </w:r>
      <w:r w:rsidR="00E8195B" w:rsidRPr="00364122">
        <w:rPr>
          <w:rFonts w:ascii="Arial" w:hAnsi="Arial" w:cs="Arial"/>
          <w:bCs/>
          <w:sz w:val="24"/>
          <w:szCs w:val="24"/>
        </w:rPr>
        <w:t>.7 Responsabilizar-se pelos encargos trabalhistas, previdenciários, fiscais e comerciais, resultantes da execução do Contrato.</w:t>
      </w:r>
    </w:p>
    <w:p w:rsidR="00E8195B" w:rsidRPr="00364122" w:rsidRDefault="00240635" w:rsidP="0083157A">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sz w:val="24"/>
          <w:szCs w:val="24"/>
        </w:rPr>
        <w:t>8</w:t>
      </w:r>
      <w:r w:rsidR="00E8195B" w:rsidRPr="00364122">
        <w:rPr>
          <w:rFonts w:ascii="Arial" w:hAnsi="Arial" w:cs="Arial"/>
          <w:sz w:val="24"/>
          <w:szCs w:val="24"/>
        </w:rPr>
        <w:t>.</w:t>
      </w:r>
      <w:r w:rsidR="00A02FAB" w:rsidRPr="00364122">
        <w:rPr>
          <w:rFonts w:ascii="Arial" w:hAnsi="Arial" w:cs="Arial"/>
          <w:sz w:val="24"/>
          <w:szCs w:val="24"/>
        </w:rPr>
        <w:t>8</w:t>
      </w:r>
      <w:r w:rsidR="00E8195B" w:rsidRPr="00364122">
        <w:rPr>
          <w:rFonts w:ascii="Arial" w:hAnsi="Arial" w:cs="Arial"/>
          <w:sz w:val="24"/>
          <w:szCs w:val="24"/>
        </w:rPr>
        <w:t xml:space="preserve">Providenciar, imediatamente, a correção das deficiências apontadas pela CESAMA com respeito </w:t>
      </w:r>
      <w:r w:rsidRPr="00364122">
        <w:rPr>
          <w:rFonts w:ascii="Arial" w:hAnsi="Arial" w:cs="Arial"/>
          <w:sz w:val="24"/>
          <w:szCs w:val="24"/>
        </w:rPr>
        <w:t>à</w:t>
      </w:r>
      <w:r w:rsidR="00E8195B" w:rsidRPr="00364122">
        <w:rPr>
          <w:rFonts w:ascii="Arial" w:hAnsi="Arial" w:cs="Arial"/>
          <w:sz w:val="24"/>
          <w:szCs w:val="24"/>
        </w:rPr>
        <w:t xml:space="preserve"> execução do serviço.</w:t>
      </w:r>
    </w:p>
    <w:p w:rsidR="00E8195B" w:rsidRPr="00364122" w:rsidRDefault="00240635" w:rsidP="0083157A">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sz w:val="24"/>
          <w:szCs w:val="24"/>
        </w:rPr>
        <w:t>8</w:t>
      </w:r>
      <w:r w:rsidR="00E8195B" w:rsidRPr="00364122">
        <w:rPr>
          <w:rFonts w:ascii="Arial" w:hAnsi="Arial" w:cs="Arial"/>
          <w:sz w:val="24"/>
          <w:szCs w:val="24"/>
        </w:rPr>
        <w:t>.</w:t>
      </w:r>
      <w:r w:rsidR="00A02FAB" w:rsidRPr="00364122">
        <w:rPr>
          <w:rFonts w:ascii="Arial" w:hAnsi="Arial" w:cs="Arial"/>
          <w:sz w:val="24"/>
          <w:szCs w:val="24"/>
        </w:rPr>
        <w:t>9</w:t>
      </w:r>
      <w:r w:rsidR="00E8195B" w:rsidRPr="00364122">
        <w:rPr>
          <w:rFonts w:ascii="Arial" w:hAnsi="Arial" w:cs="Arial"/>
          <w:sz w:val="24"/>
          <w:szCs w:val="24"/>
        </w:rPr>
        <w:t>Executar o objeto do presente Termo de Referência nas condições e prazosestabelecidos, seguindo ordens e orientações da CESAMA.</w:t>
      </w:r>
    </w:p>
    <w:p w:rsidR="00487005" w:rsidRPr="00364122" w:rsidRDefault="00487005" w:rsidP="00487005">
      <w:pPr>
        <w:suppressAutoHyphens/>
        <w:spacing w:before="120" w:after="0" w:line="360" w:lineRule="auto"/>
        <w:jc w:val="both"/>
        <w:rPr>
          <w:rFonts w:ascii="Arial" w:hAnsi="Arial" w:cs="Arial"/>
          <w:bCs/>
          <w:sz w:val="23"/>
          <w:szCs w:val="23"/>
        </w:rPr>
      </w:pPr>
      <w:r w:rsidRPr="00364122">
        <w:rPr>
          <w:rFonts w:ascii="Arial" w:hAnsi="Arial" w:cs="Arial"/>
          <w:bCs/>
          <w:sz w:val="23"/>
          <w:szCs w:val="23"/>
        </w:rPr>
        <w:t>8.10</w:t>
      </w:r>
      <w:r w:rsidRPr="00364122">
        <w:rPr>
          <w:rFonts w:ascii="Arial" w:hAnsi="Arial" w:cs="Arial"/>
          <w:sz w:val="23"/>
          <w:szCs w:val="23"/>
        </w:rPr>
        <w:t xml:space="preserve">A entrega será realizada em até </w:t>
      </w:r>
      <w:r w:rsidRPr="00364122">
        <w:rPr>
          <w:rFonts w:ascii="Arial" w:hAnsi="Arial" w:cs="Arial"/>
          <w:b/>
          <w:bCs/>
          <w:sz w:val="23"/>
          <w:szCs w:val="23"/>
        </w:rPr>
        <w:t xml:space="preserve">05 (cinco) dias úteis </w:t>
      </w:r>
      <w:r w:rsidRPr="00364122">
        <w:rPr>
          <w:rFonts w:ascii="Arial" w:hAnsi="Arial" w:cs="Arial"/>
          <w:sz w:val="23"/>
          <w:szCs w:val="23"/>
        </w:rPr>
        <w:t>contados a partir do recebimento da solicitação, por Ordem de Serviço</w:t>
      </w:r>
      <w:r w:rsidRPr="00364122">
        <w:rPr>
          <w:rFonts w:ascii="Arial" w:hAnsi="Arial" w:cs="Arial"/>
          <w:bCs/>
          <w:sz w:val="23"/>
          <w:szCs w:val="23"/>
        </w:rPr>
        <w:t>.</w:t>
      </w:r>
    </w:p>
    <w:p w:rsidR="00487005" w:rsidRPr="00364122" w:rsidRDefault="00487005" w:rsidP="00487005">
      <w:pPr>
        <w:suppressAutoHyphens/>
        <w:spacing w:before="120" w:after="0" w:line="360" w:lineRule="auto"/>
        <w:jc w:val="both"/>
        <w:rPr>
          <w:rFonts w:ascii="Arial" w:hAnsi="Arial" w:cs="Arial"/>
          <w:bCs/>
          <w:sz w:val="23"/>
          <w:szCs w:val="23"/>
        </w:rPr>
      </w:pPr>
      <w:r w:rsidRPr="00364122">
        <w:rPr>
          <w:rFonts w:ascii="Arial" w:hAnsi="Arial" w:cs="Arial"/>
          <w:bCs/>
          <w:sz w:val="23"/>
          <w:szCs w:val="23"/>
        </w:rPr>
        <w:lastRenderedPageBreak/>
        <w:t>8.11 A entrega será feita digitalmente, com responsabilidade de suporte do fornecedor.</w:t>
      </w:r>
    </w:p>
    <w:p w:rsidR="00487005" w:rsidRPr="00364122" w:rsidRDefault="00487005" w:rsidP="00487005">
      <w:pPr>
        <w:suppressAutoHyphens/>
        <w:autoSpaceDE w:val="0"/>
        <w:autoSpaceDN w:val="0"/>
        <w:adjustRightInd w:val="0"/>
        <w:spacing w:before="120" w:after="0" w:line="360" w:lineRule="auto"/>
        <w:jc w:val="both"/>
        <w:rPr>
          <w:rFonts w:ascii="Arial" w:hAnsi="Arial" w:cs="Arial"/>
          <w:sz w:val="23"/>
          <w:szCs w:val="23"/>
        </w:rPr>
      </w:pPr>
      <w:r w:rsidRPr="00364122">
        <w:rPr>
          <w:rFonts w:ascii="Arial" w:hAnsi="Arial" w:cs="Arial"/>
          <w:sz w:val="23"/>
          <w:szCs w:val="23"/>
        </w:rPr>
        <w:t>8.12 As licenças são de direito de uso, cabendo as mesmas todas as atualizações</w:t>
      </w:r>
      <w:r w:rsidR="006C6D57" w:rsidRPr="00364122">
        <w:rPr>
          <w:rFonts w:ascii="Arial" w:hAnsi="Arial" w:cs="Arial"/>
          <w:sz w:val="23"/>
          <w:szCs w:val="23"/>
        </w:rPr>
        <w:t xml:space="preserve"> e suporte</w:t>
      </w:r>
      <w:r w:rsidRPr="00364122">
        <w:rPr>
          <w:rFonts w:ascii="Arial" w:hAnsi="Arial" w:cs="Arial"/>
          <w:sz w:val="23"/>
          <w:szCs w:val="23"/>
        </w:rPr>
        <w:t xml:space="preserve"> durante a vigência do direito de uso.</w:t>
      </w:r>
    </w:p>
    <w:p w:rsidR="006F4049" w:rsidRPr="0036412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Pr="00364122" w:rsidRDefault="00240635" w:rsidP="006F4049">
      <w:pPr>
        <w:suppressAutoHyphens/>
        <w:autoSpaceDE w:val="0"/>
        <w:autoSpaceDN w:val="0"/>
        <w:adjustRightInd w:val="0"/>
        <w:spacing w:after="0" w:line="360" w:lineRule="auto"/>
        <w:jc w:val="both"/>
        <w:rPr>
          <w:rFonts w:ascii="Arial" w:hAnsi="Arial" w:cs="Arial"/>
          <w:b/>
          <w:sz w:val="24"/>
          <w:szCs w:val="24"/>
        </w:rPr>
      </w:pPr>
      <w:r w:rsidRPr="00364122">
        <w:rPr>
          <w:rFonts w:ascii="Arial" w:hAnsi="Arial" w:cs="Arial"/>
          <w:b/>
          <w:sz w:val="24"/>
          <w:szCs w:val="24"/>
        </w:rPr>
        <w:t>9</w:t>
      </w:r>
      <w:r w:rsidR="00E8195B" w:rsidRPr="00364122">
        <w:rPr>
          <w:rFonts w:ascii="Arial" w:hAnsi="Arial" w:cs="Arial"/>
          <w:b/>
          <w:sz w:val="24"/>
          <w:szCs w:val="24"/>
        </w:rPr>
        <w:t>. OBRIGAÇÕES DA CESAMA</w:t>
      </w:r>
    </w:p>
    <w:p w:rsidR="006F4049" w:rsidRPr="00364122"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364122" w:rsidRDefault="00240635" w:rsidP="006F4049">
      <w:pPr>
        <w:spacing w:after="0" w:line="360" w:lineRule="auto"/>
        <w:jc w:val="both"/>
        <w:rPr>
          <w:rFonts w:ascii="Arial" w:hAnsi="Arial" w:cs="Arial"/>
          <w:sz w:val="24"/>
          <w:szCs w:val="24"/>
        </w:rPr>
      </w:pPr>
      <w:r w:rsidRPr="00364122">
        <w:rPr>
          <w:rFonts w:ascii="Arial" w:hAnsi="Arial" w:cs="Arial"/>
          <w:sz w:val="24"/>
          <w:szCs w:val="24"/>
        </w:rPr>
        <w:t>9</w:t>
      </w:r>
      <w:r w:rsidR="00A02FAB" w:rsidRPr="00364122">
        <w:rPr>
          <w:rFonts w:ascii="Arial" w:hAnsi="Arial" w:cs="Arial"/>
          <w:sz w:val="24"/>
          <w:szCs w:val="24"/>
        </w:rPr>
        <w:t>.1 Emitir as solicitações de serviços através de Ordem de Serviço, após a assinatura do Contrato.</w:t>
      </w:r>
    </w:p>
    <w:p w:rsidR="00E8195B" w:rsidRPr="00364122" w:rsidRDefault="00240635" w:rsidP="006F4049">
      <w:pPr>
        <w:spacing w:after="0" w:line="360" w:lineRule="auto"/>
        <w:jc w:val="both"/>
        <w:rPr>
          <w:rFonts w:ascii="Arial" w:hAnsi="Arial" w:cs="Arial"/>
          <w:sz w:val="24"/>
          <w:szCs w:val="24"/>
        </w:rPr>
      </w:pPr>
      <w:r w:rsidRPr="00364122">
        <w:rPr>
          <w:rFonts w:ascii="Arial" w:hAnsi="Arial" w:cs="Arial"/>
          <w:sz w:val="24"/>
          <w:szCs w:val="24"/>
        </w:rPr>
        <w:t>9</w:t>
      </w:r>
      <w:r w:rsidR="00E8195B" w:rsidRPr="00364122">
        <w:rPr>
          <w:rFonts w:ascii="Arial" w:hAnsi="Arial" w:cs="Arial"/>
          <w:sz w:val="24"/>
          <w:szCs w:val="24"/>
        </w:rPr>
        <w:t>.2 Efetuar todos os pagamentos devidos à Contratada, nas condições estabelecidas.</w:t>
      </w:r>
    </w:p>
    <w:p w:rsidR="006F4049" w:rsidRPr="00364122" w:rsidRDefault="00240635" w:rsidP="0083157A">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sz w:val="24"/>
          <w:szCs w:val="24"/>
        </w:rPr>
        <w:t>9</w:t>
      </w:r>
      <w:r w:rsidR="006F4049" w:rsidRPr="00364122">
        <w:rPr>
          <w:rFonts w:ascii="Arial" w:hAnsi="Arial" w:cs="Arial"/>
          <w:sz w:val="24"/>
          <w:szCs w:val="24"/>
        </w:rPr>
        <w:t>.3</w:t>
      </w:r>
      <w:r w:rsidR="005269F4" w:rsidRPr="00364122">
        <w:rPr>
          <w:rFonts w:ascii="Arial" w:hAnsi="Arial" w:cs="Arial"/>
          <w:sz w:val="24"/>
          <w:szCs w:val="24"/>
        </w:rPr>
        <w:t>Fornecer</w:t>
      </w:r>
      <w:r w:rsidR="00E8195B" w:rsidRPr="00364122">
        <w:rPr>
          <w:rFonts w:ascii="Arial" w:hAnsi="Arial" w:cs="Arial"/>
          <w:sz w:val="24"/>
          <w:szCs w:val="24"/>
        </w:rPr>
        <w:t xml:space="preserve"> as instruções necessárias à execução e efetuar todos os</w:t>
      </w:r>
      <w:r w:rsidR="00E8195B" w:rsidRPr="00364122">
        <w:rPr>
          <w:rFonts w:ascii="Arial" w:hAnsi="Arial" w:cs="Arial"/>
        </w:rPr>
        <w:br/>
      </w:r>
      <w:r w:rsidR="00E8195B" w:rsidRPr="00364122">
        <w:rPr>
          <w:rFonts w:ascii="Arial" w:hAnsi="Arial" w:cs="Arial"/>
          <w:sz w:val="24"/>
          <w:szCs w:val="24"/>
        </w:rPr>
        <w:t>pagamentos devidos à Contratada, nas condições estabelecidas.</w:t>
      </w:r>
    </w:p>
    <w:p w:rsidR="00A02FAB" w:rsidRPr="00364122" w:rsidRDefault="00240635" w:rsidP="006F4049">
      <w:pPr>
        <w:suppressAutoHyphens/>
        <w:spacing w:after="0" w:line="360" w:lineRule="auto"/>
        <w:jc w:val="both"/>
        <w:rPr>
          <w:rFonts w:ascii="Arial" w:hAnsi="Arial" w:cs="Arial"/>
          <w:sz w:val="24"/>
          <w:szCs w:val="24"/>
        </w:rPr>
      </w:pPr>
      <w:r w:rsidRPr="00364122">
        <w:rPr>
          <w:rFonts w:ascii="Arial" w:hAnsi="Arial" w:cs="Arial"/>
          <w:sz w:val="24"/>
          <w:szCs w:val="24"/>
        </w:rPr>
        <w:t>9</w:t>
      </w:r>
      <w:r w:rsidR="00A02FAB" w:rsidRPr="00364122">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364122">
        <w:rPr>
          <w:rFonts w:ascii="Arial" w:hAnsi="Arial" w:cs="Arial"/>
          <w:sz w:val="24"/>
          <w:szCs w:val="24"/>
        </w:rPr>
        <w:t>.</w:t>
      </w:r>
    </w:p>
    <w:p w:rsidR="006F4049" w:rsidRPr="00364122" w:rsidRDefault="00240635" w:rsidP="006F4049">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sz w:val="24"/>
          <w:szCs w:val="24"/>
        </w:rPr>
        <w:t>9</w:t>
      </w:r>
      <w:r w:rsidR="00E8195B" w:rsidRPr="00364122">
        <w:rPr>
          <w:rFonts w:ascii="Arial" w:hAnsi="Arial" w:cs="Arial"/>
          <w:sz w:val="24"/>
          <w:szCs w:val="24"/>
        </w:rPr>
        <w:t>.5 Rejeitar todo e qualquer material ou serviço de má qualidade e em desconformidade com as especificações deste Termo de Referência.</w:t>
      </w:r>
    </w:p>
    <w:p w:rsidR="006F4049" w:rsidRPr="00364122" w:rsidRDefault="00240635" w:rsidP="006F4049">
      <w:pPr>
        <w:suppressAutoHyphens/>
        <w:autoSpaceDE w:val="0"/>
        <w:autoSpaceDN w:val="0"/>
        <w:adjustRightInd w:val="0"/>
        <w:spacing w:after="0" w:line="360" w:lineRule="auto"/>
        <w:jc w:val="both"/>
        <w:rPr>
          <w:rFonts w:ascii="Arial" w:hAnsi="Arial" w:cs="Arial"/>
        </w:rPr>
      </w:pPr>
      <w:r w:rsidRPr="00364122">
        <w:rPr>
          <w:rFonts w:ascii="Arial" w:hAnsi="Arial" w:cs="Arial"/>
          <w:sz w:val="24"/>
          <w:szCs w:val="24"/>
        </w:rPr>
        <w:t>9</w:t>
      </w:r>
      <w:r w:rsidR="00E8195B" w:rsidRPr="00364122">
        <w:rPr>
          <w:rFonts w:ascii="Arial" w:hAnsi="Arial" w:cs="Arial"/>
          <w:sz w:val="24"/>
          <w:szCs w:val="24"/>
        </w:rPr>
        <w:t>.6 Exigir o cumprimento de todos os itens deste Termo de Referência, segundosuas especificações e prazos.</w:t>
      </w:r>
    </w:p>
    <w:p w:rsidR="006F4049" w:rsidRPr="00364122" w:rsidRDefault="00240635" w:rsidP="006F4049">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sz w:val="24"/>
          <w:szCs w:val="24"/>
        </w:rPr>
        <w:t>9</w:t>
      </w:r>
      <w:r w:rsidR="00E8195B" w:rsidRPr="00364122">
        <w:rPr>
          <w:rFonts w:ascii="Arial" w:hAnsi="Arial" w:cs="Arial"/>
          <w:sz w:val="24"/>
          <w:szCs w:val="24"/>
        </w:rPr>
        <w:t>.7 A CESAMA não responderá por quaisquer compromissos assumidos pela</w:t>
      </w:r>
      <w:r w:rsidR="00E8195B" w:rsidRPr="00364122">
        <w:rPr>
          <w:rFonts w:ascii="Arial" w:hAnsi="Arial" w:cs="Arial"/>
          <w:sz w:val="24"/>
          <w:szCs w:val="24"/>
        </w:rPr>
        <w:br/>
        <w:t>empresa Contratada com terceiros, ainda que vinculados à execução do</w:t>
      </w:r>
      <w:r w:rsidR="00E8195B" w:rsidRPr="00364122">
        <w:rPr>
          <w:rFonts w:ascii="Arial" w:hAnsi="Arial" w:cs="Arial"/>
          <w:sz w:val="24"/>
          <w:szCs w:val="24"/>
        </w:rPr>
        <w:br/>
        <w:t>presente Contrato, bem como por qualquer dano causado a terceiros em</w:t>
      </w:r>
      <w:r w:rsidR="00E8195B" w:rsidRPr="00364122">
        <w:rPr>
          <w:rFonts w:ascii="Arial" w:hAnsi="Arial" w:cs="Arial"/>
          <w:sz w:val="24"/>
          <w:szCs w:val="24"/>
        </w:rPr>
        <w:br/>
        <w:t>decorrência de ato da empresa Contratada e de seus empregados, prepostos</w:t>
      </w:r>
      <w:r w:rsidR="00E8195B" w:rsidRPr="00364122">
        <w:rPr>
          <w:rFonts w:ascii="Arial" w:hAnsi="Arial" w:cs="Arial"/>
          <w:sz w:val="24"/>
          <w:szCs w:val="24"/>
        </w:rPr>
        <w:br/>
        <w:t>ou subordinados.</w:t>
      </w:r>
    </w:p>
    <w:p w:rsidR="006F4049" w:rsidRPr="00364122" w:rsidRDefault="00240635" w:rsidP="006F4049">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sz w:val="24"/>
          <w:szCs w:val="24"/>
        </w:rPr>
        <w:t>9</w:t>
      </w:r>
      <w:r w:rsidR="00E8195B" w:rsidRPr="00364122">
        <w:rPr>
          <w:rFonts w:ascii="Arial" w:hAnsi="Arial" w:cs="Arial"/>
          <w:sz w:val="24"/>
          <w:szCs w:val="24"/>
        </w:rPr>
        <w:t>.8 Notificar a empresa Contratada de qualquer irregularidade constatada, por</w:t>
      </w:r>
      <w:r w:rsidR="00E8195B" w:rsidRPr="00364122">
        <w:rPr>
          <w:rFonts w:ascii="Arial" w:hAnsi="Arial" w:cs="Arial"/>
        </w:rPr>
        <w:br/>
      </w:r>
      <w:r w:rsidR="00E8195B" w:rsidRPr="00364122">
        <w:rPr>
          <w:rFonts w:ascii="Arial" w:hAnsi="Arial" w:cs="Arial"/>
          <w:sz w:val="24"/>
          <w:szCs w:val="24"/>
        </w:rPr>
        <w:t>escrito, para que seja sanada sob pena de incorrer nas sanções previstas</w:t>
      </w:r>
      <w:r w:rsidR="00E8195B" w:rsidRPr="00364122">
        <w:rPr>
          <w:rFonts w:ascii="Arial" w:hAnsi="Arial" w:cs="Arial"/>
        </w:rPr>
        <w:br/>
      </w:r>
      <w:r w:rsidR="00E8195B" w:rsidRPr="00364122">
        <w:rPr>
          <w:rFonts w:ascii="Arial" w:hAnsi="Arial" w:cs="Arial"/>
          <w:sz w:val="24"/>
          <w:szCs w:val="24"/>
        </w:rPr>
        <w:t>neste Termo de Referência.</w:t>
      </w:r>
    </w:p>
    <w:p w:rsidR="00E8195B" w:rsidRPr="00364122" w:rsidRDefault="00240635" w:rsidP="006F4049">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sz w:val="24"/>
          <w:szCs w:val="24"/>
        </w:rPr>
        <w:t>9</w:t>
      </w:r>
      <w:r w:rsidR="00E8195B" w:rsidRPr="00364122">
        <w:rPr>
          <w:rFonts w:ascii="Arial" w:hAnsi="Arial" w:cs="Arial"/>
          <w:sz w:val="24"/>
          <w:szCs w:val="24"/>
        </w:rPr>
        <w:t>.9 Todas as requisições e notificações trocadas entre as partes devem ser feitaspor escrito devidamente assinadas e protocoladas.</w:t>
      </w:r>
    </w:p>
    <w:p w:rsidR="00240635" w:rsidRPr="00364122" w:rsidRDefault="00240635" w:rsidP="00CE3C09">
      <w:pPr>
        <w:suppressAutoHyphens/>
        <w:autoSpaceDE w:val="0"/>
        <w:autoSpaceDN w:val="0"/>
        <w:adjustRightInd w:val="0"/>
        <w:spacing w:after="0" w:line="360" w:lineRule="auto"/>
        <w:jc w:val="both"/>
        <w:rPr>
          <w:rFonts w:ascii="Arial" w:hAnsi="Arial" w:cs="Arial"/>
          <w:sz w:val="24"/>
          <w:szCs w:val="24"/>
          <w:highlight w:val="yellow"/>
        </w:rPr>
      </w:pPr>
    </w:p>
    <w:p w:rsidR="00CE3C09" w:rsidRPr="00364122" w:rsidRDefault="00CE3C09" w:rsidP="006F4049">
      <w:pPr>
        <w:suppressAutoHyphens/>
        <w:autoSpaceDE w:val="0"/>
        <w:autoSpaceDN w:val="0"/>
        <w:adjustRightInd w:val="0"/>
        <w:spacing w:after="0" w:line="360" w:lineRule="auto"/>
        <w:jc w:val="both"/>
        <w:rPr>
          <w:rFonts w:ascii="Arial" w:hAnsi="Arial" w:cs="Arial"/>
          <w:sz w:val="24"/>
          <w:szCs w:val="24"/>
        </w:rPr>
      </w:pPr>
    </w:p>
    <w:p w:rsidR="00A02FAB" w:rsidRPr="00364122" w:rsidRDefault="00240635" w:rsidP="006F4049">
      <w:pPr>
        <w:autoSpaceDE w:val="0"/>
        <w:spacing w:after="0" w:line="360" w:lineRule="auto"/>
        <w:jc w:val="both"/>
        <w:rPr>
          <w:rFonts w:ascii="Arial" w:hAnsi="Arial" w:cs="Arial"/>
          <w:b/>
          <w:sz w:val="24"/>
          <w:szCs w:val="24"/>
        </w:rPr>
      </w:pPr>
      <w:r w:rsidRPr="00364122">
        <w:rPr>
          <w:rFonts w:ascii="Arial" w:hAnsi="Arial" w:cs="Arial"/>
          <w:b/>
          <w:sz w:val="24"/>
          <w:szCs w:val="24"/>
        </w:rPr>
        <w:t>10</w:t>
      </w:r>
      <w:r w:rsidR="00A02FAB" w:rsidRPr="00364122">
        <w:rPr>
          <w:rFonts w:ascii="Arial" w:hAnsi="Arial" w:cs="Arial"/>
          <w:b/>
          <w:sz w:val="24"/>
          <w:szCs w:val="24"/>
        </w:rPr>
        <w:t>. JULGAMENTO</w:t>
      </w:r>
    </w:p>
    <w:p w:rsidR="006F4049" w:rsidRPr="00364122" w:rsidRDefault="006F4049" w:rsidP="006F4049">
      <w:pPr>
        <w:autoSpaceDE w:val="0"/>
        <w:spacing w:after="0" w:line="360" w:lineRule="auto"/>
        <w:jc w:val="both"/>
        <w:rPr>
          <w:rFonts w:ascii="Arial" w:hAnsi="Arial" w:cs="Arial"/>
          <w:sz w:val="24"/>
          <w:szCs w:val="24"/>
        </w:rPr>
      </w:pPr>
    </w:p>
    <w:p w:rsidR="00A02FAB" w:rsidRPr="00364122" w:rsidRDefault="00240635" w:rsidP="006F4049">
      <w:pPr>
        <w:suppressAutoHyphens/>
        <w:spacing w:after="0" w:line="360" w:lineRule="auto"/>
        <w:jc w:val="both"/>
        <w:rPr>
          <w:rFonts w:ascii="Arial" w:eastAsia="Arial Unicode MS" w:hAnsi="Arial" w:cs="Arial"/>
          <w:sz w:val="24"/>
          <w:szCs w:val="24"/>
        </w:rPr>
      </w:pPr>
      <w:r w:rsidRPr="00364122">
        <w:rPr>
          <w:rFonts w:ascii="Arial" w:eastAsia="Arial Unicode MS" w:hAnsi="Arial" w:cs="Arial"/>
          <w:sz w:val="24"/>
          <w:szCs w:val="24"/>
        </w:rPr>
        <w:t>10</w:t>
      </w:r>
      <w:r w:rsidR="00A02FAB" w:rsidRPr="00364122">
        <w:rPr>
          <w:rFonts w:ascii="Arial" w:eastAsia="Arial Unicode MS" w:hAnsi="Arial" w:cs="Arial"/>
          <w:sz w:val="24"/>
          <w:szCs w:val="24"/>
        </w:rPr>
        <w:t xml:space="preserve">.1 O critério de julgamento será o de </w:t>
      </w:r>
      <w:r w:rsidR="0044093A" w:rsidRPr="00364122">
        <w:rPr>
          <w:rFonts w:ascii="Arial" w:eastAsia="Arial Unicode MS" w:hAnsi="Arial" w:cs="Arial"/>
          <w:sz w:val="23"/>
          <w:szCs w:val="23"/>
        </w:rPr>
        <w:t>MENOR PREÇO</w:t>
      </w:r>
      <w:r w:rsidR="00A02FAB" w:rsidRPr="00364122">
        <w:rPr>
          <w:rFonts w:ascii="Arial" w:eastAsia="Arial Unicode MS" w:hAnsi="Arial" w:cs="Arial"/>
          <w:sz w:val="24"/>
          <w:szCs w:val="24"/>
        </w:rPr>
        <w:t xml:space="preserve">, representado pelo </w:t>
      </w:r>
      <w:r w:rsidR="0044093A" w:rsidRPr="00364122">
        <w:rPr>
          <w:rFonts w:ascii="Arial" w:eastAsia="Arial Unicode MS" w:hAnsi="Arial" w:cs="Arial"/>
          <w:sz w:val="23"/>
          <w:szCs w:val="23"/>
          <w:u w:val="single"/>
        </w:rPr>
        <w:t xml:space="preserve">MENOR PREÇO </w:t>
      </w:r>
      <w:r w:rsidR="00AC4D94" w:rsidRPr="00364122">
        <w:rPr>
          <w:rFonts w:ascii="Arial" w:eastAsia="Arial Unicode MS" w:hAnsi="Arial" w:cs="Arial"/>
          <w:sz w:val="23"/>
          <w:szCs w:val="23"/>
          <w:u w:val="single"/>
        </w:rPr>
        <w:t>TOTAL</w:t>
      </w:r>
      <w:r w:rsidR="0044093A" w:rsidRPr="00364122">
        <w:rPr>
          <w:rFonts w:ascii="Arial" w:eastAsia="Arial Unicode MS" w:hAnsi="Arial" w:cs="Arial"/>
          <w:sz w:val="23"/>
          <w:szCs w:val="23"/>
          <w:u w:val="single"/>
        </w:rPr>
        <w:t xml:space="preserve"> POR ITEM</w:t>
      </w:r>
      <w:r w:rsidR="00D152B0" w:rsidRPr="00364122">
        <w:rPr>
          <w:rFonts w:ascii="Arial" w:eastAsia="Arial Unicode MS" w:hAnsi="Arial" w:cs="Arial"/>
          <w:sz w:val="24"/>
          <w:szCs w:val="24"/>
        </w:rPr>
        <w:t xml:space="preserve">, </w:t>
      </w:r>
      <w:r w:rsidR="0047728C" w:rsidRPr="00364122">
        <w:rPr>
          <w:rFonts w:ascii="Arial" w:hAnsi="Arial" w:cs="Arial"/>
          <w:sz w:val="24"/>
          <w:szCs w:val="24"/>
        </w:rPr>
        <w:t>desde que observadas às especificações e demais condições estabelecidas no Edital e seus anexos.</w:t>
      </w:r>
    </w:p>
    <w:p w:rsidR="006F4049" w:rsidRPr="00364122" w:rsidRDefault="006F4049" w:rsidP="006F4049">
      <w:pPr>
        <w:suppressAutoHyphens/>
        <w:spacing w:after="0" w:line="360" w:lineRule="auto"/>
        <w:jc w:val="both"/>
        <w:rPr>
          <w:rFonts w:ascii="Arial" w:eastAsia="Arial Unicode MS" w:hAnsi="Arial" w:cs="Arial"/>
          <w:sz w:val="24"/>
          <w:szCs w:val="24"/>
        </w:rPr>
      </w:pPr>
    </w:p>
    <w:p w:rsidR="00A02FAB" w:rsidRPr="00364122" w:rsidRDefault="00240635" w:rsidP="006F4049">
      <w:pPr>
        <w:autoSpaceDE w:val="0"/>
        <w:autoSpaceDN w:val="0"/>
        <w:adjustRightInd w:val="0"/>
        <w:spacing w:after="0" w:line="360" w:lineRule="auto"/>
        <w:jc w:val="both"/>
        <w:rPr>
          <w:rFonts w:ascii="Arial" w:hAnsi="Arial" w:cs="Arial"/>
          <w:b/>
          <w:sz w:val="24"/>
          <w:szCs w:val="24"/>
          <w:lang w:eastAsia="ar-SA"/>
        </w:rPr>
      </w:pPr>
      <w:r w:rsidRPr="00364122">
        <w:rPr>
          <w:rFonts w:ascii="Arial" w:hAnsi="Arial" w:cs="Arial"/>
          <w:b/>
          <w:sz w:val="24"/>
          <w:szCs w:val="24"/>
          <w:lang w:eastAsia="ar-SA"/>
        </w:rPr>
        <w:t>11</w:t>
      </w:r>
      <w:r w:rsidR="00A02FAB" w:rsidRPr="00364122">
        <w:rPr>
          <w:rFonts w:ascii="Arial" w:hAnsi="Arial" w:cs="Arial"/>
          <w:b/>
          <w:sz w:val="24"/>
          <w:szCs w:val="24"/>
          <w:lang w:eastAsia="ar-SA"/>
        </w:rPr>
        <w:t>. PENALIDADES</w:t>
      </w:r>
    </w:p>
    <w:p w:rsidR="0015409E" w:rsidRPr="00364122" w:rsidRDefault="0015409E" w:rsidP="0015409E">
      <w:pPr>
        <w:tabs>
          <w:tab w:val="num" w:pos="0"/>
          <w:tab w:val="left" w:pos="567"/>
        </w:tabs>
        <w:suppressAutoHyphens/>
        <w:spacing w:before="120" w:after="0" w:line="360" w:lineRule="auto"/>
        <w:jc w:val="both"/>
        <w:rPr>
          <w:rFonts w:ascii="Arial" w:eastAsia="Arial Unicode MS" w:hAnsi="Arial" w:cs="Arial"/>
          <w:bCs/>
          <w:sz w:val="24"/>
          <w:szCs w:val="24"/>
        </w:rPr>
      </w:pPr>
      <w:r w:rsidRPr="00364122">
        <w:rPr>
          <w:rFonts w:ascii="Arial" w:eastAsia="Arial Unicode MS" w:hAnsi="Arial" w:cs="Arial"/>
          <w:bCs/>
          <w:sz w:val="24"/>
          <w:szCs w:val="24"/>
        </w:rPr>
        <w:t>11.1.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15409E" w:rsidRPr="00364122" w:rsidRDefault="0015409E" w:rsidP="0015409E">
      <w:pPr>
        <w:tabs>
          <w:tab w:val="num" w:pos="0"/>
          <w:tab w:val="left" w:pos="567"/>
        </w:tabs>
        <w:suppressAutoHyphens/>
        <w:spacing w:before="120" w:after="0" w:line="360" w:lineRule="auto"/>
        <w:jc w:val="both"/>
        <w:rPr>
          <w:rFonts w:ascii="Arial" w:eastAsia="Arial Unicode MS" w:hAnsi="Arial" w:cs="Arial"/>
          <w:bCs/>
          <w:sz w:val="24"/>
          <w:szCs w:val="24"/>
        </w:rPr>
      </w:pPr>
      <w:r w:rsidRPr="00364122">
        <w:rPr>
          <w:rFonts w:ascii="Arial" w:hAnsi="Arial" w:cs="Arial"/>
          <w:sz w:val="24"/>
          <w:szCs w:val="24"/>
          <w:lang w:eastAsia="pt-BR"/>
        </w:rPr>
        <w:t>11.1.1 O atraso injustificado na prestação dos serviços sujeita a CONTRATADA ao pagamento de multa de mora de até 0,05% (zero vírgula zero cinco por cento) para cada dia de atraso, sobre o valor global do Contrato.</w:t>
      </w:r>
    </w:p>
    <w:p w:rsidR="0015409E" w:rsidRPr="00364122" w:rsidRDefault="0015409E" w:rsidP="0015409E">
      <w:pPr>
        <w:tabs>
          <w:tab w:val="num" w:pos="0"/>
          <w:tab w:val="left" w:pos="567"/>
        </w:tabs>
        <w:suppressAutoHyphens/>
        <w:spacing w:before="120" w:after="0" w:line="360" w:lineRule="auto"/>
        <w:jc w:val="both"/>
        <w:rPr>
          <w:rFonts w:ascii="Arial" w:eastAsia="Arial Unicode MS" w:hAnsi="Arial" w:cs="Arial"/>
          <w:bCs/>
          <w:sz w:val="24"/>
          <w:szCs w:val="24"/>
        </w:rPr>
      </w:pPr>
      <w:r w:rsidRPr="00364122">
        <w:rPr>
          <w:rFonts w:ascii="Arial" w:eastAsia="Arial Unicode MS" w:hAnsi="Arial" w:cs="Arial"/>
          <w:bCs/>
          <w:sz w:val="24"/>
          <w:szCs w:val="24"/>
        </w:rPr>
        <w:t xml:space="preserve">11.2. Pela inexecução, total ou parcial do Contrato, a CESAMA poderá aplicar à CONTRATADA isoladamente ou cumulativamente: </w:t>
      </w:r>
    </w:p>
    <w:p w:rsidR="0015409E" w:rsidRPr="00364122" w:rsidRDefault="0015409E" w:rsidP="0015409E">
      <w:pPr>
        <w:tabs>
          <w:tab w:val="num" w:pos="0"/>
          <w:tab w:val="left" w:pos="567"/>
        </w:tabs>
        <w:suppressAutoHyphens/>
        <w:spacing w:before="120" w:after="0" w:line="360" w:lineRule="auto"/>
        <w:jc w:val="both"/>
        <w:rPr>
          <w:rFonts w:ascii="Arial" w:eastAsia="Arial Unicode MS" w:hAnsi="Arial" w:cs="Arial"/>
          <w:bCs/>
          <w:sz w:val="24"/>
          <w:szCs w:val="24"/>
        </w:rPr>
      </w:pPr>
      <w:r w:rsidRPr="00364122">
        <w:rPr>
          <w:rFonts w:ascii="Arial" w:eastAsia="Arial Unicode MS" w:hAnsi="Arial" w:cs="Arial"/>
          <w:bCs/>
          <w:sz w:val="24"/>
          <w:szCs w:val="24"/>
        </w:rPr>
        <w:t>a) advertência;</w:t>
      </w:r>
    </w:p>
    <w:p w:rsidR="0015409E" w:rsidRPr="00364122" w:rsidRDefault="0015409E" w:rsidP="0015409E">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364122">
        <w:rPr>
          <w:rFonts w:ascii="Arial" w:eastAsia="Arial Unicode MS" w:hAnsi="Arial" w:cs="Arial"/>
          <w:bCs/>
          <w:sz w:val="24"/>
          <w:szCs w:val="24"/>
        </w:rPr>
        <w:t xml:space="preserve">b) multa meramente moratória, como previsto no </w:t>
      </w:r>
      <w:r w:rsidRPr="00364122">
        <w:rPr>
          <w:rFonts w:ascii="Arial" w:eastAsia="Arial Unicode MS" w:hAnsi="Arial" w:cs="Arial"/>
          <w:b/>
          <w:bCs/>
          <w:sz w:val="24"/>
          <w:szCs w:val="24"/>
        </w:rPr>
        <w:t>item 12.1.1</w:t>
      </w:r>
      <w:r w:rsidRPr="00364122">
        <w:rPr>
          <w:rFonts w:ascii="Arial" w:eastAsia="Arial Unicode MS" w:hAnsi="Arial" w:cs="Arial"/>
          <w:bCs/>
          <w:sz w:val="24"/>
          <w:szCs w:val="24"/>
        </w:rPr>
        <w:t xml:space="preserve"> ou multa-penalidade de até 3% (três por cento) sobre o valor do Contrato;</w:t>
      </w:r>
    </w:p>
    <w:p w:rsidR="0015409E" w:rsidRPr="00364122" w:rsidRDefault="0015409E" w:rsidP="0015409E">
      <w:pPr>
        <w:tabs>
          <w:tab w:val="num" w:pos="0"/>
          <w:tab w:val="left" w:pos="567"/>
        </w:tabs>
        <w:suppressAutoHyphens/>
        <w:spacing w:before="120" w:after="0" w:line="360" w:lineRule="auto"/>
        <w:jc w:val="both"/>
        <w:rPr>
          <w:rFonts w:ascii="Arial" w:eastAsia="Arial Unicode MS" w:hAnsi="Arial" w:cs="Arial"/>
          <w:bCs/>
          <w:sz w:val="24"/>
          <w:szCs w:val="24"/>
        </w:rPr>
      </w:pPr>
      <w:r w:rsidRPr="00364122">
        <w:rPr>
          <w:rFonts w:ascii="Arial" w:eastAsia="Arial Unicode MS" w:hAnsi="Arial" w:cs="Arial"/>
          <w:bCs/>
          <w:sz w:val="24"/>
          <w:szCs w:val="24"/>
        </w:rPr>
        <w:t>c) suspensão temporária de participar em licitação e impedimento de contratar com a CESAMA, por prazo não superior a 02 (dois) anos.</w:t>
      </w:r>
    </w:p>
    <w:p w:rsidR="006F4049" w:rsidRPr="00364122" w:rsidRDefault="006F4049" w:rsidP="006F4049">
      <w:pPr>
        <w:spacing w:after="0" w:line="360" w:lineRule="auto"/>
        <w:ind w:firstLine="567"/>
        <w:jc w:val="both"/>
        <w:rPr>
          <w:rFonts w:ascii="Arial" w:eastAsia="Arial Unicode MS" w:hAnsi="Arial" w:cs="Arial"/>
          <w:sz w:val="24"/>
          <w:szCs w:val="24"/>
        </w:rPr>
      </w:pPr>
    </w:p>
    <w:p w:rsidR="0094225E" w:rsidRPr="00364122" w:rsidRDefault="00240635" w:rsidP="006F4049">
      <w:pPr>
        <w:suppressAutoHyphens/>
        <w:autoSpaceDE w:val="0"/>
        <w:autoSpaceDN w:val="0"/>
        <w:adjustRightInd w:val="0"/>
        <w:spacing w:after="0" w:line="360" w:lineRule="auto"/>
        <w:jc w:val="both"/>
        <w:rPr>
          <w:rFonts w:ascii="Arial" w:hAnsi="Arial" w:cs="Arial"/>
          <w:b/>
          <w:bCs/>
          <w:sz w:val="24"/>
          <w:szCs w:val="24"/>
        </w:rPr>
      </w:pPr>
      <w:proofErr w:type="gramStart"/>
      <w:r w:rsidRPr="00364122">
        <w:rPr>
          <w:rFonts w:ascii="Arial" w:hAnsi="Arial" w:cs="Arial"/>
          <w:b/>
          <w:bCs/>
          <w:sz w:val="24"/>
          <w:szCs w:val="24"/>
        </w:rPr>
        <w:t>12</w:t>
      </w:r>
      <w:r w:rsidR="00897047" w:rsidRPr="00364122">
        <w:rPr>
          <w:rFonts w:ascii="Arial" w:hAnsi="Arial" w:cs="Arial"/>
          <w:b/>
          <w:bCs/>
          <w:sz w:val="24"/>
          <w:szCs w:val="24"/>
        </w:rPr>
        <w:t>.</w:t>
      </w:r>
      <w:proofErr w:type="gramEnd"/>
      <w:r w:rsidR="0094225E" w:rsidRPr="00364122">
        <w:rPr>
          <w:rFonts w:ascii="Arial" w:hAnsi="Arial" w:cs="Arial"/>
          <w:b/>
          <w:bCs/>
          <w:sz w:val="24"/>
          <w:szCs w:val="24"/>
        </w:rPr>
        <w:t>CONDIÇÕES GERAIS D</w:t>
      </w:r>
      <w:r w:rsidR="00540C93" w:rsidRPr="00364122">
        <w:rPr>
          <w:rFonts w:ascii="Arial" w:hAnsi="Arial" w:cs="Arial"/>
          <w:b/>
          <w:bCs/>
          <w:sz w:val="24"/>
          <w:szCs w:val="24"/>
        </w:rPr>
        <w:t>O CONTRATO</w:t>
      </w:r>
    </w:p>
    <w:p w:rsidR="006F4049" w:rsidRPr="00364122"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364122" w:rsidRDefault="00240635" w:rsidP="006F4049">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sz w:val="24"/>
          <w:szCs w:val="24"/>
        </w:rPr>
        <w:t>12</w:t>
      </w:r>
      <w:r w:rsidR="00394BAC" w:rsidRPr="00364122">
        <w:rPr>
          <w:rFonts w:ascii="Arial" w:hAnsi="Arial" w:cs="Arial"/>
          <w:sz w:val="24"/>
          <w:szCs w:val="24"/>
        </w:rPr>
        <w:t>.</w:t>
      </w:r>
      <w:r w:rsidR="00625400" w:rsidRPr="00364122">
        <w:rPr>
          <w:rFonts w:ascii="Arial" w:hAnsi="Arial" w:cs="Arial"/>
          <w:sz w:val="24"/>
          <w:szCs w:val="24"/>
        </w:rPr>
        <w:t xml:space="preserve">1 </w:t>
      </w:r>
      <w:r w:rsidR="00900BE1" w:rsidRPr="00364122">
        <w:rPr>
          <w:rFonts w:ascii="Arial" w:hAnsi="Arial" w:cs="Arial"/>
          <w:sz w:val="24"/>
          <w:szCs w:val="24"/>
        </w:rPr>
        <w:t>O contrato</w:t>
      </w:r>
      <w:r w:rsidR="0094225E" w:rsidRPr="00364122">
        <w:rPr>
          <w:rFonts w:ascii="Arial" w:hAnsi="Arial" w:cs="Arial"/>
          <w:sz w:val="24"/>
          <w:szCs w:val="24"/>
        </w:rPr>
        <w:t xml:space="preserve"> obedecerá às disposições da Lei Federal </w:t>
      </w:r>
      <w:proofErr w:type="gramStart"/>
      <w:r w:rsidR="0094225E" w:rsidRPr="00364122">
        <w:rPr>
          <w:rFonts w:ascii="Arial" w:hAnsi="Arial" w:cs="Arial"/>
          <w:sz w:val="24"/>
          <w:szCs w:val="24"/>
        </w:rPr>
        <w:t>nº13.</w:t>
      </w:r>
      <w:proofErr w:type="gramEnd"/>
      <w:r w:rsidR="0094225E" w:rsidRPr="00364122">
        <w:rPr>
          <w:rFonts w:ascii="Arial" w:hAnsi="Arial" w:cs="Arial"/>
          <w:sz w:val="24"/>
          <w:szCs w:val="24"/>
        </w:rPr>
        <w:t>303 de 30/06/2016 e alterações posteriores, bem como as disposições deste Termo de Referência e preceitos do direito privado, no que concerne à sua execução, alteração, inexecução ou rescisão.</w:t>
      </w:r>
    </w:p>
    <w:p w:rsidR="006F4049" w:rsidRPr="00364122" w:rsidRDefault="00240635" w:rsidP="006F4049">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sz w:val="24"/>
          <w:szCs w:val="24"/>
        </w:rPr>
        <w:lastRenderedPageBreak/>
        <w:t>12</w:t>
      </w:r>
      <w:r w:rsidR="00394BAC" w:rsidRPr="00364122">
        <w:rPr>
          <w:rFonts w:ascii="Arial" w:hAnsi="Arial" w:cs="Arial"/>
          <w:sz w:val="24"/>
          <w:szCs w:val="24"/>
        </w:rPr>
        <w:t>.2 São partes integrantes do Contrato, independente de transcrição, o Aviso de Licitação, o Edital e seus anexos, o Termo de Referência e a proposta do licitante vencedor e seus anexos.</w:t>
      </w:r>
    </w:p>
    <w:p w:rsidR="006F4049" w:rsidRPr="00364122" w:rsidRDefault="00240635" w:rsidP="006F4049">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sz w:val="24"/>
          <w:szCs w:val="24"/>
        </w:rPr>
        <w:t>12</w:t>
      </w:r>
      <w:r w:rsidR="00394BAC" w:rsidRPr="00364122">
        <w:rPr>
          <w:rFonts w:ascii="Arial" w:hAnsi="Arial" w:cs="Arial"/>
          <w:sz w:val="24"/>
          <w:szCs w:val="24"/>
        </w:rPr>
        <w:t>.3</w:t>
      </w:r>
      <w:r w:rsidR="0094225E" w:rsidRPr="00364122">
        <w:rPr>
          <w:rFonts w:ascii="Arial" w:hAnsi="Arial" w:cs="Arial"/>
          <w:sz w:val="24"/>
          <w:szCs w:val="24"/>
        </w:rPr>
        <w:t xml:space="preserve">O prazo de vigência </w:t>
      </w:r>
      <w:r w:rsidR="00540C93" w:rsidRPr="00364122">
        <w:rPr>
          <w:rFonts w:ascii="Arial" w:hAnsi="Arial" w:cs="Arial"/>
          <w:sz w:val="24"/>
          <w:szCs w:val="24"/>
        </w:rPr>
        <w:t xml:space="preserve">contratual </w:t>
      </w:r>
      <w:r w:rsidR="0094225E" w:rsidRPr="00364122">
        <w:rPr>
          <w:rFonts w:ascii="Arial" w:hAnsi="Arial" w:cs="Arial"/>
          <w:sz w:val="24"/>
          <w:szCs w:val="24"/>
        </w:rPr>
        <w:t xml:space="preserve">é de </w:t>
      </w:r>
      <w:r w:rsidR="0044093A" w:rsidRPr="00364122">
        <w:rPr>
          <w:rFonts w:ascii="Arial" w:hAnsi="Arial" w:cs="Arial"/>
          <w:b/>
          <w:bCs/>
          <w:sz w:val="24"/>
          <w:szCs w:val="24"/>
        </w:rPr>
        <w:t>12</w:t>
      </w:r>
      <w:r w:rsidR="0094225E" w:rsidRPr="00364122">
        <w:rPr>
          <w:rFonts w:ascii="Arial" w:hAnsi="Arial" w:cs="Arial"/>
          <w:b/>
          <w:bCs/>
          <w:sz w:val="24"/>
          <w:szCs w:val="24"/>
        </w:rPr>
        <w:t xml:space="preserve"> (</w:t>
      </w:r>
      <w:r w:rsidR="0044093A" w:rsidRPr="00364122">
        <w:rPr>
          <w:rFonts w:ascii="Arial" w:hAnsi="Arial" w:cs="Arial"/>
          <w:b/>
          <w:bCs/>
          <w:sz w:val="24"/>
          <w:szCs w:val="24"/>
        </w:rPr>
        <w:t>doze</w:t>
      </w:r>
      <w:proofErr w:type="gramStart"/>
      <w:r w:rsidR="0094225E" w:rsidRPr="00364122">
        <w:rPr>
          <w:rFonts w:ascii="Arial" w:hAnsi="Arial" w:cs="Arial"/>
          <w:b/>
          <w:bCs/>
          <w:sz w:val="24"/>
          <w:szCs w:val="24"/>
        </w:rPr>
        <w:t>)</w:t>
      </w:r>
      <w:r w:rsidR="0044093A" w:rsidRPr="00364122">
        <w:rPr>
          <w:rFonts w:ascii="Arial" w:hAnsi="Arial" w:cs="Arial"/>
          <w:sz w:val="24"/>
          <w:szCs w:val="24"/>
        </w:rPr>
        <w:t>meses</w:t>
      </w:r>
      <w:proofErr w:type="gramEnd"/>
      <w:r w:rsidR="0094225E" w:rsidRPr="00364122">
        <w:rPr>
          <w:rFonts w:ascii="Arial" w:hAnsi="Arial" w:cs="Arial"/>
          <w:sz w:val="24"/>
          <w:szCs w:val="24"/>
        </w:rPr>
        <w:t xml:space="preserve"> contados a partir da emissão da Ordem de </w:t>
      </w:r>
      <w:r w:rsidR="00900BE1" w:rsidRPr="00364122">
        <w:rPr>
          <w:rFonts w:ascii="Arial" w:hAnsi="Arial" w:cs="Arial"/>
          <w:sz w:val="24"/>
          <w:szCs w:val="24"/>
        </w:rPr>
        <w:t>Serviço após a assinatura do contrato</w:t>
      </w:r>
      <w:r w:rsidR="0094225E" w:rsidRPr="00364122">
        <w:rPr>
          <w:rFonts w:ascii="Arial" w:hAnsi="Arial" w:cs="Arial"/>
          <w:sz w:val="24"/>
          <w:szCs w:val="24"/>
        </w:rPr>
        <w:t>.</w:t>
      </w:r>
    </w:p>
    <w:p w:rsidR="00D152B0" w:rsidRPr="00364122" w:rsidRDefault="00240635" w:rsidP="006F4049">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sz w:val="24"/>
          <w:szCs w:val="24"/>
        </w:rPr>
        <w:t>12</w:t>
      </w:r>
      <w:r w:rsidR="00D152B0" w:rsidRPr="00364122">
        <w:rPr>
          <w:rFonts w:ascii="Arial" w:hAnsi="Arial" w:cs="Arial"/>
          <w:sz w:val="24"/>
          <w:szCs w:val="24"/>
        </w:rPr>
        <w:t>.</w:t>
      </w:r>
      <w:r w:rsidR="00473A61" w:rsidRPr="00364122">
        <w:rPr>
          <w:rFonts w:ascii="Arial" w:hAnsi="Arial" w:cs="Arial"/>
          <w:sz w:val="24"/>
          <w:szCs w:val="24"/>
        </w:rPr>
        <w:t>4</w:t>
      </w:r>
      <w:r w:rsidR="00D152B0" w:rsidRPr="00364122">
        <w:rPr>
          <w:rFonts w:ascii="Arial" w:hAnsi="Arial" w:cs="Arial"/>
          <w:sz w:val="24"/>
          <w:szCs w:val="24"/>
        </w:rPr>
        <w:t xml:space="preserve"> O prazo de execução do contrato é de </w:t>
      </w:r>
      <w:r w:rsidR="0044093A" w:rsidRPr="00364122">
        <w:rPr>
          <w:rFonts w:ascii="Arial" w:hAnsi="Arial" w:cs="Arial"/>
          <w:b/>
          <w:bCs/>
          <w:sz w:val="24"/>
          <w:szCs w:val="24"/>
        </w:rPr>
        <w:t>12</w:t>
      </w:r>
      <w:r w:rsidR="00D152B0" w:rsidRPr="00364122">
        <w:rPr>
          <w:rFonts w:ascii="Arial" w:hAnsi="Arial" w:cs="Arial"/>
          <w:b/>
          <w:bCs/>
          <w:sz w:val="24"/>
          <w:szCs w:val="24"/>
        </w:rPr>
        <w:t xml:space="preserve"> (</w:t>
      </w:r>
      <w:r w:rsidR="0044093A" w:rsidRPr="00364122">
        <w:rPr>
          <w:rFonts w:ascii="Arial" w:hAnsi="Arial" w:cs="Arial"/>
          <w:b/>
          <w:bCs/>
          <w:sz w:val="24"/>
          <w:szCs w:val="24"/>
        </w:rPr>
        <w:t>doze</w:t>
      </w:r>
      <w:proofErr w:type="gramStart"/>
      <w:r w:rsidR="00D152B0" w:rsidRPr="00364122">
        <w:rPr>
          <w:rFonts w:ascii="Arial" w:hAnsi="Arial" w:cs="Arial"/>
          <w:b/>
          <w:bCs/>
          <w:sz w:val="24"/>
          <w:szCs w:val="24"/>
        </w:rPr>
        <w:t>)</w:t>
      </w:r>
      <w:r w:rsidR="0044093A" w:rsidRPr="00364122">
        <w:rPr>
          <w:rFonts w:ascii="Arial" w:hAnsi="Arial" w:cs="Arial"/>
          <w:sz w:val="24"/>
          <w:szCs w:val="24"/>
        </w:rPr>
        <w:t>meses</w:t>
      </w:r>
      <w:proofErr w:type="gramEnd"/>
      <w:r w:rsidR="00D152B0" w:rsidRPr="00364122">
        <w:rPr>
          <w:rFonts w:ascii="Arial" w:hAnsi="Arial" w:cs="Arial"/>
          <w:sz w:val="24"/>
          <w:szCs w:val="24"/>
        </w:rPr>
        <w:t>.</w:t>
      </w:r>
    </w:p>
    <w:p w:rsidR="00473A61" w:rsidRPr="00364122" w:rsidRDefault="00240635" w:rsidP="00473A61">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sz w:val="24"/>
          <w:szCs w:val="24"/>
        </w:rPr>
        <w:t>12</w:t>
      </w:r>
      <w:r w:rsidR="00473A61" w:rsidRPr="00364122">
        <w:rPr>
          <w:rFonts w:ascii="Arial" w:hAnsi="Arial" w:cs="Arial"/>
          <w:sz w:val="24"/>
          <w:szCs w:val="24"/>
        </w:rPr>
        <w:t xml:space="preserve">.5 O regime de execução do Contrato será </w:t>
      </w:r>
      <w:r w:rsidR="00A21835" w:rsidRPr="00364122">
        <w:rPr>
          <w:rFonts w:ascii="Arial" w:eastAsia="Times New Roman" w:hAnsi="Arial" w:cs="Arial"/>
          <w:bCs/>
          <w:sz w:val="24"/>
          <w:szCs w:val="24"/>
          <w:lang w:eastAsia="ar-SA"/>
        </w:rPr>
        <w:t xml:space="preserve">regime de empreitada por preço </w:t>
      </w:r>
      <w:r w:rsidR="00FA7BD9" w:rsidRPr="00364122">
        <w:rPr>
          <w:rFonts w:ascii="Arial" w:eastAsia="Times New Roman" w:hAnsi="Arial" w:cs="Arial"/>
          <w:bCs/>
          <w:sz w:val="24"/>
          <w:szCs w:val="24"/>
          <w:lang w:eastAsia="ar-SA"/>
        </w:rPr>
        <w:t>global</w:t>
      </w:r>
      <w:r w:rsidR="00473A61" w:rsidRPr="00364122">
        <w:rPr>
          <w:rFonts w:ascii="Arial" w:hAnsi="Arial" w:cs="Arial"/>
          <w:sz w:val="24"/>
          <w:szCs w:val="24"/>
        </w:rPr>
        <w:t>.</w:t>
      </w:r>
    </w:p>
    <w:p w:rsidR="006F4049" w:rsidRPr="00364122" w:rsidRDefault="00240635" w:rsidP="006F4049">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sz w:val="24"/>
          <w:szCs w:val="24"/>
        </w:rPr>
        <w:t>12</w:t>
      </w:r>
      <w:r w:rsidR="00394BAC" w:rsidRPr="00364122">
        <w:rPr>
          <w:rFonts w:ascii="Arial" w:hAnsi="Arial" w:cs="Arial"/>
          <w:sz w:val="24"/>
          <w:szCs w:val="24"/>
        </w:rPr>
        <w:t>.</w:t>
      </w:r>
      <w:r w:rsidR="005269F4" w:rsidRPr="00364122">
        <w:rPr>
          <w:rFonts w:ascii="Arial" w:hAnsi="Arial" w:cs="Arial"/>
          <w:sz w:val="24"/>
          <w:szCs w:val="24"/>
        </w:rPr>
        <w:t>6</w:t>
      </w:r>
      <w:r w:rsidR="00394BAC" w:rsidRPr="00364122">
        <w:rPr>
          <w:rFonts w:ascii="Arial" w:hAnsi="Arial" w:cs="Arial"/>
          <w:sz w:val="24"/>
          <w:szCs w:val="24"/>
        </w:rPr>
        <w:t xml:space="preserve">O contrato pode ser prorrogado por iguais e sucessivos períodos, limitado a </w:t>
      </w:r>
      <w:r w:rsidR="00D152B0" w:rsidRPr="00364122">
        <w:rPr>
          <w:rFonts w:ascii="Arial" w:hAnsi="Arial" w:cs="Arial"/>
          <w:sz w:val="24"/>
          <w:szCs w:val="24"/>
        </w:rPr>
        <w:t>05</w:t>
      </w:r>
      <w:r w:rsidR="00394BAC" w:rsidRPr="00364122">
        <w:rPr>
          <w:rFonts w:ascii="Arial" w:hAnsi="Arial" w:cs="Arial"/>
          <w:sz w:val="24"/>
          <w:szCs w:val="24"/>
        </w:rPr>
        <w:t xml:space="preserve"> (</w:t>
      </w:r>
      <w:r w:rsidR="00D152B0" w:rsidRPr="00364122">
        <w:rPr>
          <w:rFonts w:ascii="Arial" w:hAnsi="Arial" w:cs="Arial"/>
          <w:sz w:val="24"/>
          <w:szCs w:val="24"/>
        </w:rPr>
        <w:t>cinco</w:t>
      </w:r>
      <w:r w:rsidR="00394BAC" w:rsidRPr="00364122">
        <w:rPr>
          <w:rFonts w:ascii="Arial" w:hAnsi="Arial" w:cs="Arial"/>
          <w:sz w:val="24"/>
          <w:szCs w:val="24"/>
        </w:rPr>
        <w:t xml:space="preserve">) </w:t>
      </w:r>
      <w:r w:rsidR="00D152B0" w:rsidRPr="00364122">
        <w:rPr>
          <w:rFonts w:ascii="Arial" w:hAnsi="Arial" w:cs="Arial"/>
          <w:sz w:val="24"/>
          <w:szCs w:val="24"/>
        </w:rPr>
        <w:t>anos</w:t>
      </w:r>
      <w:r w:rsidR="00394BAC" w:rsidRPr="00364122">
        <w:rPr>
          <w:rFonts w:ascii="Arial" w:hAnsi="Arial" w:cs="Arial"/>
          <w:sz w:val="24"/>
          <w:szCs w:val="24"/>
        </w:rPr>
        <w:t xml:space="preserve">, de acordo com o art. 71 da Lei n.º 13.303/2016, por acordo entre as partes, mediante Termo </w:t>
      </w:r>
      <w:proofErr w:type="gramStart"/>
      <w:r w:rsidR="00394BAC" w:rsidRPr="00364122">
        <w:rPr>
          <w:rFonts w:ascii="Arial" w:hAnsi="Arial" w:cs="Arial"/>
          <w:sz w:val="24"/>
          <w:szCs w:val="24"/>
        </w:rPr>
        <w:t>Aditivo, observada</w:t>
      </w:r>
      <w:proofErr w:type="gramEnd"/>
      <w:r w:rsidR="00394BAC" w:rsidRPr="00364122">
        <w:rPr>
          <w:rFonts w:ascii="Arial" w:hAnsi="Arial" w:cs="Arial"/>
          <w:sz w:val="24"/>
          <w:szCs w:val="24"/>
        </w:rPr>
        <w:t xml:space="preserve"> a oportunidade e </w:t>
      </w:r>
      <w:r w:rsidR="009667AE" w:rsidRPr="00364122">
        <w:rPr>
          <w:rFonts w:ascii="Arial" w:hAnsi="Arial" w:cs="Arial"/>
          <w:sz w:val="24"/>
          <w:szCs w:val="24"/>
        </w:rPr>
        <w:t xml:space="preserve">vantajosidade. </w:t>
      </w:r>
    </w:p>
    <w:p w:rsidR="006F4049" w:rsidRPr="00364122" w:rsidRDefault="00240635" w:rsidP="006F4049">
      <w:pPr>
        <w:suppressAutoHyphens/>
        <w:autoSpaceDE w:val="0"/>
        <w:autoSpaceDN w:val="0"/>
        <w:adjustRightInd w:val="0"/>
        <w:spacing w:after="0" w:line="360" w:lineRule="auto"/>
        <w:jc w:val="both"/>
        <w:rPr>
          <w:rFonts w:ascii="Arial" w:hAnsi="Arial" w:cs="Arial"/>
          <w:sz w:val="24"/>
          <w:szCs w:val="24"/>
        </w:rPr>
      </w:pPr>
      <w:proofErr w:type="gramStart"/>
      <w:r w:rsidRPr="00364122">
        <w:rPr>
          <w:rFonts w:ascii="Arial" w:hAnsi="Arial" w:cs="Arial"/>
          <w:sz w:val="24"/>
          <w:szCs w:val="24"/>
        </w:rPr>
        <w:t>12</w:t>
      </w:r>
      <w:r w:rsidR="005B4DE6" w:rsidRPr="00364122">
        <w:rPr>
          <w:rFonts w:ascii="Arial" w:hAnsi="Arial" w:cs="Arial"/>
          <w:sz w:val="24"/>
          <w:szCs w:val="24"/>
        </w:rPr>
        <w:t>.</w:t>
      </w:r>
      <w:r w:rsidR="00473A61" w:rsidRPr="00364122">
        <w:rPr>
          <w:rFonts w:ascii="Arial" w:hAnsi="Arial" w:cs="Arial"/>
          <w:sz w:val="24"/>
          <w:szCs w:val="24"/>
        </w:rPr>
        <w:t>7</w:t>
      </w:r>
      <w:r w:rsidR="005B4DE6" w:rsidRPr="00364122">
        <w:rPr>
          <w:rFonts w:ascii="Arial" w:hAnsi="Arial" w:cs="Arial"/>
          <w:sz w:val="24"/>
          <w:szCs w:val="24"/>
        </w:rPr>
        <w:t xml:space="preserve"> Prorrogado</w:t>
      </w:r>
      <w:proofErr w:type="gramEnd"/>
      <w:r w:rsidR="005B4DE6" w:rsidRPr="00364122">
        <w:rPr>
          <w:rFonts w:ascii="Arial" w:hAnsi="Arial" w:cs="Arial"/>
          <w:sz w:val="24"/>
          <w:szCs w:val="24"/>
        </w:rPr>
        <w:t xml:space="preserve"> o contrato conforme disposto no Artigo 71 da Lei 13.303/16, através da assinatura de Termo Aditivo ao Contrato, o preço do serviço contratado poderá ser reajustado para mais ou para menos, de acordo com o </w:t>
      </w:r>
      <w:r w:rsidR="00A21835" w:rsidRPr="00364122">
        <w:rPr>
          <w:rFonts w:ascii="Arial" w:hAnsi="Arial" w:cs="Arial"/>
          <w:sz w:val="24"/>
          <w:szCs w:val="24"/>
        </w:rPr>
        <w:t>INPC</w:t>
      </w:r>
      <w:r w:rsidR="005B4DE6" w:rsidRPr="00364122">
        <w:rPr>
          <w:rFonts w:ascii="Arial" w:hAnsi="Arial" w:cs="Arial"/>
          <w:sz w:val="24"/>
          <w:szCs w:val="24"/>
        </w:rPr>
        <w:t xml:space="preserve"> acumulado no período. O preço reajustado será praticado apenas para as medições dos serviços realizados e aceitos após o 12º (décimo segundo) mês contratual</w:t>
      </w:r>
      <w:r w:rsidR="00A21835" w:rsidRPr="00364122">
        <w:rPr>
          <w:rFonts w:ascii="Arial" w:hAnsi="Arial" w:cs="Arial"/>
          <w:sz w:val="24"/>
          <w:szCs w:val="24"/>
        </w:rPr>
        <w:t>.</w:t>
      </w:r>
    </w:p>
    <w:p w:rsidR="006F4049" w:rsidRPr="00364122" w:rsidRDefault="00240635" w:rsidP="006F4049">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sz w:val="24"/>
          <w:szCs w:val="24"/>
        </w:rPr>
        <w:t>12</w:t>
      </w:r>
      <w:r w:rsidR="005B4DE6" w:rsidRPr="00364122">
        <w:rPr>
          <w:rFonts w:ascii="Arial" w:hAnsi="Arial" w:cs="Arial"/>
          <w:sz w:val="24"/>
          <w:szCs w:val="24"/>
        </w:rPr>
        <w:t>.</w:t>
      </w:r>
      <w:r w:rsidR="00473A61" w:rsidRPr="00364122">
        <w:rPr>
          <w:rFonts w:ascii="Arial" w:hAnsi="Arial" w:cs="Arial"/>
          <w:sz w:val="24"/>
          <w:szCs w:val="24"/>
        </w:rPr>
        <w:t>8</w:t>
      </w:r>
      <w:r w:rsidR="005B4DE6" w:rsidRPr="00364122">
        <w:rPr>
          <w:rFonts w:ascii="Arial" w:eastAsia="Arial Unicode MS" w:hAnsi="Arial" w:cs="Arial"/>
          <w:sz w:val="24"/>
          <w:szCs w:val="24"/>
        </w:rPr>
        <w:t xml:space="preserve">A CONTRATADA poderá aceitar, nas mesmas condições contratuais, os acréscimos ou supressões no </w:t>
      </w:r>
      <w:proofErr w:type="gramStart"/>
      <w:r w:rsidR="005B4DE6" w:rsidRPr="00364122">
        <w:rPr>
          <w:rFonts w:ascii="Arial" w:eastAsia="Arial Unicode MS" w:hAnsi="Arial" w:cs="Arial"/>
          <w:sz w:val="24"/>
          <w:szCs w:val="24"/>
        </w:rPr>
        <w:t>Contrato estabelecidos no art. 81, §1º da Lei Federal</w:t>
      </w:r>
      <w:proofErr w:type="gramEnd"/>
      <w:r w:rsidR="005B4DE6" w:rsidRPr="00364122">
        <w:rPr>
          <w:rFonts w:ascii="Arial" w:eastAsia="Arial Unicode MS" w:hAnsi="Arial" w:cs="Arial"/>
          <w:sz w:val="24"/>
          <w:szCs w:val="24"/>
        </w:rPr>
        <w:t xml:space="preserve"> nº 13.303/16</w:t>
      </w:r>
      <w:r w:rsidR="005B4DE6" w:rsidRPr="00364122">
        <w:rPr>
          <w:rFonts w:ascii="Arial" w:hAnsi="Arial" w:cs="Arial"/>
          <w:sz w:val="24"/>
          <w:szCs w:val="24"/>
        </w:rPr>
        <w:t>.</w:t>
      </w:r>
    </w:p>
    <w:p w:rsidR="006F4049" w:rsidRPr="00364122" w:rsidRDefault="00240635" w:rsidP="006F4049">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sz w:val="24"/>
          <w:szCs w:val="24"/>
        </w:rPr>
        <w:t>12</w:t>
      </w:r>
      <w:r w:rsidR="005B4DE6" w:rsidRPr="00364122">
        <w:rPr>
          <w:rFonts w:ascii="Arial" w:hAnsi="Arial" w:cs="Arial"/>
          <w:sz w:val="24"/>
          <w:szCs w:val="24"/>
        </w:rPr>
        <w:t>.</w:t>
      </w:r>
      <w:r w:rsidR="00473A61" w:rsidRPr="00364122">
        <w:rPr>
          <w:rFonts w:ascii="Arial" w:hAnsi="Arial" w:cs="Arial"/>
          <w:sz w:val="24"/>
          <w:szCs w:val="24"/>
        </w:rPr>
        <w:t>9</w:t>
      </w:r>
      <w:r w:rsidR="005B4DE6" w:rsidRPr="00364122">
        <w:rPr>
          <w:rFonts w:ascii="Arial" w:hAnsi="Arial" w:cs="Arial"/>
          <w:sz w:val="24"/>
          <w:szCs w:val="24"/>
        </w:rPr>
        <w:t xml:space="preserve"> Conforme </w:t>
      </w:r>
      <w:r w:rsidRPr="00364122">
        <w:rPr>
          <w:rFonts w:ascii="Arial" w:hAnsi="Arial" w:cs="Arial"/>
          <w:sz w:val="24"/>
          <w:szCs w:val="24"/>
        </w:rPr>
        <w:t>o art. 105, inciso X, do Regulamento Interno de Licitações, Contratos e Convênios da Cesama, toda prorrogação de prazo será justificada por escrito e previamente autorizada pela autoridade competente da CESAMA para celebrar o Contrato</w:t>
      </w:r>
      <w:r w:rsidR="005B4DE6" w:rsidRPr="00364122">
        <w:rPr>
          <w:rFonts w:ascii="Arial" w:hAnsi="Arial" w:cs="Arial"/>
          <w:sz w:val="24"/>
          <w:szCs w:val="24"/>
        </w:rPr>
        <w:t>.</w:t>
      </w:r>
    </w:p>
    <w:p w:rsidR="006F4049" w:rsidRPr="00364122" w:rsidRDefault="00240635" w:rsidP="006F4049">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sz w:val="24"/>
          <w:szCs w:val="24"/>
        </w:rPr>
        <w:t>12</w:t>
      </w:r>
      <w:r w:rsidR="005B4DE6" w:rsidRPr="00364122">
        <w:rPr>
          <w:rFonts w:ascii="Arial" w:hAnsi="Arial" w:cs="Arial"/>
          <w:sz w:val="24"/>
          <w:szCs w:val="24"/>
        </w:rPr>
        <w:t>.</w:t>
      </w:r>
      <w:r w:rsidR="00473A61" w:rsidRPr="00364122">
        <w:rPr>
          <w:rFonts w:ascii="Arial" w:hAnsi="Arial" w:cs="Arial"/>
          <w:sz w:val="24"/>
          <w:szCs w:val="24"/>
        </w:rPr>
        <w:t>10</w:t>
      </w:r>
      <w:r w:rsidR="005B4DE6" w:rsidRPr="00364122">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F4049" w:rsidRPr="00364122" w:rsidRDefault="00240635" w:rsidP="006F4049">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sz w:val="24"/>
          <w:szCs w:val="24"/>
        </w:rPr>
        <w:lastRenderedPageBreak/>
        <w:t>12</w:t>
      </w:r>
      <w:r w:rsidR="002201A1" w:rsidRPr="00364122">
        <w:rPr>
          <w:rFonts w:ascii="Arial" w:hAnsi="Arial" w:cs="Arial"/>
          <w:sz w:val="24"/>
          <w:szCs w:val="24"/>
        </w:rPr>
        <w:t>.</w:t>
      </w:r>
      <w:r w:rsidR="00473A61" w:rsidRPr="00364122">
        <w:rPr>
          <w:rFonts w:ascii="Arial" w:hAnsi="Arial" w:cs="Arial"/>
          <w:sz w:val="24"/>
          <w:szCs w:val="24"/>
        </w:rPr>
        <w:t>11</w:t>
      </w:r>
      <w:r w:rsidR="005B4DE6" w:rsidRPr="00364122">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Pr="00364122" w:rsidRDefault="00240635" w:rsidP="006F4049">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sz w:val="24"/>
          <w:szCs w:val="24"/>
        </w:rPr>
        <w:t>12</w:t>
      </w:r>
      <w:r w:rsidR="002201A1" w:rsidRPr="00364122">
        <w:rPr>
          <w:rFonts w:ascii="Arial" w:hAnsi="Arial" w:cs="Arial"/>
          <w:sz w:val="24"/>
          <w:szCs w:val="24"/>
        </w:rPr>
        <w:t>.1</w:t>
      </w:r>
      <w:r w:rsidR="00473A61" w:rsidRPr="00364122">
        <w:rPr>
          <w:rFonts w:ascii="Arial" w:hAnsi="Arial" w:cs="Arial"/>
          <w:sz w:val="24"/>
          <w:szCs w:val="24"/>
        </w:rPr>
        <w:t>2</w:t>
      </w:r>
      <w:r w:rsidR="005B4DE6" w:rsidRPr="00364122">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364122">
        <w:rPr>
          <w:rFonts w:ascii="Arial" w:hAnsi="Arial" w:cs="Arial"/>
          <w:sz w:val="24"/>
          <w:szCs w:val="24"/>
        </w:rPr>
        <w:t>.</w:t>
      </w:r>
    </w:p>
    <w:p w:rsidR="006F4049" w:rsidRPr="00364122" w:rsidRDefault="00240635" w:rsidP="006F4049">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sz w:val="24"/>
          <w:szCs w:val="24"/>
        </w:rPr>
        <w:t>12</w:t>
      </w:r>
      <w:r w:rsidR="00394BAC" w:rsidRPr="00364122">
        <w:rPr>
          <w:rFonts w:ascii="Arial" w:hAnsi="Arial" w:cs="Arial"/>
          <w:sz w:val="24"/>
          <w:szCs w:val="24"/>
        </w:rPr>
        <w:t>.</w:t>
      </w:r>
      <w:r w:rsidR="002201A1" w:rsidRPr="00364122">
        <w:rPr>
          <w:rFonts w:ascii="Arial" w:hAnsi="Arial" w:cs="Arial"/>
          <w:sz w:val="24"/>
          <w:szCs w:val="24"/>
        </w:rPr>
        <w:t>1</w:t>
      </w:r>
      <w:r w:rsidR="00473A61" w:rsidRPr="00364122">
        <w:rPr>
          <w:rFonts w:ascii="Arial" w:hAnsi="Arial" w:cs="Arial"/>
          <w:sz w:val="24"/>
          <w:szCs w:val="24"/>
        </w:rPr>
        <w:t>3</w:t>
      </w:r>
      <w:r w:rsidR="00394BAC" w:rsidRPr="00364122">
        <w:rPr>
          <w:rFonts w:ascii="Arial" w:hAnsi="Arial" w:cs="Arial"/>
          <w:sz w:val="24"/>
          <w:szCs w:val="24"/>
        </w:rPr>
        <w:t xml:space="preserve">A empresa Contratada deverá iniciar a prestação dos serviços, objeto deste Termo de Referência, no prazo de </w:t>
      </w:r>
      <w:proofErr w:type="gramStart"/>
      <w:r w:rsidR="006C57D6" w:rsidRPr="00364122">
        <w:rPr>
          <w:rFonts w:ascii="Arial" w:hAnsi="Arial" w:cs="Arial"/>
          <w:sz w:val="24"/>
          <w:szCs w:val="24"/>
        </w:rPr>
        <w:t>5</w:t>
      </w:r>
      <w:proofErr w:type="gramEnd"/>
      <w:r w:rsidR="00394BAC" w:rsidRPr="00364122">
        <w:rPr>
          <w:rFonts w:ascii="Arial" w:hAnsi="Arial" w:cs="Arial"/>
          <w:sz w:val="24"/>
          <w:szCs w:val="24"/>
        </w:rPr>
        <w:t xml:space="preserve"> (</w:t>
      </w:r>
      <w:r w:rsidR="006C57D6" w:rsidRPr="00364122">
        <w:rPr>
          <w:rFonts w:ascii="Arial" w:hAnsi="Arial" w:cs="Arial"/>
          <w:sz w:val="24"/>
          <w:szCs w:val="24"/>
        </w:rPr>
        <w:t>cinco</w:t>
      </w:r>
      <w:r w:rsidR="00394BAC" w:rsidRPr="00364122">
        <w:rPr>
          <w:rFonts w:ascii="Arial" w:hAnsi="Arial" w:cs="Arial"/>
          <w:sz w:val="24"/>
          <w:szCs w:val="24"/>
        </w:rPr>
        <w:t>) dias, contados a partir da assinatura do Contrato e/ou da solicitação formal por parte da CESAMA</w:t>
      </w:r>
    </w:p>
    <w:p w:rsidR="006F4049" w:rsidRPr="00364122" w:rsidRDefault="00240635" w:rsidP="006F4049">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sz w:val="24"/>
          <w:szCs w:val="24"/>
        </w:rPr>
        <w:t>12</w:t>
      </w:r>
      <w:r w:rsidR="005B4DE6" w:rsidRPr="00364122">
        <w:rPr>
          <w:rFonts w:ascii="Arial" w:hAnsi="Arial" w:cs="Arial"/>
          <w:sz w:val="24"/>
          <w:szCs w:val="24"/>
        </w:rPr>
        <w:t>.</w:t>
      </w:r>
      <w:r w:rsidR="002201A1" w:rsidRPr="00364122">
        <w:rPr>
          <w:rFonts w:ascii="Arial" w:hAnsi="Arial" w:cs="Arial"/>
          <w:sz w:val="24"/>
          <w:szCs w:val="24"/>
        </w:rPr>
        <w:t>1</w:t>
      </w:r>
      <w:r w:rsidR="00473A61" w:rsidRPr="00364122">
        <w:rPr>
          <w:rFonts w:ascii="Arial" w:hAnsi="Arial" w:cs="Arial"/>
          <w:sz w:val="24"/>
          <w:szCs w:val="24"/>
        </w:rPr>
        <w:t>4</w:t>
      </w:r>
      <w:r w:rsidR="00540C93" w:rsidRPr="00364122">
        <w:rPr>
          <w:rFonts w:ascii="Arial" w:hAnsi="Arial" w:cs="Arial"/>
          <w:sz w:val="24"/>
          <w:szCs w:val="24"/>
        </w:rPr>
        <w:t xml:space="preserve"> O licitante vencedor se obriga a assinar o Contrato em até 05 (cinco) dias</w:t>
      </w:r>
      <w:r w:rsidR="00540C93" w:rsidRPr="00364122">
        <w:rPr>
          <w:rFonts w:ascii="Arial" w:hAnsi="Arial" w:cs="Arial"/>
        </w:rPr>
        <w:br/>
      </w:r>
      <w:r w:rsidR="00540C93" w:rsidRPr="00364122">
        <w:rPr>
          <w:rFonts w:ascii="Arial" w:hAnsi="Arial" w:cs="Arial"/>
          <w:sz w:val="24"/>
          <w:szCs w:val="24"/>
        </w:rPr>
        <w:t>úteis, contados a partir da data do recebimento da notificação da CESAMA,</w:t>
      </w:r>
      <w:r w:rsidR="00540C93" w:rsidRPr="00364122">
        <w:rPr>
          <w:rFonts w:ascii="Arial" w:hAnsi="Arial" w:cs="Arial"/>
        </w:rPr>
        <w:br/>
      </w:r>
      <w:r w:rsidR="00540C93" w:rsidRPr="00364122">
        <w:rPr>
          <w:rFonts w:ascii="Arial" w:hAnsi="Arial" w:cs="Arial"/>
          <w:sz w:val="24"/>
          <w:szCs w:val="24"/>
        </w:rPr>
        <w:t>respondendo pelos ônus dos tributos que incidam ou venham a incidir sobre</w:t>
      </w:r>
      <w:r w:rsidR="00540C93" w:rsidRPr="00364122">
        <w:rPr>
          <w:rFonts w:ascii="Arial" w:hAnsi="Arial" w:cs="Arial"/>
        </w:rPr>
        <w:br/>
      </w:r>
      <w:r w:rsidR="00540C93" w:rsidRPr="00364122">
        <w:rPr>
          <w:rFonts w:ascii="Arial" w:hAnsi="Arial" w:cs="Arial"/>
          <w:sz w:val="24"/>
          <w:szCs w:val="24"/>
        </w:rPr>
        <w:t>o ato ou instrumento que o formalize</w:t>
      </w:r>
      <w:r w:rsidR="00911979" w:rsidRPr="00364122">
        <w:rPr>
          <w:rFonts w:ascii="Arial" w:hAnsi="Arial" w:cs="Arial"/>
          <w:sz w:val="24"/>
          <w:szCs w:val="24"/>
        </w:rPr>
        <w:t xml:space="preserve"> conforme art. 60 do RILC</w:t>
      </w:r>
      <w:r w:rsidR="00540C93" w:rsidRPr="00364122">
        <w:rPr>
          <w:rFonts w:ascii="Arial" w:hAnsi="Arial" w:cs="Arial"/>
          <w:sz w:val="24"/>
          <w:szCs w:val="24"/>
        </w:rPr>
        <w:t>.</w:t>
      </w:r>
    </w:p>
    <w:p w:rsidR="006F4049" w:rsidRPr="00364122" w:rsidRDefault="00240635" w:rsidP="006F4049">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sz w:val="24"/>
          <w:szCs w:val="24"/>
        </w:rPr>
        <w:t>12</w:t>
      </w:r>
      <w:r w:rsidR="005B4DE6" w:rsidRPr="00364122">
        <w:rPr>
          <w:rFonts w:ascii="Arial" w:hAnsi="Arial" w:cs="Arial"/>
          <w:sz w:val="24"/>
          <w:szCs w:val="24"/>
        </w:rPr>
        <w:t>.</w:t>
      </w:r>
      <w:r w:rsidR="002201A1" w:rsidRPr="00364122">
        <w:rPr>
          <w:rFonts w:ascii="Arial" w:hAnsi="Arial" w:cs="Arial"/>
          <w:sz w:val="24"/>
          <w:szCs w:val="24"/>
        </w:rPr>
        <w:t>1</w:t>
      </w:r>
      <w:r w:rsidR="00473A61" w:rsidRPr="00364122">
        <w:rPr>
          <w:rFonts w:ascii="Arial" w:hAnsi="Arial" w:cs="Arial"/>
          <w:sz w:val="24"/>
          <w:szCs w:val="24"/>
        </w:rPr>
        <w:t>5</w:t>
      </w:r>
      <w:r w:rsidR="00911979" w:rsidRPr="00364122">
        <w:rPr>
          <w:rFonts w:ascii="Arial" w:hAnsi="Arial" w:cs="Arial"/>
          <w:sz w:val="24"/>
          <w:szCs w:val="24"/>
        </w:rPr>
        <w:t xml:space="preserve">O prazo previsto </w:t>
      </w:r>
      <w:r w:rsidR="00911979" w:rsidRPr="00364122">
        <w:rPr>
          <w:rFonts w:ascii="Arial" w:hAnsi="Arial" w:cs="Arial"/>
          <w:b/>
          <w:sz w:val="24"/>
          <w:szCs w:val="24"/>
        </w:rPr>
        <w:t xml:space="preserve">item </w:t>
      </w:r>
      <w:r w:rsidRPr="00364122">
        <w:rPr>
          <w:rFonts w:ascii="Arial" w:hAnsi="Arial" w:cs="Arial"/>
          <w:b/>
          <w:sz w:val="24"/>
          <w:szCs w:val="24"/>
        </w:rPr>
        <w:t>12</w:t>
      </w:r>
      <w:r w:rsidR="005B4DE6" w:rsidRPr="00364122">
        <w:rPr>
          <w:rFonts w:ascii="Arial" w:hAnsi="Arial" w:cs="Arial"/>
          <w:b/>
          <w:sz w:val="24"/>
          <w:szCs w:val="24"/>
        </w:rPr>
        <w:t>.</w:t>
      </w:r>
      <w:r w:rsidR="003B5BEE" w:rsidRPr="00364122">
        <w:rPr>
          <w:rFonts w:ascii="Arial" w:hAnsi="Arial" w:cs="Arial"/>
          <w:b/>
          <w:sz w:val="24"/>
          <w:szCs w:val="24"/>
        </w:rPr>
        <w:t>1</w:t>
      </w:r>
      <w:r w:rsidR="00605DD6" w:rsidRPr="00364122">
        <w:rPr>
          <w:rFonts w:ascii="Arial" w:hAnsi="Arial" w:cs="Arial"/>
          <w:b/>
          <w:sz w:val="24"/>
          <w:szCs w:val="24"/>
        </w:rPr>
        <w:t>4</w:t>
      </w:r>
      <w:r w:rsidR="00911979" w:rsidRPr="00364122">
        <w:rPr>
          <w:rFonts w:ascii="Arial" w:hAnsi="Arial" w:cs="Arial"/>
          <w:sz w:val="24"/>
          <w:szCs w:val="24"/>
        </w:rPr>
        <w:t xml:space="preserve"> poderá ser prorrogado por igual período, mediante justificativa do licitante vencedor e autorização da Cesama.</w:t>
      </w:r>
    </w:p>
    <w:p w:rsidR="006F4049" w:rsidRPr="00364122" w:rsidRDefault="00240635" w:rsidP="006F4049">
      <w:pPr>
        <w:suppressAutoHyphens/>
        <w:autoSpaceDE w:val="0"/>
        <w:autoSpaceDN w:val="0"/>
        <w:adjustRightInd w:val="0"/>
        <w:spacing w:after="0" w:line="360" w:lineRule="auto"/>
        <w:jc w:val="both"/>
        <w:rPr>
          <w:rFonts w:ascii="Arial" w:hAnsi="Arial" w:cs="Arial"/>
          <w:sz w:val="24"/>
          <w:szCs w:val="24"/>
          <w:lang w:eastAsia="ar-SA"/>
        </w:rPr>
      </w:pPr>
      <w:proofErr w:type="gramStart"/>
      <w:r w:rsidRPr="00364122">
        <w:rPr>
          <w:rFonts w:ascii="Arial" w:hAnsi="Arial" w:cs="Arial"/>
          <w:sz w:val="24"/>
          <w:szCs w:val="24"/>
          <w:lang w:eastAsia="ar-SA"/>
        </w:rPr>
        <w:t>12</w:t>
      </w:r>
      <w:r w:rsidR="005B4DE6" w:rsidRPr="00364122">
        <w:rPr>
          <w:rFonts w:ascii="Arial" w:hAnsi="Arial" w:cs="Arial"/>
          <w:sz w:val="24"/>
          <w:szCs w:val="24"/>
          <w:lang w:eastAsia="ar-SA"/>
        </w:rPr>
        <w:t>.</w:t>
      </w:r>
      <w:r w:rsidR="002201A1" w:rsidRPr="00364122">
        <w:rPr>
          <w:rFonts w:ascii="Arial" w:hAnsi="Arial" w:cs="Arial"/>
          <w:sz w:val="24"/>
          <w:szCs w:val="24"/>
          <w:lang w:eastAsia="ar-SA"/>
        </w:rPr>
        <w:t>1</w:t>
      </w:r>
      <w:r w:rsidR="00473A61" w:rsidRPr="00364122">
        <w:rPr>
          <w:rFonts w:ascii="Arial" w:hAnsi="Arial" w:cs="Arial"/>
          <w:sz w:val="24"/>
          <w:szCs w:val="24"/>
          <w:lang w:eastAsia="ar-SA"/>
        </w:rPr>
        <w:t>6</w:t>
      </w:r>
      <w:r w:rsidR="00C44494" w:rsidRPr="00364122">
        <w:rPr>
          <w:rFonts w:ascii="Arial" w:hAnsi="Arial" w:cs="Arial"/>
          <w:sz w:val="24"/>
          <w:szCs w:val="24"/>
          <w:lang w:eastAsia="ar-SA"/>
        </w:rPr>
        <w:t>Decorrido</w:t>
      </w:r>
      <w:proofErr w:type="gramEnd"/>
      <w:r w:rsidR="00C44494" w:rsidRPr="00364122">
        <w:rPr>
          <w:rFonts w:ascii="Arial" w:hAnsi="Arial" w:cs="Arial"/>
          <w:sz w:val="24"/>
          <w:szCs w:val="24"/>
          <w:lang w:eastAsia="ar-SA"/>
        </w:rPr>
        <w:t xml:space="preserve"> o prazo do </w:t>
      </w:r>
      <w:r w:rsidR="00C44494" w:rsidRPr="00364122">
        <w:rPr>
          <w:rFonts w:ascii="Arial" w:hAnsi="Arial" w:cs="Arial"/>
          <w:bCs/>
          <w:sz w:val="24"/>
          <w:szCs w:val="24"/>
          <w:lang w:eastAsia="ar-SA"/>
        </w:rPr>
        <w:t>item anterior</w:t>
      </w:r>
      <w:r w:rsidR="00C44494" w:rsidRPr="00364122">
        <w:rPr>
          <w:rFonts w:ascii="Arial" w:hAnsi="Arial" w:cs="Arial"/>
          <w:sz w:val="24"/>
          <w:szCs w:val="24"/>
          <w:lang w:eastAsia="ar-SA"/>
        </w:rPr>
        <w:t xml:space="preserve"> e não comparecendo o licitante vencedor para a assinatura do Contrato, o mesmo será considerado como desistente.</w:t>
      </w:r>
    </w:p>
    <w:p w:rsidR="005B4DE6" w:rsidRPr="00364122"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364122">
        <w:rPr>
          <w:rFonts w:ascii="Arial" w:hAnsi="Arial" w:cs="Arial"/>
          <w:sz w:val="24"/>
          <w:szCs w:val="24"/>
          <w:lang w:eastAsia="ar-SA"/>
        </w:rPr>
        <w:t>12</w:t>
      </w:r>
      <w:r w:rsidR="005B4DE6" w:rsidRPr="00364122">
        <w:rPr>
          <w:rFonts w:ascii="Arial" w:hAnsi="Arial" w:cs="Arial"/>
          <w:sz w:val="24"/>
          <w:szCs w:val="24"/>
          <w:lang w:eastAsia="ar-SA"/>
        </w:rPr>
        <w:t>.1</w:t>
      </w:r>
      <w:r w:rsidR="00473A61" w:rsidRPr="00364122">
        <w:rPr>
          <w:rFonts w:ascii="Arial" w:hAnsi="Arial" w:cs="Arial"/>
          <w:sz w:val="24"/>
          <w:szCs w:val="24"/>
          <w:lang w:eastAsia="ar-SA"/>
        </w:rPr>
        <w:t>7</w:t>
      </w:r>
      <w:r w:rsidR="00C44494" w:rsidRPr="00364122">
        <w:rPr>
          <w:rFonts w:ascii="Arial" w:hAnsi="Arial" w:cs="Arial"/>
          <w:sz w:val="24"/>
          <w:szCs w:val="24"/>
          <w:lang w:eastAsia="ar-SA"/>
        </w:rPr>
        <w:t xml:space="preserve">Ocorrendo </w:t>
      </w:r>
      <w:proofErr w:type="gramStart"/>
      <w:r w:rsidR="00C44494" w:rsidRPr="00364122">
        <w:rPr>
          <w:rFonts w:ascii="Arial" w:hAnsi="Arial" w:cs="Arial"/>
          <w:sz w:val="24"/>
          <w:szCs w:val="24"/>
          <w:lang w:eastAsia="ar-SA"/>
        </w:rPr>
        <w:t>a</w:t>
      </w:r>
      <w:proofErr w:type="gramEnd"/>
      <w:r w:rsidR="00C44494" w:rsidRPr="00364122">
        <w:rPr>
          <w:rFonts w:ascii="Arial" w:hAnsi="Arial" w:cs="Arial"/>
          <w:sz w:val="24"/>
          <w:szCs w:val="24"/>
          <w:lang w:eastAsia="ar-SA"/>
        </w:rPr>
        <w:t xml:space="preserve"> hipótese descrita no </w:t>
      </w:r>
      <w:r w:rsidR="00C44494" w:rsidRPr="00364122">
        <w:rPr>
          <w:rFonts w:ascii="Arial" w:hAnsi="Arial" w:cs="Arial"/>
          <w:b/>
          <w:sz w:val="24"/>
          <w:szCs w:val="24"/>
          <w:lang w:eastAsia="ar-SA"/>
        </w:rPr>
        <w:t xml:space="preserve">item </w:t>
      </w:r>
      <w:r w:rsidRPr="00364122">
        <w:rPr>
          <w:rFonts w:ascii="Arial" w:hAnsi="Arial" w:cs="Arial"/>
          <w:b/>
          <w:sz w:val="24"/>
          <w:szCs w:val="24"/>
          <w:lang w:eastAsia="ar-SA"/>
        </w:rPr>
        <w:t>12</w:t>
      </w:r>
      <w:r w:rsidR="005B4DE6" w:rsidRPr="00364122">
        <w:rPr>
          <w:rFonts w:ascii="Arial" w:hAnsi="Arial" w:cs="Arial"/>
          <w:b/>
          <w:sz w:val="24"/>
          <w:szCs w:val="24"/>
          <w:lang w:eastAsia="ar-SA"/>
        </w:rPr>
        <w:t>.</w:t>
      </w:r>
      <w:r w:rsidR="002201A1" w:rsidRPr="00364122">
        <w:rPr>
          <w:rFonts w:ascii="Arial" w:hAnsi="Arial" w:cs="Arial"/>
          <w:b/>
          <w:sz w:val="24"/>
          <w:szCs w:val="24"/>
          <w:lang w:eastAsia="ar-SA"/>
        </w:rPr>
        <w:t>1</w:t>
      </w:r>
      <w:r w:rsidR="00605DD6" w:rsidRPr="00364122">
        <w:rPr>
          <w:rFonts w:ascii="Arial" w:hAnsi="Arial" w:cs="Arial"/>
          <w:b/>
          <w:sz w:val="24"/>
          <w:szCs w:val="24"/>
          <w:lang w:eastAsia="ar-SA"/>
        </w:rPr>
        <w:t>6</w:t>
      </w:r>
      <w:r w:rsidR="00C44494" w:rsidRPr="00364122">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364122">
        <w:rPr>
          <w:rFonts w:ascii="Arial" w:hAnsi="Arial" w:cs="Arial"/>
          <w:sz w:val="24"/>
          <w:szCs w:val="24"/>
          <w:lang w:eastAsia="ar-SA"/>
        </w:rPr>
        <w:t xml:space="preserve">art. 75 da Lei 13.303/2016 ou na impossibilidade de se aplicar o disposto no referido artigo </w:t>
      </w:r>
      <w:r w:rsidR="00C44494" w:rsidRPr="00364122">
        <w:rPr>
          <w:rFonts w:ascii="Arial" w:hAnsi="Arial" w:cs="Arial"/>
          <w:sz w:val="24"/>
          <w:szCs w:val="24"/>
          <w:lang w:eastAsia="ar-SA"/>
        </w:rPr>
        <w:t>a Cesama deverá revogar a licitação.</w:t>
      </w:r>
    </w:p>
    <w:p w:rsidR="006F4049" w:rsidRPr="00364122"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rsidR="005B4DE6" w:rsidRPr="00364122" w:rsidRDefault="00240635" w:rsidP="00750C26">
      <w:pPr>
        <w:suppressAutoHyphens/>
        <w:spacing w:after="0" w:line="360" w:lineRule="auto"/>
        <w:jc w:val="both"/>
        <w:rPr>
          <w:rFonts w:ascii="Arial" w:hAnsi="Arial" w:cs="Arial"/>
          <w:b/>
          <w:bCs/>
          <w:sz w:val="24"/>
          <w:szCs w:val="24"/>
        </w:rPr>
      </w:pPr>
      <w:r w:rsidRPr="00364122">
        <w:rPr>
          <w:rFonts w:ascii="Arial" w:hAnsi="Arial" w:cs="Arial"/>
          <w:b/>
          <w:bCs/>
          <w:sz w:val="24"/>
          <w:szCs w:val="24"/>
        </w:rPr>
        <w:t>13</w:t>
      </w:r>
      <w:r w:rsidR="002201A1" w:rsidRPr="00364122">
        <w:rPr>
          <w:rFonts w:ascii="Arial" w:hAnsi="Arial" w:cs="Arial"/>
          <w:b/>
          <w:bCs/>
          <w:sz w:val="24"/>
          <w:szCs w:val="24"/>
        </w:rPr>
        <w:t xml:space="preserve"> DA INEXECUÇÃO E DA RESCISÃO DO CONTRATO</w:t>
      </w:r>
    </w:p>
    <w:p w:rsidR="006F4049" w:rsidRPr="00364122" w:rsidRDefault="006F4049" w:rsidP="00750C26">
      <w:pPr>
        <w:suppressAutoHyphens/>
        <w:spacing w:after="0" w:line="360" w:lineRule="auto"/>
        <w:jc w:val="both"/>
        <w:rPr>
          <w:rFonts w:ascii="Arial" w:hAnsi="Arial" w:cs="Arial"/>
          <w:b/>
          <w:bCs/>
          <w:sz w:val="24"/>
          <w:szCs w:val="24"/>
        </w:rPr>
      </w:pPr>
    </w:p>
    <w:p w:rsidR="006F4049" w:rsidRPr="00364122" w:rsidRDefault="00240635" w:rsidP="00750C26">
      <w:pPr>
        <w:suppressAutoHyphens/>
        <w:autoSpaceDE w:val="0"/>
        <w:autoSpaceDN w:val="0"/>
        <w:adjustRightInd w:val="0"/>
        <w:spacing w:after="0" w:line="360" w:lineRule="auto"/>
        <w:jc w:val="both"/>
        <w:rPr>
          <w:rFonts w:ascii="Arial" w:hAnsi="Arial" w:cs="Arial"/>
          <w:sz w:val="24"/>
          <w:szCs w:val="24"/>
        </w:rPr>
      </w:pPr>
      <w:r w:rsidRPr="00364122">
        <w:rPr>
          <w:rFonts w:ascii="Arial" w:hAnsi="Arial" w:cs="Arial"/>
          <w:sz w:val="24"/>
          <w:szCs w:val="24"/>
        </w:rPr>
        <w:t>13</w:t>
      </w:r>
      <w:r w:rsidR="002201A1" w:rsidRPr="00364122">
        <w:rPr>
          <w:rFonts w:ascii="Arial" w:hAnsi="Arial" w:cs="Arial"/>
          <w:sz w:val="24"/>
          <w:szCs w:val="24"/>
        </w:rPr>
        <w:t>.1</w:t>
      </w:r>
      <w:r w:rsidR="0094225E" w:rsidRPr="00364122">
        <w:rPr>
          <w:rFonts w:ascii="Arial" w:hAnsi="Arial" w:cs="Arial"/>
          <w:sz w:val="24"/>
          <w:szCs w:val="24"/>
        </w:rPr>
        <w:t xml:space="preserve">No que se refere </w:t>
      </w:r>
      <w:r w:rsidRPr="00364122">
        <w:rPr>
          <w:rFonts w:ascii="Arial" w:hAnsi="Arial" w:cs="Arial"/>
          <w:sz w:val="24"/>
          <w:szCs w:val="24"/>
        </w:rPr>
        <w:t>à</w:t>
      </w:r>
      <w:r w:rsidR="0094225E" w:rsidRPr="00364122">
        <w:rPr>
          <w:rFonts w:ascii="Arial" w:hAnsi="Arial" w:cs="Arial"/>
          <w:sz w:val="24"/>
          <w:szCs w:val="24"/>
        </w:rPr>
        <w:t xml:space="preserve"> inexecução e a rescisão d</w:t>
      </w:r>
      <w:r w:rsidR="00900BE1" w:rsidRPr="00364122">
        <w:rPr>
          <w:rFonts w:ascii="Arial" w:hAnsi="Arial" w:cs="Arial"/>
          <w:sz w:val="24"/>
          <w:szCs w:val="24"/>
        </w:rPr>
        <w:t>o contrato</w:t>
      </w:r>
      <w:proofErr w:type="gramStart"/>
      <w:r w:rsidR="0094225E" w:rsidRPr="00364122">
        <w:rPr>
          <w:rFonts w:ascii="Arial" w:hAnsi="Arial" w:cs="Arial"/>
          <w:sz w:val="24"/>
          <w:szCs w:val="24"/>
        </w:rPr>
        <w:t>, aplica-se</w:t>
      </w:r>
      <w:proofErr w:type="gramEnd"/>
      <w:r w:rsidR="0094225E" w:rsidRPr="00364122">
        <w:rPr>
          <w:rFonts w:ascii="Arial" w:hAnsi="Arial" w:cs="Arial"/>
          <w:sz w:val="24"/>
          <w:szCs w:val="24"/>
        </w:rPr>
        <w:t xml:space="preserve"> o disposto no</w:t>
      </w:r>
      <w:r w:rsidR="00625400" w:rsidRPr="00364122">
        <w:rPr>
          <w:rFonts w:ascii="Arial" w:hAnsi="Arial" w:cs="Arial"/>
          <w:sz w:val="24"/>
          <w:szCs w:val="24"/>
        </w:rPr>
        <w:t xml:space="preserve"> Manual de Convênios e de Gestão e Fiscalização de Contratos, </w:t>
      </w:r>
      <w:r w:rsidR="00473A61" w:rsidRPr="00364122">
        <w:rPr>
          <w:rFonts w:ascii="Arial" w:hAnsi="Arial" w:cs="Arial"/>
          <w:sz w:val="24"/>
          <w:szCs w:val="24"/>
        </w:rPr>
        <w:t xml:space="preserve">parte integrante do </w:t>
      </w:r>
      <w:r w:rsidR="0094225E" w:rsidRPr="00364122">
        <w:rPr>
          <w:rFonts w:ascii="Arial" w:hAnsi="Arial" w:cs="Arial"/>
          <w:sz w:val="24"/>
          <w:szCs w:val="24"/>
        </w:rPr>
        <w:t>Regulamento Interno de Licitações, Contratos e Convênios da Cesama</w:t>
      </w:r>
      <w:r w:rsidR="00473A61" w:rsidRPr="00364122">
        <w:rPr>
          <w:rFonts w:ascii="Arial" w:hAnsi="Arial" w:cs="Arial"/>
          <w:sz w:val="24"/>
          <w:szCs w:val="24"/>
        </w:rPr>
        <w:t xml:space="preserve"> (RILC)</w:t>
      </w:r>
      <w:r w:rsidR="0094225E" w:rsidRPr="00364122">
        <w:rPr>
          <w:rFonts w:ascii="Arial" w:hAnsi="Arial" w:cs="Arial"/>
          <w:sz w:val="24"/>
          <w:szCs w:val="24"/>
        </w:rPr>
        <w:t>.</w:t>
      </w:r>
    </w:p>
    <w:p w:rsidR="0094225E" w:rsidRPr="00364122"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364122">
        <w:rPr>
          <w:rFonts w:ascii="Arial" w:hAnsi="Arial" w:cs="Arial"/>
          <w:sz w:val="24"/>
          <w:szCs w:val="24"/>
        </w:rPr>
        <w:lastRenderedPageBreak/>
        <w:t>13</w:t>
      </w:r>
      <w:r w:rsidR="002201A1" w:rsidRPr="00364122">
        <w:rPr>
          <w:rFonts w:ascii="Arial" w:hAnsi="Arial" w:cs="Arial"/>
          <w:sz w:val="24"/>
          <w:szCs w:val="24"/>
        </w:rPr>
        <w:t>.2</w:t>
      </w:r>
      <w:r w:rsidR="0094225E" w:rsidRPr="00364122">
        <w:rPr>
          <w:rFonts w:ascii="Arial" w:hAnsi="Arial" w:cs="Arial"/>
          <w:sz w:val="24"/>
          <w:szCs w:val="24"/>
        </w:rPr>
        <w:t>A inexecução total ou parcial d</w:t>
      </w:r>
      <w:r w:rsidR="00900BE1" w:rsidRPr="00364122">
        <w:rPr>
          <w:rFonts w:ascii="Arial" w:hAnsi="Arial" w:cs="Arial"/>
          <w:sz w:val="24"/>
          <w:szCs w:val="24"/>
        </w:rPr>
        <w:t>o contrato</w:t>
      </w:r>
      <w:r w:rsidR="0094225E" w:rsidRPr="00364122">
        <w:rPr>
          <w:rFonts w:ascii="Arial" w:hAnsi="Arial" w:cs="Arial"/>
          <w:sz w:val="24"/>
          <w:szCs w:val="24"/>
        </w:rPr>
        <w:t xml:space="preserve"> poderá ensejar a sua rescisão, com as consequências cabíveis.</w:t>
      </w:r>
    </w:p>
    <w:p w:rsidR="0094225E" w:rsidRPr="00364122"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364122">
        <w:rPr>
          <w:rFonts w:ascii="Arial" w:hAnsi="Arial" w:cs="Arial"/>
          <w:sz w:val="24"/>
          <w:szCs w:val="24"/>
        </w:rPr>
        <w:t>13</w:t>
      </w:r>
      <w:r w:rsidR="002201A1" w:rsidRPr="00364122">
        <w:rPr>
          <w:rFonts w:ascii="Arial" w:hAnsi="Arial" w:cs="Arial"/>
          <w:sz w:val="24"/>
          <w:szCs w:val="24"/>
        </w:rPr>
        <w:t>.3</w:t>
      </w:r>
      <w:r w:rsidR="0094225E" w:rsidRPr="00364122">
        <w:rPr>
          <w:rFonts w:ascii="Arial" w:hAnsi="Arial" w:cs="Arial"/>
          <w:sz w:val="24"/>
          <w:szCs w:val="24"/>
        </w:rPr>
        <w:t>Constituem motivo para rescisão d</w:t>
      </w:r>
      <w:r w:rsidR="00900BE1" w:rsidRPr="00364122">
        <w:rPr>
          <w:rFonts w:ascii="Arial" w:hAnsi="Arial" w:cs="Arial"/>
          <w:sz w:val="24"/>
          <w:szCs w:val="24"/>
        </w:rPr>
        <w:t>o contrato</w:t>
      </w:r>
      <w:r w:rsidR="0094225E" w:rsidRPr="00364122">
        <w:rPr>
          <w:rFonts w:ascii="Arial" w:hAnsi="Arial" w:cs="Arial"/>
          <w:sz w:val="24"/>
          <w:szCs w:val="24"/>
        </w:rPr>
        <w:t xml:space="preserve"> os especificados no </w:t>
      </w:r>
      <w:r w:rsidR="00625400" w:rsidRPr="00364122">
        <w:rPr>
          <w:rFonts w:ascii="Arial" w:hAnsi="Arial" w:cs="Arial"/>
          <w:sz w:val="24"/>
          <w:szCs w:val="24"/>
        </w:rPr>
        <w:t xml:space="preserve">Manual de Convênios e de Gestão e Fiscalização de Contratos, </w:t>
      </w:r>
      <w:r w:rsidR="00473A61" w:rsidRPr="00364122">
        <w:rPr>
          <w:rFonts w:ascii="Arial" w:hAnsi="Arial" w:cs="Arial"/>
          <w:sz w:val="24"/>
          <w:szCs w:val="24"/>
        </w:rPr>
        <w:t>parte integrante do Regulamento Interno de Licitações, Contratos e Convênios da Cesama (RILC)</w:t>
      </w:r>
      <w:r w:rsidR="0094225E" w:rsidRPr="00364122">
        <w:rPr>
          <w:rFonts w:ascii="Arial" w:hAnsi="Arial" w:cs="Arial"/>
          <w:sz w:val="24"/>
          <w:szCs w:val="24"/>
        </w:rPr>
        <w:t>.</w:t>
      </w:r>
    </w:p>
    <w:p w:rsidR="0094225E" w:rsidRPr="00364122" w:rsidRDefault="00240635" w:rsidP="0083157A">
      <w:pPr>
        <w:suppressAutoHyphens/>
        <w:spacing w:before="120" w:after="0" w:line="360" w:lineRule="auto"/>
        <w:jc w:val="both"/>
        <w:rPr>
          <w:rFonts w:ascii="Arial" w:hAnsi="Arial" w:cs="Arial"/>
          <w:sz w:val="24"/>
          <w:szCs w:val="24"/>
        </w:rPr>
      </w:pPr>
      <w:r w:rsidRPr="00364122">
        <w:rPr>
          <w:rFonts w:ascii="Arial" w:hAnsi="Arial" w:cs="Arial"/>
          <w:sz w:val="24"/>
          <w:szCs w:val="24"/>
        </w:rPr>
        <w:t>13</w:t>
      </w:r>
      <w:r w:rsidR="002201A1" w:rsidRPr="00364122">
        <w:rPr>
          <w:rFonts w:ascii="Arial" w:hAnsi="Arial" w:cs="Arial"/>
          <w:sz w:val="24"/>
          <w:szCs w:val="24"/>
        </w:rPr>
        <w:t xml:space="preserve">.4 </w:t>
      </w:r>
      <w:r w:rsidR="0094225E" w:rsidRPr="00364122">
        <w:rPr>
          <w:rFonts w:ascii="Arial" w:hAnsi="Arial" w:cs="Arial"/>
          <w:sz w:val="24"/>
          <w:szCs w:val="24"/>
        </w:rPr>
        <w:t>A rescisão d</w:t>
      </w:r>
      <w:r w:rsidR="00900BE1" w:rsidRPr="00364122">
        <w:rPr>
          <w:rFonts w:ascii="Arial" w:hAnsi="Arial" w:cs="Arial"/>
          <w:sz w:val="24"/>
          <w:szCs w:val="24"/>
        </w:rPr>
        <w:t>o contrato</w:t>
      </w:r>
      <w:r w:rsidR="0094225E" w:rsidRPr="00364122">
        <w:rPr>
          <w:rFonts w:ascii="Arial" w:hAnsi="Arial" w:cs="Arial"/>
          <w:sz w:val="24"/>
          <w:szCs w:val="24"/>
        </w:rPr>
        <w:t xml:space="preserve"> poderá ser: </w:t>
      </w:r>
    </w:p>
    <w:p w:rsidR="0094225E" w:rsidRPr="00364122" w:rsidRDefault="00625400" w:rsidP="0083157A">
      <w:pPr>
        <w:spacing w:before="120" w:after="0" w:line="360" w:lineRule="auto"/>
        <w:jc w:val="both"/>
        <w:rPr>
          <w:rFonts w:ascii="Arial" w:hAnsi="Arial" w:cs="Arial"/>
          <w:sz w:val="24"/>
          <w:szCs w:val="24"/>
        </w:rPr>
      </w:pPr>
      <w:r w:rsidRPr="00364122">
        <w:rPr>
          <w:rFonts w:ascii="Arial" w:hAnsi="Arial" w:cs="Arial"/>
          <w:sz w:val="24"/>
          <w:szCs w:val="24"/>
        </w:rPr>
        <w:t xml:space="preserve">I. </w:t>
      </w:r>
      <w:proofErr w:type="gramStart"/>
      <w:r w:rsidR="0094225E" w:rsidRPr="00364122">
        <w:rPr>
          <w:rFonts w:ascii="Arial" w:hAnsi="Arial" w:cs="Arial"/>
          <w:sz w:val="24"/>
          <w:szCs w:val="24"/>
        </w:rPr>
        <w:t>por</w:t>
      </w:r>
      <w:proofErr w:type="gramEnd"/>
      <w:r w:rsidR="0094225E" w:rsidRPr="00364122">
        <w:rPr>
          <w:rFonts w:ascii="Arial" w:hAnsi="Arial" w:cs="Arial"/>
          <w:sz w:val="24"/>
          <w:szCs w:val="24"/>
        </w:rPr>
        <w:t xml:space="preserve"> ato unilateral e escrito de qualquer das partes; </w:t>
      </w:r>
    </w:p>
    <w:p w:rsidR="0094225E" w:rsidRPr="00364122" w:rsidRDefault="00625400" w:rsidP="0083157A">
      <w:pPr>
        <w:spacing w:before="120" w:after="0" w:line="360" w:lineRule="auto"/>
        <w:jc w:val="both"/>
        <w:rPr>
          <w:rFonts w:ascii="Arial" w:hAnsi="Arial" w:cs="Arial"/>
          <w:sz w:val="24"/>
          <w:szCs w:val="24"/>
        </w:rPr>
      </w:pPr>
      <w:r w:rsidRPr="00364122">
        <w:rPr>
          <w:rFonts w:ascii="Arial" w:hAnsi="Arial" w:cs="Arial"/>
          <w:sz w:val="24"/>
          <w:szCs w:val="24"/>
        </w:rPr>
        <w:t xml:space="preserve">II. </w:t>
      </w:r>
      <w:proofErr w:type="gramStart"/>
      <w:r w:rsidR="0094225E" w:rsidRPr="00364122">
        <w:rPr>
          <w:rFonts w:ascii="Arial" w:hAnsi="Arial" w:cs="Arial"/>
          <w:sz w:val="24"/>
          <w:szCs w:val="24"/>
        </w:rPr>
        <w:t>amigável</w:t>
      </w:r>
      <w:proofErr w:type="gramEnd"/>
      <w:r w:rsidR="0094225E" w:rsidRPr="00364122">
        <w:rPr>
          <w:rFonts w:ascii="Arial" w:hAnsi="Arial" w:cs="Arial"/>
          <w:sz w:val="24"/>
          <w:szCs w:val="24"/>
        </w:rPr>
        <w:t xml:space="preserve">, por acordo entre as partes, reduzida a termo no processo de contratação, desde que haja conveniência para a Cesama; </w:t>
      </w:r>
    </w:p>
    <w:p w:rsidR="0094225E" w:rsidRPr="00364122" w:rsidRDefault="007D10E1" w:rsidP="0083157A">
      <w:pPr>
        <w:spacing w:before="120" w:after="0" w:line="360" w:lineRule="auto"/>
        <w:jc w:val="both"/>
        <w:rPr>
          <w:rFonts w:ascii="Arial" w:hAnsi="Arial" w:cs="Arial"/>
          <w:sz w:val="24"/>
          <w:szCs w:val="24"/>
        </w:rPr>
      </w:pPr>
      <w:r w:rsidRPr="00364122">
        <w:rPr>
          <w:rFonts w:ascii="Arial" w:hAnsi="Arial" w:cs="Arial"/>
          <w:sz w:val="24"/>
          <w:szCs w:val="24"/>
        </w:rPr>
        <w:t xml:space="preserve">III. </w:t>
      </w:r>
      <w:r w:rsidR="0094225E" w:rsidRPr="00364122">
        <w:rPr>
          <w:rFonts w:ascii="Arial" w:hAnsi="Arial" w:cs="Arial"/>
          <w:sz w:val="24"/>
          <w:szCs w:val="24"/>
        </w:rPr>
        <w:t xml:space="preserve"> </w:t>
      </w:r>
      <w:proofErr w:type="gramStart"/>
      <w:r w:rsidR="0094225E" w:rsidRPr="00364122">
        <w:rPr>
          <w:rFonts w:ascii="Arial" w:hAnsi="Arial" w:cs="Arial"/>
          <w:sz w:val="24"/>
          <w:szCs w:val="24"/>
        </w:rPr>
        <w:t>judicial</w:t>
      </w:r>
      <w:proofErr w:type="gramEnd"/>
      <w:r w:rsidR="0094225E" w:rsidRPr="00364122">
        <w:rPr>
          <w:rFonts w:ascii="Arial" w:hAnsi="Arial" w:cs="Arial"/>
          <w:sz w:val="24"/>
          <w:szCs w:val="24"/>
        </w:rPr>
        <w:t xml:space="preserve">, nos termos da legislação. </w:t>
      </w:r>
    </w:p>
    <w:p w:rsidR="002F38DD" w:rsidRPr="00364122" w:rsidRDefault="00240635" w:rsidP="0083157A">
      <w:pPr>
        <w:suppressAutoHyphens/>
        <w:spacing w:before="120" w:after="0" w:line="360" w:lineRule="auto"/>
        <w:jc w:val="both"/>
        <w:rPr>
          <w:rFonts w:ascii="Arial" w:hAnsi="Arial" w:cs="Arial"/>
          <w:sz w:val="24"/>
          <w:szCs w:val="24"/>
        </w:rPr>
      </w:pPr>
      <w:r w:rsidRPr="00364122">
        <w:rPr>
          <w:rFonts w:ascii="Arial" w:hAnsi="Arial" w:cs="Arial"/>
          <w:sz w:val="24"/>
          <w:szCs w:val="24"/>
        </w:rPr>
        <w:t>13</w:t>
      </w:r>
      <w:r w:rsidR="002201A1" w:rsidRPr="00364122">
        <w:rPr>
          <w:rFonts w:ascii="Arial" w:hAnsi="Arial" w:cs="Arial"/>
          <w:sz w:val="24"/>
          <w:szCs w:val="24"/>
        </w:rPr>
        <w:t>.5</w:t>
      </w:r>
      <w:r w:rsidR="0094225E" w:rsidRPr="00364122">
        <w:rPr>
          <w:rFonts w:ascii="Arial" w:hAnsi="Arial" w:cs="Arial"/>
          <w:sz w:val="24"/>
          <w:szCs w:val="24"/>
        </w:rPr>
        <w:t xml:space="preserve">A rescisão por ato unilateral a que se refere </w:t>
      </w:r>
      <w:r w:rsidRPr="00364122">
        <w:rPr>
          <w:rFonts w:ascii="Arial" w:hAnsi="Arial" w:cs="Arial"/>
          <w:sz w:val="24"/>
          <w:szCs w:val="24"/>
        </w:rPr>
        <w:t>o inciso I,</w:t>
      </w:r>
      <w:r w:rsidR="0094225E" w:rsidRPr="00364122">
        <w:rPr>
          <w:rFonts w:ascii="Arial" w:hAnsi="Arial" w:cs="Arial"/>
          <w:sz w:val="24"/>
          <w:szCs w:val="24"/>
        </w:rPr>
        <w:t xml:space="preserve"> do </w:t>
      </w:r>
      <w:r w:rsidR="0094225E" w:rsidRPr="00364122">
        <w:rPr>
          <w:rFonts w:ascii="Arial" w:hAnsi="Arial" w:cs="Arial"/>
          <w:bCs/>
          <w:sz w:val="24"/>
          <w:szCs w:val="24"/>
        </w:rPr>
        <w:t>item acima</w:t>
      </w:r>
      <w:r w:rsidR="0094225E" w:rsidRPr="00364122">
        <w:rPr>
          <w:rFonts w:ascii="Arial" w:hAnsi="Arial" w:cs="Arial"/>
          <w:sz w:val="24"/>
          <w:szCs w:val="24"/>
        </w:rPr>
        <w:t xml:space="preserve">, deverá ser precedida de comunicação escrita e fundamentada da parte interessada e ser enviada </w:t>
      </w:r>
      <w:r w:rsidRPr="00364122">
        <w:rPr>
          <w:rFonts w:ascii="Arial" w:hAnsi="Arial" w:cs="Arial"/>
          <w:sz w:val="24"/>
          <w:szCs w:val="24"/>
        </w:rPr>
        <w:t>a</w:t>
      </w:r>
      <w:r w:rsidR="0094225E" w:rsidRPr="00364122">
        <w:rPr>
          <w:rFonts w:ascii="Arial" w:hAnsi="Arial" w:cs="Arial"/>
          <w:sz w:val="24"/>
          <w:szCs w:val="24"/>
        </w:rPr>
        <w:t xml:space="preserve"> outra parte com antecedência mínima de </w:t>
      </w:r>
      <w:r w:rsidR="00DE0E18" w:rsidRPr="00364122">
        <w:rPr>
          <w:rFonts w:ascii="Arial" w:hAnsi="Arial" w:cs="Arial"/>
          <w:sz w:val="24"/>
          <w:szCs w:val="24"/>
        </w:rPr>
        <w:t>30</w:t>
      </w:r>
      <w:r w:rsidR="0094225E" w:rsidRPr="00364122">
        <w:rPr>
          <w:rFonts w:ascii="Arial" w:hAnsi="Arial" w:cs="Arial"/>
          <w:sz w:val="24"/>
          <w:szCs w:val="24"/>
        </w:rPr>
        <w:t xml:space="preserve"> (</w:t>
      </w:r>
      <w:r w:rsidR="00DE0E18" w:rsidRPr="00364122">
        <w:rPr>
          <w:rFonts w:ascii="Arial" w:hAnsi="Arial" w:cs="Arial"/>
          <w:sz w:val="24"/>
          <w:szCs w:val="24"/>
        </w:rPr>
        <w:t>trinta</w:t>
      </w:r>
      <w:proofErr w:type="gramStart"/>
      <w:r w:rsidR="0094225E" w:rsidRPr="00364122">
        <w:rPr>
          <w:rFonts w:ascii="Arial" w:hAnsi="Arial" w:cs="Arial"/>
          <w:sz w:val="24"/>
          <w:szCs w:val="24"/>
        </w:rPr>
        <w:t>)dias</w:t>
      </w:r>
      <w:proofErr w:type="gramEnd"/>
      <w:r w:rsidR="0094225E" w:rsidRPr="00364122">
        <w:rPr>
          <w:rFonts w:ascii="Arial" w:hAnsi="Arial" w:cs="Arial"/>
          <w:sz w:val="24"/>
          <w:szCs w:val="24"/>
        </w:rPr>
        <w:t>.</w:t>
      </w:r>
    </w:p>
    <w:p w:rsidR="0094225E" w:rsidRPr="00364122" w:rsidRDefault="00240635" w:rsidP="0083157A">
      <w:pPr>
        <w:suppressAutoHyphens/>
        <w:spacing w:before="120" w:after="0" w:line="360" w:lineRule="auto"/>
        <w:jc w:val="both"/>
        <w:rPr>
          <w:rFonts w:ascii="Arial" w:hAnsi="Arial" w:cs="Arial"/>
          <w:sz w:val="24"/>
          <w:szCs w:val="24"/>
        </w:rPr>
      </w:pPr>
      <w:r w:rsidRPr="00364122">
        <w:rPr>
          <w:rFonts w:ascii="Arial" w:hAnsi="Arial" w:cs="Arial"/>
          <w:sz w:val="24"/>
          <w:szCs w:val="24"/>
        </w:rPr>
        <w:t>13</w:t>
      </w:r>
      <w:r w:rsidR="002201A1" w:rsidRPr="00364122">
        <w:rPr>
          <w:rFonts w:ascii="Arial" w:hAnsi="Arial" w:cs="Arial"/>
          <w:sz w:val="24"/>
          <w:szCs w:val="24"/>
        </w:rPr>
        <w:t>.6</w:t>
      </w:r>
      <w:r w:rsidR="002F38DD" w:rsidRPr="00364122">
        <w:rPr>
          <w:rFonts w:ascii="ArialMT" w:hAnsi="ArialMT"/>
          <w:sz w:val="24"/>
          <w:szCs w:val="24"/>
        </w:rPr>
        <w:t>Na hipótese de imprescindibilidade da execução contratual para a</w:t>
      </w:r>
      <w:r w:rsidR="002F38DD" w:rsidRPr="00364122">
        <w:rPr>
          <w:rFonts w:ascii="ArialMT" w:hAnsi="ArialMT"/>
        </w:rPr>
        <w:br/>
      </w:r>
      <w:r w:rsidR="002F38DD" w:rsidRPr="00364122">
        <w:rPr>
          <w:rFonts w:ascii="ArialMT" w:hAnsi="ArialMT"/>
          <w:sz w:val="24"/>
          <w:szCs w:val="24"/>
        </w:rPr>
        <w:t>continuidade de serviços públicos essenciais, o prazo a que se refere o</w:t>
      </w:r>
      <w:r w:rsidR="002F38DD" w:rsidRPr="00364122">
        <w:rPr>
          <w:rFonts w:ascii="ArialMT" w:hAnsi="ArialMT"/>
        </w:rPr>
        <w:br/>
      </w:r>
      <w:r w:rsidR="002F38DD" w:rsidRPr="00364122">
        <w:rPr>
          <w:rFonts w:ascii="ArialMT" w:hAnsi="ArialMT"/>
          <w:b/>
          <w:sz w:val="24"/>
          <w:szCs w:val="24"/>
        </w:rPr>
        <w:t xml:space="preserve">item </w:t>
      </w:r>
      <w:r w:rsidRPr="00364122">
        <w:rPr>
          <w:rFonts w:ascii="ArialMT" w:hAnsi="ArialMT"/>
          <w:b/>
          <w:sz w:val="24"/>
          <w:szCs w:val="24"/>
        </w:rPr>
        <w:t>13</w:t>
      </w:r>
      <w:r w:rsidR="002201A1" w:rsidRPr="00364122">
        <w:rPr>
          <w:rFonts w:ascii="ArialMT" w:hAnsi="ArialMT"/>
          <w:b/>
          <w:sz w:val="24"/>
          <w:szCs w:val="24"/>
        </w:rPr>
        <w:t>.5</w:t>
      </w:r>
      <w:r w:rsidR="002F38DD" w:rsidRPr="00364122">
        <w:rPr>
          <w:rFonts w:ascii="ArialMT" w:hAnsi="ArialMT"/>
          <w:sz w:val="24"/>
          <w:szCs w:val="24"/>
        </w:rPr>
        <w:t xml:space="preserve">será de </w:t>
      </w:r>
      <w:r w:rsidR="00DE0E18" w:rsidRPr="00364122">
        <w:rPr>
          <w:rFonts w:ascii="ArialMT" w:hAnsi="ArialMT"/>
          <w:sz w:val="24"/>
          <w:szCs w:val="24"/>
        </w:rPr>
        <w:t>90</w:t>
      </w:r>
      <w:r w:rsidR="002F38DD" w:rsidRPr="00364122">
        <w:rPr>
          <w:rFonts w:ascii="ArialMT" w:hAnsi="ArialMT"/>
          <w:sz w:val="24"/>
          <w:szCs w:val="24"/>
        </w:rPr>
        <w:t xml:space="preserve"> (</w:t>
      </w:r>
      <w:r w:rsidR="00DE0E18" w:rsidRPr="00364122">
        <w:rPr>
          <w:rFonts w:ascii="ArialMT" w:hAnsi="ArialMT"/>
          <w:sz w:val="24"/>
          <w:szCs w:val="24"/>
        </w:rPr>
        <w:t>noventa</w:t>
      </w:r>
      <w:r w:rsidR="002F38DD" w:rsidRPr="00364122">
        <w:rPr>
          <w:rFonts w:ascii="ArialMT" w:hAnsi="ArialMT"/>
          <w:sz w:val="24"/>
          <w:szCs w:val="24"/>
        </w:rPr>
        <w:t>) dias.</w:t>
      </w:r>
    </w:p>
    <w:p w:rsidR="0094225E" w:rsidRPr="00364122" w:rsidRDefault="00240635" w:rsidP="0083157A">
      <w:pPr>
        <w:suppressAutoHyphens/>
        <w:spacing w:before="120" w:after="0" w:line="360" w:lineRule="auto"/>
        <w:jc w:val="both"/>
        <w:rPr>
          <w:rFonts w:ascii="Arial" w:hAnsi="Arial" w:cs="Arial"/>
          <w:sz w:val="24"/>
          <w:szCs w:val="24"/>
        </w:rPr>
      </w:pPr>
      <w:r w:rsidRPr="00364122">
        <w:rPr>
          <w:rFonts w:ascii="Arial" w:hAnsi="Arial" w:cs="Arial"/>
          <w:sz w:val="24"/>
          <w:szCs w:val="24"/>
        </w:rPr>
        <w:t>13</w:t>
      </w:r>
      <w:r w:rsidR="002201A1" w:rsidRPr="00364122">
        <w:rPr>
          <w:rFonts w:ascii="Arial" w:hAnsi="Arial" w:cs="Arial"/>
          <w:sz w:val="24"/>
          <w:szCs w:val="24"/>
        </w:rPr>
        <w:t>.7</w:t>
      </w:r>
      <w:r w:rsidR="0094225E" w:rsidRPr="00364122">
        <w:rPr>
          <w:rFonts w:ascii="Arial" w:hAnsi="Arial" w:cs="Arial"/>
          <w:sz w:val="24"/>
          <w:szCs w:val="24"/>
        </w:rPr>
        <w:t xml:space="preserve">Quando a rescisão ocorrer sem que haja culpa da outra parte contratante, será esta ressarcida dos prejuízos que houver </w:t>
      </w:r>
      <w:proofErr w:type="gramStart"/>
      <w:r w:rsidR="0094225E" w:rsidRPr="00364122">
        <w:rPr>
          <w:rFonts w:ascii="Arial" w:hAnsi="Arial" w:cs="Arial"/>
          <w:sz w:val="24"/>
          <w:szCs w:val="24"/>
        </w:rPr>
        <w:t>sofrido,</w:t>
      </w:r>
      <w:proofErr w:type="gramEnd"/>
      <w:r w:rsidR="0094225E" w:rsidRPr="00364122">
        <w:rPr>
          <w:rFonts w:ascii="Arial" w:hAnsi="Arial" w:cs="Arial"/>
          <w:sz w:val="24"/>
          <w:szCs w:val="24"/>
        </w:rPr>
        <w:t xml:space="preserve"> regularmente comprovados, e no caso da Contratada poderá ter ainda direito a: </w:t>
      </w:r>
    </w:p>
    <w:p w:rsidR="0094225E" w:rsidRPr="00364122" w:rsidRDefault="007D10E1" w:rsidP="0083157A">
      <w:pPr>
        <w:spacing w:before="120" w:after="0" w:line="360" w:lineRule="auto"/>
        <w:jc w:val="both"/>
        <w:rPr>
          <w:rFonts w:ascii="Arial" w:hAnsi="Arial" w:cs="Arial"/>
          <w:sz w:val="24"/>
          <w:szCs w:val="24"/>
        </w:rPr>
      </w:pPr>
      <w:r w:rsidRPr="00364122">
        <w:rPr>
          <w:rFonts w:ascii="Arial" w:hAnsi="Arial" w:cs="Arial"/>
          <w:sz w:val="24"/>
          <w:szCs w:val="24"/>
        </w:rPr>
        <w:t xml:space="preserve">I. </w:t>
      </w:r>
      <w:proofErr w:type="gramStart"/>
      <w:r w:rsidR="0094225E" w:rsidRPr="00364122">
        <w:rPr>
          <w:rFonts w:ascii="Arial" w:hAnsi="Arial" w:cs="Arial"/>
          <w:sz w:val="24"/>
          <w:szCs w:val="24"/>
        </w:rPr>
        <w:t>devolução</w:t>
      </w:r>
      <w:proofErr w:type="gramEnd"/>
      <w:r w:rsidR="0094225E" w:rsidRPr="00364122">
        <w:rPr>
          <w:rFonts w:ascii="Arial" w:hAnsi="Arial" w:cs="Arial"/>
          <w:sz w:val="24"/>
          <w:szCs w:val="24"/>
        </w:rPr>
        <w:t xml:space="preserve"> da garantia; </w:t>
      </w:r>
    </w:p>
    <w:p w:rsidR="0094225E" w:rsidRPr="00364122" w:rsidRDefault="007D10E1" w:rsidP="0083157A">
      <w:pPr>
        <w:spacing w:before="120" w:after="0" w:line="360" w:lineRule="auto"/>
        <w:jc w:val="both"/>
        <w:rPr>
          <w:rFonts w:ascii="Arial" w:hAnsi="Arial" w:cs="Arial"/>
          <w:sz w:val="24"/>
          <w:szCs w:val="24"/>
        </w:rPr>
      </w:pPr>
      <w:r w:rsidRPr="00364122">
        <w:rPr>
          <w:rFonts w:ascii="Arial" w:hAnsi="Arial" w:cs="Arial"/>
          <w:sz w:val="24"/>
          <w:szCs w:val="24"/>
        </w:rPr>
        <w:t xml:space="preserve">II. </w:t>
      </w:r>
      <w:proofErr w:type="gramStart"/>
      <w:r w:rsidR="0094225E" w:rsidRPr="00364122">
        <w:rPr>
          <w:rFonts w:ascii="Arial" w:hAnsi="Arial" w:cs="Arial"/>
          <w:sz w:val="24"/>
          <w:szCs w:val="24"/>
        </w:rPr>
        <w:t>pagamentos</w:t>
      </w:r>
      <w:proofErr w:type="gramEnd"/>
      <w:r w:rsidR="0094225E" w:rsidRPr="00364122">
        <w:rPr>
          <w:rFonts w:ascii="Arial" w:hAnsi="Arial" w:cs="Arial"/>
          <w:sz w:val="24"/>
          <w:szCs w:val="24"/>
        </w:rPr>
        <w:t xml:space="preserve"> devidos pela execução d</w:t>
      </w:r>
      <w:r w:rsidR="00900BE1" w:rsidRPr="00364122">
        <w:rPr>
          <w:rFonts w:ascii="Arial" w:hAnsi="Arial" w:cs="Arial"/>
          <w:sz w:val="24"/>
          <w:szCs w:val="24"/>
        </w:rPr>
        <w:t>o contrato</w:t>
      </w:r>
      <w:r w:rsidR="0094225E" w:rsidRPr="00364122">
        <w:rPr>
          <w:rFonts w:ascii="Arial" w:hAnsi="Arial" w:cs="Arial"/>
          <w:sz w:val="24"/>
          <w:szCs w:val="24"/>
        </w:rPr>
        <w:t xml:space="preserve"> até a data da rescisão; </w:t>
      </w:r>
    </w:p>
    <w:p w:rsidR="0094225E" w:rsidRPr="00364122" w:rsidRDefault="007D10E1" w:rsidP="0083157A">
      <w:pPr>
        <w:spacing w:before="240" w:after="0" w:line="360" w:lineRule="auto"/>
        <w:jc w:val="both"/>
        <w:rPr>
          <w:rFonts w:ascii="Arial" w:hAnsi="Arial" w:cs="Arial"/>
          <w:sz w:val="24"/>
          <w:szCs w:val="24"/>
        </w:rPr>
      </w:pPr>
      <w:r w:rsidRPr="00364122">
        <w:rPr>
          <w:rFonts w:ascii="Arial" w:hAnsi="Arial" w:cs="Arial"/>
          <w:sz w:val="24"/>
          <w:szCs w:val="24"/>
        </w:rPr>
        <w:t>III.</w:t>
      </w:r>
      <w:r w:rsidR="0094225E" w:rsidRPr="00364122">
        <w:rPr>
          <w:rFonts w:ascii="Arial" w:hAnsi="Arial" w:cs="Arial"/>
          <w:sz w:val="24"/>
          <w:szCs w:val="24"/>
        </w:rPr>
        <w:t xml:space="preserve"> </w:t>
      </w:r>
      <w:proofErr w:type="gramStart"/>
      <w:r w:rsidR="0094225E" w:rsidRPr="00364122">
        <w:rPr>
          <w:rFonts w:ascii="Arial" w:hAnsi="Arial" w:cs="Arial"/>
          <w:sz w:val="24"/>
          <w:szCs w:val="24"/>
        </w:rPr>
        <w:t>pagamento</w:t>
      </w:r>
      <w:proofErr w:type="gramEnd"/>
      <w:r w:rsidR="0094225E" w:rsidRPr="00364122">
        <w:rPr>
          <w:rFonts w:ascii="Arial" w:hAnsi="Arial" w:cs="Arial"/>
          <w:sz w:val="24"/>
          <w:szCs w:val="24"/>
        </w:rPr>
        <w:t xml:space="preserve"> do custo da desmobilização.</w:t>
      </w:r>
    </w:p>
    <w:p w:rsidR="0094225E" w:rsidRPr="00364122" w:rsidRDefault="0094225E" w:rsidP="0083157A">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rsidR="0094225E" w:rsidRPr="00364122"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364122"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364122"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364122"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364122"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364122"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364122"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364122"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364122"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364122"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364122"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364122"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366C4E" w:rsidRPr="00364122" w:rsidRDefault="00366C4E" w:rsidP="0083157A">
      <w:pPr>
        <w:autoSpaceDE w:val="0"/>
        <w:autoSpaceDN w:val="0"/>
        <w:adjustRightInd w:val="0"/>
        <w:spacing w:before="120" w:after="0" w:line="360" w:lineRule="auto"/>
        <w:jc w:val="both"/>
        <w:rPr>
          <w:rFonts w:ascii="Arial" w:hAnsi="Arial" w:cs="Arial"/>
          <w:b/>
          <w:bCs/>
          <w:sz w:val="24"/>
          <w:szCs w:val="24"/>
        </w:rPr>
      </w:pPr>
    </w:p>
    <w:p w:rsidR="0094225E" w:rsidRPr="00364122" w:rsidRDefault="006C57D6" w:rsidP="00750C26">
      <w:pPr>
        <w:autoSpaceDE w:val="0"/>
        <w:autoSpaceDN w:val="0"/>
        <w:adjustRightInd w:val="0"/>
        <w:spacing w:after="0" w:line="360" w:lineRule="auto"/>
        <w:jc w:val="both"/>
        <w:rPr>
          <w:rFonts w:ascii="Arial" w:hAnsi="Arial" w:cs="Arial"/>
          <w:b/>
          <w:sz w:val="24"/>
          <w:szCs w:val="24"/>
        </w:rPr>
      </w:pPr>
      <w:r w:rsidRPr="00364122">
        <w:rPr>
          <w:rFonts w:ascii="Arial" w:hAnsi="Arial" w:cs="Arial"/>
          <w:b/>
          <w:bCs/>
          <w:sz w:val="24"/>
          <w:szCs w:val="24"/>
        </w:rPr>
        <w:t>14</w:t>
      </w:r>
      <w:r w:rsidR="00366C4E" w:rsidRPr="00364122">
        <w:rPr>
          <w:rFonts w:ascii="Arial" w:hAnsi="Arial" w:cs="Arial"/>
          <w:b/>
          <w:bCs/>
          <w:sz w:val="24"/>
          <w:szCs w:val="24"/>
        </w:rPr>
        <w:t xml:space="preserve">. </w:t>
      </w:r>
      <w:r w:rsidR="0094225E" w:rsidRPr="00364122">
        <w:rPr>
          <w:rFonts w:ascii="Arial" w:hAnsi="Arial" w:cs="Arial"/>
          <w:b/>
          <w:sz w:val="24"/>
          <w:szCs w:val="24"/>
        </w:rPr>
        <w:t>DISPOSIÇÕES GERAIS</w:t>
      </w:r>
    </w:p>
    <w:p w:rsidR="00750C26" w:rsidRPr="00364122" w:rsidRDefault="00750C26" w:rsidP="00750C26">
      <w:pPr>
        <w:autoSpaceDE w:val="0"/>
        <w:autoSpaceDN w:val="0"/>
        <w:adjustRightInd w:val="0"/>
        <w:spacing w:after="0" w:line="360" w:lineRule="auto"/>
        <w:jc w:val="both"/>
        <w:rPr>
          <w:rFonts w:ascii="Arial" w:hAnsi="Arial" w:cs="Arial"/>
          <w:b/>
          <w:sz w:val="24"/>
          <w:szCs w:val="24"/>
        </w:rPr>
      </w:pPr>
    </w:p>
    <w:p w:rsidR="0094225E" w:rsidRPr="0036412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36412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36412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36412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36412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36412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36412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36412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364122" w:rsidRDefault="006C57D6" w:rsidP="00750C26">
      <w:pPr>
        <w:suppressAutoHyphens/>
        <w:spacing w:after="0" w:line="360" w:lineRule="auto"/>
        <w:jc w:val="both"/>
        <w:rPr>
          <w:rFonts w:ascii="Arial" w:hAnsi="Arial" w:cs="Arial"/>
          <w:bCs/>
          <w:sz w:val="24"/>
          <w:szCs w:val="24"/>
        </w:rPr>
      </w:pPr>
      <w:r w:rsidRPr="00364122">
        <w:rPr>
          <w:rFonts w:ascii="Arial" w:hAnsi="Arial" w:cs="Arial"/>
          <w:bCs/>
          <w:sz w:val="24"/>
          <w:szCs w:val="24"/>
        </w:rPr>
        <w:t>1</w:t>
      </w:r>
      <w:r w:rsidR="006E3976" w:rsidRPr="00364122">
        <w:rPr>
          <w:rFonts w:ascii="Arial" w:hAnsi="Arial" w:cs="Arial"/>
          <w:bCs/>
          <w:sz w:val="24"/>
          <w:szCs w:val="24"/>
        </w:rPr>
        <w:t>4</w:t>
      </w:r>
      <w:r w:rsidR="00366C4E" w:rsidRPr="00364122">
        <w:rPr>
          <w:rFonts w:ascii="Arial" w:hAnsi="Arial" w:cs="Arial"/>
          <w:bCs/>
          <w:sz w:val="24"/>
          <w:szCs w:val="24"/>
        </w:rPr>
        <w:t xml:space="preserve">.1 </w:t>
      </w:r>
      <w:r w:rsidR="0094225E" w:rsidRPr="00364122">
        <w:rPr>
          <w:rFonts w:ascii="Arial" w:hAnsi="Arial" w:cs="Arial"/>
          <w:bCs/>
          <w:sz w:val="24"/>
          <w:szCs w:val="24"/>
        </w:rPr>
        <w:t xml:space="preserve">A presente contratação não estabelece qualquer vínculo de natureza empregatícia ou de responsabilidade entre a CESAMA e os agentes, </w:t>
      </w:r>
      <w:r w:rsidR="0094225E" w:rsidRPr="00364122">
        <w:rPr>
          <w:rFonts w:ascii="Arial" w:hAnsi="Arial" w:cs="Arial"/>
          <w:bCs/>
          <w:sz w:val="24"/>
          <w:szCs w:val="24"/>
        </w:rPr>
        <w:lastRenderedPageBreak/>
        <w:t>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364122" w:rsidRDefault="006C57D6" w:rsidP="0083157A">
      <w:pPr>
        <w:suppressAutoHyphens/>
        <w:spacing w:before="120" w:after="0" w:line="360" w:lineRule="auto"/>
        <w:jc w:val="both"/>
        <w:rPr>
          <w:rFonts w:ascii="Arial" w:hAnsi="Arial" w:cs="Arial"/>
          <w:bCs/>
          <w:sz w:val="24"/>
          <w:szCs w:val="24"/>
        </w:rPr>
      </w:pPr>
      <w:r w:rsidRPr="00364122">
        <w:rPr>
          <w:rFonts w:ascii="Arial" w:hAnsi="Arial" w:cs="Arial"/>
          <w:bCs/>
          <w:sz w:val="24"/>
          <w:szCs w:val="24"/>
        </w:rPr>
        <w:t>1</w:t>
      </w:r>
      <w:r w:rsidR="006E3976" w:rsidRPr="00364122">
        <w:rPr>
          <w:rFonts w:ascii="Arial" w:hAnsi="Arial" w:cs="Arial"/>
          <w:bCs/>
          <w:sz w:val="24"/>
          <w:szCs w:val="24"/>
        </w:rPr>
        <w:t>4</w:t>
      </w:r>
      <w:r w:rsidR="00366C4E" w:rsidRPr="00364122">
        <w:rPr>
          <w:rFonts w:ascii="Arial" w:hAnsi="Arial" w:cs="Arial"/>
          <w:bCs/>
          <w:sz w:val="24"/>
          <w:szCs w:val="24"/>
        </w:rPr>
        <w:t xml:space="preserve">.2 </w:t>
      </w:r>
      <w:r w:rsidR="0094225E" w:rsidRPr="0036412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364122">
        <w:rPr>
          <w:rFonts w:ascii="Arial" w:hAnsi="Arial" w:cs="Arial"/>
          <w:bCs/>
          <w:sz w:val="24"/>
          <w:szCs w:val="24"/>
        </w:rPr>
        <w:t>precedido de cálculo ou de demonstração analítica do aumento ou diminuição dos custos, obedecidos</w:t>
      </w:r>
      <w:proofErr w:type="gramEnd"/>
      <w:r w:rsidR="0094225E" w:rsidRPr="00364122">
        <w:rPr>
          <w:rFonts w:ascii="Arial" w:hAnsi="Arial" w:cs="Arial"/>
          <w:bCs/>
          <w:sz w:val="24"/>
          <w:szCs w:val="24"/>
        </w:rPr>
        <w:t xml:space="preserve"> os critérios estabelecidos em planilha de formação de preços e tendo como limite a média dos preços encontrados no mercado em geral.</w:t>
      </w:r>
    </w:p>
    <w:p w:rsidR="0094225E" w:rsidRPr="00364122" w:rsidRDefault="006C57D6" w:rsidP="0083157A">
      <w:pPr>
        <w:suppressAutoHyphens/>
        <w:spacing w:before="120" w:after="0" w:line="360" w:lineRule="auto"/>
        <w:ind w:left="1"/>
        <w:jc w:val="both"/>
        <w:rPr>
          <w:rFonts w:ascii="Arial" w:hAnsi="Arial" w:cs="Arial"/>
          <w:bCs/>
          <w:sz w:val="24"/>
          <w:szCs w:val="24"/>
        </w:rPr>
      </w:pPr>
      <w:r w:rsidRPr="00364122">
        <w:rPr>
          <w:rFonts w:ascii="Arial" w:hAnsi="Arial" w:cs="Arial"/>
          <w:bCs/>
          <w:sz w:val="24"/>
          <w:szCs w:val="24"/>
        </w:rPr>
        <w:t>1</w:t>
      </w:r>
      <w:r w:rsidR="006E3976" w:rsidRPr="00364122">
        <w:rPr>
          <w:rFonts w:ascii="Arial" w:hAnsi="Arial" w:cs="Arial"/>
          <w:bCs/>
          <w:sz w:val="24"/>
          <w:szCs w:val="24"/>
        </w:rPr>
        <w:t>4</w:t>
      </w:r>
      <w:r w:rsidR="00366C4E" w:rsidRPr="00364122">
        <w:rPr>
          <w:rFonts w:ascii="Arial" w:hAnsi="Arial" w:cs="Arial"/>
          <w:bCs/>
          <w:sz w:val="24"/>
          <w:szCs w:val="24"/>
        </w:rPr>
        <w:t xml:space="preserve">.3 </w:t>
      </w:r>
      <w:r w:rsidR="0094225E" w:rsidRPr="0036412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spellStart"/>
      <w:proofErr w:type="gramStart"/>
      <w:r w:rsidR="0094225E" w:rsidRPr="00364122">
        <w:rPr>
          <w:rFonts w:ascii="Arial" w:hAnsi="Arial" w:cs="Arial"/>
          <w:bCs/>
          <w:sz w:val="24"/>
          <w:szCs w:val="24"/>
        </w:rPr>
        <w:t>no</w:t>
      </w:r>
      <w:r w:rsidR="007D10E1" w:rsidRPr="00364122">
        <w:rPr>
          <w:rFonts w:ascii="Arial" w:hAnsi="Arial" w:cs="Arial"/>
          <w:sz w:val="24"/>
          <w:szCs w:val="24"/>
        </w:rPr>
        <w:t>Manual</w:t>
      </w:r>
      <w:proofErr w:type="spellEnd"/>
      <w:proofErr w:type="gramEnd"/>
      <w:r w:rsidR="007D10E1" w:rsidRPr="00364122">
        <w:rPr>
          <w:rFonts w:ascii="Arial" w:hAnsi="Arial" w:cs="Arial"/>
          <w:sz w:val="24"/>
          <w:szCs w:val="24"/>
        </w:rPr>
        <w:t xml:space="preserve"> de Convênios e de Gestão e Fiscalização de Contratos, </w:t>
      </w:r>
      <w:r w:rsidR="0094225E" w:rsidRPr="00364122">
        <w:rPr>
          <w:rFonts w:ascii="Arial" w:hAnsi="Arial" w:cs="Arial"/>
          <w:bCs/>
          <w:sz w:val="24"/>
          <w:szCs w:val="24"/>
        </w:rPr>
        <w:t>do R</w:t>
      </w:r>
      <w:r w:rsidR="00473A61" w:rsidRPr="00364122">
        <w:rPr>
          <w:rFonts w:ascii="Arial" w:hAnsi="Arial" w:cs="Arial"/>
          <w:bCs/>
          <w:sz w:val="24"/>
          <w:szCs w:val="24"/>
        </w:rPr>
        <w:t>egulamento Interno de Licitações, Contratos e Convênios da Cesama (RILC)</w:t>
      </w:r>
      <w:r w:rsidR="0094225E" w:rsidRPr="00364122">
        <w:rPr>
          <w:rFonts w:ascii="Arial" w:hAnsi="Arial" w:cs="Arial"/>
          <w:bCs/>
          <w:sz w:val="24"/>
          <w:szCs w:val="24"/>
        </w:rPr>
        <w:t xml:space="preserve">, </w:t>
      </w:r>
      <w:r w:rsidR="00B2319C" w:rsidRPr="00364122">
        <w:rPr>
          <w:rFonts w:ascii="Arial" w:hAnsi="Arial" w:cs="Arial"/>
          <w:bCs/>
          <w:sz w:val="24"/>
          <w:szCs w:val="24"/>
        </w:rPr>
        <w:t xml:space="preserve">assim como aplicar o disposto no inciso VI do artigo 29 da Lei nº 13.303/16, </w:t>
      </w:r>
      <w:r w:rsidR="0094225E" w:rsidRPr="00364122">
        <w:rPr>
          <w:rFonts w:ascii="Arial" w:hAnsi="Arial" w:cs="Arial"/>
          <w:bCs/>
          <w:sz w:val="24"/>
          <w:szCs w:val="24"/>
        </w:rPr>
        <w:t>sem prejuízo das sanções previstas.</w:t>
      </w:r>
    </w:p>
    <w:p w:rsidR="0094225E" w:rsidRPr="00364122" w:rsidRDefault="006C57D6" w:rsidP="0083157A">
      <w:pPr>
        <w:suppressAutoHyphens/>
        <w:spacing w:before="120" w:after="0" w:line="360" w:lineRule="auto"/>
        <w:ind w:left="1"/>
        <w:jc w:val="both"/>
        <w:rPr>
          <w:rFonts w:ascii="Arial" w:hAnsi="Arial" w:cs="Arial"/>
          <w:bCs/>
          <w:sz w:val="24"/>
          <w:szCs w:val="24"/>
        </w:rPr>
      </w:pPr>
      <w:proofErr w:type="gramStart"/>
      <w:r w:rsidRPr="00364122">
        <w:rPr>
          <w:rFonts w:ascii="Arial" w:hAnsi="Arial" w:cs="Arial"/>
          <w:bCs/>
          <w:sz w:val="24"/>
          <w:szCs w:val="24"/>
        </w:rPr>
        <w:t>1</w:t>
      </w:r>
      <w:r w:rsidR="006E3976" w:rsidRPr="00364122">
        <w:rPr>
          <w:rFonts w:ascii="Arial" w:hAnsi="Arial" w:cs="Arial"/>
          <w:bCs/>
          <w:sz w:val="24"/>
          <w:szCs w:val="24"/>
        </w:rPr>
        <w:t>4</w:t>
      </w:r>
      <w:r w:rsidR="00366C4E" w:rsidRPr="00364122">
        <w:rPr>
          <w:rFonts w:ascii="Arial" w:hAnsi="Arial" w:cs="Arial"/>
          <w:bCs/>
          <w:sz w:val="24"/>
          <w:szCs w:val="24"/>
        </w:rPr>
        <w:t xml:space="preserve">.4 </w:t>
      </w:r>
      <w:r w:rsidR="0094225E" w:rsidRPr="00364122">
        <w:rPr>
          <w:rFonts w:ascii="Arial" w:hAnsi="Arial" w:cs="Arial"/>
          <w:bCs/>
          <w:sz w:val="24"/>
          <w:szCs w:val="24"/>
        </w:rPr>
        <w:t>Qualquer</w:t>
      </w:r>
      <w:proofErr w:type="gramEnd"/>
      <w:r w:rsidR="0094225E" w:rsidRPr="0036412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364122" w:rsidRDefault="006C57D6" w:rsidP="0083157A">
      <w:pPr>
        <w:suppressAutoHyphens/>
        <w:spacing w:before="120" w:after="0" w:line="360" w:lineRule="auto"/>
        <w:ind w:left="1"/>
        <w:jc w:val="both"/>
        <w:rPr>
          <w:rFonts w:ascii="Arial" w:hAnsi="Arial" w:cs="Arial"/>
          <w:bCs/>
          <w:sz w:val="24"/>
          <w:szCs w:val="24"/>
        </w:rPr>
      </w:pPr>
      <w:r w:rsidRPr="00364122">
        <w:rPr>
          <w:rFonts w:ascii="Arial" w:hAnsi="Arial" w:cs="Arial"/>
          <w:bCs/>
          <w:sz w:val="24"/>
          <w:szCs w:val="24"/>
        </w:rPr>
        <w:t>1</w:t>
      </w:r>
      <w:r w:rsidR="006E3976" w:rsidRPr="00364122">
        <w:rPr>
          <w:rFonts w:ascii="Arial" w:hAnsi="Arial" w:cs="Arial"/>
          <w:bCs/>
          <w:sz w:val="24"/>
          <w:szCs w:val="24"/>
        </w:rPr>
        <w:t>4</w:t>
      </w:r>
      <w:r w:rsidR="00366C4E" w:rsidRPr="00364122">
        <w:rPr>
          <w:rFonts w:ascii="Arial" w:hAnsi="Arial" w:cs="Arial"/>
          <w:bCs/>
          <w:sz w:val="24"/>
          <w:szCs w:val="24"/>
        </w:rPr>
        <w:t xml:space="preserve">.5 </w:t>
      </w:r>
      <w:r w:rsidR="0094225E" w:rsidRPr="0036412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364122" w:rsidRDefault="006C57D6" w:rsidP="0083157A">
      <w:pPr>
        <w:suppressAutoHyphens/>
        <w:spacing w:before="120" w:after="0" w:line="360" w:lineRule="auto"/>
        <w:ind w:left="1"/>
        <w:jc w:val="both"/>
        <w:rPr>
          <w:rFonts w:ascii="Arial" w:hAnsi="Arial" w:cs="Arial"/>
          <w:bCs/>
          <w:sz w:val="24"/>
          <w:szCs w:val="24"/>
        </w:rPr>
      </w:pPr>
      <w:r w:rsidRPr="00364122">
        <w:rPr>
          <w:rFonts w:ascii="Arial" w:hAnsi="Arial" w:cs="Arial"/>
          <w:bCs/>
          <w:sz w:val="24"/>
          <w:szCs w:val="24"/>
        </w:rPr>
        <w:lastRenderedPageBreak/>
        <w:t>1</w:t>
      </w:r>
      <w:r w:rsidR="006E3976" w:rsidRPr="00364122">
        <w:rPr>
          <w:rFonts w:ascii="Arial" w:hAnsi="Arial" w:cs="Arial"/>
          <w:bCs/>
          <w:sz w:val="24"/>
          <w:szCs w:val="24"/>
        </w:rPr>
        <w:t>4</w:t>
      </w:r>
      <w:r w:rsidR="00366C4E" w:rsidRPr="00364122">
        <w:rPr>
          <w:rFonts w:ascii="Arial" w:hAnsi="Arial" w:cs="Arial"/>
          <w:bCs/>
          <w:sz w:val="24"/>
          <w:szCs w:val="24"/>
        </w:rPr>
        <w:t xml:space="preserve">.6 </w:t>
      </w:r>
      <w:r w:rsidR="0094225E" w:rsidRPr="0036412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364122" w:rsidRDefault="006C57D6" w:rsidP="0083157A">
      <w:pPr>
        <w:suppressAutoHyphens/>
        <w:spacing w:before="120" w:after="0" w:line="360" w:lineRule="auto"/>
        <w:ind w:left="1"/>
        <w:jc w:val="both"/>
        <w:rPr>
          <w:rFonts w:ascii="Arial" w:hAnsi="Arial" w:cs="Arial"/>
          <w:bCs/>
          <w:sz w:val="24"/>
          <w:szCs w:val="24"/>
        </w:rPr>
      </w:pPr>
      <w:r w:rsidRPr="00364122">
        <w:rPr>
          <w:rFonts w:ascii="Arial" w:hAnsi="Arial" w:cs="Arial"/>
          <w:bCs/>
          <w:sz w:val="24"/>
          <w:szCs w:val="24"/>
        </w:rPr>
        <w:t>1</w:t>
      </w:r>
      <w:r w:rsidR="006E3976" w:rsidRPr="00364122">
        <w:rPr>
          <w:rFonts w:ascii="Arial" w:hAnsi="Arial" w:cs="Arial"/>
          <w:bCs/>
          <w:sz w:val="24"/>
          <w:szCs w:val="24"/>
        </w:rPr>
        <w:t>4</w:t>
      </w:r>
      <w:r w:rsidRPr="00364122">
        <w:rPr>
          <w:rFonts w:ascii="Arial" w:hAnsi="Arial" w:cs="Arial"/>
          <w:bCs/>
          <w:sz w:val="24"/>
          <w:szCs w:val="24"/>
        </w:rPr>
        <w:t>.</w:t>
      </w:r>
      <w:r w:rsidR="00366C4E" w:rsidRPr="00364122">
        <w:rPr>
          <w:rFonts w:ascii="Arial" w:hAnsi="Arial" w:cs="Arial"/>
          <w:bCs/>
          <w:sz w:val="24"/>
          <w:szCs w:val="24"/>
        </w:rPr>
        <w:t xml:space="preserve">7 </w:t>
      </w:r>
      <w:r w:rsidR="0094225E" w:rsidRPr="0036412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364122" w:rsidRDefault="006C57D6" w:rsidP="0083157A">
      <w:pPr>
        <w:suppressAutoHyphens/>
        <w:spacing w:before="120" w:after="0" w:line="360" w:lineRule="auto"/>
        <w:jc w:val="both"/>
        <w:rPr>
          <w:rFonts w:ascii="Arial" w:hAnsi="Arial" w:cs="Arial"/>
          <w:bCs/>
          <w:sz w:val="24"/>
          <w:szCs w:val="24"/>
        </w:rPr>
      </w:pPr>
      <w:r w:rsidRPr="00364122">
        <w:rPr>
          <w:rFonts w:ascii="Arial" w:hAnsi="Arial" w:cs="Arial"/>
          <w:bCs/>
          <w:sz w:val="24"/>
          <w:szCs w:val="24"/>
        </w:rPr>
        <w:t>1</w:t>
      </w:r>
      <w:r w:rsidR="006E3976" w:rsidRPr="00364122">
        <w:rPr>
          <w:rFonts w:ascii="Arial" w:hAnsi="Arial" w:cs="Arial"/>
          <w:bCs/>
          <w:sz w:val="24"/>
          <w:szCs w:val="24"/>
        </w:rPr>
        <w:t>4</w:t>
      </w:r>
      <w:r w:rsidR="00366C4E" w:rsidRPr="00364122">
        <w:rPr>
          <w:rFonts w:ascii="Arial" w:hAnsi="Arial" w:cs="Arial"/>
          <w:bCs/>
          <w:sz w:val="24"/>
          <w:szCs w:val="24"/>
        </w:rPr>
        <w:t xml:space="preserve">.8 </w:t>
      </w:r>
      <w:r w:rsidR="0094225E" w:rsidRPr="00364122">
        <w:rPr>
          <w:rFonts w:ascii="Arial" w:hAnsi="Arial" w:cs="Arial"/>
          <w:bCs/>
          <w:sz w:val="24"/>
          <w:szCs w:val="24"/>
        </w:rPr>
        <w:t xml:space="preserve">A contratação será formalizada mediante </w:t>
      </w:r>
      <w:r w:rsidR="00900BE1" w:rsidRPr="00364122">
        <w:rPr>
          <w:rFonts w:ascii="Arial" w:hAnsi="Arial" w:cs="Arial"/>
          <w:bCs/>
          <w:sz w:val="24"/>
          <w:szCs w:val="24"/>
        </w:rPr>
        <w:t xml:space="preserve">celebração </w:t>
      </w:r>
      <w:r w:rsidR="0094225E" w:rsidRPr="00364122">
        <w:rPr>
          <w:rFonts w:ascii="Arial" w:hAnsi="Arial" w:cs="Arial"/>
          <w:bCs/>
          <w:sz w:val="24"/>
          <w:szCs w:val="24"/>
        </w:rPr>
        <w:t>d</w:t>
      </w:r>
      <w:r w:rsidR="00900BE1" w:rsidRPr="00364122">
        <w:rPr>
          <w:rFonts w:ascii="Arial" w:hAnsi="Arial" w:cs="Arial"/>
          <w:bCs/>
          <w:sz w:val="24"/>
          <w:szCs w:val="24"/>
        </w:rPr>
        <w:t>e contrato</w:t>
      </w:r>
      <w:r w:rsidR="0094225E" w:rsidRPr="00364122">
        <w:rPr>
          <w:rFonts w:ascii="Arial" w:hAnsi="Arial" w:cs="Arial"/>
          <w:bCs/>
          <w:sz w:val="24"/>
          <w:szCs w:val="24"/>
        </w:rPr>
        <w:t xml:space="preserve">, nos termos do art. </w:t>
      </w:r>
      <w:r w:rsidR="00240635" w:rsidRPr="00364122">
        <w:rPr>
          <w:rFonts w:ascii="Arial" w:hAnsi="Arial" w:cs="Arial"/>
          <w:bCs/>
          <w:sz w:val="24"/>
          <w:szCs w:val="24"/>
        </w:rPr>
        <w:t>98</w:t>
      </w:r>
      <w:r w:rsidR="0094225E" w:rsidRPr="00364122">
        <w:rPr>
          <w:rFonts w:ascii="Arial" w:hAnsi="Arial" w:cs="Arial"/>
          <w:bCs/>
          <w:sz w:val="24"/>
          <w:szCs w:val="24"/>
        </w:rPr>
        <w:t xml:space="preserve">, do RILC. </w:t>
      </w:r>
    </w:p>
    <w:p w:rsidR="0094225E" w:rsidRPr="00364122" w:rsidRDefault="006C57D6" w:rsidP="0083157A">
      <w:pPr>
        <w:suppressAutoHyphens/>
        <w:spacing w:before="120" w:after="0" w:line="360" w:lineRule="auto"/>
        <w:jc w:val="both"/>
        <w:rPr>
          <w:rFonts w:ascii="Arial" w:hAnsi="Arial" w:cs="Arial"/>
          <w:bCs/>
          <w:sz w:val="24"/>
          <w:szCs w:val="24"/>
        </w:rPr>
      </w:pPr>
      <w:r w:rsidRPr="00364122">
        <w:rPr>
          <w:rFonts w:ascii="Arial" w:hAnsi="Arial" w:cs="Arial"/>
          <w:bCs/>
          <w:sz w:val="24"/>
          <w:szCs w:val="24"/>
        </w:rPr>
        <w:t>1</w:t>
      </w:r>
      <w:r w:rsidR="006E3976" w:rsidRPr="00364122">
        <w:rPr>
          <w:rFonts w:ascii="Arial" w:hAnsi="Arial" w:cs="Arial"/>
          <w:bCs/>
          <w:sz w:val="24"/>
          <w:szCs w:val="24"/>
        </w:rPr>
        <w:t>4</w:t>
      </w:r>
      <w:r w:rsidR="00366C4E" w:rsidRPr="00364122">
        <w:rPr>
          <w:rFonts w:ascii="Arial" w:hAnsi="Arial" w:cs="Arial"/>
          <w:bCs/>
          <w:sz w:val="24"/>
          <w:szCs w:val="24"/>
        </w:rPr>
        <w:t xml:space="preserve">.9 </w:t>
      </w:r>
      <w:r w:rsidR="0094225E" w:rsidRPr="0036412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364122" w:rsidRDefault="0094225E" w:rsidP="00897047">
      <w:pPr>
        <w:spacing w:before="120"/>
        <w:ind w:left="2268"/>
        <w:jc w:val="both"/>
        <w:rPr>
          <w:rFonts w:ascii="Arial" w:hAnsi="Arial" w:cs="Arial"/>
          <w:bCs/>
          <w:sz w:val="20"/>
          <w:szCs w:val="20"/>
        </w:rPr>
      </w:pPr>
      <w:r w:rsidRPr="00364122">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64122">
        <w:rPr>
          <w:rFonts w:ascii="Arial" w:hAnsi="Arial" w:cs="Arial"/>
          <w:bCs/>
          <w:sz w:val="20"/>
          <w:szCs w:val="20"/>
        </w:rPr>
        <w:t>.</w:t>
      </w:r>
    </w:p>
    <w:p w:rsidR="0094225E" w:rsidRPr="00364122" w:rsidRDefault="0094225E" w:rsidP="00364122">
      <w:pPr>
        <w:spacing w:before="120"/>
        <w:ind w:left="2268"/>
        <w:jc w:val="center"/>
        <w:rPr>
          <w:rFonts w:ascii="Arial" w:hAnsi="Arial" w:cs="Arial"/>
          <w:bCs/>
          <w:sz w:val="24"/>
          <w:szCs w:val="24"/>
        </w:rPr>
      </w:pPr>
    </w:p>
    <w:p w:rsidR="00364122" w:rsidRDefault="00364122" w:rsidP="007B3D2C">
      <w:pPr>
        <w:spacing w:before="120"/>
        <w:jc w:val="center"/>
        <w:rPr>
          <w:rFonts w:ascii="Arial" w:hAnsi="Arial" w:cs="Arial"/>
          <w:bCs/>
          <w:sz w:val="24"/>
          <w:szCs w:val="24"/>
        </w:rPr>
      </w:pPr>
      <w:r>
        <w:rPr>
          <w:rFonts w:ascii="Arial" w:hAnsi="Arial" w:cs="Arial"/>
          <w:bCs/>
          <w:sz w:val="24"/>
          <w:szCs w:val="24"/>
        </w:rPr>
        <w:t>Assinado no Original</w:t>
      </w:r>
    </w:p>
    <w:p w:rsidR="007B3D2C" w:rsidRPr="00364122" w:rsidRDefault="007B3D2C" w:rsidP="007B3D2C">
      <w:pPr>
        <w:spacing w:before="120"/>
        <w:jc w:val="center"/>
        <w:rPr>
          <w:rFonts w:ascii="Arial" w:hAnsi="Arial" w:cs="Arial"/>
          <w:bCs/>
          <w:sz w:val="24"/>
          <w:szCs w:val="24"/>
        </w:rPr>
      </w:pPr>
      <w:proofErr w:type="spellStart"/>
      <w:r w:rsidRPr="00364122">
        <w:rPr>
          <w:rFonts w:ascii="Arial" w:hAnsi="Arial" w:cs="Arial"/>
          <w:bCs/>
          <w:sz w:val="24"/>
          <w:szCs w:val="24"/>
        </w:rPr>
        <w:t>Celito</w:t>
      </w:r>
      <w:proofErr w:type="spellEnd"/>
      <w:r w:rsidRPr="00364122">
        <w:rPr>
          <w:rFonts w:ascii="Arial" w:hAnsi="Arial" w:cs="Arial"/>
          <w:bCs/>
          <w:sz w:val="24"/>
          <w:szCs w:val="24"/>
        </w:rPr>
        <w:t xml:space="preserve"> Luz Olivetti</w:t>
      </w:r>
    </w:p>
    <w:p w:rsidR="007B3D2C" w:rsidRPr="00364122" w:rsidRDefault="007B3D2C" w:rsidP="007B3D2C">
      <w:pPr>
        <w:spacing w:before="120"/>
        <w:jc w:val="center"/>
        <w:rPr>
          <w:rFonts w:ascii="Arial" w:hAnsi="Arial" w:cs="Arial"/>
          <w:bCs/>
          <w:sz w:val="24"/>
          <w:szCs w:val="24"/>
        </w:rPr>
      </w:pPr>
      <w:r w:rsidRPr="00364122">
        <w:rPr>
          <w:rFonts w:ascii="Arial" w:hAnsi="Arial" w:cs="Arial"/>
          <w:bCs/>
          <w:sz w:val="24"/>
          <w:szCs w:val="24"/>
        </w:rPr>
        <w:t>Gerente de Inovação e Tecnologia da Informação</w:t>
      </w:r>
    </w:p>
    <w:p w:rsidR="007B3D2C" w:rsidRPr="00364122" w:rsidRDefault="007B3D2C" w:rsidP="007B3D2C">
      <w:pPr>
        <w:spacing w:before="120"/>
        <w:jc w:val="center"/>
        <w:rPr>
          <w:rFonts w:ascii="Arial" w:hAnsi="Arial" w:cs="Arial"/>
          <w:bCs/>
          <w:sz w:val="24"/>
          <w:szCs w:val="24"/>
        </w:rPr>
      </w:pPr>
    </w:p>
    <w:p w:rsidR="007B3D2C" w:rsidRPr="00364122" w:rsidRDefault="007B3D2C" w:rsidP="007B3D2C">
      <w:pPr>
        <w:spacing w:before="120"/>
        <w:jc w:val="center"/>
        <w:rPr>
          <w:rFonts w:ascii="Arial" w:hAnsi="Arial" w:cs="Arial"/>
          <w:bCs/>
          <w:sz w:val="24"/>
          <w:szCs w:val="24"/>
        </w:rPr>
      </w:pPr>
      <w:r w:rsidRPr="00364122">
        <w:rPr>
          <w:rFonts w:ascii="Arial" w:hAnsi="Arial" w:cs="Arial"/>
          <w:bCs/>
          <w:sz w:val="24"/>
          <w:szCs w:val="24"/>
        </w:rPr>
        <w:t>Autorizado/Aprovado por:</w:t>
      </w:r>
    </w:p>
    <w:p w:rsidR="007B3D2C" w:rsidRPr="00364122" w:rsidRDefault="007B3D2C" w:rsidP="007B3D2C">
      <w:pPr>
        <w:spacing w:before="120"/>
        <w:jc w:val="center"/>
        <w:rPr>
          <w:rFonts w:ascii="Arial" w:hAnsi="Arial" w:cs="Arial"/>
          <w:bCs/>
          <w:sz w:val="24"/>
          <w:szCs w:val="24"/>
        </w:rPr>
      </w:pPr>
      <w:r w:rsidRPr="00364122">
        <w:rPr>
          <w:rFonts w:ascii="Arial" w:hAnsi="Arial" w:cs="Arial"/>
          <w:bCs/>
          <w:sz w:val="24"/>
          <w:szCs w:val="24"/>
        </w:rPr>
        <w:t>Marcelo Mello do Amaral</w:t>
      </w:r>
    </w:p>
    <w:p w:rsidR="00FA7BD9" w:rsidRPr="00364122" w:rsidRDefault="007B3D2C" w:rsidP="007B3D2C">
      <w:pPr>
        <w:spacing w:before="120"/>
        <w:jc w:val="center"/>
        <w:rPr>
          <w:rFonts w:ascii="Arial" w:hAnsi="Arial" w:cs="Arial"/>
          <w:b/>
          <w:bCs/>
          <w:sz w:val="24"/>
          <w:szCs w:val="24"/>
        </w:rPr>
      </w:pPr>
      <w:r w:rsidRPr="00364122">
        <w:rPr>
          <w:rFonts w:ascii="Arial" w:hAnsi="Arial" w:cs="Arial"/>
          <w:bCs/>
          <w:sz w:val="24"/>
          <w:szCs w:val="24"/>
        </w:rPr>
        <w:t>Diretor de Expansão e Desenvolvimento</w:t>
      </w:r>
    </w:p>
    <w:sectPr w:rsidR="00FA7BD9" w:rsidRPr="00364122" w:rsidSect="00733DB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2DB1" w:rsidRDefault="00582DB1" w:rsidP="00912249">
      <w:pPr>
        <w:spacing w:after="0" w:line="240" w:lineRule="auto"/>
      </w:pPr>
      <w:r>
        <w:separator/>
      </w:r>
    </w:p>
  </w:endnote>
  <w:endnote w:type="continuationSeparator" w:id="1">
    <w:p w:rsidR="00582DB1" w:rsidRDefault="00582DB1"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EBD" w:rsidRDefault="00024EBD"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EBD" w:rsidRPr="00262B4E" w:rsidRDefault="00024EB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024EBD" w:rsidRPr="00262B4E" w:rsidRDefault="00024EB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024EBD" w:rsidRPr="00262B4E" w:rsidRDefault="00024EB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024EBD" w:rsidRPr="00262B4E" w:rsidRDefault="00024EBD" w:rsidP="00D7507E">
    <w:pPr>
      <w:pStyle w:val="Rodap"/>
      <w:tabs>
        <w:tab w:val="clear" w:pos="8504"/>
        <w:tab w:val="right" w:pos="8505"/>
      </w:tabs>
      <w:ind w:right="-1"/>
      <w:jc w:val="center"/>
      <w:rPr>
        <w:rFonts w:ascii="Arial" w:hAnsi="Arial" w:cs="Arial"/>
        <w:color w:val="AEAAAA"/>
        <w:sz w:val="16"/>
        <w:szCs w:val="16"/>
      </w:rPr>
    </w:pPr>
  </w:p>
  <w:p w:rsidR="00024EBD" w:rsidRPr="00262B4E" w:rsidRDefault="00024EB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EBD" w:rsidRDefault="00024EB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2DB1" w:rsidRDefault="00582DB1" w:rsidP="00912249">
      <w:pPr>
        <w:spacing w:after="0" w:line="240" w:lineRule="auto"/>
      </w:pPr>
      <w:r>
        <w:separator/>
      </w:r>
    </w:p>
  </w:footnote>
  <w:footnote w:type="continuationSeparator" w:id="1">
    <w:p w:rsidR="00582DB1" w:rsidRDefault="00582DB1"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EBD" w:rsidRDefault="00024EBD">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EBD" w:rsidRPr="00262B4E" w:rsidRDefault="00024EBD"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EBD" w:rsidRDefault="00024EB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5">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6">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6"/>
  </w:num>
  <w:num w:numId="3">
    <w:abstractNumId w:val="15"/>
  </w:num>
  <w:num w:numId="4">
    <w:abstractNumId w:val="9"/>
  </w:num>
  <w:num w:numId="5">
    <w:abstractNumId w:val="7"/>
  </w:num>
  <w:num w:numId="6">
    <w:abstractNumId w:val="12"/>
  </w:num>
  <w:num w:numId="7">
    <w:abstractNumId w:val="2"/>
  </w:num>
  <w:num w:numId="8">
    <w:abstractNumId w:val="3"/>
  </w:num>
  <w:num w:numId="9">
    <w:abstractNumId w:val="11"/>
  </w:num>
  <w:num w:numId="10">
    <w:abstractNumId w:val="5"/>
  </w:num>
  <w:num w:numId="11">
    <w:abstractNumId w:val="16"/>
  </w:num>
  <w:num w:numId="12">
    <w:abstractNumId w:val="14"/>
  </w:num>
  <w:num w:numId="13">
    <w:abstractNumId w:val="13"/>
  </w:num>
  <w:num w:numId="14">
    <w:abstractNumId w:val="1"/>
  </w:num>
  <w:num w:numId="15">
    <w:abstractNumId w:val="4"/>
  </w:num>
  <w:num w:numId="16">
    <w:abstractNumId w:val="0"/>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03CA"/>
    <w:rsid w:val="00013676"/>
    <w:rsid w:val="000140B2"/>
    <w:rsid w:val="000154B7"/>
    <w:rsid w:val="000162C5"/>
    <w:rsid w:val="00020C4A"/>
    <w:rsid w:val="000235E4"/>
    <w:rsid w:val="00024000"/>
    <w:rsid w:val="00024CDD"/>
    <w:rsid w:val="00024EBD"/>
    <w:rsid w:val="000411B3"/>
    <w:rsid w:val="0005325E"/>
    <w:rsid w:val="00060CE6"/>
    <w:rsid w:val="00096BB7"/>
    <w:rsid w:val="000D0DFF"/>
    <w:rsid w:val="000E543D"/>
    <w:rsid w:val="00100B1A"/>
    <w:rsid w:val="00131A91"/>
    <w:rsid w:val="00131CAD"/>
    <w:rsid w:val="0013419A"/>
    <w:rsid w:val="0015409E"/>
    <w:rsid w:val="0016403A"/>
    <w:rsid w:val="00165580"/>
    <w:rsid w:val="00184B13"/>
    <w:rsid w:val="0018757F"/>
    <w:rsid w:val="001A7473"/>
    <w:rsid w:val="001B58EC"/>
    <w:rsid w:val="001C46F8"/>
    <w:rsid w:val="001D1C5E"/>
    <w:rsid w:val="001E69C6"/>
    <w:rsid w:val="00207631"/>
    <w:rsid w:val="002201A1"/>
    <w:rsid w:val="002333E6"/>
    <w:rsid w:val="00240635"/>
    <w:rsid w:val="0024717F"/>
    <w:rsid w:val="002543AB"/>
    <w:rsid w:val="00254F71"/>
    <w:rsid w:val="00256705"/>
    <w:rsid w:val="00262B4E"/>
    <w:rsid w:val="00276ACE"/>
    <w:rsid w:val="0029668A"/>
    <w:rsid w:val="002A269F"/>
    <w:rsid w:val="002B09C2"/>
    <w:rsid w:val="002C7A88"/>
    <w:rsid w:val="002F38DD"/>
    <w:rsid w:val="002F47B3"/>
    <w:rsid w:val="0030764D"/>
    <w:rsid w:val="0032174C"/>
    <w:rsid w:val="00333702"/>
    <w:rsid w:val="0033543C"/>
    <w:rsid w:val="00364122"/>
    <w:rsid w:val="00365113"/>
    <w:rsid w:val="00366C4E"/>
    <w:rsid w:val="00372BAD"/>
    <w:rsid w:val="00383143"/>
    <w:rsid w:val="00394BAC"/>
    <w:rsid w:val="003A7F48"/>
    <w:rsid w:val="003B5BEE"/>
    <w:rsid w:val="003B6DD9"/>
    <w:rsid w:val="003C17FF"/>
    <w:rsid w:val="003C7FFD"/>
    <w:rsid w:val="003D58D3"/>
    <w:rsid w:val="00404DA9"/>
    <w:rsid w:val="004352AB"/>
    <w:rsid w:val="0044093A"/>
    <w:rsid w:val="004463EB"/>
    <w:rsid w:val="00473A61"/>
    <w:rsid w:val="00475FF6"/>
    <w:rsid w:val="0047728C"/>
    <w:rsid w:val="004849DA"/>
    <w:rsid w:val="00487005"/>
    <w:rsid w:val="0048727B"/>
    <w:rsid w:val="00492877"/>
    <w:rsid w:val="004970FC"/>
    <w:rsid w:val="004F4256"/>
    <w:rsid w:val="004F6378"/>
    <w:rsid w:val="005030AC"/>
    <w:rsid w:val="005269F4"/>
    <w:rsid w:val="00531994"/>
    <w:rsid w:val="00535F37"/>
    <w:rsid w:val="00540C93"/>
    <w:rsid w:val="005640B2"/>
    <w:rsid w:val="005672EB"/>
    <w:rsid w:val="00574ECB"/>
    <w:rsid w:val="00582DB1"/>
    <w:rsid w:val="005940DB"/>
    <w:rsid w:val="005A529C"/>
    <w:rsid w:val="005B4DE6"/>
    <w:rsid w:val="005B5064"/>
    <w:rsid w:val="005B7B8C"/>
    <w:rsid w:val="005E418A"/>
    <w:rsid w:val="005F2110"/>
    <w:rsid w:val="00605DD6"/>
    <w:rsid w:val="00615BC1"/>
    <w:rsid w:val="00625400"/>
    <w:rsid w:val="00626B08"/>
    <w:rsid w:val="00644FDE"/>
    <w:rsid w:val="00654061"/>
    <w:rsid w:val="006740B9"/>
    <w:rsid w:val="00681DE6"/>
    <w:rsid w:val="006828EC"/>
    <w:rsid w:val="006A4414"/>
    <w:rsid w:val="006A6A84"/>
    <w:rsid w:val="006B3E78"/>
    <w:rsid w:val="006C57D6"/>
    <w:rsid w:val="006C6D57"/>
    <w:rsid w:val="006E3976"/>
    <w:rsid w:val="006F3C3C"/>
    <w:rsid w:val="006F4049"/>
    <w:rsid w:val="006F54C9"/>
    <w:rsid w:val="006F71E0"/>
    <w:rsid w:val="00733DB0"/>
    <w:rsid w:val="0074602A"/>
    <w:rsid w:val="00750C26"/>
    <w:rsid w:val="00752FEA"/>
    <w:rsid w:val="0076066E"/>
    <w:rsid w:val="00791F9E"/>
    <w:rsid w:val="007A016D"/>
    <w:rsid w:val="007B3D2C"/>
    <w:rsid w:val="007D10E1"/>
    <w:rsid w:val="007D1607"/>
    <w:rsid w:val="007E0C5F"/>
    <w:rsid w:val="007E2827"/>
    <w:rsid w:val="00801193"/>
    <w:rsid w:val="00807E8F"/>
    <w:rsid w:val="00830AE8"/>
    <w:rsid w:val="0083157A"/>
    <w:rsid w:val="00837911"/>
    <w:rsid w:val="00844CDC"/>
    <w:rsid w:val="00845E3E"/>
    <w:rsid w:val="00853A73"/>
    <w:rsid w:val="00865640"/>
    <w:rsid w:val="0086709C"/>
    <w:rsid w:val="00874540"/>
    <w:rsid w:val="0087643A"/>
    <w:rsid w:val="008807A9"/>
    <w:rsid w:val="00884C5E"/>
    <w:rsid w:val="00895599"/>
    <w:rsid w:val="00897047"/>
    <w:rsid w:val="008C255F"/>
    <w:rsid w:val="008E3102"/>
    <w:rsid w:val="008F6F05"/>
    <w:rsid w:val="00900BE1"/>
    <w:rsid w:val="00911979"/>
    <w:rsid w:val="00912249"/>
    <w:rsid w:val="0092142C"/>
    <w:rsid w:val="009301EA"/>
    <w:rsid w:val="00937A31"/>
    <w:rsid w:val="0094225E"/>
    <w:rsid w:val="0094367C"/>
    <w:rsid w:val="009467E1"/>
    <w:rsid w:val="00946A21"/>
    <w:rsid w:val="009473B3"/>
    <w:rsid w:val="00962E64"/>
    <w:rsid w:val="009667AE"/>
    <w:rsid w:val="00967A4D"/>
    <w:rsid w:val="00985F82"/>
    <w:rsid w:val="00996CF5"/>
    <w:rsid w:val="009A5C36"/>
    <w:rsid w:val="009C6DFA"/>
    <w:rsid w:val="009D3BE2"/>
    <w:rsid w:val="00A02FAB"/>
    <w:rsid w:val="00A15621"/>
    <w:rsid w:val="00A171DA"/>
    <w:rsid w:val="00A21835"/>
    <w:rsid w:val="00A37599"/>
    <w:rsid w:val="00A61659"/>
    <w:rsid w:val="00A67E8C"/>
    <w:rsid w:val="00A8121D"/>
    <w:rsid w:val="00A8400B"/>
    <w:rsid w:val="00A968CF"/>
    <w:rsid w:val="00AC4D94"/>
    <w:rsid w:val="00AF65ED"/>
    <w:rsid w:val="00B064F4"/>
    <w:rsid w:val="00B06ADB"/>
    <w:rsid w:val="00B22057"/>
    <w:rsid w:val="00B2319C"/>
    <w:rsid w:val="00B46C0E"/>
    <w:rsid w:val="00B5310C"/>
    <w:rsid w:val="00B5786C"/>
    <w:rsid w:val="00B7776B"/>
    <w:rsid w:val="00B87677"/>
    <w:rsid w:val="00BA231D"/>
    <w:rsid w:val="00BB0232"/>
    <w:rsid w:val="00BC6EB3"/>
    <w:rsid w:val="00BC6FC0"/>
    <w:rsid w:val="00BD4F0D"/>
    <w:rsid w:val="00BE553C"/>
    <w:rsid w:val="00C020EC"/>
    <w:rsid w:val="00C10FED"/>
    <w:rsid w:val="00C132AC"/>
    <w:rsid w:val="00C1719F"/>
    <w:rsid w:val="00C44494"/>
    <w:rsid w:val="00C45988"/>
    <w:rsid w:val="00C61DD8"/>
    <w:rsid w:val="00C863C8"/>
    <w:rsid w:val="00C86E85"/>
    <w:rsid w:val="00CB637E"/>
    <w:rsid w:val="00CC4608"/>
    <w:rsid w:val="00CD7C20"/>
    <w:rsid w:val="00CE087F"/>
    <w:rsid w:val="00CE3C09"/>
    <w:rsid w:val="00CF6681"/>
    <w:rsid w:val="00D00EC7"/>
    <w:rsid w:val="00D152B0"/>
    <w:rsid w:val="00D2176E"/>
    <w:rsid w:val="00D267FF"/>
    <w:rsid w:val="00D47449"/>
    <w:rsid w:val="00D7507E"/>
    <w:rsid w:val="00D97685"/>
    <w:rsid w:val="00DB41B5"/>
    <w:rsid w:val="00DB6B7C"/>
    <w:rsid w:val="00DC08CD"/>
    <w:rsid w:val="00DE0E18"/>
    <w:rsid w:val="00E33D91"/>
    <w:rsid w:val="00E43653"/>
    <w:rsid w:val="00E55D68"/>
    <w:rsid w:val="00E760CF"/>
    <w:rsid w:val="00E81291"/>
    <w:rsid w:val="00E8195B"/>
    <w:rsid w:val="00E81A0A"/>
    <w:rsid w:val="00EB5812"/>
    <w:rsid w:val="00ED5F0D"/>
    <w:rsid w:val="00EE5807"/>
    <w:rsid w:val="00EF63C3"/>
    <w:rsid w:val="00F14CF9"/>
    <w:rsid w:val="00F24553"/>
    <w:rsid w:val="00F539EA"/>
    <w:rsid w:val="00F54D41"/>
    <w:rsid w:val="00F5608B"/>
    <w:rsid w:val="00F606CE"/>
    <w:rsid w:val="00F60D8A"/>
    <w:rsid w:val="00F67254"/>
    <w:rsid w:val="00FA7BD9"/>
    <w:rsid w:val="00FB07BA"/>
    <w:rsid w:val="00FC3842"/>
    <w:rsid w:val="00FD1D25"/>
    <w:rsid w:val="00FE1051"/>
    <w:rsid w:val="00FF0B6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FC230A-137A-45EB-B47B-8A34D46CE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3908</Words>
  <Characters>21109</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rfrancisquini</cp:lastModifiedBy>
  <cp:revision>4</cp:revision>
  <cp:lastPrinted>2023-11-20T19:05:00Z</cp:lastPrinted>
  <dcterms:created xsi:type="dcterms:W3CDTF">2024-01-09T17:36:00Z</dcterms:created>
  <dcterms:modified xsi:type="dcterms:W3CDTF">2024-01-30T11:29:00Z</dcterms:modified>
</cp:coreProperties>
</file>