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3233C2">
        <w:tc>
          <w:tcPr>
            <w:tcW w:w="9212" w:type="dxa"/>
            <w:shd w:val="clear" w:color="auto" w:fill="D9D9D9"/>
          </w:tcPr>
          <w:p w:rsidR="00B41EF6" w:rsidRPr="003233C2" w:rsidRDefault="00B41EF6" w:rsidP="00A45B2A">
            <w:pPr>
              <w:pStyle w:val="Ttulo3"/>
              <w:tabs>
                <w:tab w:val="left" w:pos="0"/>
              </w:tabs>
              <w:ind w:right="0"/>
              <w:rPr>
                <w:rFonts w:cs="Arial"/>
                <w:bCs/>
                <w:color w:val="000000" w:themeColor="text1"/>
                <w:sz w:val="24"/>
                <w:szCs w:val="24"/>
              </w:rPr>
            </w:pPr>
            <w:r w:rsidRPr="003233C2">
              <w:rPr>
                <w:rFonts w:cs="Arial"/>
                <w:bCs/>
                <w:color w:val="000000" w:themeColor="text1"/>
                <w:sz w:val="24"/>
                <w:szCs w:val="24"/>
              </w:rPr>
              <w:t>TERMO DE REFERÊNCIA</w:t>
            </w:r>
            <w:r w:rsidR="0053201E" w:rsidRPr="003233C2">
              <w:rPr>
                <w:rFonts w:cs="Arial"/>
                <w:bCs/>
                <w:color w:val="000000" w:themeColor="text1"/>
                <w:sz w:val="24"/>
                <w:szCs w:val="24"/>
              </w:rPr>
              <w:t xml:space="preserve"> RC </w:t>
            </w:r>
            <w:r w:rsidR="00A45B2A" w:rsidRPr="003233C2">
              <w:rPr>
                <w:rFonts w:cs="Arial"/>
                <w:bCs/>
                <w:color w:val="000000" w:themeColor="text1"/>
                <w:sz w:val="24"/>
                <w:szCs w:val="24"/>
              </w:rPr>
              <w:t>112408</w:t>
            </w:r>
          </w:p>
        </w:tc>
      </w:tr>
    </w:tbl>
    <w:p w:rsidR="00B41EF6" w:rsidRPr="003233C2" w:rsidRDefault="00B41EF6" w:rsidP="0038142F">
      <w:pPr>
        <w:pStyle w:val="SemEspaamento"/>
        <w:numPr>
          <w:ilvl w:val="0"/>
          <w:numId w:val="4"/>
        </w:numPr>
        <w:spacing w:before="480" w:line="360" w:lineRule="auto"/>
        <w:ind w:left="0" w:firstLine="0"/>
        <w:jc w:val="both"/>
        <w:rPr>
          <w:rFonts w:ascii="Arial" w:hAnsi="Arial" w:cs="Arial"/>
          <w:b/>
          <w:color w:val="000000" w:themeColor="text1"/>
          <w:sz w:val="24"/>
          <w:szCs w:val="24"/>
          <w:u w:val="single"/>
        </w:rPr>
      </w:pPr>
      <w:r w:rsidRPr="003233C2">
        <w:rPr>
          <w:rFonts w:ascii="Arial" w:hAnsi="Arial" w:cs="Arial"/>
          <w:b/>
          <w:color w:val="000000" w:themeColor="text1"/>
          <w:sz w:val="24"/>
          <w:szCs w:val="24"/>
          <w:u w:val="single"/>
        </w:rPr>
        <w:t>OBJETO</w:t>
      </w:r>
    </w:p>
    <w:p w:rsidR="00FF093A" w:rsidRPr="003233C2" w:rsidRDefault="00FF093A" w:rsidP="0038142F">
      <w:pPr>
        <w:pStyle w:val="SemEspaamento"/>
        <w:spacing w:before="120" w:line="360" w:lineRule="auto"/>
        <w:jc w:val="both"/>
        <w:rPr>
          <w:rFonts w:ascii="Arial" w:eastAsia="Times New Roman" w:hAnsi="Arial" w:cs="Arial"/>
          <w:bCs/>
          <w:color w:val="000000" w:themeColor="text1"/>
          <w:sz w:val="24"/>
          <w:szCs w:val="24"/>
          <w:lang w:eastAsia="ar-SA"/>
        </w:rPr>
      </w:pPr>
      <w:r w:rsidRPr="003233C2">
        <w:rPr>
          <w:rFonts w:ascii="Arial" w:eastAsia="Times New Roman" w:hAnsi="Arial" w:cs="Arial"/>
          <w:bCs/>
          <w:color w:val="000000" w:themeColor="text1"/>
          <w:sz w:val="24"/>
          <w:szCs w:val="24"/>
          <w:lang w:eastAsia="ar-SA"/>
        </w:rPr>
        <w:t xml:space="preserve">Aquisição </w:t>
      </w:r>
      <w:r w:rsidR="0053201E" w:rsidRPr="003233C2">
        <w:rPr>
          <w:rFonts w:ascii="Arial" w:eastAsia="Times New Roman" w:hAnsi="Arial" w:cs="Arial"/>
          <w:bCs/>
          <w:color w:val="000000" w:themeColor="text1"/>
          <w:sz w:val="24"/>
          <w:szCs w:val="24"/>
          <w:lang w:eastAsia="ar-SA"/>
        </w:rPr>
        <w:t>de</w:t>
      </w:r>
      <w:r w:rsidR="00A45B2A" w:rsidRPr="003233C2">
        <w:rPr>
          <w:rFonts w:ascii="Arial" w:eastAsia="Times New Roman" w:hAnsi="Arial" w:cs="Arial"/>
          <w:bCs/>
          <w:color w:val="000000" w:themeColor="text1"/>
          <w:sz w:val="24"/>
          <w:szCs w:val="24"/>
          <w:lang w:eastAsia="ar-SA"/>
        </w:rPr>
        <w:t xml:space="preserve"> </w:t>
      </w:r>
      <w:r w:rsidR="00A45B2A" w:rsidRPr="003233C2">
        <w:rPr>
          <w:rFonts w:ascii="Arial" w:eastAsia="Times New Roman" w:hAnsi="Arial" w:cs="Arial"/>
          <w:b/>
          <w:bCs/>
          <w:color w:val="000000" w:themeColor="text1"/>
          <w:sz w:val="24"/>
          <w:szCs w:val="24"/>
          <w:lang w:eastAsia="ar-SA"/>
        </w:rPr>
        <w:t xml:space="preserve">cabo blindados para </w:t>
      </w:r>
      <w:r w:rsidR="0053201E" w:rsidRPr="003233C2">
        <w:rPr>
          <w:rFonts w:ascii="Arial" w:eastAsia="Times New Roman" w:hAnsi="Arial" w:cs="Arial"/>
          <w:b/>
          <w:bCs/>
          <w:color w:val="000000" w:themeColor="text1"/>
          <w:sz w:val="24"/>
          <w:szCs w:val="24"/>
          <w:lang w:eastAsia="ar-SA"/>
        </w:rPr>
        <w:t xml:space="preserve">instrumentação, </w:t>
      </w:r>
      <w:r w:rsidR="00A45B2A" w:rsidRPr="003233C2">
        <w:rPr>
          <w:rFonts w:ascii="Arial" w:eastAsia="Times New Roman" w:hAnsi="Arial" w:cs="Arial"/>
          <w:b/>
          <w:bCs/>
          <w:color w:val="000000" w:themeColor="text1"/>
          <w:sz w:val="24"/>
          <w:szCs w:val="24"/>
          <w:lang w:eastAsia="ar-SA"/>
        </w:rPr>
        <w:t xml:space="preserve">conversores de comunicação ethernet e </w:t>
      </w:r>
      <w:proofErr w:type="gramStart"/>
      <w:r w:rsidR="00A45B2A" w:rsidRPr="003233C2">
        <w:rPr>
          <w:rFonts w:ascii="Arial" w:eastAsia="Times New Roman" w:hAnsi="Arial" w:cs="Arial"/>
          <w:b/>
          <w:bCs/>
          <w:color w:val="000000" w:themeColor="text1"/>
          <w:sz w:val="24"/>
          <w:szCs w:val="24"/>
          <w:lang w:eastAsia="ar-SA"/>
        </w:rPr>
        <w:t xml:space="preserve">micro ventiladores </w:t>
      </w:r>
      <w:r w:rsidR="001A7E94" w:rsidRPr="003233C2">
        <w:rPr>
          <w:rFonts w:ascii="Arial" w:eastAsia="Times New Roman" w:hAnsi="Arial" w:cs="Arial"/>
          <w:bCs/>
          <w:color w:val="000000" w:themeColor="text1"/>
          <w:sz w:val="24"/>
          <w:szCs w:val="24"/>
          <w:lang w:eastAsia="ar-SA"/>
        </w:rPr>
        <w:t xml:space="preserve">para a </w:t>
      </w:r>
      <w:r w:rsidRPr="003233C2">
        <w:rPr>
          <w:rFonts w:ascii="Arial" w:eastAsia="Times New Roman" w:hAnsi="Arial" w:cs="Arial"/>
          <w:bCs/>
          <w:color w:val="000000" w:themeColor="text1"/>
          <w:sz w:val="24"/>
          <w:szCs w:val="24"/>
          <w:lang w:eastAsia="ar-SA"/>
        </w:rPr>
        <w:t>CESAMA</w:t>
      </w:r>
      <w:proofErr w:type="gramEnd"/>
      <w:r w:rsidRPr="003233C2">
        <w:rPr>
          <w:rFonts w:ascii="Arial" w:eastAsia="Times New Roman" w:hAnsi="Arial" w:cs="Arial"/>
          <w:bCs/>
          <w:color w:val="000000" w:themeColor="text1"/>
          <w:sz w:val="24"/>
          <w:szCs w:val="24"/>
          <w:lang w:eastAsia="ar-SA"/>
        </w:rPr>
        <w:t>.</w:t>
      </w:r>
    </w:p>
    <w:p w:rsidR="00BE315A" w:rsidRPr="003233C2" w:rsidRDefault="00B41EF6" w:rsidP="0038142F">
      <w:pPr>
        <w:pStyle w:val="SemEspaamento"/>
        <w:numPr>
          <w:ilvl w:val="0"/>
          <w:numId w:val="4"/>
        </w:numPr>
        <w:spacing w:before="480" w:line="360" w:lineRule="auto"/>
        <w:ind w:left="0" w:firstLine="0"/>
        <w:jc w:val="both"/>
        <w:rPr>
          <w:rFonts w:ascii="Arial" w:hAnsi="Arial" w:cs="Arial"/>
          <w:b/>
          <w:color w:val="000000" w:themeColor="text1"/>
          <w:sz w:val="24"/>
          <w:szCs w:val="24"/>
          <w:u w:val="single"/>
        </w:rPr>
      </w:pPr>
      <w:r w:rsidRPr="003233C2">
        <w:rPr>
          <w:rFonts w:ascii="Arial" w:hAnsi="Arial" w:cs="Arial"/>
          <w:b/>
          <w:color w:val="000000" w:themeColor="text1"/>
          <w:sz w:val="24"/>
          <w:szCs w:val="24"/>
          <w:u w:val="single"/>
        </w:rPr>
        <w:t>JUSTIFICATIVA</w:t>
      </w:r>
      <w:r w:rsidR="00597954" w:rsidRPr="003233C2">
        <w:rPr>
          <w:rFonts w:ascii="Arial" w:hAnsi="Arial" w:cs="Arial"/>
          <w:b/>
          <w:color w:val="000000" w:themeColor="text1"/>
          <w:sz w:val="24"/>
          <w:szCs w:val="24"/>
          <w:u w:val="single"/>
        </w:rPr>
        <w:t>S</w:t>
      </w:r>
    </w:p>
    <w:p w:rsidR="00CB4725" w:rsidRPr="003233C2" w:rsidRDefault="001A7E94" w:rsidP="00360EDF">
      <w:pPr>
        <w:pStyle w:val="SemEspaamento"/>
        <w:numPr>
          <w:ilvl w:val="1"/>
          <w:numId w:val="4"/>
        </w:numPr>
        <w:spacing w:line="360" w:lineRule="auto"/>
        <w:ind w:left="0" w:hanging="11"/>
        <w:jc w:val="both"/>
        <w:rPr>
          <w:rFonts w:ascii="Arial" w:eastAsia="Times New Roman" w:hAnsi="Arial" w:cs="Arial"/>
          <w:bCs/>
          <w:color w:val="000000" w:themeColor="text1"/>
          <w:sz w:val="24"/>
          <w:szCs w:val="24"/>
          <w:lang w:eastAsia="ar-SA"/>
        </w:rPr>
      </w:pPr>
      <w:r w:rsidRPr="003233C2">
        <w:rPr>
          <w:rFonts w:ascii="Arial" w:hAnsi="Arial" w:cs="Arial"/>
          <w:bCs/>
          <w:color w:val="000000" w:themeColor="text1"/>
          <w:sz w:val="24"/>
          <w:szCs w:val="24"/>
        </w:rPr>
        <w:t>–</w:t>
      </w:r>
      <w:r w:rsidR="00360EDF" w:rsidRPr="003233C2">
        <w:rPr>
          <w:rFonts w:ascii="Arial" w:hAnsi="Arial" w:cs="Arial"/>
          <w:bCs/>
          <w:color w:val="000000" w:themeColor="text1"/>
          <w:sz w:val="24"/>
          <w:szCs w:val="24"/>
        </w:rPr>
        <w:t xml:space="preserve"> </w:t>
      </w:r>
      <w:r w:rsidR="00360EDF" w:rsidRPr="003233C2">
        <w:rPr>
          <w:rFonts w:ascii="Arial" w:eastAsia="Times New Roman" w:hAnsi="Arial" w:cs="Arial"/>
          <w:bCs/>
          <w:color w:val="000000" w:themeColor="text1"/>
          <w:sz w:val="24"/>
          <w:szCs w:val="24"/>
          <w:lang w:eastAsia="ar-SA"/>
        </w:rPr>
        <w:t>Os</w:t>
      </w:r>
      <w:r w:rsidR="000F41A3" w:rsidRPr="003233C2">
        <w:rPr>
          <w:rFonts w:ascii="Arial" w:eastAsia="Times New Roman" w:hAnsi="Arial" w:cs="Arial"/>
          <w:bCs/>
          <w:color w:val="000000" w:themeColor="text1"/>
          <w:sz w:val="24"/>
          <w:szCs w:val="24"/>
          <w:lang w:eastAsia="ar-SA"/>
        </w:rPr>
        <w:t xml:space="preserve"> </w:t>
      </w:r>
      <w:r w:rsidR="00A45B2A" w:rsidRPr="003233C2">
        <w:rPr>
          <w:rFonts w:ascii="Arial" w:eastAsia="Times New Roman" w:hAnsi="Arial" w:cs="Arial"/>
          <w:bCs/>
          <w:color w:val="000000" w:themeColor="text1"/>
          <w:sz w:val="24"/>
          <w:szCs w:val="24"/>
          <w:lang w:eastAsia="ar-SA"/>
        </w:rPr>
        <w:t>cabo</w:t>
      </w:r>
      <w:r w:rsidR="000F41A3" w:rsidRPr="003233C2">
        <w:rPr>
          <w:rFonts w:ascii="Arial" w:eastAsia="Times New Roman" w:hAnsi="Arial" w:cs="Arial"/>
          <w:bCs/>
          <w:color w:val="000000" w:themeColor="text1"/>
          <w:sz w:val="24"/>
          <w:szCs w:val="24"/>
          <w:lang w:eastAsia="ar-SA"/>
        </w:rPr>
        <w:t>s</w:t>
      </w:r>
      <w:r w:rsidR="00A45B2A" w:rsidRPr="003233C2">
        <w:rPr>
          <w:rFonts w:ascii="Arial" w:eastAsia="Times New Roman" w:hAnsi="Arial" w:cs="Arial"/>
          <w:bCs/>
          <w:color w:val="000000" w:themeColor="text1"/>
          <w:sz w:val="24"/>
          <w:szCs w:val="24"/>
          <w:lang w:eastAsia="ar-SA"/>
        </w:rPr>
        <w:t xml:space="preserve"> blindados para instrumentação, conversores de comunicação ethernet e </w:t>
      </w:r>
      <w:proofErr w:type="gramStart"/>
      <w:r w:rsidR="00A45B2A" w:rsidRPr="003233C2">
        <w:rPr>
          <w:rFonts w:ascii="Arial" w:eastAsia="Times New Roman" w:hAnsi="Arial" w:cs="Arial"/>
          <w:bCs/>
          <w:color w:val="000000" w:themeColor="text1"/>
          <w:sz w:val="24"/>
          <w:szCs w:val="24"/>
          <w:lang w:eastAsia="ar-SA"/>
        </w:rPr>
        <w:t>micro ventiladores</w:t>
      </w:r>
      <w:proofErr w:type="gramEnd"/>
      <w:r w:rsidR="00A45B2A" w:rsidRPr="003233C2">
        <w:rPr>
          <w:rFonts w:ascii="Arial" w:eastAsia="Times New Roman" w:hAnsi="Arial" w:cs="Arial"/>
          <w:bCs/>
          <w:color w:val="000000" w:themeColor="text1"/>
          <w:sz w:val="24"/>
          <w:szCs w:val="24"/>
          <w:lang w:eastAsia="ar-SA"/>
        </w:rPr>
        <w:t xml:space="preserve">, </w:t>
      </w:r>
      <w:r w:rsidRPr="003233C2">
        <w:rPr>
          <w:rFonts w:ascii="Arial" w:eastAsia="Times New Roman" w:hAnsi="Arial" w:cs="Arial"/>
          <w:bCs/>
          <w:color w:val="000000" w:themeColor="text1"/>
          <w:sz w:val="24"/>
          <w:szCs w:val="24"/>
          <w:lang w:eastAsia="ar-SA"/>
        </w:rPr>
        <w:t xml:space="preserve">são componentes do sistema de automação </w:t>
      </w:r>
      <w:r w:rsidR="00574B5D" w:rsidRPr="003233C2">
        <w:rPr>
          <w:rFonts w:ascii="Arial" w:eastAsia="Times New Roman" w:hAnsi="Arial" w:cs="Arial"/>
          <w:bCs/>
          <w:color w:val="000000" w:themeColor="text1"/>
          <w:sz w:val="24"/>
          <w:szCs w:val="24"/>
          <w:lang w:eastAsia="ar-SA"/>
        </w:rPr>
        <w:t xml:space="preserve">e instrumentação que compõem as unidades remotas da Cesama, como elevatórias, booster, reservatórios, ETAs e ETEs. Eles são fundamentais para manter a operação </w:t>
      </w:r>
      <w:r w:rsidR="00664DB1" w:rsidRPr="003233C2">
        <w:rPr>
          <w:rFonts w:ascii="Arial" w:eastAsia="Times New Roman" w:hAnsi="Arial" w:cs="Arial"/>
          <w:bCs/>
          <w:color w:val="000000" w:themeColor="text1"/>
          <w:sz w:val="24"/>
          <w:szCs w:val="24"/>
          <w:lang w:eastAsia="ar-SA"/>
        </w:rPr>
        <w:t>e controle remoto</w:t>
      </w:r>
      <w:r w:rsidR="00574B5D" w:rsidRPr="003233C2">
        <w:rPr>
          <w:rFonts w:ascii="Arial" w:eastAsia="Times New Roman" w:hAnsi="Arial" w:cs="Arial"/>
          <w:bCs/>
          <w:color w:val="000000" w:themeColor="text1"/>
          <w:sz w:val="24"/>
          <w:szCs w:val="24"/>
          <w:lang w:eastAsia="ar-SA"/>
        </w:rPr>
        <w:t xml:space="preserve"> destas unidades</w:t>
      </w:r>
      <w:r w:rsidR="00DE41E6" w:rsidRPr="003233C2">
        <w:rPr>
          <w:rFonts w:ascii="Arial" w:eastAsia="Times New Roman" w:hAnsi="Arial" w:cs="Arial"/>
          <w:bCs/>
          <w:color w:val="000000" w:themeColor="text1"/>
          <w:sz w:val="24"/>
          <w:szCs w:val="24"/>
          <w:lang w:eastAsia="ar-SA"/>
        </w:rPr>
        <w:t>.</w:t>
      </w:r>
    </w:p>
    <w:p w:rsidR="00FF5833" w:rsidRPr="003233C2" w:rsidRDefault="00BE315A" w:rsidP="00E525AC">
      <w:pPr>
        <w:numPr>
          <w:ilvl w:val="1"/>
          <w:numId w:val="4"/>
        </w:numPr>
        <w:spacing w:before="120" w:line="360" w:lineRule="auto"/>
        <w:ind w:left="0" w:firstLine="0"/>
        <w:rPr>
          <w:rFonts w:cs="Arial"/>
          <w:color w:val="000000" w:themeColor="text1"/>
          <w:sz w:val="24"/>
          <w:szCs w:val="24"/>
          <w:lang w:eastAsia="pt-BR"/>
        </w:rPr>
      </w:pPr>
      <w:r w:rsidRPr="003233C2">
        <w:rPr>
          <w:rFonts w:cs="Arial"/>
          <w:bCs/>
          <w:color w:val="000000" w:themeColor="text1"/>
          <w:sz w:val="24"/>
          <w:szCs w:val="24"/>
        </w:rPr>
        <w:t xml:space="preserve">Com a aquisição </w:t>
      </w:r>
      <w:r w:rsidR="001A7E94" w:rsidRPr="003233C2">
        <w:rPr>
          <w:rFonts w:cs="Arial"/>
          <w:bCs/>
          <w:color w:val="000000" w:themeColor="text1"/>
          <w:sz w:val="24"/>
          <w:szCs w:val="24"/>
        </w:rPr>
        <w:t xml:space="preserve">destes equipamentos de instrumentação </w:t>
      </w:r>
      <w:r w:rsidRPr="003233C2">
        <w:rPr>
          <w:rFonts w:cs="Arial"/>
          <w:bCs/>
          <w:color w:val="000000" w:themeColor="text1"/>
          <w:sz w:val="24"/>
          <w:szCs w:val="24"/>
        </w:rPr>
        <w:t>dar</w:t>
      </w:r>
      <w:r w:rsidR="0062707B" w:rsidRPr="003233C2">
        <w:rPr>
          <w:rFonts w:cs="Arial"/>
          <w:bCs/>
          <w:color w:val="000000" w:themeColor="text1"/>
          <w:sz w:val="24"/>
          <w:szCs w:val="24"/>
        </w:rPr>
        <w:t>emos</w:t>
      </w:r>
      <w:r w:rsidRPr="003233C2">
        <w:rPr>
          <w:rFonts w:cs="Arial"/>
          <w:bCs/>
          <w:color w:val="000000" w:themeColor="text1"/>
          <w:sz w:val="24"/>
          <w:szCs w:val="24"/>
        </w:rPr>
        <w:t xml:space="preserve"> continuidade na expansão do sistema </w:t>
      </w:r>
      <w:r w:rsidR="00E612EC" w:rsidRPr="003233C2">
        <w:rPr>
          <w:rFonts w:cs="Arial"/>
          <w:bCs/>
          <w:color w:val="000000" w:themeColor="text1"/>
          <w:sz w:val="24"/>
          <w:szCs w:val="24"/>
        </w:rPr>
        <w:t xml:space="preserve">de telemetria </w:t>
      </w:r>
      <w:r w:rsidR="00724FFF" w:rsidRPr="003233C2">
        <w:rPr>
          <w:rFonts w:cs="Arial"/>
          <w:bCs/>
          <w:color w:val="000000" w:themeColor="text1"/>
          <w:sz w:val="24"/>
          <w:szCs w:val="24"/>
        </w:rPr>
        <w:t>que possibilita o</w:t>
      </w:r>
      <w:r w:rsidRPr="003233C2">
        <w:rPr>
          <w:rFonts w:cs="Arial"/>
          <w:bCs/>
          <w:color w:val="000000" w:themeColor="text1"/>
          <w:sz w:val="24"/>
          <w:szCs w:val="24"/>
        </w:rPr>
        <w:t xml:space="preserve"> controle das elevatórias e reservatórios</w:t>
      </w:r>
      <w:r w:rsidR="00724FFF" w:rsidRPr="003233C2">
        <w:rPr>
          <w:rFonts w:cs="Arial"/>
          <w:bCs/>
          <w:color w:val="000000" w:themeColor="text1"/>
          <w:sz w:val="24"/>
          <w:szCs w:val="24"/>
        </w:rPr>
        <w:t>,</w:t>
      </w:r>
      <w:r w:rsidRPr="003233C2">
        <w:rPr>
          <w:rFonts w:cs="Arial"/>
          <w:bCs/>
          <w:color w:val="000000" w:themeColor="text1"/>
          <w:sz w:val="24"/>
          <w:szCs w:val="24"/>
        </w:rPr>
        <w:t xml:space="preserve"> e </w:t>
      </w:r>
      <w:r w:rsidR="00724FFF" w:rsidRPr="003233C2">
        <w:rPr>
          <w:rFonts w:cs="Arial"/>
          <w:bCs/>
          <w:color w:val="000000" w:themeColor="text1"/>
          <w:sz w:val="24"/>
          <w:szCs w:val="24"/>
        </w:rPr>
        <w:t xml:space="preserve">assim, </w:t>
      </w:r>
      <w:r w:rsidRPr="003233C2">
        <w:rPr>
          <w:rFonts w:cs="Arial"/>
          <w:bCs/>
          <w:color w:val="000000" w:themeColor="text1"/>
          <w:sz w:val="24"/>
          <w:szCs w:val="24"/>
        </w:rPr>
        <w:t>garantir</w:t>
      </w:r>
      <w:r w:rsidR="0062707B" w:rsidRPr="003233C2">
        <w:rPr>
          <w:rFonts w:cs="Arial"/>
          <w:bCs/>
          <w:color w:val="000000" w:themeColor="text1"/>
          <w:sz w:val="24"/>
          <w:szCs w:val="24"/>
        </w:rPr>
        <w:t>emos</w:t>
      </w:r>
      <w:r w:rsidR="00360EDF" w:rsidRPr="003233C2">
        <w:rPr>
          <w:rFonts w:cs="Arial"/>
          <w:bCs/>
          <w:color w:val="000000" w:themeColor="text1"/>
          <w:sz w:val="24"/>
          <w:szCs w:val="24"/>
        </w:rPr>
        <w:t xml:space="preserve"> a reposição </w:t>
      </w:r>
      <w:r w:rsidR="00892BFC" w:rsidRPr="003233C2">
        <w:rPr>
          <w:rFonts w:cs="Arial"/>
          <w:bCs/>
          <w:color w:val="000000" w:themeColor="text1"/>
          <w:sz w:val="24"/>
          <w:szCs w:val="24"/>
        </w:rPr>
        <w:t xml:space="preserve">de </w:t>
      </w:r>
      <w:r w:rsidR="007D383E" w:rsidRPr="003233C2">
        <w:rPr>
          <w:rFonts w:cs="Arial"/>
          <w:bCs/>
          <w:color w:val="000000" w:themeColor="text1"/>
          <w:sz w:val="24"/>
          <w:szCs w:val="24"/>
        </w:rPr>
        <w:t>al</w:t>
      </w:r>
      <w:r w:rsidR="001A7E94" w:rsidRPr="003233C2">
        <w:rPr>
          <w:rFonts w:cs="Arial"/>
          <w:bCs/>
          <w:color w:val="000000" w:themeColor="text1"/>
          <w:sz w:val="24"/>
          <w:szCs w:val="24"/>
        </w:rPr>
        <w:t>gum equipamento</w:t>
      </w:r>
      <w:r w:rsidR="00A45B2A" w:rsidRPr="003233C2">
        <w:rPr>
          <w:rFonts w:cs="Arial"/>
          <w:bCs/>
          <w:color w:val="000000" w:themeColor="text1"/>
          <w:sz w:val="24"/>
          <w:szCs w:val="24"/>
        </w:rPr>
        <w:t xml:space="preserve"> que venha danificar.</w:t>
      </w:r>
    </w:p>
    <w:p w:rsidR="00BE315A" w:rsidRPr="003233C2" w:rsidRDefault="00BE315A" w:rsidP="00E525AC">
      <w:pPr>
        <w:pStyle w:val="PargrafodaLista"/>
        <w:numPr>
          <w:ilvl w:val="1"/>
          <w:numId w:val="4"/>
        </w:numPr>
        <w:spacing w:line="360" w:lineRule="auto"/>
        <w:ind w:left="0" w:firstLine="0"/>
        <w:jc w:val="both"/>
        <w:rPr>
          <w:rFonts w:ascii="Arial" w:hAnsi="Arial" w:cs="Arial"/>
          <w:bCs/>
          <w:color w:val="000000" w:themeColor="text1"/>
        </w:rPr>
      </w:pPr>
      <w:r w:rsidRPr="003233C2">
        <w:rPr>
          <w:rFonts w:ascii="Arial" w:hAnsi="Arial" w:cs="Arial"/>
          <w:bCs/>
          <w:color w:val="000000" w:themeColor="text1"/>
        </w:rPr>
        <w:t>Esta contratação refere-se à aquisição de objeto de natureza comum, cujo padrão de desempenho e qualidade é objetivamente definido por meio de especificações reconhecidas e usuais do mercado, enquadrando-se no art. 32, inciso IV da Lei Federal nº.</w:t>
      </w:r>
      <w:r w:rsidR="008D6427" w:rsidRPr="003233C2">
        <w:rPr>
          <w:rFonts w:ascii="Arial" w:hAnsi="Arial" w:cs="Arial"/>
          <w:bCs/>
          <w:color w:val="000000" w:themeColor="text1"/>
        </w:rPr>
        <w:t xml:space="preserve"> </w:t>
      </w:r>
      <w:r w:rsidRPr="003233C2">
        <w:rPr>
          <w:rFonts w:ascii="Arial" w:hAnsi="Arial" w:cs="Arial"/>
          <w:bCs/>
          <w:color w:val="000000" w:themeColor="text1"/>
        </w:rPr>
        <w:t>13.303/16, a saber, a modalidade pregão.</w:t>
      </w:r>
    </w:p>
    <w:p w:rsidR="00BE315A" w:rsidRPr="003233C2" w:rsidRDefault="00BE315A" w:rsidP="00E525AC">
      <w:pPr>
        <w:pStyle w:val="PargrafodaLista"/>
        <w:numPr>
          <w:ilvl w:val="1"/>
          <w:numId w:val="4"/>
        </w:numPr>
        <w:spacing w:line="360" w:lineRule="auto"/>
        <w:ind w:left="0" w:firstLine="0"/>
        <w:jc w:val="both"/>
        <w:rPr>
          <w:rFonts w:ascii="Arial" w:hAnsi="Arial" w:cs="Arial"/>
          <w:bCs/>
          <w:color w:val="000000" w:themeColor="text1"/>
        </w:rPr>
      </w:pPr>
      <w:r w:rsidRPr="003233C2">
        <w:rPr>
          <w:rFonts w:ascii="Arial" w:hAnsi="Arial" w:cs="Arial"/>
          <w:bCs/>
          <w:color w:val="000000" w:themeColor="text1"/>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3233C2">
        <w:rPr>
          <w:rFonts w:ascii="Arial" w:hAnsi="Arial" w:cs="Arial"/>
          <w:b/>
          <w:bCs/>
          <w:color w:val="000000" w:themeColor="text1"/>
        </w:rPr>
        <w:t>vedação</w:t>
      </w:r>
      <w:r w:rsidRPr="003233C2">
        <w:rPr>
          <w:rFonts w:ascii="Arial" w:hAnsi="Arial" w:cs="Arial"/>
          <w:bCs/>
          <w:color w:val="000000" w:themeColor="text1"/>
        </w:rPr>
        <w:t xml:space="preserve"> de participação de empresas em “consórcio” neste certame.</w:t>
      </w:r>
    </w:p>
    <w:p w:rsidR="0062707B" w:rsidRPr="003233C2" w:rsidRDefault="00467B6C" w:rsidP="0062707B">
      <w:pPr>
        <w:numPr>
          <w:ilvl w:val="0"/>
          <w:numId w:val="4"/>
        </w:numPr>
        <w:suppressAutoHyphens w:val="0"/>
        <w:spacing w:line="360" w:lineRule="auto"/>
        <w:ind w:left="284" w:hanging="284"/>
        <w:rPr>
          <w:rFonts w:cs="Arial"/>
          <w:b/>
          <w:bCs/>
          <w:color w:val="000000" w:themeColor="text1"/>
          <w:sz w:val="24"/>
          <w:szCs w:val="24"/>
          <w:u w:val="single"/>
        </w:rPr>
      </w:pPr>
      <w:r w:rsidRPr="003233C2">
        <w:rPr>
          <w:rFonts w:cs="Arial"/>
          <w:b/>
          <w:bCs/>
          <w:color w:val="000000" w:themeColor="text1"/>
          <w:sz w:val="24"/>
          <w:szCs w:val="24"/>
          <w:u w:val="single"/>
        </w:rPr>
        <w:t>RECURSOS FINANCEIROS</w:t>
      </w:r>
    </w:p>
    <w:p w:rsidR="00467B6C" w:rsidRPr="003233C2" w:rsidRDefault="00467B6C" w:rsidP="00E525AC">
      <w:pPr>
        <w:numPr>
          <w:ilvl w:val="1"/>
          <w:numId w:val="4"/>
        </w:numPr>
        <w:suppressAutoHyphens w:val="0"/>
        <w:spacing w:line="360" w:lineRule="auto"/>
        <w:ind w:left="0" w:hanging="11"/>
        <w:rPr>
          <w:rFonts w:cs="Arial"/>
          <w:bCs/>
          <w:color w:val="000000" w:themeColor="text1"/>
          <w:sz w:val="24"/>
          <w:szCs w:val="24"/>
        </w:rPr>
      </w:pPr>
      <w:r w:rsidRPr="003233C2">
        <w:rPr>
          <w:rFonts w:cs="Arial"/>
          <w:bCs/>
          <w:color w:val="000000" w:themeColor="text1"/>
          <w:sz w:val="24"/>
          <w:szCs w:val="24"/>
        </w:rPr>
        <w:t>Os recursos financeiros necessários aos pagamentos do objeto desta licitação são oriundos da CESAMA.</w:t>
      </w:r>
    </w:p>
    <w:p w:rsidR="00182FC8" w:rsidRPr="003233C2" w:rsidRDefault="00272619" w:rsidP="00E40DB9">
      <w:pPr>
        <w:numPr>
          <w:ilvl w:val="0"/>
          <w:numId w:val="4"/>
        </w:numPr>
        <w:spacing w:before="480" w:line="360" w:lineRule="auto"/>
        <w:ind w:left="0" w:firstLine="0"/>
        <w:rPr>
          <w:rFonts w:cs="Arial"/>
          <w:color w:val="000000" w:themeColor="text1"/>
          <w:sz w:val="24"/>
          <w:szCs w:val="24"/>
          <w:u w:val="single"/>
        </w:rPr>
      </w:pPr>
      <w:r w:rsidRPr="003233C2">
        <w:rPr>
          <w:rFonts w:cs="Arial"/>
          <w:b/>
          <w:bCs/>
          <w:color w:val="000000" w:themeColor="text1"/>
          <w:sz w:val="24"/>
          <w:szCs w:val="24"/>
          <w:u w:val="single"/>
        </w:rPr>
        <w:t>ESPECIFICAÇÃO DO</w:t>
      </w:r>
      <w:r w:rsidR="003F27CB" w:rsidRPr="003233C2">
        <w:rPr>
          <w:rFonts w:cs="Arial"/>
          <w:b/>
          <w:bCs/>
          <w:color w:val="000000" w:themeColor="text1"/>
          <w:sz w:val="24"/>
          <w:szCs w:val="24"/>
          <w:u w:val="single"/>
        </w:rPr>
        <w:t xml:space="preserve">S </w:t>
      </w:r>
      <w:r w:rsidRPr="003233C2">
        <w:rPr>
          <w:rFonts w:cs="Arial"/>
          <w:b/>
          <w:bCs/>
          <w:color w:val="000000" w:themeColor="text1"/>
          <w:sz w:val="24"/>
          <w:szCs w:val="24"/>
          <w:u w:val="single"/>
        </w:rPr>
        <w:t>OBJETO</w:t>
      </w:r>
      <w:r w:rsidR="003F27CB" w:rsidRPr="003233C2">
        <w:rPr>
          <w:rFonts w:cs="Arial"/>
          <w:b/>
          <w:bCs/>
          <w:color w:val="000000" w:themeColor="text1"/>
          <w:sz w:val="24"/>
          <w:szCs w:val="24"/>
          <w:u w:val="single"/>
        </w:rPr>
        <w:t>S:</w:t>
      </w:r>
    </w:p>
    <w:p w:rsidR="00A45B2A" w:rsidRPr="003233C2" w:rsidRDefault="00A45B2A" w:rsidP="00D05DD9">
      <w:pPr>
        <w:numPr>
          <w:ilvl w:val="1"/>
          <w:numId w:val="4"/>
        </w:numPr>
        <w:spacing w:before="480" w:line="360" w:lineRule="auto"/>
        <w:ind w:left="0" w:hanging="11"/>
        <w:rPr>
          <w:rFonts w:cs="Arial"/>
          <w:b/>
          <w:bCs/>
          <w:color w:val="000000" w:themeColor="text1"/>
          <w:sz w:val="24"/>
          <w:szCs w:val="24"/>
        </w:rPr>
      </w:pPr>
      <w:r w:rsidRPr="003233C2">
        <w:rPr>
          <w:rFonts w:cs="Arial"/>
          <w:b/>
          <w:bCs/>
          <w:color w:val="000000" w:themeColor="text1"/>
          <w:sz w:val="24"/>
          <w:szCs w:val="24"/>
        </w:rPr>
        <w:lastRenderedPageBreak/>
        <w:t xml:space="preserve">CABO BLINDADO P/ INSTRUMENTACÃO </w:t>
      </w:r>
      <w:proofErr w:type="gramStart"/>
      <w:r w:rsidRPr="003233C2">
        <w:rPr>
          <w:rFonts w:cs="Arial"/>
          <w:b/>
          <w:bCs/>
          <w:color w:val="000000" w:themeColor="text1"/>
          <w:sz w:val="24"/>
          <w:szCs w:val="24"/>
        </w:rPr>
        <w:t>2</w:t>
      </w:r>
      <w:proofErr w:type="gramEnd"/>
      <w:r w:rsidRPr="003233C2">
        <w:rPr>
          <w:rFonts w:cs="Arial"/>
          <w:b/>
          <w:bCs/>
          <w:color w:val="000000" w:themeColor="text1"/>
          <w:sz w:val="24"/>
          <w:szCs w:val="24"/>
        </w:rPr>
        <w:t xml:space="preserve"> X 0,75 - 300V</w:t>
      </w:r>
    </w:p>
    <w:p w:rsidR="00A45B2A" w:rsidRPr="003233C2" w:rsidRDefault="00A45B2A" w:rsidP="00D05DD9">
      <w:pPr>
        <w:spacing w:before="480" w:line="360" w:lineRule="auto"/>
        <w:rPr>
          <w:rFonts w:cs="Arial"/>
          <w:bCs/>
          <w:color w:val="000000" w:themeColor="text1"/>
          <w:sz w:val="24"/>
          <w:szCs w:val="24"/>
        </w:rPr>
      </w:pPr>
      <w:r w:rsidRPr="003233C2">
        <w:rPr>
          <w:rFonts w:cs="Arial"/>
          <w:bCs/>
          <w:color w:val="000000" w:themeColor="text1"/>
          <w:sz w:val="24"/>
          <w:szCs w:val="24"/>
        </w:rPr>
        <w:t xml:space="preserve">Cabo blindado p/ instrumentação </w:t>
      </w:r>
      <w:proofErr w:type="gramStart"/>
      <w:r w:rsidRPr="003233C2">
        <w:rPr>
          <w:rFonts w:cs="Arial"/>
          <w:bCs/>
          <w:color w:val="000000" w:themeColor="text1"/>
          <w:sz w:val="24"/>
          <w:szCs w:val="24"/>
        </w:rPr>
        <w:t>2</w:t>
      </w:r>
      <w:proofErr w:type="gramEnd"/>
      <w:r w:rsidRPr="003233C2">
        <w:rPr>
          <w:rFonts w:cs="Arial"/>
          <w:bCs/>
          <w:color w:val="000000" w:themeColor="text1"/>
          <w:sz w:val="24"/>
          <w:szCs w:val="24"/>
        </w:rPr>
        <w:t xml:space="preserve"> x 0,75 mm, condutor de cobre nu, isolação de PVC 70ºc  ou melhor, encordoamento classe 5, blindagem de fibra de poliester aluminizada, trança ou dreno</w:t>
      </w:r>
      <w:r w:rsidR="00F05693" w:rsidRPr="003233C2">
        <w:rPr>
          <w:rFonts w:cs="Arial"/>
          <w:bCs/>
          <w:color w:val="000000" w:themeColor="text1"/>
          <w:sz w:val="24"/>
          <w:szCs w:val="24"/>
        </w:rPr>
        <w:t xml:space="preserve"> de cobre estanhado</w:t>
      </w:r>
      <w:r w:rsidRPr="003233C2">
        <w:rPr>
          <w:rFonts w:cs="Arial"/>
          <w:bCs/>
          <w:color w:val="000000" w:themeColor="text1"/>
          <w:sz w:val="24"/>
          <w:szCs w:val="24"/>
        </w:rPr>
        <w:t xml:space="preserve">, tensão de trabalho de 300v. </w:t>
      </w:r>
    </w:p>
    <w:p w:rsidR="00055E7F" w:rsidRPr="003233C2" w:rsidRDefault="000F41A3" w:rsidP="00D05DD9">
      <w:pPr>
        <w:spacing w:line="360" w:lineRule="auto"/>
        <w:rPr>
          <w:rFonts w:cs="Arial"/>
          <w:bCs/>
          <w:color w:val="000000" w:themeColor="text1"/>
          <w:sz w:val="24"/>
          <w:szCs w:val="24"/>
        </w:rPr>
      </w:pPr>
      <w:r w:rsidRPr="003233C2">
        <w:rPr>
          <w:rFonts w:cs="Arial"/>
          <w:b/>
          <w:bCs/>
          <w:color w:val="000000" w:themeColor="text1"/>
          <w:sz w:val="24"/>
          <w:szCs w:val="24"/>
        </w:rPr>
        <w:t xml:space="preserve">Quantidade: 300 metros  </w:t>
      </w:r>
    </w:p>
    <w:p w:rsidR="00E65074" w:rsidRPr="003233C2" w:rsidRDefault="00E65074" w:rsidP="00D05DD9">
      <w:pPr>
        <w:spacing w:line="360" w:lineRule="auto"/>
        <w:rPr>
          <w:rFonts w:cs="Arial"/>
          <w:b/>
          <w:bCs/>
          <w:color w:val="000000" w:themeColor="text1"/>
          <w:sz w:val="24"/>
          <w:szCs w:val="24"/>
        </w:rPr>
      </w:pPr>
      <w:r w:rsidRPr="003233C2">
        <w:rPr>
          <w:rFonts w:cs="Arial"/>
          <w:b/>
          <w:bCs/>
          <w:color w:val="000000" w:themeColor="text1"/>
          <w:sz w:val="24"/>
          <w:szCs w:val="24"/>
        </w:rPr>
        <w:t xml:space="preserve">Codigo: 010.222.0002-0 </w:t>
      </w:r>
    </w:p>
    <w:p w:rsidR="000F41A3" w:rsidRPr="003233C2" w:rsidRDefault="000F41A3" w:rsidP="00D05DD9">
      <w:pPr>
        <w:numPr>
          <w:ilvl w:val="1"/>
          <w:numId w:val="4"/>
        </w:numPr>
        <w:spacing w:before="480" w:line="360" w:lineRule="auto"/>
        <w:ind w:left="0" w:hanging="11"/>
        <w:rPr>
          <w:rFonts w:cs="Arial"/>
          <w:b/>
          <w:bCs/>
          <w:color w:val="000000" w:themeColor="text1"/>
          <w:sz w:val="24"/>
          <w:szCs w:val="24"/>
        </w:rPr>
      </w:pPr>
      <w:r w:rsidRPr="003233C2">
        <w:rPr>
          <w:rFonts w:cs="Arial"/>
          <w:b/>
          <w:bCs/>
          <w:color w:val="000000" w:themeColor="text1"/>
          <w:sz w:val="24"/>
          <w:szCs w:val="24"/>
        </w:rPr>
        <w:t xml:space="preserve">CABO BLINDADO P/ INSTRUMENTACAO </w:t>
      </w:r>
      <w:proofErr w:type="gramStart"/>
      <w:r w:rsidRPr="003233C2">
        <w:rPr>
          <w:rFonts w:cs="Arial"/>
          <w:b/>
          <w:bCs/>
          <w:color w:val="000000" w:themeColor="text1"/>
          <w:sz w:val="24"/>
          <w:szCs w:val="24"/>
        </w:rPr>
        <w:t>3</w:t>
      </w:r>
      <w:proofErr w:type="gramEnd"/>
      <w:r w:rsidRPr="003233C2">
        <w:rPr>
          <w:rFonts w:cs="Arial"/>
          <w:b/>
          <w:bCs/>
          <w:color w:val="000000" w:themeColor="text1"/>
          <w:sz w:val="24"/>
          <w:szCs w:val="24"/>
        </w:rPr>
        <w:t xml:space="preserve"> X 0,75 - 300V</w:t>
      </w:r>
    </w:p>
    <w:p w:rsidR="000F41A3" w:rsidRPr="003233C2" w:rsidRDefault="000F41A3" w:rsidP="00D05DD9">
      <w:pPr>
        <w:spacing w:line="360" w:lineRule="auto"/>
        <w:rPr>
          <w:rFonts w:cs="Arial"/>
          <w:bCs/>
          <w:color w:val="000000" w:themeColor="text1"/>
          <w:sz w:val="24"/>
          <w:szCs w:val="24"/>
        </w:rPr>
      </w:pPr>
      <w:r w:rsidRPr="003233C2">
        <w:rPr>
          <w:rFonts w:cs="Arial"/>
          <w:bCs/>
          <w:color w:val="000000" w:themeColor="text1"/>
          <w:sz w:val="24"/>
          <w:szCs w:val="24"/>
        </w:rPr>
        <w:t xml:space="preserve">Cabo blindado p/ instrumentação </w:t>
      </w:r>
      <w:proofErr w:type="gramStart"/>
      <w:r w:rsidRPr="003233C2">
        <w:rPr>
          <w:rFonts w:cs="Arial"/>
          <w:bCs/>
          <w:color w:val="000000" w:themeColor="text1"/>
          <w:sz w:val="24"/>
          <w:szCs w:val="24"/>
        </w:rPr>
        <w:t>3</w:t>
      </w:r>
      <w:proofErr w:type="gramEnd"/>
      <w:r w:rsidRPr="003233C2">
        <w:rPr>
          <w:rFonts w:cs="Arial"/>
          <w:bCs/>
          <w:color w:val="000000" w:themeColor="text1"/>
          <w:sz w:val="24"/>
          <w:szCs w:val="24"/>
        </w:rPr>
        <w:t xml:space="preserve"> x 0,75 mm, condutor de cobre nu, isolação de PVC 70ºc  ou melhor, encordoamento classe 5, blindagem de fibra de poliester aluminizada; trança ou dreno</w:t>
      </w:r>
      <w:r w:rsidR="00F05693" w:rsidRPr="003233C2">
        <w:rPr>
          <w:rFonts w:cs="Arial"/>
          <w:bCs/>
          <w:color w:val="000000" w:themeColor="text1"/>
          <w:sz w:val="24"/>
          <w:szCs w:val="24"/>
        </w:rPr>
        <w:t xml:space="preserve"> de cobre estanhado</w:t>
      </w:r>
      <w:r w:rsidRPr="003233C2">
        <w:rPr>
          <w:rFonts w:cs="Arial"/>
          <w:bCs/>
          <w:color w:val="000000" w:themeColor="text1"/>
          <w:sz w:val="24"/>
          <w:szCs w:val="24"/>
        </w:rPr>
        <w:t xml:space="preserve">, tensão de trabalho de 300v. </w:t>
      </w:r>
    </w:p>
    <w:p w:rsidR="00F05693" w:rsidRPr="003233C2" w:rsidRDefault="000F41A3" w:rsidP="00D05DD9">
      <w:pPr>
        <w:spacing w:line="360" w:lineRule="auto"/>
        <w:rPr>
          <w:rFonts w:cs="Arial"/>
          <w:b/>
          <w:bCs/>
          <w:color w:val="000000" w:themeColor="text1"/>
          <w:sz w:val="24"/>
          <w:szCs w:val="24"/>
        </w:rPr>
      </w:pPr>
      <w:r w:rsidRPr="003233C2">
        <w:rPr>
          <w:rFonts w:cs="Arial"/>
          <w:b/>
          <w:bCs/>
          <w:color w:val="000000" w:themeColor="text1"/>
          <w:sz w:val="24"/>
          <w:szCs w:val="24"/>
        </w:rPr>
        <w:t xml:space="preserve">Quantidade: 300 metros </w:t>
      </w:r>
    </w:p>
    <w:p w:rsidR="000F41A3" w:rsidRPr="003233C2" w:rsidRDefault="00F05693" w:rsidP="00D05DD9">
      <w:pPr>
        <w:spacing w:line="360" w:lineRule="auto"/>
        <w:rPr>
          <w:rFonts w:cs="Arial"/>
          <w:b/>
          <w:bCs/>
          <w:color w:val="000000" w:themeColor="text1"/>
          <w:sz w:val="24"/>
          <w:szCs w:val="24"/>
        </w:rPr>
      </w:pPr>
      <w:r w:rsidRPr="003233C2">
        <w:rPr>
          <w:rFonts w:cs="Arial"/>
          <w:b/>
          <w:bCs/>
          <w:color w:val="000000" w:themeColor="text1"/>
          <w:sz w:val="24"/>
          <w:szCs w:val="24"/>
        </w:rPr>
        <w:t>Codigo: 010.222.0001-1</w:t>
      </w:r>
    </w:p>
    <w:p w:rsidR="00D956A7" w:rsidRPr="003233C2" w:rsidRDefault="00D956A7" w:rsidP="00D956A7">
      <w:pPr>
        <w:numPr>
          <w:ilvl w:val="1"/>
          <w:numId w:val="4"/>
        </w:numPr>
        <w:spacing w:before="480" w:line="360" w:lineRule="auto"/>
        <w:ind w:left="0" w:hanging="11"/>
        <w:rPr>
          <w:rFonts w:cs="Arial"/>
          <w:b/>
          <w:bCs/>
          <w:color w:val="000000" w:themeColor="text1"/>
          <w:sz w:val="24"/>
          <w:szCs w:val="24"/>
        </w:rPr>
      </w:pPr>
      <w:r w:rsidRPr="003233C2">
        <w:rPr>
          <w:rFonts w:cs="Arial"/>
          <w:b/>
          <w:bCs/>
          <w:color w:val="000000" w:themeColor="text1"/>
          <w:sz w:val="24"/>
          <w:szCs w:val="24"/>
        </w:rPr>
        <w:t>CONVERSOR SERIAL ETHERNET</w:t>
      </w:r>
    </w:p>
    <w:p w:rsidR="00D956A7" w:rsidRPr="003233C2" w:rsidRDefault="00D956A7" w:rsidP="00D956A7">
      <w:pPr>
        <w:suppressAutoHyphens w:val="0"/>
        <w:spacing w:after="100" w:afterAutospacing="1" w:line="360" w:lineRule="auto"/>
        <w:rPr>
          <w:rFonts w:cs="Arial"/>
          <w:bCs/>
          <w:color w:val="000000" w:themeColor="text1"/>
          <w:sz w:val="24"/>
          <w:szCs w:val="24"/>
        </w:rPr>
      </w:pPr>
      <w:r w:rsidRPr="003233C2">
        <w:rPr>
          <w:rFonts w:cs="Arial"/>
          <w:bCs/>
          <w:color w:val="000000" w:themeColor="text1"/>
          <w:sz w:val="24"/>
          <w:szCs w:val="24"/>
        </w:rPr>
        <w:t>Alimentação 10 a 30vcc, porta ethernet RJ45, porta RS232 e RS485 em terminais tipo borneira, protoco</w:t>
      </w:r>
      <w:r w:rsidR="00DE41E6" w:rsidRPr="003233C2">
        <w:rPr>
          <w:rFonts w:cs="Arial"/>
          <w:bCs/>
          <w:color w:val="000000" w:themeColor="text1"/>
          <w:sz w:val="24"/>
          <w:szCs w:val="24"/>
        </w:rPr>
        <w:t>los UDP DHCP TCP IP-Modbus RTU;</w:t>
      </w:r>
      <w:r w:rsidRPr="003233C2">
        <w:rPr>
          <w:rFonts w:cs="Arial"/>
          <w:bCs/>
          <w:color w:val="000000" w:themeColor="text1"/>
          <w:sz w:val="24"/>
          <w:szCs w:val="24"/>
        </w:rPr>
        <w:t xml:space="preserve"> montagem em trilho Din </w:t>
      </w:r>
      <w:proofErr w:type="gramStart"/>
      <w:r w:rsidRPr="003233C2">
        <w:rPr>
          <w:rFonts w:cs="Arial"/>
          <w:bCs/>
          <w:color w:val="000000" w:themeColor="text1"/>
          <w:sz w:val="24"/>
          <w:szCs w:val="24"/>
        </w:rPr>
        <w:t>35mm</w:t>
      </w:r>
      <w:proofErr w:type="gramEnd"/>
      <w:r w:rsidRPr="003233C2">
        <w:rPr>
          <w:rFonts w:cs="Arial"/>
          <w:bCs/>
          <w:color w:val="000000" w:themeColor="text1"/>
          <w:sz w:val="24"/>
          <w:szCs w:val="24"/>
        </w:rPr>
        <w:t xml:space="preserve">. </w:t>
      </w:r>
      <w:proofErr w:type="gramStart"/>
      <w:r w:rsidRPr="003233C2">
        <w:rPr>
          <w:rFonts w:cs="Arial"/>
          <w:bCs/>
          <w:color w:val="000000" w:themeColor="text1"/>
          <w:sz w:val="24"/>
          <w:szCs w:val="24"/>
        </w:rPr>
        <w:t>Led´</w:t>
      </w:r>
      <w:proofErr w:type="gramEnd"/>
      <w:r w:rsidRPr="003233C2">
        <w:rPr>
          <w:rFonts w:cs="Arial"/>
          <w:bCs/>
          <w:color w:val="000000" w:themeColor="text1"/>
          <w:sz w:val="24"/>
          <w:szCs w:val="24"/>
        </w:rPr>
        <w:t>s indicadores de alimentação e transmissão de dados.</w:t>
      </w:r>
    </w:p>
    <w:p w:rsidR="00D956A7" w:rsidRPr="003233C2" w:rsidRDefault="009562F0" w:rsidP="00D956A7">
      <w:pPr>
        <w:spacing w:line="360" w:lineRule="auto"/>
        <w:rPr>
          <w:rFonts w:cs="Arial"/>
          <w:b/>
          <w:bCs/>
          <w:color w:val="000000" w:themeColor="text1"/>
          <w:sz w:val="24"/>
          <w:szCs w:val="24"/>
        </w:rPr>
      </w:pPr>
      <w:r w:rsidRPr="003233C2">
        <w:rPr>
          <w:rFonts w:cs="Arial"/>
          <w:b/>
          <w:bCs/>
          <w:color w:val="000000" w:themeColor="text1"/>
          <w:sz w:val="24"/>
          <w:szCs w:val="24"/>
        </w:rPr>
        <w:t>Quantidade: 15</w:t>
      </w:r>
      <w:r w:rsidR="00D956A7" w:rsidRPr="003233C2">
        <w:rPr>
          <w:rFonts w:cs="Arial"/>
          <w:b/>
          <w:bCs/>
          <w:color w:val="000000" w:themeColor="text1"/>
          <w:sz w:val="24"/>
          <w:szCs w:val="24"/>
        </w:rPr>
        <w:t xml:space="preserve"> peças  </w:t>
      </w:r>
    </w:p>
    <w:p w:rsidR="00D956A7" w:rsidRPr="003233C2" w:rsidRDefault="00D956A7" w:rsidP="00D956A7">
      <w:pPr>
        <w:spacing w:line="360" w:lineRule="auto"/>
        <w:rPr>
          <w:rFonts w:cs="Arial"/>
          <w:b/>
          <w:bCs/>
          <w:color w:val="000000" w:themeColor="text1"/>
          <w:sz w:val="24"/>
          <w:szCs w:val="24"/>
        </w:rPr>
      </w:pPr>
      <w:r w:rsidRPr="003233C2">
        <w:rPr>
          <w:rFonts w:cs="Arial"/>
          <w:b/>
          <w:bCs/>
          <w:color w:val="000000" w:themeColor="text1"/>
          <w:sz w:val="24"/>
          <w:szCs w:val="24"/>
        </w:rPr>
        <w:t>Código: 029.031.0004-7</w:t>
      </w:r>
    </w:p>
    <w:p w:rsidR="0038142F" w:rsidRPr="003233C2" w:rsidRDefault="0038142F" w:rsidP="006B6F65">
      <w:pPr>
        <w:numPr>
          <w:ilvl w:val="1"/>
          <w:numId w:val="4"/>
        </w:numPr>
        <w:spacing w:before="480" w:line="360" w:lineRule="auto"/>
        <w:ind w:left="0" w:hanging="11"/>
        <w:rPr>
          <w:rFonts w:cs="Arial"/>
          <w:b/>
          <w:bCs/>
          <w:color w:val="000000" w:themeColor="text1"/>
          <w:sz w:val="24"/>
          <w:szCs w:val="24"/>
        </w:rPr>
      </w:pPr>
      <w:r w:rsidRPr="003233C2">
        <w:rPr>
          <w:rFonts w:cs="Arial"/>
          <w:b/>
          <w:bCs/>
          <w:color w:val="000000" w:themeColor="text1"/>
          <w:sz w:val="24"/>
          <w:szCs w:val="24"/>
        </w:rPr>
        <w:t>Microventilador axial 390l/s</w:t>
      </w:r>
    </w:p>
    <w:p w:rsidR="00E65074" w:rsidRPr="003233C2" w:rsidRDefault="00A83369" w:rsidP="0038142F">
      <w:pPr>
        <w:spacing w:line="360" w:lineRule="auto"/>
        <w:ind w:firstLine="708"/>
        <w:rPr>
          <w:rFonts w:cs="Arial"/>
          <w:bCs/>
          <w:color w:val="000000" w:themeColor="text1"/>
          <w:sz w:val="24"/>
          <w:szCs w:val="24"/>
        </w:rPr>
      </w:pPr>
      <w:r w:rsidRPr="003233C2">
        <w:rPr>
          <w:rFonts w:cs="Arial"/>
          <w:bCs/>
          <w:color w:val="000000" w:themeColor="text1"/>
          <w:sz w:val="24"/>
          <w:szCs w:val="24"/>
        </w:rPr>
        <w:t xml:space="preserve">Microventilador axial 390l/s, </w:t>
      </w:r>
      <w:r w:rsidR="0050082C" w:rsidRPr="003233C2">
        <w:rPr>
          <w:rFonts w:cs="Arial"/>
          <w:bCs/>
          <w:color w:val="000000" w:themeColor="text1"/>
          <w:sz w:val="24"/>
          <w:szCs w:val="24"/>
        </w:rPr>
        <w:t>diâmetro</w:t>
      </w:r>
      <w:r w:rsidRPr="003233C2">
        <w:rPr>
          <w:rFonts w:cs="Arial"/>
          <w:bCs/>
          <w:color w:val="000000" w:themeColor="text1"/>
          <w:sz w:val="24"/>
          <w:szCs w:val="24"/>
        </w:rPr>
        <w:t xml:space="preserve"> </w:t>
      </w:r>
      <w:proofErr w:type="gramStart"/>
      <w:r w:rsidRPr="003233C2">
        <w:rPr>
          <w:rFonts w:cs="Arial"/>
          <w:bCs/>
          <w:color w:val="000000" w:themeColor="text1"/>
          <w:sz w:val="24"/>
          <w:szCs w:val="24"/>
        </w:rPr>
        <w:t>295mm</w:t>
      </w:r>
      <w:proofErr w:type="gramEnd"/>
      <w:r w:rsidRPr="003233C2">
        <w:rPr>
          <w:rFonts w:cs="Arial"/>
          <w:bCs/>
          <w:color w:val="000000" w:themeColor="text1"/>
          <w:sz w:val="24"/>
          <w:szCs w:val="24"/>
        </w:rPr>
        <w:t xml:space="preserve">, comprimento 85mm, 127/220v, </w:t>
      </w:r>
      <w:r w:rsidR="0050082C" w:rsidRPr="003233C2">
        <w:rPr>
          <w:rFonts w:cs="Arial"/>
          <w:bCs/>
          <w:color w:val="000000" w:themeColor="text1"/>
          <w:sz w:val="24"/>
          <w:szCs w:val="24"/>
        </w:rPr>
        <w:t>rotação</w:t>
      </w:r>
      <w:r w:rsidRPr="003233C2">
        <w:rPr>
          <w:rFonts w:cs="Arial"/>
          <w:bCs/>
          <w:color w:val="000000" w:themeColor="text1"/>
          <w:sz w:val="24"/>
          <w:szCs w:val="24"/>
        </w:rPr>
        <w:t xml:space="preserve"> maior que 3200 rpm. Modelo ref.: Ventisilva rx-</w:t>
      </w:r>
      <w:r w:rsidR="0050082C" w:rsidRPr="003233C2">
        <w:rPr>
          <w:rFonts w:cs="Arial"/>
          <w:bCs/>
          <w:color w:val="000000" w:themeColor="text1"/>
          <w:sz w:val="24"/>
          <w:szCs w:val="24"/>
        </w:rPr>
        <w:t xml:space="preserve">2, ou similar </w:t>
      </w:r>
      <w:r w:rsidR="00DE41E6" w:rsidRPr="003233C2">
        <w:rPr>
          <w:rFonts w:cs="Arial"/>
          <w:bCs/>
          <w:color w:val="000000" w:themeColor="text1"/>
          <w:sz w:val="24"/>
          <w:szCs w:val="24"/>
        </w:rPr>
        <w:t xml:space="preserve">ou </w:t>
      </w:r>
      <w:r w:rsidR="0050082C" w:rsidRPr="003233C2">
        <w:rPr>
          <w:rFonts w:cs="Arial"/>
          <w:bCs/>
          <w:color w:val="000000" w:themeColor="text1"/>
          <w:sz w:val="24"/>
          <w:szCs w:val="24"/>
        </w:rPr>
        <w:t>de melhor qualidade.</w:t>
      </w:r>
    </w:p>
    <w:p w:rsidR="006B001D" w:rsidRPr="003233C2" w:rsidRDefault="00BD7D21" w:rsidP="006B001D">
      <w:pPr>
        <w:spacing w:line="360" w:lineRule="auto"/>
        <w:rPr>
          <w:rFonts w:cs="Arial"/>
          <w:bCs/>
          <w:color w:val="000000" w:themeColor="text1"/>
          <w:sz w:val="24"/>
          <w:szCs w:val="24"/>
        </w:rPr>
      </w:pPr>
      <w:r w:rsidRPr="003233C2">
        <w:rPr>
          <w:rFonts w:cs="Arial"/>
          <w:bCs/>
          <w:color w:val="000000" w:themeColor="text1"/>
          <w:sz w:val="24"/>
          <w:szCs w:val="24"/>
        </w:rPr>
        <w:t>Justifica-se o</w:t>
      </w:r>
      <w:r w:rsidR="006B001D" w:rsidRPr="003233C2">
        <w:rPr>
          <w:rFonts w:cs="Arial"/>
          <w:bCs/>
          <w:color w:val="000000" w:themeColor="text1"/>
          <w:sz w:val="24"/>
          <w:szCs w:val="24"/>
        </w:rPr>
        <w:t xml:space="preserve"> modelo dado como referência</w:t>
      </w:r>
      <w:r w:rsidRPr="003233C2">
        <w:rPr>
          <w:rFonts w:cs="Arial"/>
          <w:bCs/>
          <w:color w:val="000000" w:themeColor="text1"/>
          <w:sz w:val="24"/>
          <w:szCs w:val="24"/>
        </w:rPr>
        <w:t>, pois,</w:t>
      </w:r>
      <w:r w:rsidR="006B001D" w:rsidRPr="003233C2">
        <w:rPr>
          <w:rFonts w:cs="Arial"/>
          <w:bCs/>
          <w:color w:val="000000" w:themeColor="text1"/>
          <w:sz w:val="24"/>
          <w:szCs w:val="24"/>
        </w:rPr>
        <w:t xml:space="preserve"> atende todas</w:t>
      </w:r>
      <w:r w:rsidRPr="003233C2">
        <w:rPr>
          <w:rFonts w:cs="Arial"/>
          <w:bCs/>
          <w:color w:val="000000" w:themeColor="text1"/>
          <w:sz w:val="24"/>
          <w:szCs w:val="24"/>
        </w:rPr>
        <w:t xml:space="preserve"> as especificações técnicas</w:t>
      </w:r>
      <w:r w:rsidR="006B001D" w:rsidRPr="003233C2">
        <w:rPr>
          <w:rFonts w:cs="Arial"/>
          <w:bCs/>
          <w:color w:val="000000" w:themeColor="text1"/>
          <w:sz w:val="24"/>
          <w:szCs w:val="24"/>
        </w:rPr>
        <w:t>. Tendo este modelo como referência a Cesama manterá a padronização dos painéis onde serão instalados</w:t>
      </w:r>
      <w:r w:rsidRPr="003233C2">
        <w:rPr>
          <w:rFonts w:cs="Arial"/>
          <w:bCs/>
          <w:color w:val="000000" w:themeColor="text1"/>
          <w:sz w:val="24"/>
          <w:szCs w:val="24"/>
        </w:rPr>
        <w:t>,</w:t>
      </w:r>
      <w:r w:rsidR="006B001D" w:rsidRPr="003233C2">
        <w:rPr>
          <w:rFonts w:cs="Arial"/>
          <w:bCs/>
          <w:color w:val="000000" w:themeColor="text1"/>
          <w:sz w:val="24"/>
          <w:szCs w:val="24"/>
        </w:rPr>
        <w:t xml:space="preserve"> garantindo a compatibilidade com todo o sistema ja implantado no painel elétrico. Sendo uma marca conhecida e estabelecida no </w:t>
      </w:r>
      <w:r w:rsidR="006B001D" w:rsidRPr="003233C2">
        <w:rPr>
          <w:rFonts w:cs="Arial"/>
          <w:bCs/>
          <w:color w:val="000000" w:themeColor="text1"/>
          <w:sz w:val="24"/>
          <w:szCs w:val="24"/>
        </w:rPr>
        <w:lastRenderedPageBreak/>
        <w:t xml:space="preserve">mercado com facilidade de assistência técnica e peças de reposição. Pelas experiências positivas com esta marca </w:t>
      </w:r>
      <w:r w:rsidRPr="003233C2">
        <w:rPr>
          <w:rFonts w:cs="Arial"/>
          <w:bCs/>
          <w:color w:val="000000" w:themeColor="text1"/>
          <w:sz w:val="24"/>
          <w:szCs w:val="24"/>
        </w:rPr>
        <w:t>bem como</w:t>
      </w:r>
      <w:r w:rsidR="006B001D" w:rsidRPr="003233C2">
        <w:rPr>
          <w:rFonts w:cs="Arial"/>
          <w:bCs/>
          <w:color w:val="000000" w:themeColor="text1"/>
          <w:sz w:val="24"/>
          <w:szCs w:val="24"/>
        </w:rPr>
        <w:t xml:space="preserve"> bom desempenho e resultados satisfatórios. Avalia-se, portanto, que </w:t>
      </w:r>
      <w:proofErr w:type="gramStart"/>
      <w:r w:rsidR="006B001D" w:rsidRPr="003233C2">
        <w:rPr>
          <w:rFonts w:cs="Arial"/>
          <w:bCs/>
          <w:color w:val="000000" w:themeColor="text1"/>
          <w:sz w:val="24"/>
          <w:szCs w:val="24"/>
        </w:rPr>
        <w:t>esta marca</w:t>
      </w:r>
      <w:r w:rsidRPr="003233C2">
        <w:rPr>
          <w:rFonts w:cs="Arial"/>
          <w:bCs/>
          <w:color w:val="000000" w:themeColor="text1"/>
          <w:sz w:val="24"/>
          <w:szCs w:val="24"/>
        </w:rPr>
        <w:t>/modelo trás um custo benefí</w:t>
      </w:r>
      <w:r w:rsidR="006B001D" w:rsidRPr="003233C2">
        <w:rPr>
          <w:rFonts w:cs="Arial"/>
          <w:bCs/>
          <w:color w:val="000000" w:themeColor="text1"/>
          <w:sz w:val="24"/>
          <w:szCs w:val="24"/>
        </w:rPr>
        <w:t>cio significativo para a Cesama</w:t>
      </w:r>
      <w:proofErr w:type="gramEnd"/>
      <w:r w:rsidR="006B001D" w:rsidRPr="003233C2">
        <w:rPr>
          <w:rFonts w:cs="Arial"/>
          <w:bCs/>
          <w:color w:val="000000" w:themeColor="text1"/>
          <w:sz w:val="24"/>
          <w:szCs w:val="24"/>
        </w:rPr>
        <w:t>.</w:t>
      </w:r>
    </w:p>
    <w:p w:rsidR="00DB6E41" w:rsidRPr="003233C2" w:rsidRDefault="00DB6E41" w:rsidP="006B001D">
      <w:pPr>
        <w:spacing w:line="360" w:lineRule="auto"/>
        <w:rPr>
          <w:rFonts w:cs="Arial"/>
          <w:bCs/>
          <w:color w:val="000000" w:themeColor="text1"/>
          <w:sz w:val="24"/>
          <w:szCs w:val="24"/>
        </w:rPr>
      </w:pPr>
    </w:p>
    <w:p w:rsidR="00A83369" w:rsidRPr="003233C2" w:rsidRDefault="00A83369" w:rsidP="006B6F65">
      <w:pPr>
        <w:spacing w:line="360" w:lineRule="auto"/>
        <w:rPr>
          <w:rFonts w:cs="Arial"/>
          <w:b/>
          <w:bCs/>
          <w:color w:val="000000" w:themeColor="text1"/>
          <w:sz w:val="24"/>
          <w:szCs w:val="24"/>
        </w:rPr>
      </w:pPr>
      <w:r w:rsidRPr="003233C2">
        <w:rPr>
          <w:rFonts w:cs="Arial"/>
          <w:b/>
          <w:bCs/>
          <w:color w:val="000000" w:themeColor="text1"/>
          <w:sz w:val="24"/>
          <w:szCs w:val="24"/>
        </w:rPr>
        <w:t xml:space="preserve">Quantidade: 20 peças  </w:t>
      </w:r>
    </w:p>
    <w:p w:rsidR="00A83369" w:rsidRPr="003233C2" w:rsidRDefault="00A83369" w:rsidP="006B6F65">
      <w:pPr>
        <w:spacing w:line="360" w:lineRule="auto"/>
        <w:rPr>
          <w:rFonts w:cs="Arial"/>
          <w:b/>
          <w:bCs/>
          <w:color w:val="000000" w:themeColor="text1"/>
          <w:sz w:val="24"/>
          <w:szCs w:val="24"/>
        </w:rPr>
      </w:pPr>
      <w:r w:rsidRPr="003233C2">
        <w:rPr>
          <w:rFonts w:cs="Arial"/>
          <w:b/>
          <w:bCs/>
          <w:color w:val="000000" w:themeColor="text1"/>
          <w:sz w:val="24"/>
          <w:szCs w:val="24"/>
        </w:rPr>
        <w:t>Código: 010.800.0014-0</w:t>
      </w:r>
    </w:p>
    <w:p w:rsidR="00A21A48" w:rsidRPr="003233C2" w:rsidRDefault="00A21A48" w:rsidP="00EC5F80">
      <w:pPr>
        <w:numPr>
          <w:ilvl w:val="0"/>
          <w:numId w:val="4"/>
        </w:numPr>
        <w:spacing w:before="480" w:after="240" w:line="360" w:lineRule="auto"/>
        <w:ind w:left="0" w:firstLine="0"/>
        <w:rPr>
          <w:rFonts w:cs="Arial"/>
          <w:bCs/>
          <w:color w:val="000000" w:themeColor="text1"/>
          <w:sz w:val="24"/>
          <w:szCs w:val="24"/>
        </w:rPr>
      </w:pPr>
      <w:r w:rsidRPr="003233C2">
        <w:rPr>
          <w:rStyle w:val="markedcontent"/>
          <w:rFonts w:cs="Arial"/>
          <w:b/>
          <w:bCs/>
          <w:color w:val="000000" w:themeColor="text1"/>
          <w:sz w:val="24"/>
          <w:szCs w:val="24"/>
        </w:rPr>
        <w:t>VALORES MÁXIMOS ACEITÁVEIS</w:t>
      </w:r>
    </w:p>
    <w:p w:rsidR="00C778B3" w:rsidRPr="003233C2" w:rsidRDefault="00C778B3" w:rsidP="00B133A9">
      <w:pPr>
        <w:pStyle w:val="PargrafodaLista"/>
        <w:numPr>
          <w:ilvl w:val="1"/>
          <w:numId w:val="4"/>
        </w:numPr>
        <w:spacing w:line="360" w:lineRule="auto"/>
        <w:ind w:left="0" w:firstLine="0"/>
        <w:jc w:val="both"/>
        <w:rPr>
          <w:rFonts w:ascii="Arial" w:hAnsi="Arial" w:cs="Arial"/>
          <w:color w:val="000000" w:themeColor="text1"/>
        </w:rPr>
      </w:pPr>
      <w:r w:rsidRPr="003233C2">
        <w:rPr>
          <w:rFonts w:ascii="Arial" w:hAnsi="Arial" w:cs="Arial"/>
          <w:color w:val="000000" w:themeColor="text1"/>
        </w:rPr>
        <w:t>A estimativa do valor do objeto da contratação de serviços foi realizada a partir dos seguintes critérios:</w:t>
      </w:r>
    </w:p>
    <w:p w:rsidR="003C0FEF" w:rsidRPr="003233C2" w:rsidRDefault="00FE5838" w:rsidP="003C0FEF">
      <w:pPr>
        <w:pStyle w:val="PargrafodaLista"/>
        <w:numPr>
          <w:ilvl w:val="1"/>
          <w:numId w:val="4"/>
        </w:numPr>
        <w:spacing w:line="360" w:lineRule="auto"/>
        <w:ind w:left="0" w:firstLine="0"/>
        <w:jc w:val="both"/>
        <w:rPr>
          <w:rFonts w:ascii="Arial" w:hAnsi="Arial" w:cs="Arial"/>
          <w:bCs/>
          <w:color w:val="000000" w:themeColor="text1"/>
        </w:rPr>
      </w:pPr>
      <w:r w:rsidRPr="003233C2">
        <w:rPr>
          <w:rFonts w:ascii="Arial" w:hAnsi="Arial" w:cs="Arial"/>
          <w:bCs/>
          <w:color w:val="000000" w:themeColor="text1"/>
        </w:rPr>
        <w:t xml:space="preserve"> Os </w:t>
      </w:r>
      <w:r w:rsidR="003C0FEF" w:rsidRPr="003233C2">
        <w:rPr>
          <w:rFonts w:ascii="Arial" w:hAnsi="Arial" w:cs="Arial"/>
          <w:bCs/>
          <w:color w:val="000000" w:themeColor="text1"/>
        </w:rPr>
        <w:t xml:space="preserve">parâmetros </w:t>
      </w:r>
      <w:r w:rsidR="00D05DD9" w:rsidRPr="003233C2">
        <w:rPr>
          <w:rFonts w:ascii="Arial" w:hAnsi="Arial" w:cs="Arial"/>
          <w:bCs/>
          <w:color w:val="000000" w:themeColor="text1"/>
        </w:rPr>
        <w:t xml:space="preserve">para pesquisa de preços estão em conformidade com o item 2.4 do Manual de Planejamento das Contratações, parte integrante do RILC - direta com fornecedores e sítio eletrônico. Os fornecedores da pesquisa direta foram escolhidos por serem conhecidos no ramo de comercialização dos itens desta solicitação e aqueles que retornaram à solicitação constam na planilha. Não houve aquisição dos itens anteriormente. Não foram localizados preços na pesquisa na ferramenta Banco de Preços. Após análise do orçamentista foi desconsiderado o valor elevado do praticados no mercado visando </w:t>
      </w:r>
      <w:proofErr w:type="gramStart"/>
      <w:r w:rsidR="00C0557E" w:rsidRPr="003233C2">
        <w:rPr>
          <w:rFonts w:ascii="Arial" w:hAnsi="Arial" w:cs="Arial"/>
          <w:bCs/>
          <w:color w:val="000000" w:themeColor="text1"/>
        </w:rPr>
        <w:t>a</w:t>
      </w:r>
      <w:proofErr w:type="gramEnd"/>
      <w:r w:rsidR="00C0557E" w:rsidRPr="003233C2">
        <w:rPr>
          <w:rFonts w:ascii="Arial" w:hAnsi="Arial" w:cs="Arial"/>
          <w:bCs/>
          <w:color w:val="000000" w:themeColor="text1"/>
        </w:rPr>
        <w:t xml:space="preserve"> economicidade e ampla concorrê</w:t>
      </w:r>
      <w:r w:rsidR="00D05DD9" w:rsidRPr="003233C2">
        <w:rPr>
          <w:rFonts w:ascii="Arial" w:hAnsi="Arial" w:cs="Arial"/>
          <w:bCs/>
          <w:color w:val="000000" w:themeColor="text1"/>
        </w:rPr>
        <w:t xml:space="preserve">ncia. Não foram apresentados menos de </w:t>
      </w:r>
      <w:proofErr w:type="gramStart"/>
      <w:r w:rsidR="00D05DD9" w:rsidRPr="003233C2">
        <w:rPr>
          <w:rFonts w:ascii="Arial" w:hAnsi="Arial" w:cs="Arial"/>
          <w:bCs/>
          <w:color w:val="000000" w:themeColor="text1"/>
        </w:rPr>
        <w:t>3</w:t>
      </w:r>
      <w:proofErr w:type="gramEnd"/>
      <w:r w:rsidR="00D05DD9" w:rsidRPr="003233C2">
        <w:rPr>
          <w:rFonts w:ascii="Arial" w:hAnsi="Arial" w:cs="Arial"/>
          <w:bCs/>
          <w:color w:val="000000" w:themeColor="text1"/>
        </w:rPr>
        <w:t xml:space="preserve"> preços.  </w:t>
      </w:r>
    </w:p>
    <w:p w:rsidR="002C1ED8" w:rsidRPr="003233C2" w:rsidRDefault="00F94D3F" w:rsidP="00F94D3F">
      <w:pPr>
        <w:pStyle w:val="PargrafodaLista"/>
        <w:spacing w:line="360" w:lineRule="auto"/>
        <w:ind w:left="0"/>
        <w:jc w:val="both"/>
        <w:rPr>
          <w:rFonts w:ascii="Arial" w:hAnsi="Arial" w:cs="Arial"/>
          <w:color w:val="000000" w:themeColor="text1"/>
        </w:rPr>
      </w:pPr>
      <w:r w:rsidRPr="003233C2">
        <w:rPr>
          <w:rFonts w:ascii="Arial" w:hAnsi="Arial" w:cs="Arial"/>
          <w:bCs/>
          <w:color w:val="000000" w:themeColor="text1"/>
        </w:rPr>
        <w:t xml:space="preserve">       </w:t>
      </w:r>
    </w:p>
    <w:tbl>
      <w:tblPr>
        <w:tblW w:w="10637"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701"/>
        <w:gridCol w:w="3260"/>
        <w:gridCol w:w="705"/>
        <w:gridCol w:w="709"/>
        <w:gridCol w:w="1559"/>
        <w:gridCol w:w="1989"/>
      </w:tblGrid>
      <w:tr w:rsidR="003C0FEF" w:rsidRPr="003233C2" w:rsidTr="00D05DD9">
        <w:trPr>
          <w:trHeight w:val="906"/>
        </w:trPr>
        <w:tc>
          <w:tcPr>
            <w:tcW w:w="714" w:type="dxa"/>
            <w:shd w:val="clear" w:color="auto" w:fill="auto"/>
            <w:noWrap/>
            <w:vAlign w:val="center"/>
            <w:hideMark/>
          </w:tcPr>
          <w:p w:rsidR="003C0FEF" w:rsidRPr="003233C2" w:rsidRDefault="003C0FEF" w:rsidP="00E90D19">
            <w:pPr>
              <w:suppressAutoHyphens w:val="0"/>
              <w:jc w:val="center"/>
              <w:rPr>
                <w:rFonts w:cs="Arial"/>
                <w:b/>
                <w:bCs/>
                <w:color w:val="000000" w:themeColor="text1"/>
                <w:lang w:eastAsia="pt-BR"/>
              </w:rPr>
            </w:pPr>
            <w:r w:rsidRPr="003233C2">
              <w:rPr>
                <w:rFonts w:cs="Arial"/>
                <w:b/>
                <w:bCs/>
                <w:color w:val="000000" w:themeColor="text1"/>
                <w:lang w:eastAsia="pt-BR"/>
              </w:rPr>
              <w:t>ITEM</w:t>
            </w:r>
          </w:p>
        </w:tc>
        <w:tc>
          <w:tcPr>
            <w:tcW w:w="1701" w:type="dxa"/>
            <w:shd w:val="clear" w:color="auto" w:fill="auto"/>
            <w:noWrap/>
            <w:vAlign w:val="center"/>
            <w:hideMark/>
          </w:tcPr>
          <w:p w:rsidR="003C0FEF" w:rsidRPr="003233C2" w:rsidRDefault="003C0FEF" w:rsidP="00E90D19">
            <w:pPr>
              <w:suppressAutoHyphens w:val="0"/>
              <w:jc w:val="center"/>
              <w:rPr>
                <w:rFonts w:cs="Arial"/>
                <w:b/>
                <w:bCs/>
                <w:color w:val="000000" w:themeColor="text1"/>
                <w:lang w:eastAsia="pt-BR"/>
              </w:rPr>
            </w:pPr>
            <w:r w:rsidRPr="003233C2">
              <w:rPr>
                <w:rFonts w:cs="Arial"/>
                <w:b/>
                <w:bCs/>
                <w:color w:val="000000" w:themeColor="text1"/>
                <w:lang w:eastAsia="pt-BR"/>
              </w:rPr>
              <w:t xml:space="preserve">Código </w:t>
            </w:r>
          </w:p>
        </w:tc>
        <w:tc>
          <w:tcPr>
            <w:tcW w:w="3260" w:type="dxa"/>
            <w:shd w:val="clear" w:color="auto" w:fill="auto"/>
            <w:noWrap/>
            <w:vAlign w:val="center"/>
            <w:hideMark/>
          </w:tcPr>
          <w:p w:rsidR="003C0FEF" w:rsidRPr="003233C2" w:rsidRDefault="003C0FEF" w:rsidP="00E90D19">
            <w:pPr>
              <w:suppressAutoHyphens w:val="0"/>
              <w:jc w:val="center"/>
              <w:rPr>
                <w:rFonts w:cs="Arial"/>
                <w:b/>
                <w:bCs/>
                <w:color w:val="000000" w:themeColor="text1"/>
                <w:lang w:eastAsia="pt-BR"/>
              </w:rPr>
            </w:pPr>
            <w:r w:rsidRPr="003233C2">
              <w:rPr>
                <w:rFonts w:cs="Arial"/>
                <w:b/>
                <w:bCs/>
                <w:color w:val="000000" w:themeColor="text1"/>
                <w:lang w:eastAsia="pt-BR"/>
              </w:rPr>
              <w:t>Descrição do material</w:t>
            </w:r>
          </w:p>
        </w:tc>
        <w:tc>
          <w:tcPr>
            <w:tcW w:w="705" w:type="dxa"/>
            <w:shd w:val="clear" w:color="auto" w:fill="auto"/>
            <w:noWrap/>
            <w:vAlign w:val="center"/>
            <w:hideMark/>
          </w:tcPr>
          <w:p w:rsidR="003C0FEF" w:rsidRPr="003233C2" w:rsidRDefault="003C0FEF" w:rsidP="00E90D19">
            <w:pPr>
              <w:suppressAutoHyphens w:val="0"/>
              <w:jc w:val="center"/>
              <w:rPr>
                <w:rFonts w:cs="Arial"/>
                <w:b/>
                <w:bCs/>
                <w:color w:val="000000" w:themeColor="text1"/>
                <w:lang w:eastAsia="pt-BR"/>
              </w:rPr>
            </w:pPr>
            <w:r w:rsidRPr="003233C2">
              <w:rPr>
                <w:rFonts w:cs="Arial"/>
                <w:b/>
                <w:bCs/>
                <w:color w:val="000000" w:themeColor="text1"/>
                <w:lang w:eastAsia="pt-BR"/>
              </w:rPr>
              <w:t>Unid</w:t>
            </w:r>
            <w:proofErr w:type="gramStart"/>
            <w:r w:rsidRPr="003233C2">
              <w:rPr>
                <w:rFonts w:cs="Arial"/>
                <w:b/>
                <w:bCs/>
                <w:color w:val="000000" w:themeColor="text1"/>
                <w:lang w:eastAsia="pt-BR"/>
              </w:rPr>
              <w:t>..</w:t>
            </w:r>
            <w:proofErr w:type="gramEnd"/>
          </w:p>
        </w:tc>
        <w:tc>
          <w:tcPr>
            <w:tcW w:w="709" w:type="dxa"/>
            <w:vAlign w:val="center"/>
          </w:tcPr>
          <w:p w:rsidR="003C0FEF" w:rsidRPr="003233C2" w:rsidRDefault="003C0FEF" w:rsidP="003C0FEF">
            <w:pPr>
              <w:suppressAutoHyphens w:val="0"/>
              <w:jc w:val="center"/>
              <w:rPr>
                <w:rFonts w:cs="Arial"/>
                <w:b/>
                <w:bCs/>
                <w:color w:val="000000" w:themeColor="text1"/>
                <w:lang w:eastAsia="pt-BR"/>
              </w:rPr>
            </w:pPr>
            <w:r w:rsidRPr="003233C2">
              <w:rPr>
                <w:rFonts w:cs="Arial"/>
                <w:b/>
                <w:bCs/>
                <w:color w:val="000000" w:themeColor="text1"/>
                <w:lang w:eastAsia="pt-BR"/>
              </w:rPr>
              <w:t>Quant</w:t>
            </w:r>
          </w:p>
        </w:tc>
        <w:tc>
          <w:tcPr>
            <w:tcW w:w="1559" w:type="dxa"/>
            <w:shd w:val="clear" w:color="auto" w:fill="auto"/>
            <w:noWrap/>
            <w:vAlign w:val="center"/>
            <w:hideMark/>
          </w:tcPr>
          <w:p w:rsidR="003C0FEF" w:rsidRPr="003233C2" w:rsidRDefault="003C0FEF" w:rsidP="003C0FEF">
            <w:pPr>
              <w:suppressAutoHyphens w:val="0"/>
              <w:jc w:val="center"/>
              <w:rPr>
                <w:rFonts w:cs="Arial"/>
                <w:b/>
                <w:bCs/>
                <w:color w:val="000000" w:themeColor="text1"/>
                <w:lang w:eastAsia="pt-BR"/>
              </w:rPr>
            </w:pPr>
            <w:r w:rsidRPr="003233C2">
              <w:rPr>
                <w:rFonts w:cs="Arial"/>
                <w:b/>
                <w:bCs/>
                <w:color w:val="000000" w:themeColor="text1"/>
                <w:lang w:eastAsia="pt-BR"/>
              </w:rPr>
              <w:t>Média Unitária</w:t>
            </w:r>
          </w:p>
        </w:tc>
        <w:tc>
          <w:tcPr>
            <w:tcW w:w="1989" w:type="dxa"/>
            <w:shd w:val="clear" w:color="auto" w:fill="auto"/>
            <w:noWrap/>
            <w:vAlign w:val="center"/>
            <w:hideMark/>
          </w:tcPr>
          <w:p w:rsidR="003C0FEF" w:rsidRPr="003233C2" w:rsidRDefault="003C0FEF" w:rsidP="003C0FEF">
            <w:pPr>
              <w:suppressAutoHyphens w:val="0"/>
              <w:jc w:val="center"/>
              <w:rPr>
                <w:rFonts w:cs="Arial"/>
                <w:b/>
                <w:bCs/>
                <w:color w:val="000000" w:themeColor="text1"/>
                <w:lang w:eastAsia="pt-BR"/>
              </w:rPr>
            </w:pPr>
            <w:r w:rsidRPr="003233C2">
              <w:rPr>
                <w:rFonts w:cs="Arial"/>
                <w:b/>
                <w:bCs/>
                <w:color w:val="000000" w:themeColor="text1"/>
                <w:lang w:eastAsia="pt-BR"/>
              </w:rPr>
              <w:t>Média Total</w:t>
            </w:r>
          </w:p>
        </w:tc>
      </w:tr>
      <w:tr w:rsidR="003C0FEF" w:rsidRPr="003233C2" w:rsidTr="003C0FEF">
        <w:trPr>
          <w:trHeight w:val="509"/>
        </w:trPr>
        <w:tc>
          <w:tcPr>
            <w:tcW w:w="714" w:type="dxa"/>
            <w:shd w:val="clear" w:color="auto" w:fill="auto"/>
            <w:noWrap/>
            <w:vAlign w:val="center"/>
            <w:hideMark/>
          </w:tcPr>
          <w:p w:rsidR="003C0FEF" w:rsidRPr="003233C2" w:rsidRDefault="00D05DD9" w:rsidP="0049014B">
            <w:pPr>
              <w:suppressAutoHyphens w:val="0"/>
              <w:jc w:val="center"/>
              <w:rPr>
                <w:rFonts w:cs="Arial"/>
                <w:b/>
                <w:color w:val="000000" w:themeColor="text1"/>
                <w:lang w:eastAsia="pt-BR"/>
              </w:rPr>
            </w:pPr>
            <w:r w:rsidRPr="003233C2">
              <w:rPr>
                <w:rFonts w:cs="Arial"/>
                <w:b/>
                <w:color w:val="000000" w:themeColor="text1"/>
                <w:lang w:eastAsia="pt-BR"/>
              </w:rPr>
              <w:t>01</w:t>
            </w:r>
          </w:p>
        </w:tc>
        <w:tc>
          <w:tcPr>
            <w:tcW w:w="1701"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010.222.0002-0</w:t>
            </w:r>
          </w:p>
          <w:p w:rsidR="003C0FEF" w:rsidRPr="003233C2" w:rsidRDefault="003C0FEF" w:rsidP="0049014B">
            <w:pPr>
              <w:suppressAutoHyphens w:val="0"/>
              <w:jc w:val="center"/>
              <w:rPr>
                <w:rFonts w:cs="Arial"/>
                <w:b/>
                <w:bCs/>
                <w:color w:val="000000" w:themeColor="text1"/>
                <w:lang w:eastAsia="pt-BR"/>
              </w:rPr>
            </w:pPr>
          </w:p>
        </w:tc>
        <w:tc>
          <w:tcPr>
            <w:tcW w:w="3260"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CABO BLINDADO P/ INSTRUMENTACAO </w:t>
            </w:r>
            <w:proofErr w:type="gramStart"/>
            <w:r w:rsidRPr="003233C2">
              <w:rPr>
                <w:rFonts w:cs="Arial"/>
                <w:b/>
                <w:bCs/>
                <w:color w:val="000000" w:themeColor="text1"/>
                <w:lang w:eastAsia="pt-BR"/>
              </w:rPr>
              <w:t>2</w:t>
            </w:r>
            <w:proofErr w:type="gramEnd"/>
            <w:r w:rsidRPr="003233C2">
              <w:rPr>
                <w:rFonts w:cs="Arial"/>
                <w:b/>
                <w:bCs/>
                <w:color w:val="000000" w:themeColor="text1"/>
                <w:lang w:eastAsia="pt-BR"/>
              </w:rPr>
              <w:t xml:space="preserve"> X 0,75 - 300V</w:t>
            </w:r>
          </w:p>
          <w:p w:rsidR="003C0FEF" w:rsidRPr="003233C2" w:rsidRDefault="003C0FEF" w:rsidP="0049014B">
            <w:pPr>
              <w:suppressAutoHyphens w:val="0"/>
              <w:jc w:val="center"/>
              <w:rPr>
                <w:rFonts w:cs="Arial"/>
                <w:b/>
                <w:bCs/>
                <w:color w:val="000000" w:themeColor="text1"/>
                <w:lang w:eastAsia="pt-BR"/>
              </w:rPr>
            </w:pPr>
          </w:p>
        </w:tc>
        <w:tc>
          <w:tcPr>
            <w:tcW w:w="705"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MT</w:t>
            </w:r>
          </w:p>
          <w:p w:rsidR="003C0FEF" w:rsidRPr="003233C2" w:rsidRDefault="003C0FEF" w:rsidP="0049014B">
            <w:pPr>
              <w:suppressAutoHyphens w:val="0"/>
              <w:jc w:val="center"/>
              <w:rPr>
                <w:rFonts w:cs="Arial"/>
                <w:b/>
                <w:bCs/>
                <w:color w:val="000000" w:themeColor="text1"/>
                <w:lang w:eastAsia="pt-BR"/>
              </w:rPr>
            </w:pPr>
          </w:p>
        </w:tc>
        <w:tc>
          <w:tcPr>
            <w:tcW w:w="709" w:type="dxa"/>
            <w:vAlign w:val="center"/>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300</w:t>
            </w:r>
          </w:p>
        </w:tc>
        <w:tc>
          <w:tcPr>
            <w:tcW w:w="1559"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R$ </w:t>
            </w:r>
            <w:r w:rsidR="00AA0A99" w:rsidRPr="003233C2">
              <w:rPr>
                <w:rFonts w:cs="Arial"/>
                <w:b/>
                <w:bCs/>
                <w:color w:val="000000" w:themeColor="text1"/>
                <w:lang w:eastAsia="pt-BR"/>
              </w:rPr>
              <w:t>5,87</w:t>
            </w:r>
          </w:p>
          <w:p w:rsidR="003C0FEF" w:rsidRPr="003233C2" w:rsidRDefault="003C0FEF" w:rsidP="0049014B">
            <w:pPr>
              <w:suppressAutoHyphens w:val="0"/>
              <w:jc w:val="center"/>
              <w:rPr>
                <w:rFonts w:cs="Arial"/>
                <w:b/>
                <w:bCs/>
                <w:color w:val="000000" w:themeColor="text1"/>
                <w:lang w:eastAsia="pt-BR"/>
              </w:rPr>
            </w:pPr>
          </w:p>
        </w:tc>
        <w:tc>
          <w:tcPr>
            <w:tcW w:w="1989" w:type="dxa"/>
            <w:shd w:val="clear" w:color="auto" w:fill="auto"/>
            <w:noWrap/>
            <w:vAlign w:val="center"/>
            <w:hideMark/>
          </w:tcPr>
          <w:p w:rsidR="003C0FEF" w:rsidRPr="003233C2" w:rsidRDefault="00D0238C"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R$ </w:t>
            </w:r>
            <w:r w:rsidR="00AA0A99" w:rsidRPr="003233C2">
              <w:rPr>
                <w:rFonts w:cs="Arial"/>
                <w:b/>
                <w:bCs/>
                <w:color w:val="000000" w:themeColor="text1"/>
                <w:lang w:eastAsia="pt-BR"/>
              </w:rPr>
              <w:t>1.761,00</w:t>
            </w:r>
          </w:p>
          <w:p w:rsidR="003C0FEF" w:rsidRPr="003233C2" w:rsidRDefault="003C0FEF" w:rsidP="0049014B">
            <w:pPr>
              <w:suppressAutoHyphens w:val="0"/>
              <w:jc w:val="center"/>
              <w:rPr>
                <w:rFonts w:cs="Arial"/>
                <w:b/>
                <w:bCs/>
                <w:color w:val="000000" w:themeColor="text1"/>
                <w:lang w:eastAsia="pt-BR"/>
              </w:rPr>
            </w:pPr>
          </w:p>
        </w:tc>
      </w:tr>
      <w:tr w:rsidR="003C0FEF" w:rsidRPr="003233C2" w:rsidTr="003C0FEF">
        <w:trPr>
          <w:trHeight w:val="509"/>
        </w:trPr>
        <w:tc>
          <w:tcPr>
            <w:tcW w:w="714" w:type="dxa"/>
            <w:shd w:val="clear" w:color="auto" w:fill="auto"/>
            <w:noWrap/>
            <w:vAlign w:val="center"/>
            <w:hideMark/>
          </w:tcPr>
          <w:p w:rsidR="003C0FEF" w:rsidRPr="003233C2" w:rsidRDefault="00D05DD9" w:rsidP="0049014B">
            <w:pPr>
              <w:suppressAutoHyphens w:val="0"/>
              <w:jc w:val="center"/>
              <w:rPr>
                <w:rFonts w:cs="Arial"/>
                <w:b/>
                <w:color w:val="000000" w:themeColor="text1"/>
                <w:lang w:eastAsia="pt-BR"/>
              </w:rPr>
            </w:pPr>
            <w:r w:rsidRPr="003233C2">
              <w:rPr>
                <w:rFonts w:cs="Arial"/>
                <w:b/>
                <w:color w:val="000000" w:themeColor="text1"/>
                <w:lang w:eastAsia="pt-BR"/>
              </w:rPr>
              <w:t>02</w:t>
            </w:r>
          </w:p>
        </w:tc>
        <w:tc>
          <w:tcPr>
            <w:tcW w:w="1701"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010.222.0001-1</w:t>
            </w:r>
          </w:p>
          <w:p w:rsidR="003C0FEF" w:rsidRPr="003233C2" w:rsidRDefault="003C0FEF" w:rsidP="0049014B">
            <w:pPr>
              <w:suppressAutoHyphens w:val="0"/>
              <w:jc w:val="center"/>
              <w:rPr>
                <w:rFonts w:cs="Arial"/>
                <w:b/>
                <w:bCs/>
                <w:color w:val="000000" w:themeColor="text1"/>
                <w:lang w:eastAsia="pt-BR"/>
              </w:rPr>
            </w:pPr>
          </w:p>
        </w:tc>
        <w:tc>
          <w:tcPr>
            <w:tcW w:w="3260"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CABO BLINDADO P/ INSTRUMENTACAO </w:t>
            </w:r>
            <w:proofErr w:type="gramStart"/>
            <w:r w:rsidRPr="003233C2">
              <w:rPr>
                <w:rFonts w:cs="Arial"/>
                <w:b/>
                <w:bCs/>
                <w:color w:val="000000" w:themeColor="text1"/>
                <w:lang w:eastAsia="pt-BR"/>
              </w:rPr>
              <w:t>3</w:t>
            </w:r>
            <w:proofErr w:type="gramEnd"/>
            <w:r w:rsidRPr="003233C2">
              <w:rPr>
                <w:rFonts w:cs="Arial"/>
                <w:b/>
                <w:bCs/>
                <w:color w:val="000000" w:themeColor="text1"/>
                <w:lang w:eastAsia="pt-BR"/>
              </w:rPr>
              <w:t xml:space="preserve"> X 0,75 - 300V</w:t>
            </w:r>
          </w:p>
          <w:p w:rsidR="003C0FEF" w:rsidRPr="003233C2" w:rsidRDefault="003C0FEF" w:rsidP="0049014B">
            <w:pPr>
              <w:suppressAutoHyphens w:val="0"/>
              <w:jc w:val="center"/>
              <w:rPr>
                <w:rFonts w:cs="Arial"/>
                <w:b/>
                <w:bCs/>
                <w:color w:val="000000" w:themeColor="text1"/>
                <w:lang w:eastAsia="pt-BR"/>
              </w:rPr>
            </w:pPr>
          </w:p>
        </w:tc>
        <w:tc>
          <w:tcPr>
            <w:tcW w:w="705"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MT</w:t>
            </w:r>
          </w:p>
          <w:p w:rsidR="003C0FEF" w:rsidRPr="003233C2" w:rsidRDefault="003C0FEF" w:rsidP="0049014B">
            <w:pPr>
              <w:suppressAutoHyphens w:val="0"/>
              <w:jc w:val="center"/>
              <w:rPr>
                <w:rFonts w:cs="Arial"/>
                <w:b/>
                <w:bCs/>
                <w:color w:val="000000" w:themeColor="text1"/>
                <w:lang w:eastAsia="pt-BR"/>
              </w:rPr>
            </w:pPr>
          </w:p>
        </w:tc>
        <w:tc>
          <w:tcPr>
            <w:tcW w:w="709" w:type="dxa"/>
            <w:vAlign w:val="center"/>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300</w:t>
            </w:r>
          </w:p>
        </w:tc>
        <w:tc>
          <w:tcPr>
            <w:tcW w:w="1559" w:type="dxa"/>
            <w:shd w:val="clear" w:color="auto" w:fill="auto"/>
            <w:noWrap/>
            <w:vAlign w:val="center"/>
            <w:hideMark/>
          </w:tcPr>
          <w:p w:rsidR="003C0FEF" w:rsidRPr="003233C2" w:rsidRDefault="003C0FEF"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R$ </w:t>
            </w:r>
            <w:r w:rsidR="00AA0A99" w:rsidRPr="003233C2">
              <w:rPr>
                <w:rFonts w:cs="Arial"/>
                <w:b/>
                <w:bCs/>
                <w:color w:val="000000" w:themeColor="text1"/>
                <w:lang w:eastAsia="pt-BR"/>
              </w:rPr>
              <w:t>8,33</w:t>
            </w:r>
          </w:p>
          <w:p w:rsidR="003C0FEF" w:rsidRPr="003233C2" w:rsidRDefault="003C0FEF" w:rsidP="0049014B">
            <w:pPr>
              <w:suppressAutoHyphens w:val="0"/>
              <w:jc w:val="center"/>
              <w:rPr>
                <w:rFonts w:cs="Arial"/>
                <w:b/>
                <w:bCs/>
                <w:color w:val="000000" w:themeColor="text1"/>
                <w:lang w:eastAsia="pt-BR"/>
              </w:rPr>
            </w:pPr>
          </w:p>
        </w:tc>
        <w:tc>
          <w:tcPr>
            <w:tcW w:w="1989" w:type="dxa"/>
            <w:shd w:val="clear" w:color="auto" w:fill="auto"/>
            <w:noWrap/>
            <w:vAlign w:val="center"/>
            <w:hideMark/>
          </w:tcPr>
          <w:p w:rsidR="003C0FEF" w:rsidRPr="003233C2" w:rsidRDefault="00D0238C"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R$ </w:t>
            </w:r>
            <w:r w:rsidR="00AA0A99" w:rsidRPr="003233C2">
              <w:rPr>
                <w:rFonts w:cs="Arial"/>
                <w:b/>
                <w:bCs/>
                <w:color w:val="000000" w:themeColor="text1"/>
                <w:lang w:eastAsia="pt-BR"/>
              </w:rPr>
              <w:t>2.499,00</w:t>
            </w:r>
          </w:p>
          <w:p w:rsidR="003C0FEF" w:rsidRPr="003233C2" w:rsidRDefault="003C0FEF" w:rsidP="0049014B">
            <w:pPr>
              <w:suppressAutoHyphens w:val="0"/>
              <w:jc w:val="center"/>
              <w:rPr>
                <w:rFonts w:cs="Arial"/>
                <w:b/>
                <w:bCs/>
                <w:color w:val="000000" w:themeColor="text1"/>
                <w:lang w:eastAsia="pt-BR"/>
              </w:rPr>
            </w:pPr>
          </w:p>
        </w:tc>
      </w:tr>
      <w:tr w:rsidR="00D05DD9" w:rsidRPr="003233C2" w:rsidTr="003C0FEF">
        <w:trPr>
          <w:trHeight w:val="509"/>
        </w:trPr>
        <w:tc>
          <w:tcPr>
            <w:tcW w:w="714" w:type="dxa"/>
            <w:shd w:val="clear" w:color="auto" w:fill="auto"/>
            <w:noWrap/>
            <w:vAlign w:val="center"/>
            <w:hideMark/>
          </w:tcPr>
          <w:p w:rsidR="00D05DD9" w:rsidRPr="003233C2" w:rsidRDefault="00D05DD9" w:rsidP="0049014B">
            <w:pPr>
              <w:suppressAutoHyphens w:val="0"/>
              <w:jc w:val="center"/>
              <w:rPr>
                <w:rFonts w:cs="Arial"/>
                <w:b/>
                <w:color w:val="000000" w:themeColor="text1"/>
                <w:lang w:eastAsia="pt-BR"/>
              </w:rPr>
            </w:pPr>
            <w:r w:rsidRPr="003233C2">
              <w:rPr>
                <w:rFonts w:cs="Arial"/>
                <w:b/>
                <w:color w:val="000000" w:themeColor="text1"/>
                <w:lang w:eastAsia="pt-BR"/>
              </w:rPr>
              <w:t>03</w:t>
            </w:r>
          </w:p>
        </w:tc>
        <w:tc>
          <w:tcPr>
            <w:tcW w:w="1701" w:type="dxa"/>
            <w:shd w:val="clear" w:color="auto" w:fill="auto"/>
            <w:noWrap/>
            <w:vAlign w:val="center"/>
            <w:hideMark/>
          </w:tcPr>
          <w:p w:rsidR="00D05DD9" w:rsidRPr="003233C2" w:rsidRDefault="00D05DD9" w:rsidP="0049014B">
            <w:pPr>
              <w:suppressAutoHyphens w:val="0"/>
              <w:jc w:val="center"/>
              <w:rPr>
                <w:rFonts w:cs="Arial"/>
                <w:b/>
                <w:bCs/>
                <w:color w:val="000000" w:themeColor="text1"/>
                <w:lang w:eastAsia="pt-BR"/>
              </w:rPr>
            </w:pPr>
            <w:r w:rsidRPr="003233C2">
              <w:rPr>
                <w:rFonts w:cs="Arial"/>
                <w:b/>
                <w:bCs/>
                <w:color w:val="000000" w:themeColor="text1"/>
                <w:lang w:eastAsia="pt-BR"/>
              </w:rPr>
              <w:t>029.031.0004-7</w:t>
            </w:r>
          </w:p>
          <w:p w:rsidR="00D05DD9" w:rsidRPr="003233C2" w:rsidRDefault="00D05DD9" w:rsidP="0049014B">
            <w:pPr>
              <w:suppressAutoHyphens w:val="0"/>
              <w:jc w:val="center"/>
              <w:rPr>
                <w:rFonts w:cs="Arial"/>
                <w:b/>
                <w:bCs/>
                <w:color w:val="000000" w:themeColor="text1"/>
                <w:lang w:eastAsia="pt-BR"/>
              </w:rPr>
            </w:pPr>
          </w:p>
        </w:tc>
        <w:tc>
          <w:tcPr>
            <w:tcW w:w="3260" w:type="dxa"/>
            <w:shd w:val="clear" w:color="auto" w:fill="auto"/>
            <w:noWrap/>
            <w:vAlign w:val="center"/>
            <w:hideMark/>
          </w:tcPr>
          <w:p w:rsidR="00D05DD9" w:rsidRPr="003233C2" w:rsidRDefault="00D05DD9" w:rsidP="0049014B">
            <w:pPr>
              <w:suppressAutoHyphens w:val="0"/>
              <w:jc w:val="center"/>
              <w:rPr>
                <w:rFonts w:cs="Arial"/>
                <w:b/>
                <w:bCs/>
                <w:color w:val="000000" w:themeColor="text1"/>
                <w:lang w:eastAsia="pt-BR"/>
              </w:rPr>
            </w:pPr>
            <w:r w:rsidRPr="003233C2">
              <w:rPr>
                <w:rFonts w:cs="Arial"/>
                <w:b/>
                <w:bCs/>
                <w:color w:val="000000" w:themeColor="text1"/>
                <w:lang w:eastAsia="pt-BR"/>
              </w:rPr>
              <w:t>CONVERSOR SERIAL ETHERNET</w:t>
            </w:r>
          </w:p>
          <w:p w:rsidR="00D05DD9" w:rsidRPr="003233C2" w:rsidRDefault="00D05DD9" w:rsidP="0049014B">
            <w:pPr>
              <w:suppressAutoHyphens w:val="0"/>
              <w:jc w:val="center"/>
              <w:rPr>
                <w:rFonts w:cs="Arial"/>
                <w:b/>
                <w:bCs/>
                <w:color w:val="000000" w:themeColor="text1"/>
                <w:lang w:eastAsia="pt-BR"/>
              </w:rPr>
            </w:pPr>
          </w:p>
        </w:tc>
        <w:tc>
          <w:tcPr>
            <w:tcW w:w="705" w:type="dxa"/>
            <w:shd w:val="clear" w:color="auto" w:fill="auto"/>
            <w:noWrap/>
            <w:vAlign w:val="center"/>
            <w:hideMark/>
          </w:tcPr>
          <w:p w:rsidR="00D05DD9" w:rsidRPr="003233C2" w:rsidRDefault="00D05DD9" w:rsidP="0049014B">
            <w:pPr>
              <w:suppressAutoHyphens w:val="0"/>
              <w:jc w:val="center"/>
              <w:rPr>
                <w:rFonts w:cs="Arial"/>
                <w:b/>
                <w:bCs/>
                <w:color w:val="000000" w:themeColor="text1"/>
                <w:lang w:eastAsia="pt-BR"/>
              </w:rPr>
            </w:pPr>
            <w:r w:rsidRPr="003233C2">
              <w:rPr>
                <w:rFonts w:cs="Arial"/>
                <w:b/>
                <w:bCs/>
                <w:color w:val="000000" w:themeColor="text1"/>
                <w:lang w:eastAsia="pt-BR"/>
              </w:rPr>
              <w:t>Unid.</w:t>
            </w:r>
          </w:p>
          <w:p w:rsidR="00D05DD9" w:rsidRPr="003233C2" w:rsidRDefault="00D05DD9" w:rsidP="0049014B">
            <w:pPr>
              <w:suppressAutoHyphens w:val="0"/>
              <w:jc w:val="center"/>
              <w:rPr>
                <w:rFonts w:cs="Arial"/>
                <w:b/>
                <w:bCs/>
                <w:color w:val="000000" w:themeColor="text1"/>
                <w:lang w:eastAsia="pt-BR"/>
              </w:rPr>
            </w:pPr>
          </w:p>
        </w:tc>
        <w:tc>
          <w:tcPr>
            <w:tcW w:w="709" w:type="dxa"/>
            <w:vAlign w:val="center"/>
          </w:tcPr>
          <w:p w:rsidR="00D05DD9" w:rsidRPr="003233C2" w:rsidRDefault="00AA0A99" w:rsidP="0049014B">
            <w:pPr>
              <w:suppressAutoHyphens w:val="0"/>
              <w:jc w:val="center"/>
              <w:rPr>
                <w:rFonts w:cs="Arial"/>
                <w:b/>
                <w:bCs/>
                <w:color w:val="000000" w:themeColor="text1"/>
                <w:lang w:eastAsia="pt-BR"/>
              </w:rPr>
            </w:pPr>
            <w:r w:rsidRPr="003233C2">
              <w:rPr>
                <w:rFonts w:cs="Arial"/>
                <w:b/>
                <w:bCs/>
                <w:color w:val="000000" w:themeColor="text1"/>
                <w:lang w:eastAsia="pt-BR"/>
              </w:rPr>
              <w:t>15</w:t>
            </w:r>
          </w:p>
        </w:tc>
        <w:tc>
          <w:tcPr>
            <w:tcW w:w="1559" w:type="dxa"/>
            <w:shd w:val="clear" w:color="auto" w:fill="auto"/>
            <w:noWrap/>
            <w:vAlign w:val="center"/>
            <w:hideMark/>
          </w:tcPr>
          <w:p w:rsidR="00D05DD9" w:rsidRPr="003233C2" w:rsidRDefault="00D05DD9"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R$ </w:t>
            </w:r>
            <w:r w:rsidR="00AA0A99" w:rsidRPr="003233C2">
              <w:rPr>
                <w:rFonts w:cs="Arial"/>
                <w:b/>
                <w:bCs/>
                <w:color w:val="000000" w:themeColor="text1"/>
                <w:lang w:eastAsia="pt-BR"/>
              </w:rPr>
              <w:t>1</w:t>
            </w:r>
            <w:r w:rsidR="00D0238C" w:rsidRPr="003233C2">
              <w:rPr>
                <w:rFonts w:cs="Arial"/>
                <w:b/>
                <w:bCs/>
                <w:color w:val="000000" w:themeColor="text1"/>
                <w:lang w:eastAsia="pt-BR"/>
              </w:rPr>
              <w:t>.</w:t>
            </w:r>
            <w:r w:rsidR="00AA0A99" w:rsidRPr="003233C2">
              <w:rPr>
                <w:rFonts w:cs="Arial"/>
                <w:b/>
                <w:bCs/>
                <w:color w:val="000000" w:themeColor="text1"/>
                <w:lang w:eastAsia="pt-BR"/>
              </w:rPr>
              <w:t>955,89</w:t>
            </w:r>
          </w:p>
          <w:p w:rsidR="00D05DD9" w:rsidRPr="003233C2" w:rsidRDefault="00D05DD9" w:rsidP="0049014B">
            <w:pPr>
              <w:suppressAutoHyphens w:val="0"/>
              <w:jc w:val="center"/>
              <w:rPr>
                <w:rFonts w:cs="Arial"/>
                <w:b/>
                <w:bCs/>
                <w:color w:val="000000" w:themeColor="text1"/>
                <w:lang w:eastAsia="pt-BR"/>
              </w:rPr>
            </w:pPr>
          </w:p>
        </w:tc>
        <w:tc>
          <w:tcPr>
            <w:tcW w:w="1989" w:type="dxa"/>
            <w:shd w:val="clear" w:color="auto" w:fill="auto"/>
            <w:noWrap/>
            <w:vAlign w:val="center"/>
            <w:hideMark/>
          </w:tcPr>
          <w:p w:rsidR="00D05DD9" w:rsidRPr="003233C2" w:rsidRDefault="00D0238C"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R$ </w:t>
            </w:r>
            <w:r w:rsidR="00AA0A99" w:rsidRPr="003233C2">
              <w:rPr>
                <w:rFonts w:cs="Arial"/>
                <w:b/>
                <w:bCs/>
                <w:color w:val="000000" w:themeColor="text1"/>
                <w:lang w:eastAsia="pt-BR"/>
              </w:rPr>
              <w:t>29.338,35</w:t>
            </w:r>
          </w:p>
          <w:p w:rsidR="00D05DD9" w:rsidRPr="003233C2" w:rsidRDefault="00D05DD9" w:rsidP="0049014B">
            <w:pPr>
              <w:suppressAutoHyphens w:val="0"/>
              <w:jc w:val="center"/>
              <w:rPr>
                <w:rFonts w:cs="Arial"/>
                <w:b/>
                <w:bCs/>
                <w:color w:val="000000" w:themeColor="text1"/>
                <w:lang w:eastAsia="pt-BR"/>
              </w:rPr>
            </w:pPr>
          </w:p>
        </w:tc>
      </w:tr>
      <w:tr w:rsidR="003C0FEF" w:rsidRPr="003233C2" w:rsidTr="003C0FEF">
        <w:trPr>
          <w:trHeight w:val="509"/>
        </w:trPr>
        <w:tc>
          <w:tcPr>
            <w:tcW w:w="714" w:type="dxa"/>
            <w:shd w:val="clear" w:color="auto" w:fill="auto"/>
            <w:noWrap/>
            <w:vAlign w:val="center"/>
            <w:hideMark/>
          </w:tcPr>
          <w:p w:rsidR="003C0FEF" w:rsidRPr="003233C2" w:rsidRDefault="00D05DD9" w:rsidP="0049014B">
            <w:pPr>
              <w:suppressAutoHyphens w:val="0"/>
              <w:jc w:val="center"/>
              <w:rPr>
                <w:rFonts w:cs="Arial"/>
                <w:b/>
                <w:color w:val="000000" w:themeColor="text1"/>
                <w:lang w:eastAsia="pt-BR"/>
              </w:rPr>
            </w:pPr>
            <w:r w:rsidRPr="003233C2">
              <w:rPr>
                <w:rFonts w:cs="Arial"/>
                <w:b/>
                <w:color w:val="000000" w:themeColor="text1"/>
                <w:lang w:eastAsia="pt-BR"/>
              </w:rPr>
              <w:lastRenderedPageBreak/>
              <w:t>04</w:t>
            </w:r>
          </w:p>
        </w:tc>
        <w:tc>
          <w:tcPr>
            <w:tcW w:w="1701" w:type="dxa"/>
            <w:shd w:val="clear" w:color="auto" w:fill="auto"/>
            <w:noWrap/>
            <w:vAlign w:val="center"/>
            <w:hideMark/>
          </w:tcPr>
          <w:p w:rsidR="006B6F65" w:rsidRPr="003233C2" w:rsidRDefault="006B6F65" w:rsidP="0049014B">
            <w:pPr>
              <w:suppressAutoHyphens w:val="0"/>
              <w:jc w:val="center"/>
              <w:rPr>
                <w:rFonts w:cs="Arial"/>
                <w:b/>
                <w:bCs/>
                <w:color w:val="000000" w:themeColor="text1"/>
                <w:lang w:eastAsia="pt-BR"/>
              </w:rPr>
            </w:pPr>
            <w:r w:rsidRPr="003233C2">
              <w:rPr>
                <w:rFonts w:cs="Arial"/>
                <w:b/>
                <w:bCs/>
                <w:color w:val="000000" w:themeColor="text1"/>
                <w:lang w:eastAsia="pt-BR"/>
              </w:rPr>
              <w:t>010.800.0014-0</w:t>
            </w:r>
          </w:p>
          <w:p w:rsidR="003C0FEF" w:rsidRPr="003233C2" w:rsidRDefault="003C0FEF" w:rsidP="0049014B">
            <w:pPr>
              <w:suppressAutoHyphens w:val="0"/>
              <w:jc w:val="center"/>
              <w:rPr>
                <w:rFonts w:cs="Arial"/>
                <w:b/>
                <w:bCs/>
                <w:color w:val="000000" w:themeColor="text1"/>
                <w:lang w:eastAsia="pt-BR"/>
              </w:rPr>
            </w:pPr>
          </w:p>
        </w:tc>
        <w:tc>
          <w:tcPr>
            <w:tcW w:w="3260" w:type="dxa"/>
            <w:shd w:val="clear" w:color="auto" w:fill="auto"/>
            <w:noWrap/>
            <w:vAlign w:val="center"/>
            <w:hideMark/>
          </w:tcPr>
          <w:p w:rsidR="003C0FEF" w:rsidRPr="003233C2" w:rsidRDefault="00AA0A99" w:rsidP="0049014B">
            <w:pPr>
              <w:suppressAutoHyphens w:val="0"/>
              <w:jc w:val="center"/>
              <w:rPr>
                <w:rFonts w:cs="Arial"/>
                <w:b/>
                <w:bCs/>
                <w:color w:val="000000" w:themeColor="text1"/>
                <w:lang w:eastAsia="pt-BR"/>
              </w:rPr>
            </w:pPr>
            <w:r w:rsidRPr="003233C2">
              <w:rPr>
                <w:rFonts w:cs="Arial"/>
                <w:b/>
                <w:bCs/>
                <w:color w:val="000000" w:themeColor="text1"/>
                <w:lang w:eastAsia="pt-BR"/>
              </w:rPr>
              <w:t xml:space="preserve">MICROVENTILADOR AXIAL 390L/S, </w:t>
            </w:r>
            <w:proofErr w:type="gramStart"/>
            <w:r w:rsidRPr="003233C2">
              <w:rPr>
                <w:rFonts w:cs="Arial"/>
                <w:b/>
                <w:bCs/>
                <w:color w:val="000000" w:themeColor="text1"/>
                <w:lang w:eastAsia="pt-BR"/>
              </w:rPr>
              <w:t>295MM</w:t>
            </w:r>
            <w:proofErr w:type="gramEnd"/>
            <w:r w:rsidRPr="003233C2">
              <w:rPr>
                <w:rFonts w:cs="Arial"/>
                <w:b/>
                <w:bCs/>
                <w:color w:val="000000" w:themeColor="text1"/>
                <w:lang w:eastAsia="pt-BR"/>
              </w:rPr>
              <w:t>, 127/220V,</w:t>
            </w:r>
          </w:p>
        </w:tc>
        <w:tc>
          <w:tcPr>
            <w:tcW w:w="705" w:type="dxa"/>
            <w:shd w:val="clear" w:color="auto" w:fill="auto"/>
            <w:noWrap/>
            <w:vAlign w:val="center"/>
            <w:hideMark/>
          </w:tcPr>
          <w:p w:rsidR="003C0FEF" w:rsidRPr="003233C2" w:rsidRDefault="00AA0A99" w:rsidP="0049014B">
            <w:pPr>
              <w:suppressAutoHyphens w:val="0"/>
              <w:jc w:val="center"/>
              <w:rPr>
                <w:rFonts w:cs="Arial"/>
                <w:b/>
                <w:bCs/>
                <w:color w:val="000000" w:themeColor="text1"/>
                <w:lang w:eastAsia="pt-BR"/>
              </w:rPr>
            </w:pPr>
            <w:r w:rsidRPr="003233C2">
              <w:rPr>
                <w:rFonts w:cs="Arial"/>
                <w:b/>
                <w:bCs/>
                <w:color w:val="000000" w:themeColor="text1"/>
                <w:lang w:eastAsia="pt-BR"/>
              </w:rPr>
              <w:t>PÇ</w:t>
            </w:r>
          </w:p>
        </w:tc>
        <w:tc>
          <w:tcPr>
            <w:tcW w:w="709" w:type="dxa"/>
            <w:vAlign w:val="center"/>
          </w:tcPr>
          <w:p w:rsidR="003C0FEF" w:rsidRPr="003233C2" w:rsidRDefault="00AA0A99" w:rsidP="0049014B">
            <w:pPr>
              <w:suppressAutoHyphens w:val="0"/>
              <w:jc w:val="center"/>
              <w:rPr>
                <w:rFonts w:cs="Arial"/>
                <w:b/>
                <w:bCs/>
                <w:color w:val="000000" w:themeColor="text1"/>
                <w:lang w:eastAsia="pt-BR"/>
              </w:rPr>
            </w:pPr>
            <w:r w:rsidRPr="003233C2">
              <w:rPr>
                <w:rFonts w:cs="Arial"/>
                <w:b/>
                <w:bCs/>
                <w:color w:val="000000" w:themeColor="text1"/>
                <w:lang w:eastAsia="pt-BR"/>
              </w:rPr>
              <w:t>20</w:t>
            </w:r>
          </w:p>
        </w:tc>
        <w:tc>
          <w:tcPr>
            <w:tcW w:w="1559" w:type="dxa"/>
            <w:shd w:val="clear" w:color="auto" w:fill="auto"/>
            <w:noWrap/>
            <w:vAlign w:val="center"/>
            <w:hideMark/>
          </w:tcPr>
          <w:p w:rsidR="003C0FEF" w:rsidRPr="003233C2" w:rsidRDefault="00AA0A99" w:rsidP="0049014B">
            <w:pPr>
              <w:suppressAutoHyphens w:val="0"/>
              <w:jc w:val="center"/>
              <w:rPr>
                <w:rFonts w:cs="Arial"/>
                <w:b/>
                <w:bCs/>
                <w:color w:val="000000" w:themeColor="text1"/>
                <w:lang w:eastAsia="pt-BR"/>
              </w:rPr>
            </w:pPr>
            <w:r w:rsidRPr="003233C2">
              <w:rPr>
                <w:rFonts w:cs="Arial"/>
                <w:b/>
                <w:bCs/>
                <w:color w:val="000000" w:themeColor="text1"/>
                <w:lang w:eastAsia="pt-BR"/>
              </w:rPr>
              <w:t>R$ 742,99</w:t>
            </w:r>
          </w:p>
        </w:tc>
        <w:tc>
          <w:tcPr>
            <w:tcW w:w="1989" w:type="dxa"/>
            <w:shd w:val="clear" w:color="auto" w:fill="auto"/>
            <w:noWrap/>
            <w:vAlign w:val="center"/>
            <w:hideMark/>
          </w:tcPr>
          <w:p w:rsidR="003C0FEF" w:rsidRPr="003233C2" w:rsidRDefault="00AA0A99" w:rsidP="0049014B">
            <w:pPr>
              <w:suppressAutoHyphens w:val="0"/>
              <w:jc w:val="center"/>
              <w:rPr>
                <w:rFonts w:cs="Arial"/>
                <w:b/>
                <w:bCs/>
                <w:color w:val="000000" w:themeColor="text1"/>
                <w:lang w:eastAsia="pt-BR"/>
              </w:rPr>
            </w:pPr>
            <w:r w:rsidRPr="003233C2">
              <w:rPr>
                <w:rFonts w:cs="Arial"/>
                <w:b/>
                <w:bCs/>
                <w:color w:val="000000" w:themeColor="text1"/>
                <w:lang w:eastAsia="pt-BR"/>
              </w:rPr>
              <w:t>R$ 14.859,80</w:t>
            </w:r>
          </w:p>
          <w:p w:rsidR="00AA0A99" w:rsidRPr="003233C2" w:rsidRDefault="00AA0A99" w:rsidP="0049014B">
            <w:pPr>
              <w:suppressAutoHyphens w:val="0"/>
              <w:jc w:val="center"/>
              <w:rPr>
                <w:rFonts w:cs="Arial"/>
                <w:b/>
                <w:bCs/>
                <w:color w:val="000000" w:themeColor="text1"/>
                <w:lang w:eastAsia="pt-BR"/>
              </w:rPr>
            </w:pPr>
          </w:p>
        </w:tc>
      </w:tr>
      <w:tr w:rsidR="003C0FEF" w:rsidRPr="003233C2" w:rsidTr="003C0FEF">
        <w:trPr>
          <w:trHeight w:val="509"/>
        </w:trPr>
        <w:tc>
          <w:tcPr>
            <w:tcW w:w="714" w:type="dxa"/>
            <w:shd w:val="clear" w:color="auto" w:fill="auto"/>
            <w:noWrap/>
            <w:vAlign w:val="center"/>
            <w:hideMark/>
          </w:tcPr>
          <w:p w:rsidR="003C0FEF" w:rsidRPr="003233C2" w:rsidRDefault="003C0FEF" w:rsidP="0049014B">
            <w:pPr>
              <w:suppressAutoHyphens w:val="0"/>
              <w:jc w:val="center"/>
              <w:rPr>
                <w:rFonts w:cs="Arial"/>
                <w:b/>
                <w:color w:val="000000" w:themeColor="text1"/>
                <w:sz w:val="24"/>
                <w:szCs w:val="24"/>
                <w:lang w:eastAsia="pt-BR"/>
              </w:rPr>
            </w:pPr>
          </w:p>
        </w:tc>
        <w:tc>
          <w:tcPr>
            <w:tcW w:w="1701" w:type="dxa"/>
            <w:shd w:val="clear" w:color="auto" w:fill="auto"/>
            <w:noWrap/>
            <w:vAlign w:val="center"/>
            <w:hideMark/>
          </w:tcPr>
          <w:p w:rsidR="003C0FEF" w:rsidRPr="003233C2" w:rsidRDefault="003C0FEF" w:rsidP="0049014B">
            <w:pPr>
              <w:suppressAutoHyphens w:val="0"/>
              <w:jc w:val="center"/>
              <w:rPr>
                <w:rFonts w:cs="Arial"/>
                <w:b/>
                <w:bCs/>
                <w:color w:val="000000" w:themeColor="text1"/>
                <w:sz w:val="24"/>
                <w:szCs w:val="24"/>
                <w:lang w:eastAsia="pt-BR"/>
              </w:rPr>
            </w:pPr>
          </w:p>
        </w:tc>
        <w:tc>
          <w:tcPr>
            <w:tcW w:w="3260" w:type="dxa"/>
            <w:shd w:val="clear" w:color="auto" w:fill="auto"/>
            <w:noWrap/>
            <w:vAlign w:val="center"/>
            <w:hideMark/>
          </w:tcPr>
          <w:p w:rsidR="003C0FEF" w:rsidRPr="003233C2" w:rsidRDefault="003C0FEF" w:rsidP="0049014B">
            <w:pPr>
              <w:suppressAutoHyphens w:val="0"/>
              <w:jc w:val="center"/>
              <w:rPr>
                <w:rFonts w:cs="Arial"/>
                <w:b/>
                <w:bCs/>
                <w:color w:val="000000" w:themeColor="text1"/>
                <w:sz w:val="24"/>
                <w:szCs w:val="24"/>
                <w:lang w:eastAsia="pt-BR"/>
              </w:rPr>
            </w:pPr>
          </w:p>
        </w:tc>
        <w:tc>
          <w:tcPr>
            <w:tcW w:w="705" w:type="dxa"/>
            <w:shd w:val="clear" w:color="auto" w:fill="auto"/>
            <w:noWrap/>
            <w:vAlign w:val="center"/>
            <w:hideMark/>
          </w:tcPr>
          <w:p w:rsidR="003C0FEF" w:rsidRPr="003233C2" w:rsidRDefault="003C0FEF" w:rsidP="0049014B">
            <w:pPr>
              <w:suppressAutoHyphens w:val="0"/>
              <w:jc w:val="center"/>
              <w:rPr>
                <w:rFonts w:cs="Arial"/>
                <w:b/>
                <w:bCs/>
                <w:color w:val="000000" w:themeColor="text1"/>
                <w:sz w:val="24"/>
                <w:szCs w:val="24"/>
                <w:lang w:eastAsia="pt-BR"/>
              </w:rPr>
            </w:pPr>
          </w:p>
        </w:tc>
        <w:tc>
          <w:tcPr>
            <w:tcW w:w="709" w:type="dxa"/>
            <w:vAlign w:val="center"/>
          </w:tcPr>
          <w:p w:rsidR="003C0FEF" w:rsidRPr="003233C2" w:rsidRDefault="003C0FEF" w:rsidP="0049014B">
            <w:pPr>
              <w:suppressAutoHyphens w:val="0"/>
              <w:jc w:val="center"/>
              <w:rPr>
                <w:rFonts w:cs="Arial"/>
                <w:b/>
                <w:bCs/>
                <w:color w:val="000000" w:themeColor="text1"/>
                <w:sz w:val="24"/>
                <w:szCs w:val="24"/>
                <w:lang w:eastAsia="pt-BR"/>
              </w:rPr>
            </w:pPr>
          </w:p>
        </w:tc>
        <w:tc>
          <w:tcPr>
            <w:tcW w:w="1559" w:type="dxa"/>
            <w:shd w:val="clear" w:color="auto" w:fill="auto"/>
            <w:noWrap/>
            <w:vAlign w:val="center"/>
            <w:hideMark/>
          </w:tcPr>
          <w:p w:rsidR="003C0FEF" w:rsidRPr="003233C2" w:rsidRDefault="003C0FEF" w:rsidP="0049014B">
            <w:pPr>
              <w:suppressAutoHyphens w:val="0"/>
              <w:jc w:val="center"/>
              <w:rPr>
                <w:rFonts w:cs="Arial"/>
                <w:b/>
                <w:bCs/>
                <w:color w:val="000000" w:themeColor="text1"/>
                <w:sz w:val="24"/>
                <w:szCs w:val="24"/>
                <w:lang w:eastAsia="pt-BR"/>
              </w:rPr>
            </w:pPr>
            <w:r w:rsidRPr="003233C2">
              <w:rPr>
                <w:rFonts w:cs="Arial"/>
                <w:b/>
                <w:bCs/>
                <w:color w:val="000000" w:themeColor="text1"/>
                <w:sz w:val="24"/>
                <w:szCs w:val="24"/>
                <w:lang w:eastAsia="pt-BR"/>
              </w:rPr>
              <w:t>TOTAL</w:t>
            </w:r>
          </w:p>
        </w:tc>
        <w:tc>
          <w:tcPr>
            <w:tcW w:w="1989" w:type="dxa"/>
            <w:shd w:val="clear" w:color="auto" w:fill="auto"/>
            <w:noWrap/>
            <w:vAlign w:val="center"/>
            <w:hideMark/>
          </w:tcPr>
          <w:p w:rsidR="003C0FEF" w:rsidRPr="003233C2" w:rsidRDefault="003C0FEF" w:rsidP="0049014B">
            <w:pPr>
              <w:suppressAutoHyphens w:val="0"/>
              <w:jc w:val="center"/>
              <w:rPr>
                <w:rFonts w:cs="Arial"/>
                <w:b/>
                <w:bCs/>
                <w:color w:val="000000" w:themeColor="text1"/>
                <w:sz w:val="24"/>
                <w:szCs w:val="24"/>
                <w:lang w:eastAsia="pt-BR"/>
              </w:rPr>
            </w:pPr>
          </w:p>
          <w:p w:rsidR="004B2BAA" w:rsidRPr="003233C2" w:rsidRDefault="004B2BAA" w:rsidP="0049014B">
            <w:pPr>
              <w:suppressAutoHyphens w:val="0"/>
              <w:jc w:val="center"/>
              <w:rPr>
                <w:rFonts w:cs="Arial"/>
                <w:b/>
                <w:bCs/>
                <w:color w:val="000000" w:themeColor="text1"/>
                <w:sz w:val="24"/>
                <w:szCs w:val="24"/>
                <w:lang w:eastAsia="pt-BR"/>
              </w:rPr>
            </w:pPr>
            <w:r w:rsidRPr="003233C2">
              <w:rPr>
                <w:rFonts w:cs="Arial"/>
                <w:b/>
                <w:bCs/>
                <w:color w:val="000000" w:themeColor="text1"/>
                <w:sz w:val="24"/>
                <w:szCs w:val="24"/>
                <w:lang w:eastAsia="pt-BR"/>
              </w:rPr>
              <w:t>R$ 48.458,15</w:t>
            </w:r>
          </w:p>
          <w:p w:rsidR="003C0FEF" w:rsidRPr="003233C2" w:rsidRDefault="003C0FEF" w:rsidP="0049014B">
            <w:pPr>
              <w:suppressAutoHyphens w:val="0"/>
              <w:jc w:val="center"/>
              <w:rPr>
                <w:rFonts w:cs="Arial"/>
                <w:b/>
                <w:bCs/>
                <w:color w:val="000000" w:themeColor="text1"/>
                <w:sz w:val="24"/>
                <w:szCs w:val="24"/>
                <w:lang w:eastAsia="pt-BR"/>
              </w:rPr>
            </w:pPr>
          </w:p>
        </w:tc>
      </w:tr>
    </w:tbl>
    <w:p w:rsidR="00FF4CF2" w:rsidRPr="003233C2" w:rsidRDefault="00FF4CF2" w:rsidP="00EC5F80">
      <w:pPr>
        <w:suppressAutoHyphens w:val="0"/>
        <w:rPr>
          <w:rFonts w:cs="Arial"/>
          <w:b/>
          <w:color w:val="000000" w:themeColor="text1"/>
          <w:sz w:val="24"/>
          <w:szCs w:val="24"/>
          <w:lang w:eastAsia="pt-BR"/>
        </w:rPr>
      </w:pPr>
    </w:p>
    <w:p w:rsidR="00FF4CF2" w:rsidRPr="003233C2" w:rsidRDefault="00FF4CF2" w:rsidP="00EC5F80">
      <w:pPr>
        <w:suppressAutoHyphens w:val="0"/>
        <w:rPr>
          <w:rFonts w:cs="Arial"/>
          <w:b/>
          <w:color w:val="000000" w:themeColor="text1"/>
          <w:sz w:val="24"/>
          <w:szCs w:val="24"/>
          <w:lang w:eastAsia="pt-BR"/>
        </w:rPr>
      </w:pPr>
    </w:p>
    <w:p w:rsidR="00B9215C" w:rsidRPr="003233C2" w:rsidRDefault="00FF4CF2" w:rsidP="00EC5F80">
      <w:pPr>
        <w:numPr>
          <w:ilvl w:val="0"/>
          <w:numId w:val="4"/>
        </w:numPr>
        <w:spacing w:before="240" w:after="240" w:line="360" w:lineRule="auto"/>
        <w:ind w:left="0" w:firstLine="0"/>
        <w:rPr>
          <w:rFonts w:cs="Arial"/>
          <w:bCs/>
          <w:color w:val="000000" w:themeColor="text1"/>
          <w:sz w:val="24"/>
          <w:szCs w:val="24"/>
        </w:rPr>
      </w:pPr>
      <w:r w:rsidRPr="003233C2">
        <w:rPr>
          <w:rFonts w:cs="Arial"/>
          <w:b/>
          <w:bCs/>
          <w:color w:val="000000" w:themeColor="text1"/>
          <w:sz w:val="24"/>
          <w:szCs w:val="24"/>
        </w:rPr>
        <w:t>ENTREGA E CONDIÇÕES DE FORNECIMENTO</w:t>
      </w:r>
    </w:p>
    <w:p w:rsidR="00B9215C" w:rsidRPr="003233C2" w:rsidRDefault="00FF4CF2" w:rsidP="00EC5F80">
      <w:pPr>
        <w:numPr>
          <w:ilvl w:val="1"/>
          <w:numId w:val="4"/>
        </w:numPr>
        <w:spacing w:line="360" w:lineRule="auto"/>
        <w:ind w:left="0" w:firstLine="0"/>
        <w:rPr>
          <w:rFonts w:cs="Arial"/>
          <w:bCs/>
          <w:color w:val="000000" w:themeColor="text1"/>
          <w:sz w:val="24"/>
          <w:szCs w:val="24"/>
        </w:rPr>
      </w:pPr>
      <w:r w:rsidRPr="003233C2">
        <w:rPr>
          <w:rFonts w:cs="Arial"/>
          <w:bCs/>
          <w:color w:val="000000" w:themeColor="text1"/>
          <w:sz w:val="24"/>
          <w:szCs w:val="24"/>
        </w:rPr>
        <w:t xml:space="preserve">A entrega será realizada no prazo máximo de </w:t>
      </w:r>
      <w:r w:rsidR="00C366B3" w:rsidRPr="003233C2">
        <w:rPr>
          <w:rFonts w:cs="Arial"/>
          <w:bCs/>
          <w:color w:val="000000" w:themeColor="text1"/>
          <w:sz w:val="24"/>
          <w:szCs w:val="24"/>
        </w:rPr>
        <w:t>15</w:t>
      </w:r>
      <w:r w:rsidRPr="003233C2">
        <w:rPr>
          <w:rFonts w:cs="Arial"/>
          <w:bCs/>
          <w:color w:val="000000" w:themeColor="text1"/>
          <w:sz w:val="24"/>
          <w:szCs w:val="24"/>
        </w:rPr>
        <w:t xml:space="preserve"> (</w:t>
      </w:r>
      <w:r w:rsidR="00C366B3" w:rsidRPr="003233C2">
        <w:rPr>
          <w:rFonts w:cs="Arial"/>
          <w:bCs/>
          <w:color w:val="000000" w:themeColor="text1"/>
          <w:sz w:val="24"/>
          <w:szCs w:val="24"/>
        </w:rPr>
        <w:t>quinze</w:t>
      </w:r>
      <w:r w:rsidRPr="003233C2">
        <w:rPr>
          <w:rFonts w:cs="Arial"/>
          <w:bCs/>
          <w:color w:val="000000" w:themeColor="text1"/>
          <w:sz w:val="24"/>
          <w:szCs w:val="24"/>
        </w:rPr>
        <w:t>) dias contados a partir do recebimento da solicitação, feita através da Ordem de Compra.</w:t>
      </w:r>
    </w:p>
    <w:p w:rsidR="00B9215C" w:rsidRPr="003233C2" w:rsidRDefault="00FF4CF2" w:rsidP="00EC5F80">
      <w:pPr>
        <w:numPr>
          <w:ilvl w:val="1"/>
          <w:numId w:val="4"/>
        </w:numPr>
        <w:spacing w:line="360" w:lineRule="auto"/>
        <w:ind w:left="0" w:firstLine="0"/>
        <w:rPr>
          <w:rFonts w:cs="Arial"/>
          <w:bCs/>
          <w:color w:val="000000" w:themeColor="text1"/>
          <w:sz w:val="24"/>
          <w:szCs w:val="24"/>
        </w:rPr>
      </w:pPr>
      <w:r w:rsidRPr="003233C2">
        <w:rPr>
          <w:rFonts w:cs="Arial"/>
          <w:bCs/>
          <w:color w:val="000000" w:themeColor="text1"/>
          <w:sz w:val="24"/>
          <w:szCs w:val="24"/>
        </w:rPr>
        <w:t xml:space="preserve">Os materiais deverão ser entregues no Departamento de Suprimentos, à Rua Santa Terezinha, nº 505, Bairro Santa Terezinha, Juiz de Fora / MG, CEP 36.045-490, em dias úteis, das </w:t>
      </w:r>
      <w:proofErr w:type="gramStart"/>
      <w:r w:rsidRPr="003233C2">
        <w:rPr>
          <w:rFonts w:cs="Arial"/>
          <w:bCs/>
          <w:color w:val="000000" w:themeColor="text1"/>
          <w:sz w:val="24"/>
          <w:szCs w:val="24"/>
        </w:rPr>
        <w:t>08:00</w:t>
      </w:r>
      <w:proofErr w:type="gramEnd"/>
      <w:r w:rsidRPr="003233C2">
        <w:rPr>
          <w:rFonts w:cs="Arial"/>
          <w:bCs/>
          <w:color w:val="000000" w:themeColor="text1"/>
          <w:sz w:val="24"/>
          <w:szCs w:val="24"/>
        </w:rPr>
        <w:t xml:space="preserve">h às 11:30h e de 14:00h as 17:00h. </w:t>
      </w:r>
    </w:p>
    <w:p w:rsidR="00B9215C" w:rsidRPr="003233C2" w:rsidRDefault="00FF4CF2" w:rsidP="00EC5F80">
      <w:pPr>
        <w:numPr>
          <w:ilvl w:val="1"/>
          <w:numId w:val="4"/>
        </w:numPr>
        <w:spacing w:line="360" w:lineRule="auto"/>
        <w:ind w:left="0" w:firstLine="0"/>
        <w:rPr>
          <w:rFonts w:cs="Arial"/>
          <w:bCs/>
          <w:color w:val="000000" w:themeColor="text1"/>
          <w:sz w:val="24"/>
          <w:szCs w:val="24"/>
        </w:rPr>
      </w:pPr>
      <w:r w:rsidRPr="003233C2">
        <w:rPr>
          <w:rFonts w:cs="Arial"/>
          <w:bCs/>
          <w:color w:val="000000" w:themeColor="text1"/>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B9215C" w:rsidRPr="003233C2" w:rsidRDefault="00FF4CF2" w:rsidP="00EC5F80">
      <w:pPr>
        <w:numPr>
          <w:ilvl w:val="1"/>
          <w:numId w:val="4"/>
        </w:numPr>
        <w:spacing w:line="360" w:lineRule="auto"/>
        <w:ind w:left="0" w:firstLine="0"/>
        <w:rPr>
          <w:rFonts w:cs="Arial"/>
          <w:bCs/>
          <w:color w:val="000000" w:themeColor="text1"/>
          <w:sz w:val="24"/>
          <w:szCs w:val="24"/>
        </w:rPr>
      </w:pPr>
      <w:r w:rsidRPr="003233C2">
        <w:rPr>
          <w:rFonts w:cs="Arial"/>
          <w:bCs/>
          <w:color w:val="000000" w:themeColor="text1"/>
          <w:sz w:val="24"/>
          <w:szCs w:val="24"/>
        </w:rPr>
        <w:t xml:space="preserve">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w:t>
      </w:r>
      <w:r w:rsidRPr="003233C2">
        <w:rPr>
          <w:rFonts w:cs="Arial"/>
          <w:color w:val="000000" w:themeColor="text1"/>
          <w:sz w:val="24"/>
          <w:szCs w:val="24"/>
        </w:rPr>
        <w:t>e Emprego</w:t>
      </w:r>
      <w:r w:rsidRPr="003233C2">
        <w:rPr>
          <w:rFonts w:cs="Arial"/>
          <w:bCs/>
          <w:color w:val="000000" w:themeColor="text1"/>
          <w:sz w:val="24"/>
          <w:szCs w:val="24"/>
        </w:rPr>
        <w:t>) será de responsabilidade exclusiva</w:t>
      </w:r>
      <w:r w:rsidRPr="003233C2">
        <w:rPr>
          <w:rFonts w:cs="Arial"/>
          <w:color w:val="000000" w:themeColor="text1"/>
          <w:sz w:val="24"/>
          <w:szCs w:val="24"/>
        </w:rPr>
        <w:t xml:space="preserve"> da Contratada.</w:t>
      </w:r>
    </w:p>
    <w:p w:rsidR="00B9215C" w:rsidRPr="003233C2" w:rsidRDefault="00FF4CF2" w:rsidP="00EC5F80">
      <w:pPr>
        <w:numPr>
          <w:ilvl w:val="1"/>
          <w:numId w:val="4"/>
        </w:numPr>
        <w:spacing w:line="360" w:lineRule="auto"/>
        <w:ind w:left="0" w:firstLine="0"/>
        <w:rPr>
          <w:rFonts w:cs="Arial"/>
          <w:bCs/>
          <w:color w:val="000000" w:themeColor="text1"/>
          <w:sz w:val="24"/>
          <w:szCs w:val="24"/>
        </w:rPr>
      </w:pPr>
      <w:r w:rsidRPr="003233C2">
        <w:rPr>
          <w:rFonts w:cs="Arial"/>
          <w:bCs/>
          <w:color w:val="000000" w:themeColor="text1"/>
          <w:sz w:val="24"/>
          <w:szCs w:val="24"/>
        </w:rPr>
        <w:t xml:space="preserve">O veículo utilizado para entrega dos materiais no Departamento de Suprimentos deverá ter no máximo 14 metros de comprimento, de para-choque </w:t>
      </w:r>
      <w:proofErr w:type="gramStart"/>
      <w:r w:rsidRPr="003233C2">
        <w:rPr>
          <w:rFonts w:cs="Arial"/>
          <w:bCs/>
          <w:color w:val="000000" w:themeColor="text1"/>
          <w:sz w:val="24"/>
          <w:szCs w:val="24"/>
        </w:rPr>
        <w:t>a para-choque, e altura máxima de 4 metros</w:t>
      </w:r>
      <w:proofErr w:type="gramEnd"/>
      <w:r w:rsidRPr="003233C2">
        <w:rPr>
          <w:rFonts w:cs="Arial"/>
          <w:bCs/>
          <w:color w:val="000000" w:themeColor="text1"/>
          <w:sz w:val="24"/>
          <w:szCs w:val="24"/>
        </w:rPr>
        <w:t>.</w:t>
      </w:r>
    </w:p>
    <w:p w:rsidR="00B9215C" w:rsidRPr="003233C2" w:rsidRDefault="00FF4CF2" w:rsidP="00EC5F80">
      <w:pPr>
        <w:numPr>
          <w:ilvl w:val="1"/>
          <w:numId w:val="4"/>
        </w:numPr>
        <w:spacing w:line="360" w:lineRule="auto"/>
        <w:ind w:left="0" w:firstLine="0"/>
        <w:rPr>
          <w:rFonts w:cs="Arial"/>
          <w:bCs/>
          <w:color w:val="000000" w:themeColor="text1"/>
          <w:sz w:val="24"/>
          <w:szCs w:val="24"/>
        </w:rPr>
      </w:pPr>
      <w:r w:rsidRPr="003233C2">
        <w:rPr>
          <w:rFonts w:cs="Arial"/>
          <w:bCs/>
          <w:color w:val="000000" w:themeColor="text1"/>
          <w:sz w:val="24"/>
          <w:szCs w:val="24"/>
        </w:rPr>
        <w:t>A CESAMA irá designar um empregado para acompanhar o recebimento dos materiais.</w:t>
      </w:r>
    </w:p>
    <w:p w:rsidR="00B9215C"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bCs/>
          <w:color w:val="000000" w:themeColor="text1"/>
          <w:sz w:val="24"/>
          <w:szCs w:val="24"/>
        </w:rPr>
        <w:t xml:space="preserve">O empregado designado assinará termo ratificando o recebimento provisório, podendo recusar os materiais que estiverem em desacordo com a exigência </w:t>
      </w:r>
      <w:r w:rsidRPr="003233C2">
        <w:rPr>
          <w:rFonts w:cs="Arial"/>
          <w:bCs/>
          <w:color w:val="000000" w:themeColor="text1"/>
          <w:sz w:val="24"/>
          <w:szCs w:val="24"/>
        </w:rPr>
        <w:lastRenderedPageBreak/>
        <w:t>editalícia no prazo máximo de 10 (dez) dias úteis a contar de sua entr</w:t>
      </w:r>
      <w:r w:rsidR="00E4562C" w:rsidRPr="003233C2">
        <w:rPr>
          <w:rFonts w:cs="Arial"/>
          <w:bCs/>
          <w:color w:val="000000" w:themeColor="text1"/>
          <w:sz w:val="24"/>
          <w:szCs w:val="24"/>
        </w:rPr>
        <w:t>ega no local informado no item 6</w:t>
      </w:r>
      <w:r w:rsidRPr="003233C2">
        <w:rPr>
          <w:rFonts w:cs="Arial"/>
          <w:bCs/>
          <w:color w:val="000000" w:themeColor="text1"/>
          <w:sz w:val="24"/>
          <w:szCs w:val="24"/>
        </w:rPr>
        <w:t>.2.</w:t>
      </w:r>
    </w:p>
    <w:p w:rsidR="00B9215C"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 Os materiais serão devolvidos / recusados na hipótese de não corresponderem às especificações deste Edital, devendo ser recolhidos das dependências da CESAMA para substituição, à custa da fornecedora, no prazo máximo de 02 (dois) dias úteis.</w:t>
      </w:r>
    </w:p>
    <w:p w:rsidR="00B9215C"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A substituição de que trata o </w:t>
      </w:r>
      <w:r w:rsidR="00E4562C" w:rsidRPr="003233C2">
        <w:rPr>
          <w:rFonts w:cs="Arial"/>
          <w:color w:val="000000" w:themeColor="text1"/>
          <w:sz w:val="24"/>
          <w:szCs w:val="24"/>
        </w:rPr>
        <w:t>item 6</w:t>
      </w:r>
      <w:r w:rsidRPr="003233C2">
        <w:rPr>
          <w:rFonts w:cs="Arial"/>
          <w:color w:val="000000" w:themeColor="text1"/>
          <w:sz w:val="24"/>
          <w:szCs w:val="24"/>
        </w:rPr>
        <w:t>.8 deverá ser feita no prazo máximo de 05 (cinco) dias corridos, a contar da data do recolhimento dos materiais na CESAMA, sujeitando-se a fornecedora, na inobservância, às penalidades previstas no Edital.</w:t>
      </w:r>
    </w:p>
    <w:p w:rsidR="00B9215C" w:rsidRPr="003233C2" w:rsidRDefault="00FF4CF2" w:rsidP="00EC5F80">
      <w:pPr>
        <w:numPr>
          <w:ilvl w:val="1"/>
          <w:numId w:val="4"/>
        </w:numPr>
        <w:autoSpaceDE w:val="0"/>
        <w:autoSpaceDN w:val="0"/>
        <w:adjustRightInd w:val="0"/>
        <w:spacing w:line="360" w:lineRule="auto"/>
        <w:ind w:left="0" w:firstLine="0"/>
        <w:rPr>
          <w:rFonts w:cs="Arial"/>
          <w:b/>
          <w:bCs/>
          <w:color w:val="000000" w:themeColor="text1"/>
          <w:sz w:val="24"/>
          <w:szCs w:val="24"/>
        </w:rPr>
      </w:pPr>
      <w:r w:rsidRPr="003233C2">
        <w:rPr>
          <w:rFonts w:cs="Arial"/>
          <w:color w:val="000000" w:themeColor="text1"/>
          <w:sz w:val="24"/>
          <w:szCs w:val="24"/>
        </w:rPr>
        <w:t>A recusa total ou parcial dos materiais entregues, por motivos justificados no recebimento, não será razão para prorrogação do prazo da entrega, previamente consignado na Ordem de Compra.</w:t>
      </w:r>
    </w:p>
    <w:p w:rsidR="00FF4CF2" w:rsidRPr="003233C2" w:rsidRDefault="00FF4CF2" w:rsidP="00EC5F80">
      <w:pPr>
        <w:numPr>
          <w:ilvl w:val="1"/>
          <w:numId w:val="4"/>
        </w:numPr>
        <w:autoSpaceDE w:val="0"/>
        <w:autoSpaceDN w:val="0"/>
        <w:adjustRightInd w:val="0"/>
        <w:spacing w:line="360" w:lineRule="auto"/>
        <w:ind w:left="0" w:firstLine="0"/>
        <w:rPr>
          <w:rFonts w:cs="Arial"/>
          <w:b/>
          <w:bCs/>
          <w:color w:val="000000" w:themeColor="text1"/>
          <w:sz w:val="24"/>
          <w:szCs w:val="24"/>
        </w:rPr>
      </w:pPr>
      <w:r w:rsidRPr="003233C2">
        <w:rPr>
          <w:rFonts w:cs="Arial"/>
          <w:color w:val="000000" w:themeColor="text1"/>
          <w:sz w:val="24"/>
          <w:szCs w:val="24"/>
        </w:rPr>
        <w:t>Verificando-se, novamente, a desconformidade do material entregue com o exigido em edital, ficará demonstrada a incapacidade da empresa contratada, sujeitando-se, a mesma, as penalidades previstas neste Termo de Referência</w:t>
      </w:r>
      <w:r w:rsidRPr="003233C2">
        <w:rPr>
          <w:rFonts w:cs="Arial"/>
          <w:b/>
          <w:bCs/>
          <w:color w:val="000000" w:themeColor="text1"/>
          <w:sz w:val="24"/>
          <w:szCs w:val="24"/>
        </w:rPr>
        <w:t>.</w:t>
      </w:r>
    </w:p>
    <w:p w:rsidR="00FF4CF2" w:rsidRPr="003233C2" w:rsidRDefault="00FF4CF2" w:rsidP="004F7496">
      <w:pPr>
        <w:numPr>
          <w:ilvl w:val="0"/>
          <w:numId w:val="4"/>
        </w:numPr>
        <w:spacing w:before="240" w:line="360" w:lineRule="auto"/>
        <w:ind w:left="0" w:firstLine="0"/>
        <w:rPr>
          <w:rFonts w:cs="Arial"/>
          <w:b/>
          <w:bCs/>
          <w:color w:val="000000" w:themeColor="text1"/>
          <w:sz w:val="24"/>
          <w:szCs w:val="24"/>
        </w:rPr>
      </w:pPr>
      <w:r w:rsidRPr="003233C2">
        <w:rPr>
          <w:rFonts w:cs="Arial"/>
          <w:b/>
          <w:bCs/>
          <w:color w:val="000000" w:themeColor="text1"/>
          <w:sz w:val="24"/>
          <w:szCs w:val="24"/>
        </w:rPr>
        <w:t>CONDIÇÕES GERAIS DA ORDEM DE COMPRA E SUA RESCISÃO</w:t>
      </w:r>
    </w:p>
    <w:p w:rsidR="00B9215C"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 xml:space="preserve">A Ordem de Compra obedecerá às disposições da Lei Federal </w:t>
      </w:r>
      <w:proofErr w:type="gramStart"/>
      <w:r w:rsidRPr="003233C2">
        <w:rPr>
          <w:rFonts w:cs="Arial"/>
          <w:color w:val="000000" w:themeColor="text1"/>
          <w:sz w:val="24"/>
          <w:szCs w:val="24"/>
        </w:rPr>
        <w:t>nº13.</w:t>
      </w:r>
      <w:proofErr w:type="gramEnd"/>
      <w:r w:rsidRPr="003233C2">
        <w:rPr>
          <w:rFonts w:cs="Arial"/>
          <w:color w:val="000000" w:themeColor="text1"/>
          <w:sz w:val="24"/>
          <w:szCs w:val="24"/>
        </w:rPr>
        <w:t>303 de 30/06/2016 e alterações posteriores, bem como as disposições deste Edital e preceitos do direito privado, no que concerne à sua execução, alteração, inexecução ou rescisão.</w:t>
      </w:r>
    </w:p>
    <w:p w:rsidR="00B9215C"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 xml:space="preserve">O prazo contratual é de </w:t>
      </w:r>
      <w:r w:rsidR="00EB7446" w:rsidRPr="003233C2">
        <w:rPr>
          <w:rFonts w:cs="Arial"/>
          <w:color w:val="000000" w:themeColor="text1"/>
          <w:sz w:val="24"/>
          <w:szCs w:val="24"/>
        </w:rPr>
        <w:t>5</w:t>
      </w:r>
      <w:r w:rsidRPr="003233C2">
        <w:rPr>
          <w:rFonts w:cs="Arial"/>
          <w:color w:val="000000" w:themeColor="text1"/>
          <w:sz w:val="24"/>
          <w:szCs w:val="24"/>
        </w:rPr>
        <w:t>5</w:t>
      </w:r>
      <w:r w:rsidR="00E4562C" w:rsidRPr="003233C2">
        <w:rPr>
          <w:rFonts w:cs="Arial"/>
          <w:color w:val="000000" w:themeColor="text1"/>
          <w:sz w:val="24"/>
          <w:szCs w:val="24"/>
        </w:rPr>
        <w:t xml:space="preserve"> (cinquen</w:t>
      </w:r>
      <w:r w:rsidRPr="003233C2">
        <w:rPr>
          <w:rFonts w:cs="Arial"/>
          <w:color w:val="000000" w:themeColor="text1"/>
          <w:sz w:val="24"/>
          <w:szCs w:val="24"/>
        </w:rPr>
        <w:t>ta e cinco) dias contados a partir da emissão da Ordem de Compra.</w:t>
      </w:r>
    </w:p>
    <w:p w:rsidR="00B9215C"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São partes integrantes da Ordem de Compra, independente de transcrição, o Aviso de Licitação, o Edital e seus anexos, o Termo de Referência e a proposta da licitante vencedora e seus anexos.</w:t>
      </w:r>
    </w:p>
    <w:p w:rsidR="00B9215C"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O licitante vencedor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4C4669"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Decorrido o prazo do item anterior, o licitante vencedor será considerado desistente.</w:t>
      </w:r>
    </w:p>
    <w:p w:rsidR="004C4669"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lastRenderedPageBreak/>
        <w:t>Ocorrendo a hipótese descrita no item</w:t>
      </w:r>
      <w:r w:rsidR="004C4669" w:rsidRPr="003233C2">
        <w:rPr>
          <w:rFonts w:cs="Arial"/>
          <w:color w:val="000000" w:themeColor="text1"/>
          <w:sz w:val="24"/>
          <w:szCs w:val="24"/>
        </w:rPr>
        <w:t xml:space="preserve"> 7</w:t>
      </w:r>
      <w:r w:rsidRPr="003233C2">
        <w:rPr>
          <w:rFonts w:cs="Arial"/>
          <w:color w:val="000000" w:themeColor="text1"/>
          <w:sz w:val="24"/>
          <w:szCs w:val="24"/>
        </w:rPr>
        <w:t>.5,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artigoa Cesama deverá revogar a licitação.</w:t>
      </w:r>
    </w:p>
    <w:p w:rsidR="00B9215C" w:rsidRPr="003233C2" w:rsidRDefault="00FF4CF2" w:rsidP="009F21D1">
      <w:pPr>
        <w:numPr>
          <w:ilvl w:val="1"/>
          <w:numId w:val="4"/>
        </w:numPr>
        <w:spacing w:line="360" w:lineRule="auto"/>
        <w:ind w:left="0" w:firstLine="0"/>
        <w:rPr>
          <w:rFonts w:cs="Arial"/>
          <w:color w:val="000000" w:themeColor="text1"/>
          <w:sz w:val="24"/>
          <w:szCs w:val="24"/>
        </w:rPr>
      </w:pPr>
      <w:r w:rsidRPr="003233C2">
        <w:rPr>
          <w:rFonts w:cs="Arial"/>
          <w:iCs/>
          <w:color w:val="000000" w:themeColor="text1"/>
          <w:sz w:val="24"/>
          <w:szCs w:val="24"/>
        </w:rPr>
        <w:t xml:space="preserve">A Contratada poderá aceitar nas </w:t>
      </w:r>
      <w:proofErr w:type="gramStart"/>
      <w:r w:rsidRPr="003233C2">
        <w:rPr>
          <w:rFonts w:cs="Arial"/>
          <w:iCs/>
          <w:color w:val="000000" w:themeColor="text1"/>
          <w:sz w:val="24"/>
          <w:szCs w:val="24"/>
        </w:rPr>
        <w:t>mesmas</w:t>
      </w:r>
      <w:proofErr w:type="gramEnd"/>
      <w:r w:rsidRPr="003233C2">
        <w:rPr>
          <w:rFonts w:cs="Arial"/>
          <w:iCs/>
          <w:color w:val="000000" w:themeColor="text1"/>
          <w:sz w:val="24"/>
          <w:szCs w:val="24"/>
        </w:rPr>
        <w:t xml:space="preserve"> condições contratuais, os acréscimos ou supressões, estabelecidos no art. 81, § 1º da Lei Federal nº 13.303/16</w:t>
      </w:r>
      <w:r w:rsidRPr="003233C2">
        <w:rPr>
          <w:rFonts w:cs="Arial"/>
          <w:color w:val="000000" w:themeColor="text1"/>
          <w:sz w:val="24"/>
          <w:szCs w:val="24"/>
        </w:rPr>
        <w:t>.</w:t>
      </w:r>
    </w:p>
    <w:p w:rsidR="00B9215C" w:rsidRPr="003233C2" w:rsidRDefault="00FF4CF2" w:rsidP="009F21D1">
      <w:pPr>
        <w:widowControl w:val="0"/>
        <w:numPr>
          <w:ilvl w:val="2"/>
          <w:numId w:val="4"/>
        </w:numPr>
        <w:spacing w:line="360" w:lineRule="auto"/>
        <w:ind w:left="0" w:firstLine="0"/>
        <w:rPr>
          <w:rFonts w:cs="Arial"/>
          <w:color w:val="000000" w:themeColor="text1"/>
          <w:sz w:val="24"/>
          <w:szCs w:val="24"/>
        </w:rPr>
      </w:pPr>
      <w:r w:rsidRPr="003233C2">
        <w:rPr>
          <w:rFonts w:cs="Arial"/>
          <w:color w:val="000000" w:themeColor="text1"/>
          <w:sz w:val="24"/>
          <w:szCs w:val="24"/>
        </w:rPr>
        <w:t>Conforme o art. 105, inciso X, do Regulamento Interno de Licitações, Contratos e Convênios da Cesama, toda prorrogação de prazo será justificada por escrito e previamente autorizada pela autoridade competente da CESAMA para celebrar a contratação.</w:t>
      </w:r>
    </w:p>
    <w:p w:rsidR="00B9215C" w:rsidRPr="003233C2" w:rsidRDefault="00FF4CF2" w:rsidP="009F21D1">
      <w:pPr>
        <w:widowControl w:val="0"/>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B9215C" w:rsidRPr="003233C2" w:rsidRDefault="00FF4CF2" w:rsidP="009F21D1">
      <w:pPr>
        <w:widowControl w:val="0"/>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Conforme art. 71 da Lei Federal 13.303/16, toda prorrogação de prazo será justificada por escrito e previamente autorizada pela autoridade competente da CESAMA para celebrar a contratação.</w:t>
      </w:r>
    </w:p>
    <w:p w:rsidR="00B9215C" w:rsidRPr="003233C2" w:rsidRDefault="00FF4CF2" w:rsidP="009F21D1">
      <w:pPr>
        <w:widowControl w:val="0"/>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 xml:space="preserve">Para recebimento da Ordem de Compra, a empresa deverá comprovar a regularidade de situação perante o INSS, o FGTS e a Justiça do Trabalho, através de certidões dentro do prazo de validade. </w:t>
      </w:r>
    </w:p>
    <w:p w:rsidR="00B9215C" w:rsidRPr="003233C2" w:rsidRDefault="00FF4CF2" w:rsidP="009F21D1">
      <w:pPr>
        <w:widowControl w:val="0"/>
        <w:numPr>
          <w:ilvl w:val="1"/>
          <w:numId w:val="4"/>
        </w:numPr>
        <w:spacing w:line="360" w:lineRule="auto"/>
        <w:ind w:left="0" w:firstLine="0"/>
        <w:rPr>
          <w:rFonts w:cs="Arial"/>
          <w:color w:val="000000" w:themeColor="text1"/>
          <w:sz w:val="24"/>
          <w:szCs w:val="24"/>
        </w:rPr>
      </w:pPr>
      <w:r w:rsidRPr="003233C2">
        <w:rPr>
          <w:rFonts w:cs="Arial"/>
          <w:color w:val="000000" w:themeColor="text1"/>
          <w:sz w:val="24"/>
          <w:szCs w:val="24"/>
        </w:rPr>
        <w:t>A licitante vencedora deverá estar quite com a CESAMA, quando sediado ou domiciliado no município de Juiz de Fora/MG.</w:t>
      </w:r>
    </w:p>
    <w:p w:rsidR="00B9215C" w:rsidRPr="003233C2" w:rsidRDefault="00FF4CF2" w:rsidP="009F21D1">
      <w:pPr>
        <w:widowControl w:val="0"/>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No que se refere à inexecução e a rescisão da Ordem de Compra, aplica-se o disposto no Manual de Convênios e de Gestão e Fiscalização de Contratos, do Regulamento Interno de Licitações, Contratos e Convênios da Cesama.</w:t>
      </w:r>
    </w:p>
    <w:p w:rsidR="00B9215C" w:rsidRPr="003233C2" w:rsidRDefault="00FF4CF2" w:rsidP="009F21D1">
      <w:pPr>
        <w:widowControl w:val="0"/>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A inexecução total ou parcial da Ordem de Compra</w:t>
      </w:r>
      <w:r w:rsidR="00EB7446" w:rsidRPr="003233C2">
        <w:rPr>
          <w:rFonts w:cs="Arial"/>
          <w:color w:val="000000" w:themeColor="text1"/>
          <w:sz w:val="24"/>
          <w:szCs w:val="24"/>
        </w:rPr>
        <w:t xml:space="preserve"> </w:t>
      </w:r>
      <w:r w:rsidRPr="003233C2">
        <w:rPr>
          <w:rFonts w:cs="Arial"/>
          <w:color w:val="000000" w:themeColor="text1"/>
          <w:sz w:val="24"/>
          <w:szCs w:val="24"/>
        </w:rPr>
        <w:t xml:space="preserve">poderá ensejar a sua rescisão, com as </w:t>
      </w:r>
      <w:r w:rsidR="00B9215C" w:rsidRPr="003233C2">
        <w:rPr>
          <w:rFonts w:cs="Arial"/>
          <w:color w:val="000000" w:themeColor="text1"/>
          <w:sz w:val="24"/>
          <w:szCs w:val="24"/>
        </w:rPr>
        <w:t>conseqüências</w:t>
      </w:r>
      <w:r w:rsidRPr="003233C2">
        <w:rPr>
          <w:rFonts w:cs="Arial"/>
          <w:color w:val="000000" w:themeColor="text1"/>
          <w:sz w:val="24"/>
          <w:szCs w:val="24"/>
        </w:rPr>
        <w:t xml:space="preserve"> cabíveis.</w:t>
      </w:r>
    </w:p>
    <w:p w:rsidR="00B9215C" w:rsidRPr="003233C2" w:rsidRDefault="00FF4CF2" w:rsidP="009F21D1">
      <w:pPr>
        <w:widowControl w:val="0"/>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lastRenderedPageBreak/>
        <w:t>Constituem motivo para rescisão da Ordem de Compra os especificados no Manual de Convênios e de Gestão e Fiscalização de Contratos, do RILC.</w:t>
      </w:r>
    </w:p>
    <w:p w:rsidR="00FF4CF2" w:rsidRPr="003233C2" w:rsidRDefault="00FF4CF2" w:rsidP="009F21D1">
      <w:pPr>
        <w:widowControl w:val="0"/>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A rescisão da Ordem de Compra poderá ser: </w:t>
      </w:r>
    </w:p>
    <w:p w:rsidR="00FF4CF2" w:rsidRPr="003233C2" w:rsidRDefault="00FF4CF2" w:rsidP="009F21D1">
      <w:pPr>
        <w:pStyle w:val="PargrafodaLista"/>
        <w:numPr>
          <w:ilvl w:val="0"/>
          <w:numId w:val="35"/>
        </w:numPr>
        <w:spacing w:line="360" w:lineRule="auto"/>
        <w:ind w:left="0" w:firstLine="0"/>
        <w:rPr>
          <w:rFonts w:ascii="Arial" w:hAnsi="Arial" w:cs="Arial"/>
          <w:color w:val="000000" w:themeColor="text1"/>
        </w:rPr>
      </w:pPr>
      <w:proofErr w:type="gramStart"/>
      <w:r w:rsidRPr="003233C2">
        <w:rPr>
          <w:rFonts w:ascii="Arial" w:hAnsi="Arial" w:cs="Arial"/>
          <w:color w:val="000000" w:themeColor="text1"/>
        </w:rPr>
        <w:t>por</w:t>
      </w:r>
      <w:proofErr w:type="gramEnd"/>
      <w:r w:rsidRPr="003233C2">
        <w:rPr>
          <w:rFonts w:ascii="Arial" w:hAnsi="Arial" w:cs="Arial"/>
          <w:color w:val="000000" w:themeColor="text1"/>
        </w:rPr>
        <w:t xml:space="preserve"> ato unilateral e escrito de qualquer das partes; </w:t>
      </w:r>
    </w:p>
    <w:p w:rsidR="00FF4CF2" w:rsidRPr="003233C2" w:rsidRDefault="00FF4CF2" w:rsidP="009F21D1">
      <w:pPr>
        <w:pStyle w:val="PargrafodaLista"/>
        <w:numPr>
          <w:ilvl w:val="0"/>
          <w:numId w:val="35"/>
        </w:numPr>
        <w:spacing w:line="360" w:lineRule="auto"/>
        <w:ind w:left="0" w:firstLine="0"/>
        <w:rPr>
          <w:rFonts w:ascii="Arial" w:hAnsi="Arial" w:cs="Arial"/>
          <w:color w:val="000000" w:themeColor="text1"/>
        </w:rPr>
      </w:pPr>
      <w:proofErr w:type="gramStart"/>
      <w:r w:rsidRPr="003233C2">
        <w:rPr>
          <w:rFonts w:ascii="Arial" w:hAnsi="Arial" w:cs="Arial"/>
          <w:color w:val="000000" w:themeColor="text1"/>
        </w:rPr>
        <w:t>amigável</w:t>
      </w:r>
      <w:proofErr w:type="gramEnd"/>
      <w:r w:rsidRPr="003233C2">
        <w:rPr>
          <w:rFonts w:ascii="Arial" w:hAnsi="Arial" w:cs="Arial"/>
          <w:color w:val="000000" w:themeColor="text1"/>
        </w:rPr>
        <w:t xml:space="preserve">, por acordo entre as partes, reduzida a termo no processo de contratação, desde que haja conveniência para a Cesama; </w:t>
      </w:r>
    </w:p>
    <w:p w:rsidR="00FF4CF2" w:rsidRPr="003233C2" w:rsidRDefault="00FF4CF2" w:rsidP="009F21D1">
      <w:pPr>
        <w:pStyle w:val="PargrafodaLista"/>
        <w:numPr>
          <w:ilvl w:val="0"/>
          <w:numId w:val="35"/>
        </w:numPr>
        <w:spacing w:line="360" w:lineRule="auto"/>
        <w:ind w:left="0" w:firstLine="0"/>
        <w:rPr>
          <w:rFonts w:ascii="Arial" w:hAnsi="Arial" w:cs="Arial"/>
          <w:color w:val="000000" w:themeColor="text1"/>
        </w:rPr>
      </w:pPr>
      <w:proofErr w:type="gramStart"/>
      <w:r w:rsidRPr="003233C2">
        <w:rPr>
          <w:rFonts w:ascii="Arial" w:hAnsi="Arial" w:cs="Arial"/>
          <w:color w:val="000000" w:themeColor="text1"/>
        </w:rPr>
        <w:t>judicial</w:t>
      </w:r>
      <w:proofErr w:type="gramEnd"/>
      <w:r w:rsidRPr="003233C2">
        <w:rPr>
          <w:rFonts w:ascii="Arial" w:hAnsi="Arial" w:cs="Arial"/>
          <w:color w:val="000000" w:themeColor="text1"/>
        </w:rPr>
        <w:t xml:space="preserve">, nos termos da legislação. </w:t>
      </w:r>
    </w:p>
    <w:p w:rsidR="00831836" w:rsidRPr="003233C2" w:rsidRDefault="00FF4CF2" w:rsidP="009F21D1">
      <w:pPr>
        <w:widowControl w:val="0"/>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A rescisão por ato unilateral a que se refere à alínea “I” do item acima, deverá ser precedida de comunicação escrita e fundamentada da parte interessada e ser enviada à outra parte com antecedência mínima de 15 (quinze) dias. </w:t>
      </w:r>
    </w:p>
    <w:p w:rsidR="00FF4CF2" w:rsidRPr="003233C2" w:rsidRDefault="00FF4CF2" w:rsidP="009F21D1">
      <w:pPr>
        <w:widowControl w:val="0"/>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Quando a rescisão ocorrer sem que haja culpa da outra parte contratante, será esta ressarcida dos prejuízos que houver </w:t>
      </w:r>
      <w:proofErr w:type="gramStart"/>
      <w:r w:rsidRPr="003233C2">
        <w:rPr>
          <w:rFonts w:cs="Arial"/>
          <w:color w:val="000000" w:themeColor="text1"/>
          <w:sz w:val="24"/>
          <w:szCs w:val="24"/>
        </w:rPr>
        <w:t>sofrido,</w:t>
      </w:r>
      <w:proofErr w:type="gramEnd"/>
      <w:r w:rsidRPr="003233C2">
        <w:rPr>
          <w:rFonts w:cs="Arial"/>
          <w:color w:val="000000" w:themeColor="text1"/>
          <w:sz w:val="24"/>
          <w:szCs w:val="24"/>
        </w:rPr>
        <w:t xml:space="preserve"> regularmente comprovados, e no caso da Contratada poderá ter ainda direito a: </w:t>
      </w:r>
    </w:p>
    <w:p w:rsidR="00831836" w:rsidRPr="003233C2" w:rsidRDefault="00FF4CF2" w:rsidP="009F21D1">
      <w:pPr>
        <w:pStyle w:val="PargrafodaLista"/>
        <w:numPr>
          <w:ilvl w:val="0"/>
          <w:numId w:val="36"/>
        </w:numPr>
        <w:spacing w:line="360" w:lineRule="auto"/>
        <w:ind w:left="0" w:firstLine="851"/>
        <w:rPr>
          <w:rFonts w:ascii="Arial" w:hAnsi="Arial" w:cs="Arial"/>
          <w:color w:val="000000" w:themeColor="text1"/>
        </w:rPr>
      </w:pPr>
      <w:proofErr w:type="gramStart"/>
      <w:r w:rsidRPr="003233C2">
        <w:rPr>
          <w:rFonts w:ascii="Arial" w:hAnsi="Arial" w:cs="Arial"/>
          <w:color w:val="000000" w:themeColor="text1"/>
        </w:rPr>
        <w:t>devolução</w:t>
      </w:r>
      <w:proofErr w:type="gramEnd"/>
      <w:r w:rsidRPr="003233C2">
        <w:rPr>
          <w:rFonts w:ascii="Arial" w:hAnsi="Arial" w:cs="Arial"/>
          <w:color w:val="000000" w:themeColor="text1"/>
        </w:rPr>
        <w:t xml:space="preserve"> da garantia; </w:t>
      </w:r>
    </w:p>
    <w:p w:rsidR="00831836" w:rsidRPr="003233C2" w:rsidRDefault="00FF4CF2" w:rsidP="009F21D1">
      <w:pPr>
        <w:pStyle w:val="PargrafodaLista"/>
        <w:numPr>
          <w:ilvl w:val="0"/>
          <w:numId w:val="36"/>
        </w:numPr>
        <w:spacing w:line="360" w:lineRule="auto"/>
        <w:ind w:left="0" w:firstLine="851"/>
        <w:rPr>
          <w:rFonts w:ascii="Arial" w:hAnsi="Arial" w:cs="Arial"/>
          <w:color w:val="000000" w:themeColor="text1"/>
        </w:rPr>
      </w:pPr>
      <w:proofErr w:type="gramStart"/>
      <w:r w:rsidRPr="003233C2">
        <w:rPr>
          <w:rFonts w:ascii="Arial" w:hAnsi="Arial" w:cs="Arial"/>
          <w:color w:val="000000" w:themeColor="text1"/>
        </w:rPr>
        <w:t>pagamentos</w:t>
      </w:r>
      <w:proofErr w:type="gramEnd"/>
      <w:r w:rsidRPr="003233C2">
        <w:rPr>
          <w:rFonts w:ascii="Arial" w:hAnsi="Arial" w:cs="Arial"/>
          <w:color w:val="000000" w:themeColor="text1"/>
        </w:rPr>
        <w:t xml:space="preserve"> devidos pela execução da ordem de compra até a data da rescisão; </w:t>
      </w:r>
    </w:p>
    <w:p w:rsidR="00FF4CF2" w:rsidRPr="003233C2" w:rsidRDefault="00FF4CF2" w:rsidP="009F21D1">
      <w:pPr>
        <w:pStyle w:val="PargrafodaLista"/>
        <w:numPr>
          <w:ilvl w:val="0"/>
          <w:numId w:val="36"/>
        </w:numPr>
        <w:spacing w:line="360" w:lineRule="auto"/>
        <w:ind w:left="0" w:firstLine="851"/>
        <w:rPr>
          <w:rFonts w:ascii="Arial" w:hAnsi="Arial" w:cs="Arial"/>
          <w:color w:val="000000" w:themeColor="text1"/>
        </w:rPr>
      </w:pPr>
      <w:r w:rsidRPr="003233C2">
        <w:rPr>
          <w:rFonts w:ascii="Arial" w:hAnsi="Arial" w:cs="Arial"/>
          <w:color w:val="000000" w:themeColor="text1"/>
        </w:rPr>
        <w:t xml:space="preserve"> </w:t>
      </w:r>
      <w:proofErr w:type="gramStart"/>
      <w:r w:rsidRPr="003233C2">
        <w:rPr>
          <w:rFonts w:ascii="Arial" w:hAnsi="Arial" w:cs="Arial"/>
          <w:color w:val="000000" w:themeColor="text1"/>
        </w:rPr>
        <w:t>pagamento</w:t>
      </w:r>
      <w:proofErr w:type="gramEnd"/>
      <w:r w:rsidRPr="003233C2">
        <w:rPr>
          <w:rFonts w:ascii="Arial" w:hAnsi="Arial" w:cs="Arial"/>
          <w:color w:val="000000" w:themeColor="text1"/>
        </w:rPr>
        <w:t xml:space="preserve"> do custo da desmobilização.</w:t>
      </w:r>
    </w:p>
    <w:p w:rsidR="00831836" w:rsidRPr="003233C2" w:rsidRDefault="00FF4CF2" w:rsidP="009F21D1">
      <w:pPr>
        <w:numPr>
          <w:ilvl w:val="0"/>
          <w:numId w:val="4"/>
        </w:numPr>
        <w:spacing w:after="240" w:line="360" w:lineRule="auto"/>
        <w:ind w:left="0" w:firstLine="0"/>
        <w:rPr>
          <w:rFonts w:cs="Arial"/>
          <w:color w:val="000000" w:themeColor="text1"/>
          <w:sz w:val="24"/>
          <w:szCs w:val="24"/>
        </w:rPr>
      </w:pPr>
      <w:r w:rsidRPr="003233C2">
        <w:rPr>
          <w:rFonts w:cs="Arial"/>
          <w:b/>
          <w:bCs/>
          <w:color w:val="000000" w:themeColor="text1"/>
          <w:sz w:val="24"/>
          <w:szCs w:val="24"/>
        </w:rPr>
        <w:t>DO PAGAMENTO</w:t>
      </w:r>
    </w:p>
    <w:p w:rsidR="00831836"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 xml:space="preserve">A CESAMA efetuará os pagamentos </w:t>
      </w:r>
      <w:r w:rsidRPr="003233C2">
        <w:rPr>
          <w:rFonts w:cs="Arial"/>
          <w:iCs/>
          <w:color w:val="000000" w:themeColor="text1"/>
          <w:sz w:val="24"/>
          <w:szCs w:val="24"/>
        </w:rPr>
        <w:t xml:space="preserve">30 </w:t>
      </w:r>
      <w:r w:rsidRPr="003233C2">
        <w:rPr>
          <w:rFonts w:cs="Arial"/>
          <w:color w:val="000000" w:themeColor="text1"/>
          <w:sz w:val="24"/>
          <w:szCs w:val="24"/>
        </w:rPr>
        <w:t>(trinta) dias após a entrega dos materiais juntamente com a apresentação e aceitação da Nota Fiscal / Fatura pelo departamento competente.</w:t>
      </w:r>
    </w:p>
    <w:p w:rsidR="00831836"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 xml:space="preserve">Caso o vencimento ocorra no sábado, domingo, feriado ou ponto facultativo para a Cesama, o pagamento será realizado no primeiro dia subsequente. </w:t>
      </w:r>
    </w:p>
    <w:p w:rsidR="00831836"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O pagamento será efetuado através de depósito em conta bancária ou via TED (transferência eletrônica disponível), cujas tarifas extras correrão por conta da Contratada.</w:t>
      </w:r>
    </w:p>
    <w:p w:rsidR="00831836"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 xml:space="preserve">A Nota Fiscal Eletrônica – NF-e – deverá ser enviada para o e-mail </w:t>
      </w:r>
      <w:hyperlink r:id="rId8" w:history="1">
        <w:r w:rsidRPr="003233C2">
          <w:rPr>
            <w:rFonts w:cs="Arial"/>
            <w:color w:val="000000" w:themeColor="text1"/>
            <w:sz w:val="24"/>
            <w:szCs w:val="24"/>
          </w:rPr>
          <w:t>nfe@cesama.com.br</w:t>
        </w:r>
      </w:hyperlink>
      <w:r w:rsidRPr="003233C2">
        <w:rPr>
          <w:rFonts w:cs="Arial"/>
          <w:color w:val="000000" w:themeColor="text1"/>
          <w:sz w:val="24"/>
          <w:szCs w:val="24"/>
        </w:rPr>
        <w:t xml:space="preserve"> e/ou </w:t>
      </w:r>
      <w:hyperlink r:id="rId9" w:history="1">
        <w:r w:rsidR="00831836" w:rsidRPr="003233C2">
          <w:rPr>
            <w:rStyle w:val="Hyperlink"/>
            <w:rFonts w:cs="Arial"/>
            <w:color w:val="000000" w:themeColor="text1"/>
            <w:sz w:val="24"/>
            <w:szCs w:val="24"/>
          </w:rPr>
          <w:t>compras@cesama.com.br</w:t>
        </w:r>
      </w:hyperlink>
    </w:p>
    <w:p w:rsidR="00831836"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lastRenderedPageBreak/>
        <w:t xml:space="preserve">O pagamento só poderá ser realizado em nome do fornecedor e os boletos não poderão, em hipótese nenhuma, ser pagos em nome de outro beneficiário. </w:t>
      </w:r>
    </w:p>
    <w:p w:rsidR="00831836"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Deverá constar na descrição da Nota Fiscal / Fatura o número da licitação e número da Ordem de Compra.</w:t>
      </w:r>
    </w:p>
    <w:p w:rsidR="00FF4CF2"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 xml:space="preserve">O pagamento </w:t>
      </w:r>
      <w:r w:rsidRPr="003233C2">
        <w:rPr>
          <w:rFonts w:cs="Arial"/>
          <w:b/>
          <w:bCs/>
          <w:color w:val="000000" w:themeColor="text1"/>
          <w:sz w:val="24"/>
          <w:szCs w:val="24"/>
        </w:rPr>
        <w:t>SOMENTE</w:t>
      </w:r>
      <w:r w:rsidRPr="003233C2">
        <w:rPr>
          <w:rFonts w:cs="Arial"/>
          <w:color w:val="000000" w:themeColor="text1"/>
          <w:sz w:val="24"/>
          <w:szCs w:val="24"/>
        </w:rPr>
        <w:t xml:space="preserve"> será efetuado:</w:t>
      </w:r>
    </w:p>
    <w:p w:rsidR="00831836" w:rsidRPr="003233C2" w:rsidRDefault="00FF4CF2" w:rsidP="009F21D1">
      <w:pPr>
        <w:pStyle w:val="WW-Recuodecorpodetexto2"/>
        <w:numPr>
          <w:ilvl w:val="0"/>
          <w:numId w:val="38"/>
        </w:numPr>
        <w:spacing w:line="360" w:lineRule="auto"/>
        <w:ind w:left="0" w:firstLine="0"/>
        <w:rPr>
          <w:rFonts w:cs="Arial"/>
          <w:color w:val="000000" w:themeColor="text1"/>
          <w:sz w:val="24"/>
          <w:szCs w:val="24"/>
        </w:rPr>
      </w:pPr>
      <w:proofErr w:type="gramStart"/>
      <w:r w:rsidRPr="003233C2">
        <w:rPr>
          <w:rFonts w:cs="Arial"/>
          <w:color w:val="000000" w:themeColor="text1"/>
          <w:sz w:val="24"/>
          <w:szCs w:val="24"/>
        </w:rPr>
        <w:t>pós</w:t>
      </w:r>
      <w:proofErr w:type="gramEnd"/>
      <w:r w:rsidRPr="003233C2">
        <w:rPr>
          <w:rFonts w:cs="Arial"/>
          <w:color w:val="000000" w:themeColor="text1"/>
          <w:sz w:val="24"/>
          <w:szCs w:val="24"/>
        </w:rPr>
        <w:t xml:space="preserve"> a aceitação da Nota Fiscal / Fatura.</w:t>
      </w:r>
    </w:p>
    <w:p w:rsidR="004C4669" w:rsidRPr="003233C2" w:rsidRDefault="00FF4CF2" w:rsidP="009F21D1">
      <w:pPr>
        <w:pStyle w:val="WW-Recuodecorpodetexto2"/>
        <w:numPr>
          <w:ilvl w:val="0"/>
          <w:numId w:val="38"/>
        </w:numPr>
        <w:spacing w:line="360" w:lineRule="auto"/>
        <w:ind w:left="0" w:firstLine="0"/>
        <w:rPr>
          <w:rFonts w:cs="Arial"/>
          <w:color w:val="000000" w:themeColor="text1"/>
          <w:sz w:val="24"/>
          <w:szCs w:val="24"/>
        </w:rPr>
      </w:pPr>
      <w:r w:rsidRPr="003233C2">
        <w:rPr>
          <w:rFonts w:cs="Arial"/>
          <w:color w:val="000000" w:themeColor="text1"/>
          <w:sz w:val="24"/>
          <w:szCs w:val="24"/>
        </w:rPr>
        <w:t xml:space="preserve">Após o recolhimento pela </w:t>
      </w:r>
      <w:proofErr w:type="gramStart"/>
      <w:r w:rsidRPr="003233C2">
        <w:rPr>
          <w:rFonts w:cs="Arial"/>
          <w:color w:val="000000" w:themeColor="text1"/>
          <w:sz w:val="24"/>
          <w:szCs w:val="24"/>
        </w:rPr>
        <w:t>adjudicatária de quaisquer multas que lhe tenham sido impostas em decorrência de inadimplemento contratual</w:t>
      </w:r>
      <w:proofErr w:type="gramEnd"/>
      <w:r w:rsidRPr="003233C2">
        <w:rPr>
          <w:rFonts w:cs="Arial"/>
          <w:color w:val="000000" w:themeColor="text1"/>
          <w:sz w:val="24"/>
          <w:szCs w:val="24"/>
        </w:rPr>
        <w:t>.</w:t>
      </w:r>
    </w:p>
    <w:p w:rsidR="004C4669"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 xml:space="preserve">Na Nota Fiscal / Fatura (em duas vias) deverão ser anexadas </w:t>
      </w:r>
      <w:proofErr w:type="gramStart"/>
      <w:r w:rsidRPr="003233C2">
        <w:rPr>
          <w:rFonts w:cs="Arial"/>
          <w:color w:val="000000" w:themeColor="text1"/>
          <w:sz w:val="24"/>
          <w:szCs w:val="24"/>
        </w:rPr>
        <w:t>as</w:t>
      </w:r>
      <w:proofErr w:type="gramEnd"/>
      <w:r w:rsidRPr="003233C2">
        <w:rPr>
          <w:rFonts w:cs="Arial"/>
          <w:color w:val="000000" w:themeColor="text1"/>
          <w:sz w:val="24"/>
          <w:szCs w:val="24"/>
        </w:rPr>
        <w:t xml:space="preserve"> certidões atualizadas de regularidade junto ao INSS, ao FGTS e à Justiça do Trabalho.</w:t>
      </w:r>
    </w:p>
    <w:p w:rsidR="004C4669" w:rsidRPr="003233C2" w:rsidRDefault="00FF4CF2" w:rsidP="009F21D1">
      <w:pPr>
        <w:numPr>
          <w:ilvl w:val="1"/>
          <w:numId w:val="4"/>
        </w:numPr>
        <w:spacing w:after="240" w:line="360" w:lineRule="auto"/>
        <w:ind w:left="0" w:firstLine="0"/>
        <w:rPr>
          <w:rFonts w:cs="Arial"/>
          <w:color w:val="000000" w:themeColor="text1"/>
          <w:sz w:val="24"/>
          <w:szCs w:val="24"/>
          <w:lang w:val="de-DE"/>
        </w:rPr>
      </w:pPr>
      <w:r w:rsidRPr="003233C2">
        <w:rPr>
          <w:rFonts w:cs="Arial"/>
          <w:color w:val="000000" w:themeColor="text1"/>
          <w:sz w:val="24"/>
          <w:szCs w:val="24"/>
        </w:rPr>
        <w:t>Na eventualidade de aplicação de multas, estas deverão ser liquidadas simultaneamente com parcela vinculada ao evento cujo descumprimento der origem à aplicação da penalidade.</w:t>
      </w:r>
    </w:p>
    <w:p w:rsidR="004C4669" w:rsidRPr="003233C2" w:rsidRDefault="00FF4CF2" w:rsidP="009F21D1">
      <w:pPr>
        <w:numPr>
          <w:ilvl w:val="1"/>
          <w:numId w:val="4"/>
        </w:numPr>
        <w:spacing w:after="240" w:line="360" w:lineRule="auto"/>
        <w:ind w:left="0" w:firstLine="0"/>
        <w:rPr>
          <w:rFonts w:cs="Arial"/>
          <w:color w:val="000000" w:themeColor="text1"/>
          <w:sz w:val="24"/>
          <w:szCs w:val="24"/>
          <w:lang w:val="de-DE"/>
        </w:rPr>
      </w:pPr>
      <w:r w:rsidRPr="003233C2">
        <w:rPr>
          <w:rFonts w:cs="Arial"/>
          <w:color w:val="000000" w:themeColor="text1"/>
          <w:sz w:val="24"/>
          <w:szCs w:val="24"/>
        </w:rPr>
        <w:t>O CNPJ da Contratada constante da Nota Fiscal / Fatura deverá ser o mesmo da documentação apresentada na licitação.</w:t>
      </w:r>
    </w:p>
    <w:p w:rsidR="004C4669" w:rsidRPr="003233C2" w:rsidRDefault="00FF4CF2" w:rsidP="009F21D1">
      <w:pPr>
        <w:numPr>
          <w:ilvl w:val="1"/>
          <w:numId w:val="4"/>
        </w:numPr>
        <w:spacing w:after="240" w:line="360" w:lineRule="auto"/>
        <w:ind w:left="0" w:firstLine="0"/>
        <w:rPr>
          <w:rFonts w:cs="Arial"/>
          <w:color w:val="000000" w:themeColor="text1"/>
          <w:sz w:val="24"/>
          <w:szCs w:val="24"/>
          <w:lang w:val="de-DE"/>
        </w:rPr>
      </w:pPr>
      <w:r w:rsidRPr="003233C2">
        <w:rPr>
          <w:rFonts w:cs="Arial"/>
          <w:iCs/>
          <w:color w:val="000000" w:themeColor="text1"/>
          <w:sz w:val="24"/>
          <w:szCs w:val="24"/>
        </w:rPr>
        <w:t>Será utilizado o</w:t>
      </w:r>
      <w:bookmarkStart w:id="0" w:name="_Hlk105580130"/>
      <w:r w:rsidRPr="003233C2">
        <w:rPr>
          <w:rFonts w:cs="Arial"/>
          <w:iCs/>
          <w:color w:val="000000" w:themeColor="text1"/>
          <w:sz w:val="24"/>
          <w:szCs w:val="24"/>
        </w:rPr>
        <w:t xml:space="preserve"> IPCA – Índice Nacional de Preços ao Consumidor Amplo como índice para reajuste de preços nos contratos da CESAMA, quando couber, e o marco inicial para concessão do reajuste será a data da apresentação da proposta comercial.</w:t>
      </w:r>
      <w:bookmarkEnd w:id="0"/>
    </w:p>
    <w:p w:rsidR="004C4669" w:rsidRPr="003233C2" w:rsidRDefault="00FF4CF2" w:rsidP="009F21D1">
      <w:pPr>
        <w:numPr>
          <w:ilvl w:val="1"/>
          <w:numId w:val="4"/>
        </w:numPr>
        <w:spacing w:after="240" w:line="360" w:lineRule="auto"/>
        <w:ind w:left="0" w:firstLine="0"/>
        <w:rPr>
          <w:rFonts w:cs="Arial"/>
          <w:color w:val="000000" w:themeColor="text1"/>
          <w:sz w:val="24"/>
          <w:szCs w:val="24"/>
        </w:rPr>
      </w:pPr>
      <w:r w:rsidRPr="003233C2">
        <w:rPr>
          <w:rFonts w:cs="Arial"/>
          <w:color w:val="000000" w:themeColor="text1"/>
          <w:sz w:val="24"/>
          <w:szCs w:val="24"/>
        </w:rPr>
        <w:t>Na hipótese de ocorrer atraso no pagamento da Nota Fiscal / Fatura por responsabilidade da CESAMA, esta se compromete a aplicar, conforme legislação em vigor, juros de mora sobre o valor devido “</w:t>
      </w:r>
      <w:r w:rsidRPr="003233C2">
        <w:rPr>
          <w:rFonts w:cs="Arial"/>
          <w:i/>
          <w:iCs/>
          <w:color w:val="000000" w:themeColor="text1"/>
          <w:sz w:val="24"/>
          <w:szCs w:val="24"/>
        </w:rPr>
        <w:t>pro rata”</w:t>
      </w:r>
      <w:r w:rsidRPr="003233C2">
        <w:rPr>
          <w:rFonts w:cs="Arial"/>
          <w:color w:val="000000" w:themeColor="text1"/>
          <w:sz w:val="24"/>
          <w:szCs w:val="24"/>
        </w:rPr>
        <w:t xml:space="preserve"> entre a data do vencimento e o efetivo pagamento</w:t>
      </w:r>
      <w:r w:rsidRPr="003233C2">
        <w:rPr>
          <w:rFonts w:cs="Arial"/>
          <w:color w:val="000000" w:themeColor="text1"/>
          <w:sz w:val="24"/>
          <w:szCs w:val="24"/>
          <w:lang w:val="de-DE"/>
        </w:rPr>
        <w:t>.</w:t>
      </w:r>
    </w:p>
    <w:p w:rsidR="004C4669" w:rsidRPr="003233C2" w:rsidRDefault="00FF4CF2" w:rsidP="009F21D1">
      <w:pPr>
        <w:numPr>
          <w:ilvl w:val="1"/>
          <w:numId w:val="4"/>
        </w:numPr>
        <w:spacing w:after="240" w:line="360" w:lineRule="auto"/>
        <w:ind w:left="0" w:firstLine="0"/>
        <w:rPr>
          <w:rFonts w:cs="Arial"/>
          <w:b/>
          <w:bCs/>
          <w:color w:val="000000" w:themeColor="text1"/>
          <w:sz w:val="24"/>
          <w:szCs w:val="24"/>
        </w:rPr>
      </w:pPr>
      <w:r w:rsidRPr="003233C2">
        <w:rPr>
          <w:rFonts w:cs="Arial"/>
          <w:color w:val="000000" w:themeColor="text1"/>
          <w:sz w:val="24"/>
          <w:szCs w:val="24"/>
        </w:rPr>
        <w:t>A Contratada não poderá ceder ou dar em garantia, em qualquer hipótese, no todo ou em parte, os créditos de qualquer natureza, decorrentes ou oriundos Ordem de Compra.</w:t>
      </w:r>
    </w:p>
    <w:p w:rsidR="009D1148" w:rsidRPr="003233C2" w:rsidRDefault="00FF4CF2" w:rsidP="009F21D1">
      <w:pPr>
        <w:numPr>
          <w:ilvl w:val="1"/>
          <w:numId w:val="4"/>
        </w:numPr>
        <w:tabs>
          <w:tab w:val="left" w:pos="-3402"/>
        </w:tabs>
        <w:spacing w:after="240" w:line="360" w:lineRule="auto"/>
        <w:ind w:left="0" w:firstLine="0"/>
        <w:rPr>
          <w:rFonts w:cs="Arial"/>
          <w:color w:val="000000" w:themeColor="text1"/>
          <w:sz w:val="24"/>
          <w:szCs w:val="24"/>
        </w:rPr>
      </w:pPr>
      <w:r w:rsidRPr="003233C2">
        <w:rPr>
          <w:rFonts w:cs="Arial"/>
          <w:color w:val="000000" w:themeColor="text1"/>
          <w:sz w:val="24"/>
          <w:szCs w:val="24"/>
        </w:rPr>
        <w:lastRenderedPageBreak/>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9D1148" w:rsidRPr="003233C2" w:rsidRDefault="00FF4CF2" w:rsidP="009F21D1">
      <w:pPr>
        <w:numPr>
          <w:ilvl w:val="1"/>
          <w:numId w:val="4"/>
        </w:numPr>
        <w:tabs>
          <w:tab w:val="left" w:pos="-3402"/>
        </w:tabs>
        <w:spacing w:after="240" w:line="360" w:lineRule="auto"/>
        <w:ind w:left="0" w:firstLine="0"/>
        <w:rPr>
          <w:rFonts w:cs="Arial"/>
          <w:color w:val="000000" w:themeColor="text1"/>
          <w:sz w:val="24"/>
          <w:szCs w:val="24"/>
        </w:rPr>
      </w:pPr>
      <w:r w:rsidRPr="003233C2">
        <w:rPr>
          <w:rFonts w:cs="Arial"/>
          <w:color w:val="000000" w:themeColor="text1"/>
          <w:sz w:val="24"/>
          <w:szCs w:val="24"/>
        </w:rPr>
        <w:t xml:space="preserve">A antecipação de pagamento só poderá ocorrer caso o material tenha sido entregue. </w:t>
      </w:r>
    </w:p>
    <w:p w:rsidR="009D1148" w:rsidRPr="003233C2" w:rsidRDefault="00FF4CF2" w:rsidP="009F21D1">
      <w:pPr>
        <w:numPr>
          <w:ilvl w:val="1"/>
          <w:numId w:val="4"/>
        </w:numPr>
        <w:tabs>
          <w:tab w:val="left" w:pos="-3402"/>
        </w:tabs>
        <w:autoSpaceDE w:val="0"/>
        <w:autoSpaceDN w:val="0"/>
        <w:adjustRightInd w:val="0"/>
        <w:spacing w:after="240" w:line="360" w:lineRule="auto"/>
        <w:ind w:left="0" w:firstLine="0"/>
        <w:rPr>
          <w:rFonts w:cs="Arial"/>
          <w:b/>
          <w:color w:val="000000" w:themeColor="text1"/>
          <w:sz w:val="24"/>
          <w:szCs w:val="24"/>
        </w:rPr>
      </w:pPr>
      <w:r w:rsidRPr="003233C2">
        <w:rPr>
          <w:rFonts w:cs="Arial"/>
          <w:color w:val="000000" w:themeColor="text1"/>
          <w:sz w:val="24"/>
          <w:szCs w:val="24"/>
        </w:rPr>
        <w:t xml:space="preserve">A Cesama poderá realizar o pagamento antes do prazo definido no item </w:t>
      </w:r>
      <w:r w:rsidR="00C0557E" w:rsidRPr="003233C2">
        <w:rPr>
          <w:rFonts w:cs="Arial"/>
          <w:color w:val="000000" w:themeColor="text1"/>
          <w:sz w:val="24"/>
          <w:szCs w:val="24"/>
        </w:rPr>
        <w:t>8</w:t>
      </w:r>
      <w:r w:rsidRPr="003233C2">
        <w:rPr>
          <w:rFonts w:cs="Arial"/>
          <w:color w:val="000000" w:themeColor="text1"/>
          <w:sz w:val="24"/>
          <w:szCs w:val="24"/>
        </w:rPr>
        <w:t>.1,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3233C2">
        <w:rPr>
          <w:rFonts w:cs="Arial"/>
          <w:i/>
          <w:color w:val="000000" w:themeColor="text1"/>
          <w:sz w:val="24"/>
          <w:szCs w:val="24"/>
        </w:rPr>
        <w:t>pro rata</w:t>
      </w:r>
      <w:r w:rsidRPr="003233C2">
        <w:rPr>
          <w:rFonts w:cs="Arial"/>
          <w:color w:val="000000" w:themeColor="text1"/>
          <w:sz w:val="24"/>
          <w:szCs w:val="24"/>
        </w:rPr>
        <w:t>”.</w:t>
      </w:r>
    </w:p>
    <w:p w:rsidR="009D1148" w:rsidRPr="003233C2" w:rsidRDefault="00FF4CF2" w:rsidP="00EC5F80">
      <w:pPr>
        <w:numPr>
          <w:ilvl w:val="0"/>
          <w:numId w:val="4"/>
        </w:numPr>
        <w:autoSpaceDE w:val="0"/>
        <w:autoSpaceDN w:val="0"/>
        <w:adjustRightInd w:val="0"/>
        <w:spacing w:after="240" w:line="360" w:lineRule="auto"/>
        <w:ind w:left="0" w:firstLine="0"/>
        <w:rPr>
          <w:rFonts w:cs="Arial"/>
          <w:bCs/>
          <w:color w:val="000000" w:themeColor="text1"/>
          <w:sz w:val="24"/>
          <w:szCs w:val="24"/>
        </w:rPr>
      </w:pPr>
      <w:r w:rsidRPr="003233C2">
        <w:rPr>
          <w:rFonts w:cs="Arial"/>
          <w:b/>
          <w:color w:val="000000" w:themeColor="text1"/>
          <w:sz w:val="24"/>
          <w:szCs w:val="24"/>
        </w:rPr>
        <w:t>OBRIGAÇÕES DA CONTRATADA</w:t>
      </w:r>
    </w:p>
    <w:p w:rsidR="009D1148" w:rsidRPr="003233C2" w:rsidRDefault="00FF4CF2" w:rsidP="00EC5F80">
      <w:pPr>
        <w:numPr>
          <w:ilvl w:val="1"/>
          <w:numId w:val="4"/>
        </w:numPr>
        <w:autoSpaceDE w:val="0"/>
        <w:autoSpaceDN w:val="0"/>
        <w:adjustRightInd w:val="0"/>
        <w:spacing w:line="360" w:lineRule="auto"/>
        <w:ind w:left="0" w:firstLine="0"/>
        <w:rPr>
          <w:rFonts w:cs="Arial"/>
          <w:bCs/>
          <w:color w:val="000000" w:themeColor="text1"/>
          <w:sz w:val="24"/>
          <w:szCs w:val="24"/>
        </w:rPr>
      </w:pPr>
      <w:r w:rsidRPr="003233C2">
        <w:rPr>
          <w:rFonts w:cs="Arial"/>
          <w:bCs/>
          <w:color w:val="000000" w:themeColor="text1"/>
          <w:sz w:val="24"/>
          <w:szCs w:val="24"/>
        </w:rPr>
        <w:t>Executar a Ordem de Compra fielmente, conforme definido no Edital e seus anexos.</w:t>
      </w:r>
    </w:p>
    <w:p w:rsidR="009D1148" w:rsidRPr="003233C2" w:rsidRDefault="00FF4CF2" w:rsidP="00EC5F80">
      <w:pPr>
        <w:numPr>
          <w:ilvl w:val="1"/>
          <w:numId w:val="4"/>
        </w:numPr>
        <w:autoSpaceDE w:val="0"/>
        <w:autoSpaceDN w:val="0"/>
        <w:adjustRightInd w:val="0"/>
        <w:spacing w:line="360" w:lineRule="auto"/>
        <w:ind w:left="0" w:firstLine="0"/>
        <w:rPr>
          <w:rFonts w:cs="Arial"/>
          <w:bCs/>
          <w:color w:val="000000" w:themeColor="text1"/>
          <w:sz w:val="24"/>
          <w:szCs w:val="24"/>
        </w:rPr>
      </w:pPr>
      <w:r w:rsidRPr="003233C2">
        <w:rPr>
          <w:rFonts w:cs="Arial"/>
          <w:bCs/>
          <w:color w:val="000000" w:themeColor="text1"/>
          <w:sz w:val="24"/>
          <w:szCs w:val="24"/>
        </w:rPr>
        <w:t>Atender às determinações da fiscalização da CESAMA e providenciar a imediata correção, quando este for solicitado.</w:t>
      </w:r>
    </w:p>
    <w:p w:rsidR="009D1148" w:rsidRPr="003233C2" w:rsidRDefault="00FF4CF2" w:rsidP="00EC5F80">
      <w:pPr>
        <w:numPr>
          <w:ilvl w:val="1"/>
          <w:numId w:val="4"/>
        </w:numPr>
        <w:autoSpaceDE w:val="0"/>
        <w:autoSpaceDN w:val="0"/>
        <w:adjustRightInd w:val="0"/>
        <w:spacing w:line="360" w:lineRule="auto"/>
        <w:ind w:left="0" w:firstLine="0"/>
        <w:rPr>
          <w:rFonts w:cs="Arial"/>
          <w:bCs/>
          <w:color w:val="000000" w:themeColor="text1"/>
          <w:sz w:val="24"/>
          <w:szCs w:val="24"/>
        </w:rPr>
      </w:pPr>
      <w:r w:rsidRPr="003233C2">
        <w:rPr>
          <w:rFonts w:cs="Arial"/>
          <w:bCs/>
          <w:color w:val="000000" w:themeColor="text1"/>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da Ordem de Compra.</w:t>
      </w:r>
    </w:p>
    <w:p w:rsidR="009D1148"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bCs/>
          <w:color w:val="000000" w:themeColor="text1"/>
          <w:sz w:val="24"/>
          <w:szCs w:val="24"/>
        </w:rPr>
        <w:t>Cumprir os prazos previstos em Edital ou outros que venham a ser fixados pela CESAMA.</w:t>
      </w:r>
    </w:p>
    <w:p w:rsidR="009D1148"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bCs/>
          <w:color w:val="000000" w:themeColor="text1"/>
          <w:sz w:val="24"/>
          <w:szCs w:val="24"/>
        </w:rPr>
        <w:t>Dirimir qualquer dúvida e prestar esclarecimentos acerca da execução da Ordem de Compra, durante toda a sua vigência, a pedido da CESAMA.</w:t>
      </w:r>
    </w:p>
    <w:p w:rsidR="009D1148"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bCs/>
          <w:color w:val="000000" w:themeColor="text1"/>
          <w:sz w:val="24"/>
          <w:szCs w:val="24"/>
        </w:rPr>
        <w:t>Responsabilizar-se pelos encargos trabalhistas, previdenciários, fiscais e comerciais, resultantes da execução da Ordem de Compra.</w:t>
      </w:r>
    </w:p>
    <w:p w:rsidR="009D1148"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Providenciar, imediatamente, a correção das deficiências apontadas pela CESAMA com respeito ao objeto.</w:t>
      </w:r>
    </w:p>
    <w:p w:rsidR="00FF4CF2" w:rsidRPr="003233C2" w:rsidRDefault="00FF4CF2" w:rsidP="004F7496">
      <w:pPr>
        <w:numPr>
          <w:ilvl w:val="1"/>
          <w:numId w:val="4"/>
        </w:numPr>
        <w:autoSpaceDE w:val="0"/>
        <w:autoSpaceDN w:val="0"/>
        <w:adjustRightInd w:val="0"/>
        <w:spacing w:after="240" w:line="360" w:lineRule="auto"/>
        <w:ind w:left="0" w:firstLine="0"/>
        <w:rPr>
          <w:rFonts w:cs="Arial"/>
          <w:color w:val="000000" w:themeColor="text1"/>
          <w:sz w:val="24"/>
          <w:szCs w:val="24"/>
        </w:rPr>
      </w:pPr>
      <w:r w:rsidRPr="003233C2">
        <w:rPr>
          <w:rFonts w:cs="Arial"/>
          <w:color w:val="000000" w:themeColor="text1"/>
          <w:sz w:val="24"/>
          <w:szCs w:val="24"/>
        </w:rPr>
        <w:lastRenderedPageBreak/>
        <w:t>Executar o objeto do presente Termo de Referência nas condições e prazos estabelecidos, seguindo ordens e orientações da CESAMA.</w:t>
      </w:r>
    </w:p>
    <w:p w:rsidR="009D1148" w:rsidRPr="003233C2" w:rsidRDefault="00FF4CF2" w:rsidP="00EC5F80">
      <w:pPr>
        <w:numPr>
          <w:ilvl w:val="0"/>
          <w:numId w:val="4"/>
        </w:numPr>
        <w:autoSpaceDE w:val="0"/>
        <w:autoSpaceDN w:val="0"/>
        <w:adjustRightInd w:val="0"/>
        <w:spacing w:line="360" w:lineRule="auto"/>
        <w:ind w:left="0" w:firstLine="0"/>
        <w:rPr>
          <w:rFonts w:cs="Arial"/>
          <w:color w:val="000000" w:themeColor="text1"/>
          <w:sz w:val="24"/>
          <w:szCs w:val="24"/>
        </w:rPr>
      </w:pPr>
      <w:r w:rsidRPr="003233C2">
        <w:rPr>
          <w:rFonts w:cs="Arial"/>
          <w:b/>
          <w:color w:val="000000" w:themeColor="text1"/>
          <w:sz w:val="24"/>
          <w:szCs w:val="24"/>
        </w:rPr>
        <w:t xml:space="preserve"> OBRIGAÇÕES DA CESAMA</w:t>
      </w:r>
    </w:p>
    <w:p w:rsidR="009D1148"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Emitir o pedido através da Ordem de Compra.</w:t>
      </w:r>
      <w:r w:rsidR="009D1148" w:rsidRPr="003233C2">
        <w:rPr>
          <w:rFonts w:cs="Arial"/>
          <w:color w:val="000000" w:themeColor="text1"/>
          <w:sz w:val="24"/>
          <w:szCs w:val="24"/>
        </w:rPr>
        <w:tab/>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Efetuar todos os pagamentos devidos à Contratada, nas condições estabelecidas.</w:t>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Fornecer as instruções necessárias à execução e efetuar todos ospagamentos devidos à Contratada, nas condições estabelecidas. </w:t>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Fiscalizar a execução da Ordem de Compra, o que não fará cessar ou diminuir a responsabilidade da Contratada pelo perfeito cumprimento das obrigações estipuladas, nem por quaisquer danos, inclusive quanto a terceiros, ou por irregularidades constatadas.</w:t>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 Rejeitar todo e qualquer material ou serviço de má qualidade e em desconformidade com as especificações deste Termo de Referência.</w:t>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Exigir o cumprimento de todos os itens deste Termo de Referência, segundo suas especificações e prazos.</w:t>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 xml:space="preserve"> A CESAMA não responderá por quaisquer compromissos assumidos pela</w:t>
      </w:r>
      <w:r w:rsidRPr="003233C2">
        <w:rPr>
          <w:rFonts w:cs="Arial"/>
          <w:color w:val="000000" w:themeColor="text1"/>
          <w:sz w:val="24"/>
          <w:szCs w:val="24"/>
        </w:rPr>
        <w:br/>
        <w:t>empresa Contratada com terceiros, ainda que vinculados à execução da</w:t>
      </w:r>
      <w:r w:rsidRPr="003233C2">
        <w:rPr>
          <w:rFonts w:cs="Arial"/>
          <w:color w:val="000000" w:themeColor="text1"/>
          <w:sz w:val="24"/>
          <w:szCs w:val="24"/>
        </w:rPr>
        <w:br/>
        <w:t>presente Ordem de Compra, bem como por qualquer dano causado a terceiros em decorrência de ato da empresa Contratada e de seus empregados, prepostos ou subordinados.</w:t>
      </w:r>
    </w:p>
    <w:p w:rsidR="00FF4CF2" w:rsidRPr="003233C2" w:rsidRDefault="00FF4CF2" w:rsidP="00EC5F80">
      <w:pPr>
        <w:numPr>
          <w:ilvl w:val="1"/>
          <w:numId w:val="4"/>
        </w:numPr>
        <w:autoSpaceDE w:val="0"/>
        <w:autoSpaceDN w:val="0"/>
        <w:adjustRightInd w:val="0"/>
        <w:spacing w:line="360" w:lineRule="auto"/>
        <w:ind w:left="0" w:firstLine="0"/>
        <w:rPr>
          <w:rFonts w:cs="Arial"/>
          <w:color w:val="000000" w:themeColor="text1"/>
          <w:sz w:val="24"/>
          <w:szCs w:val="24"/>
        </w:rPr>
      </w:pPr>
      <w:r w:rsidRPr="003233C2">
        <w:rPr>
          <w:rFonts w:cs="Arial"/>
          <w:color w:val="000000" w:themeColor="text1"/>
          <w:sz w:val="24"/>
          <w:szCs w:val="24"/>
        </w:rPr>
        <w:t>Notificar a empresa Contratada de qualquer irregularidade constatada, por</w:t>
      </w:r>
      <w:r w:rsidRPr="003233C2">
        <w:rPr>
          <w:rFonts w:cs="Arial"/>
          <w:color w:val="000000" w:themeColor="text1"/>
          <w:sz w:val="24"/>
          <w:szCs w:val="24"/>
        </w:rPr>
        <w:br/>
        <w:t>escrito, para que seja sanada sob pena de incorrer nas sanções previstas</w:t>
      </w:r>
      <w:r w:rsidRPr="003233C2">
        <w:rPr>
          <w:rFonts w:cs="Arial"/>
          <w:color w:val="000000" w:themeColor="text1"/>
          <w:sz w:val="24"/>
          <w:szCs w:val="24"/>
        </w:rPr>
        <w:br/>
        <w:t>neste Termo de Referência.</w:t>
      </w:r>
    </w:p>
    <w:p w:rsidR="00FF4CF2" w:rsidRPr="003233C2" w:rsidRDefault="00FF4CF2" w:rsidP="004F7496">
      <w:pPr>
        <w:numPr>
          <w:ilvl w:val="1"/>
          <w:numId w:val="4"/>
        </w:numPr>
        <w:autoSpaceDE w:val="0"/>
        <w:autoSpaceDN w:val="0"/>
        <w:adjustRightInd w:val="0"/>
        <w:spacing w:after="240" w:line="360" w:lineRule="auto"/>
        <w:ind w:left="0" w:firstLine="0"/>
        <w:rPr>
          <w:rFonts w:cs="Arial"/>
          <w:color w:val="000000" w:themeColor="text1"/>
          <w:sz w:val="24"/>
          <w:szCs w:val="24"/>
        </w:rPr>
      </w:pPr>
      <w:r w:rsidRPr="003233C2">
        <w:rPr>
          <w:rFonts w:cs="Arial"/>
          <w:color w:val="000000" w:themeColor="text1"/>
          <w:sz w:val="24"/>
          <w:szCs w:val="24"/>
        </w:rPr>
        <w:t>Todas as requisições e notificações trocadas entre as partes devem ser feitas por escrito devidamente assinadas e protocoladas.</w:t>
      </w:r>
    </w:p>
    <w:p w:rsidR="009D1148" w:rsidRPr="003233C2" w:rsidRDefault="00FF4CF2" w:rsidP="00EC5F80">
      <w:pPr>
        <w:numPr>
          <w:ilvl w:val="0"/>
          <w:numId w:val="4"/>
        </w:numPr>
        <w:autoSpaceDE w:val="0"/>
        <w:autoSpaceDN w:val="0"/>
        <w:adjustRightInd w:val="0"/>
        <w:spacing w:line="360" w:lineRule="auto"/>
        <w:ind w:left="0" w:firstLine="0"/>
        <w:rPr>
          <w:rFonts w:cs="Arial"/>
          <w:color w:val="000000" w:themeColor="text1"/>
          <w:sz w:val="24"/>
          <w:szCs w:val="24"/>
        </w:rPr>
      </w:pPr>
      <w:r w:rsidRPr="003233C2">
        <w:rPr>
          <w:rFonts w:cs="Arial"/>
          <w:b/>
          <w:color w:val="000000" w:themeColor="text1"/>
          <w:sz w:val="24"/>
          <w:szCs w:val="24"/>
        </w:rPr>
        <w:t>JULGAMENTO</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color w:val="000000" w:themeColor="text1"/>
          <w:sz w:val="24"/>
          <w:szCs w:val="24"/>
        </w:rPr>
      </w:pPr>
      <w:r w:rsidRPr="003233C2">
        <w:rPr>
          <w:rFonts w:cs="Arial"/>
          <w:color w:val="000000" w:themeColor="text1"/>
          <w:sz w:val="24"/>
          <w:szCs w:val="24"/>
        </w:rPr>
        <w:t xml:space="preserve"> O critério de julgamento será o de MENOR PREÇO, representado pelo MENOR VALOR </w:t>
      </w:r>
      <w:r w:rsidR="00E4562C" w:rsidRPr="003233C2">
        <w:rPr>
          <w:rFonts w:cs="Arial"/>
          <w:color w:val="000000" w:themeColor="text1"/>
          <w:sz w:val="24"/>
          <w:szCs w:val="24"/>
        </w:rPr>
        <w:t xml:space="preserve">(PREÇO) </w:t>
      </w:r>
      <w:r w:rsidRPr="003233C2">
        <w:rPr>
          <w:rFonts w:cs="Arial"/>
          <w:color w:val="000000" w:themeColor="text1"/>
          <w:sz w:val="24"/>
          <w:szCs w:val="24"/>
        </w:rPr>
        <w:t xml:space="preserve">TOTAL POR ITEM, desde que observadas às </w:t>
      </w:r>
      <w:r w:rsidRPr="003233C2">
        <w:rPr>
          <w:rFonts w:cs="Arial"/>
          <w:color w:val="000000" w:themeColor="text1"/>
          <w:sz w:val="24"/>
          <w:szCs w:val="24"/>
        </w:rPr>
        <w:lastRenderedPageBreak/>
        <w:t>especificações e demais condições estabelecidas no Termo de Referência e seus anexos.</w:t>
      </w:r>
    </w:p>
    <w:p w:rsidR="009D1148" w:rsidRPr="003233C2" w:rsidRDefault="00FF4CF2" w:rsidP="00EC5F80">
      <w:pPr>
        <w:numPr>
          <w:ilvl w:val="0"/>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
          <w:color w:val="000000" w:themeColor="text1"/>
          <w:sz w:val="24"/>
          <w:szCs w:val="24"/>
        </w:rPr>
        <w:t>PENALIDADES</w:t>
      </w:r>
    </w:p>
    <w:p w:rsidR="009D1148"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9D1148" w:rsidRPr="003233C2" w:rsidRDefault="00FF4CF2" w:rsidP="00EC5F80">
      <w:pPr>
        <w:numPr>
          <w:ilvl w:val="2"/>
          <w:numId w:val="4"/>
        </w:numPr>
        <w:autoSpaceDE w:val="0"/>
        <w:autoSpaceDN w:val="0"/>
        <w:adjustRightInd w:val="0"/>
        <w:spacing w:before="240" w:after="240" w:line="360" w:lineRule="auto"/>
        <w:ind w:left="0" w:firstLine="0"/>
        <w:rPr>
          <w:rFonts w:eastAsia="Arial Unicode MS" w:cs="Arial"/>
          <w:bCs/>
          <w:color w:val="000000" w:themeColor="text1"/>
          <w:sz w:val="24"/>
          <w:szCs w:val="24"/>
        </w:rPr>
      </w:pPr>
      <w:r w:rsidRPr="003233C2">
        <w:rPr>
          <w:rFonts w:cs="Arial"/>
          <w:color w:val="000000" w:themeColor="text1"/>
          <w:sz w:val="24"/>
          <w:szCs w:val="24"/>
          <w:lang w:eastAsia="pt-BR"/>
        </w:rPr>
        <w:t xml:space="preserve"> O atraso injustificado na prestação dos serviços sujeita a CONTRATADA ao pagamento de multa de mora de até 0,05% (zero vírgula zero cinco por cento) para cada dia de atraso, sobre o valor global da Ordem de Compra.</w:t>
      </w:r>
    </w:p>
    <w:p w:rsidR="00FF4CF2" w:rsidRPr="003233C2" w:rsidRDefault="00FF4CF2" w:rsidP="00EC5F80">
      <w:pPr>
        <w:numPr>
          <w:ilvl w:val="1"/>
          <w:numId w:val="4"/>
        </w:numPr>
        <w:autoSpaceDE w:val="0"/>
        <w:autoSpaceDN w:val="0"/>
        <w:adjustRightInd w:val="0"/>
        <w:spacing w:before="240" w:after="240" w:line="360" w:lineRule="auto"/>
        <w:ind w:left="0" w:firstLine="0"/>
        <w:rPr>
          <w:rFonts w:eastAsia="Arial Unicode MS" w:cs="Arial"/>
          <w:bCs/>
          <w:color w:val="000000" w:themeColor="text1"/>
          <w:sz w:val="24"/>
          <w:szCs w:val="24"/>
        </w:rPr>
      </w:pPr>
      <w:r w:rsidRPr="003233C2">
        <w:rPr>
          <w:rFonts w:eastAsia="Arial Unicode MS" w:cs="Arial"/>
          <w:bCs/>
          <w:color w:val="000000" w:themeColor="text1"/>
          <w:sz w:val="24"/>
          <w:szCs w:val="24"/>
        </w:rPr>
        <w:t xml:space="preserve">Pela inexecução, total ou parcial da ordem de Compra, a CESAMA poderá aplicar à CONTRATADA isoladamente ou cumulativamente: </w:t>
      </w:r>
    </w:p>
    <w:p w:rsidR="00FF4CF2" w:rsidRPr="003233C2" w:rsidRDefault="00FF4CF2" w:rsidP="00EC5F80">
      <w:pPr>
        <w:pStyle w:val="PargrafodaLista"/>
        <w:numPr>
          <w:ilvl w:val="0"/>
          <w:numId w:val="40"/>
        </w:numPr>
        <w:tabs>
          <w:tab w:val="left" w:pos="567"/>
        </w:tabs>
        <w:spacing w:before="120" w:line="360" w:lineRule="auto"/>
        <w:ind w:left="709" w:firstLine="0"/>
        <w:rPr>
          <w:rFonts w:ascii="Arial" w:eastAsia="Arial Unicode MS" w:hAnsi="Arial" w:cs="Arial"/>
          <w:bCs/>
          <w:color w:val="000000" w:themeColor="text1"/>
        </w:rPr>
      </w:pPr>
      <w:proofErr w:type="gramStart"/>
      <w:r w:rsidRPr="003233C2">
        <w:rPr>
          <w:rFonts w:ascii="Arial" w:eastAsia="Arial Unicode MS" w:hAnsi="Arial" w:cs="Arial"/>
          <w:bCs/>
          <w:color w:val="000000" w:themeColor="text1"/>
        </w:rPr>
        <w:t>advertência</w:t>
      </w:r>
      <w:proofErr w:type="gramEnd"/>
      <w:r w:rsidRPr="003233C2">
        <w:rPr>
          <w:rFonts w:ascii="Arial" w:eastAsia="Arial Unicode MS" w:hAnsi="Arial" w:cs="Arial"/>
          <w:bCs/>
          <w:color w:val="000000" w:themeColor="text1"/>
        </w:rPr>
        <w:t>;</w:t>
      </w:r>
    </w:p>
    <w:p w:rsidR="009D1148" w:rsidRPr="003233C2" w:rsidRDefault="00FF4CF2" w:rsidP="00EC5F80">
      <w:pPr>
        <w:pStyle w:val="PargrafodaLista"/>
        <w:numPr>
          <w:ilvl w:val="0"/>
          <w:numId w:val="40"/>
        </w:numPr>
        <w:tabs>
          <w:tab w:val="left" w:pos="567"/>
        </w:tabs>
        <w:spacing w:before="120" w:line="360" w:lineRule="auto"/>
        <w:ind w:left="709" w:firstLine="0"/>
        <w:rPr>
          <w:rFonts w:ascii="Arial" w:eastAsia="Arial Unicode MS" w:hAnsi="Arial" w:cs="Arial"/>
          <w:bCs/>
          <w:color w:val="000000" w:themeColor="text1"/>
        </w:rPr>
      </w:pPr>
      <w:proofErr w:type="gramStart"/>
      <w:r w:rsidRPr="003233C2">
        <w:rPr>
          <w:rFonts w:ascii="Arial" w:eastAsia="Arial Unicode MS" w:hAnsi="Arial" w:cs="Arial"/>
          <w:bCs/>
          <w:color w:val="000000" w:themeColor="text1"/>
        </w:rPr>
        <w:t>multa</w:t>
      </w:r>
      <w:proofErr w:type="gramEnd"/>
      <w:r w:rsidRPr="003233C2">
        <w:rPr>
          <w:rFonts w:ascii="Arial" w:eastAsia="Arial Unicode MS" w:hAnsi="Arial" w:cs="Arial"/>
          <w:bCs/>
          <w:color w:val="000000" w:themeColor="text1"/>
        </w:rPr>
        <w:t xml:space="preserve"> meramente moratória, como previsto no </w:t>
      </w:r>
      <w:r w:rsidR="00E4562C" w:rsidRPr="003233C2">
        <w:rPr>
          <w:rFonts w:ascii="Arial" w:eastAsia="Arial Unicode MS" w:hAnsi="Arial" w:cs="Arial"/>
          <w:b/>
          <w:bCs/>
          <w:color w:val="000000" w:themeColor="text1"/>
        </w:rPr>
        <w:t>item 12</w:t>
      </w:r>
      <w:r w:rsidRPr="003233C2">
        <w:rPr>
          <w:rFonts w:ascii="Arial" w:eastAsia="Arial Unicode MS" w:hAnsi="Arial" w:cs="Arial"/>
          <w:b/>
          <w:bCs/>
          <w:color w:val="000000" w:themeColor="text1"/>
        </w:rPr>
        <w:t>.1.1</w:t>
      </w:r>
      <w:r w:rsidRPr="003233C2">
        <w:rPr>
          <w:rFonts w:ascii="Arial" w:eastAsia="Arial Unicode MS" w:hAnsi="Arial" w:cs="Arial"/>
          <w:bCs/>
          <w:color w:val="000000" w:themeColor="text1"/>
        </w:rPr>
        <w:t xml:space="preserve"> ou multa-penalidade de até 3% (três por cento) sobre o valor da Contratação;</w:t>
      </w:r>
    </w:p>
    <w:p w:rsidR="00FF4CF2" w:rsidRPr="003233C2" w:rsidRDefault="00FF4CF2" w:rsidP="00EC5F80">
      <w:pPr>
        <w:pStyle w:val="PargrafodaLista"/>
        <w:numPr>
          <w:ilvl w:val="0"/>
          <w:numId w:val="40"/>
        </w:numPr>
        <w:tabs>
          <w:tab w:val="left" w:pos="567"/>
        </w:tabs>
        <w:spacing w:before="120" w:line="360" w:lineRule="auto"/>
        <w:ind w:left="709" w:firstLine="0"/>
        <w:rPr>
          <w:rFonts w:ascii="Arial" w:eastAsia="Arial Unicode MS" w:hAnsi="Arial" w:cs="Arial"/>
          <w:bCs/>
          <w:color w:val="000000" w:themeColor="text1"/>
        </w:rPr>
      </w:pPr>
      <w:proofErr w:type="gramStart"/>
      <w:r w:rsidRPr="003233C2">
        <w:rPr>
          <w:rFonts w:ascii="Arial" w:eastAsia="Arial Unicode MS" w:hAnsi="Arial" w:cs="Arial"/>
          <w:bCs/>
          <w:color w:val="000000" w:themeColor="text1"/>
        </w:rPr>
        <w:t>suspensão</w:t>
      </w:r>
      <w:proofErr w:type="gramEnd"/>
      <w:r w:rsidRPr="003233C2">
        <w:rPr>
          <w:rFonts w:ascii="Arial" w:eastAsia="Arial Unicode MS" w:hAnsi="Arial" w:cs="Arial"/>
          <w:bCs/>
          <w:color w:val="000000" w:themeColor="text1"/>
        </w:rPr>
        <w:t xml:space="preserve"> temporária de participar em licitação e impedimento de contratar com a CESAMA, por prazo não superior a 02 (dois) anos.</w:t>
      </w:r>
    </w:p>
    <w:p w:rsidR="00FF4CF2" w:rsidRPr="003233C2" w:rsidRDefault="00FF4CF2" w:rsidP="00EC5F80">
      <w:pPr>
        <w:numPr>
          <w:ilvl w:val="0"/>
          <w:numId w:val="4"/>
        </w:numPr>
        <w:autoSpaceDE w:val="0"/>
        <w:autoSpaceDN w:val="0"/>
        <w:adjustRightInd w:val="0"/>
        <w:spacing w:before="240" w:after="240" w:line="360" w:lineRule="auto"/>
        <w:ind w:left="0" w:firstLine="0"/>
        <w:rPr>
          <w:rFonts w:cs="Arial"/>
          <w:b/>
          <w:color w:val="000000" w:themeColor="text1"/>
          <w:sz w:val="24"/>
          <w:szCs w:val="24"/>
        </w:rPr>
      </w:pPr>
      <w:r w:rsidRPr="003233C2">
        <w:rPr>
          <w:rFonts w:cs="Arial"/>
          <w:b/>
          <w:color w:val="000000" w:themeColor="text1"/>
          <w:sz w:val="24"/>
          <w:szCs w:val="24"/>
        </w:rPr>
        <w:t xml:space="preserve">EXIGÊNCIAS PARA </w:t>
      </w:r>
      <w:r w:rsidRPr="003233C2">
        <w:rPr>
          <w:rFonts w:cs="Arial"/>
          <w:b/>
          <w:bCs/>
          <w:color w:val="000000" w:themeColor="text1"/>
          <w:sz w:val="24"/>
          <w:szCs w:val="24"/>
        </w:rPr>
        <w:t>PROPOSTA/HABILITAÇÃO</w:t>
      </w:r>
    </w:p>
    <w:p w:rsidR="00FF4CF2" w:rsidRPr="003233C2" w:rsidRDefault="00FF4CF2" w:rsidP="00EC5F80">
      <w:pPr>
        <w:spacing w:line="360" w:lineRule="auto"/>
        <w:rPr>
          <w:rFonts w:eastAsia="Arial Unicode MS" w:cs="Arial"/>
          <w:b/>
          <w:color w:val="000000" w:themeColor="text1"/>
          <w:sz w:val="24"/>
          <w:szCs w:val="24"/>
          <w:u w:val="single"/>
        </w:rPr>
      </w:pPr>
      <w:r w:rsidRPr="003233C2">
        <w:rPr>
          <w:rFonts w:eastAsia="Arial Unicode MS" w:cs="Arial"/>
          <w:color w:val="000000" w:themeColor="text1"/>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3233C2">
        <w:rPr>
          <w:rFonts w:eastAsia="Arial Unicode MS" w:cs="Arial"/>
          <w:b/>
          <w:color w:val="000000" w:themeColor="text1"/>
          <w:sz w:val="24"/>
          <w:szCs w:val="24"/>
          <w:u w:val="single"/>
        </w:rPr>
        <w:t>desde que sejam bem identificadas as características técnicas exigidas.</w:t>
      </w:r>
    </w:p>
    <w:p w:rsidR="009D1148" w:rsidRPr="003233C2" w:rsidRDefault="00FF4CF2" w:rsidP="00EC5F80">
      <w:pPr>
        <w:numPr>
          <w:ilvl w:val="0"/>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
          <w:color w:val="000000" w:themeColor="text1"/>
          <w:sz w:val="24"/>
          <w:szCs w:val="24"/>
        </w:rPr>
        <w:t>DISPOSIÇÕES GERAIS</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lastRenderedPageBreak/>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 xml:space="preserve">A CESAMA e a Contratada poderão restabelecer o equilíbrio econômico-financeiro da contratação, nos termos do artigo 81, inciso VI, da Lei n. 13.303/16, por novo pacto </w:t>
      </w:r>
      <w:proofErr w:type="gramStart"/>
      <w:r w:rsidRPr="003233C2">
        <w:rPr>
          <w:rFonts w:cs="Arial"/>
          <w:bCs/>
          <w:color w:val="000000" w:themeColor="text1"/>
          <w:sz w:val="24"/>
          <w:szCs w:val="24"/>
        </w:rPr>
        <w:t>precedido de cálculo ou de demonstração analítica do aumento ou diminuição dos custos, obedecidos</w:t>
      </w:r>
      <w:proofErr w:type="gramEnd"/>
      <w:r w:rsidRPr="003233C2">
        <w:rPr>
          <w:rFonts w:cs="Arial"/>
          <w:bCs/>
          <w:color w:val="000000" w:themeColor="text1"/>
          <w:sz w:val="24"/>
          <w:szCs w:val="24"/>
        </w:rPr>
        <w:t xml:space="preserve"> os critérios estabelecidos em planilha de formação de preços e tendo como limite a média dos preços encontrados no mercado em geral.</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(RILC),assim como aplicar o disposto no inciso VI do artigo 29 da Lei nº 13.303/16, sem prejuízo das sanções previstas.</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3233C2">
        <w:rPr>
          <w:rFonts w:cs="Arial"/>
          <w:bCs/>
          <w:color w:val="000000" w:themeColor="text1"/>
          <w:sz w:val="24"/>
          <w:szCs w:val="24"/>
        </w:rPr>
        <w:t>pleno vigor</w:t>
      </w:r>
      <w:proofErr w:type="gramEnd"/>
      <w:r w:rsidRPr="003233C2">
        <w:rPr>
          <w:rFonts w:cs="Arial"/>
          <w:bCs/>
          <w:color w:val="000000" w:themeColor="text1"/>
          <w:sz w:val="24"/>
          <w:szCs w:val="24"/>
        </w:rPr>
        <w:t xml:space="preserve"> todas as condições do ajuste e podendo a CESAMA exigir o seu cumprimento a qualquer tempo.</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Pr="003233C2">
        <w:rPr>
          <w:rFonts w:cs="Arial"/>
          <w:bCs/>
          <w:color w:val="000000" w:themeColor="text1"/>
          <w:sz w:val="24"/>
          <w:szCs w:val="24"/>
        </w:rPr>
        <w:lastRenderedPageBreak/>
        <w:t>executá-lo, resguardando-se à CESAMA o direito de regresso na hipótese de ser compelido a responder por tais danos ou prejuízos.</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A contratação será formalizada mediante emissão de Ordem de Compra, nos termos do art. 98, do RILC.</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 xml:space="preserve">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 </w:t>
      </w:r>
    </w:p>
    <w:p w:rsidR="00FF4CF2" w:rsidRPr="003233C2" w:rsidRDefault="00FF4CF2" w:rsidP="00EC5F80">
      <w:pPr>
        <w:numPr>
          <w:ilvl w:val="1"/>
          <w:numId w:val="4"/>
        </w:numPr>
        <w:autoSpaceDE w:val="0"/>
        <w:autoSpaceDN w:val="0"/>
        <w:adjustRightInd w:val="0"/>
        <w:spacing w:before="240" w:after="240" w:line="360" w:lineRule="auto"/>
        <w:ind w:left="0" w:firstLine="0"/>
        <w:rPr>
          <w:rFonts w:cs="Arial"/>
          <w:bCs/>
          <w:color w:val="000000" w:themeColor="text1"/>
          <w:sz w:val="24"/>
          <w:szCs w:val="24"/>
        </w:rPr>
      </w:pPr>
      <w:r w:rsidRPr="003233C2">
        <w:rPr>
          <w:rFonts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F4CF2" w:rsidRPr="003233C2" w:rsidRDefault="00FF4CF2" w:rsidP="004F7496">
      <w:pPr>
        <w:ind w:left="1276"/>
        <w:rPr>
          <w:rFonts w:cs="Arial"/>
          <w:bCs/>
          <w:i/>
          <w:color w:val="000000" w:themeColor="text1"/>
        </w:rPr>
      </w:pPr>
      <w:r w:rsidRPr="003233C2">
        <w:rPr>
          <w:rFonts w:cs="Arial"/>
          <w:bCs/>
          <w:i/>
          <w:color w:val="000000" w:themeColor="text1"/>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F4CF2" w:rsidRPr="003233C2" w:rsidRDefault="00FF4CF2" w:rsidP="00EC5F80">
      <w:pPr>
        <w:rPr>
          <w:rFonts w:cs="Arial"/>
          <w:bCs/>
          <w:color w:val="000000" w:themeColor="text1"/>
          <w:sz w:val="24"/>
          <w:szCs w:val="24"/>
        </w:rPr>
      </w:pPr>
    </w:p>
    <w:p w:rsidR="00FF4CF2" w:rsidRPr="003233C2" w:rsidRDefault="00FF4CF2" w:rsidP="00EC5F80">
      <w:pPr>
        <w:spacing w:before="120" w:line="360" w:lineRule="auto"/>
        <w:rPr>
          <w:rFonts w:cs="Arial"/>
          <w:bCs/>
          <w:color w:val="000000" w:themeColor="text1"/>
          <w:sz w:val="24"/>
          <w:szCs w:val="24"/>
        </w:rPr>
      </w:pPr>
    </w:p>
    <w:p w:rsidR="00FF4CF2" w:rsidRPr="003233C2" w:rsidRDefault="00FF4CF2" w:rsidP="00EC5F80">
      <w:pPr>
        <w:jc w:val="center"/>
        <w:rPr>
          <w:rFonts w:cs="Arial"/>
          <w:color w:val="000000" w:themeColor="text1"/>
          <w:sz w:val="24"/>
          <w:szCs w:val="24"/>
        </w:rPr>
      </w:pPr>
      <w:r w:rsidRPr="003233C2">
        <w:rPr>
          <w:rFonts w:cs="Arial"/>
          <w:color w:val="000000" w:themeColor="text1"/>
          <w:sz w:val="24"/>
          <w:szCs w:val="24"/>
        </w:rPr>
        <w:t xml:space="preserve">José Antônio Teixeira                      Sérgio Queiroz de Almeida </w:t>
      </w:r>
      <w:r w:rsidRPr="003233C2">
        <w:rPr>
          <w:rFonts w:cs="Arial"/>
          <w:color w:val="000000" w:themeColor="text1"/>
          <w:sz w:val="24"/>
          <w:szCs w:val="24"/>
        </w:rPr>
        <w:tab/>
      </w:r>
    </w:p>
    <w:p w:rsidR="00FF4CF2" w:rsidRPr="003233C2" w:rsidRDefault="00FF4CF2" w:rsidP="00EC5F80">
      <w:pPr>
        <w:jc w:val="center"/>
        <w:rPr>
          <w:rFonts w:cs="Arial"/>
          <w:color w:val="000000" w:themeColor="text1"/>
          <w:sz w:val="24"/>
          <w:szCs w:val="24"/>
        </w:rPr>
      </w:pPr>
      <w:r w:rsidRPr="003233C2">
        <w:rPr>
          <w:rFonts w:cs="Arial"/>
          <w:color w:val="000000" w:themeColor="text1"/>
          <w:sz w:val="24"/>
          <w:szCs w:val="24"/>
        </w:rPr>
        <w:t xml:space="preserve">DEAU                    </w:t>
      </w:r>
      <w:r w:rsidRPr="003233C2">
        <w:rPr>
          <w:rFonts w:cs="Arial"/>
          <w:color w:val="000000" w:themeColor="text1"/>
          <w:sz w:val="24"/>
          <w:szCs w:val="24"/>
        </w:rPr>
        <w:tab/>
        <w:t xml:space="preserve">                          GAEE</w:t>
      </w:r>
    </w:p>
    <w:p w:rsidR="00FF4CF2" w:rsidRPr="003233C2" w:rsidRDefault="00FF4CF2" w:rsidP="00EC5F80">
      <w:pPr>
        <w:jc w:val="center"/>
        <w:rPr>
          <w:rFonts w:cs="Arial"/>
          <w:color w:val="000000" w:themeColor="text1"/>
          <w:sz w:val="24"/>
          <w:szCs w:val="24"/>
        </w:rPr>
      </w:pPr>
    </w:p>
    <w:p w:rsidR="00FF4CF2" w:rsidRPr="003233C2" w:rsidRDefault="00FF4CF2" w:rsidP="00EC5F80">
      <w:pPr>
        <w:jc w:val="center"/>
        <w:rPr>
          <w:rFonts w:cs="Arial"/>
          <w:color w:val="000000" w:themeColor="text1"/>
          <w:sz w:val="24"/>
          <w:szCs w:val="24"/>
        </w:rPr>
      </w:pPr>
    </w:p>
    <w:p w:rsidR="00FF4CF2" w:rsidRPr="003233C2" w:rsidRDefault="00FF4CF2" w:rsidP="00EC5F80">
      <w:pPr>
        <w:jc w:val="center"/>
        <w:rPr>
          <w:rFonts w:cs="Arial"/>
          <w:color w:val="000000" w:themeColor="text1"/>
          <w:sz w:val="24"/>
          <w:szCs w:val="24"/>
        </w:rPr>
      </w:pPr>
      <w:r w:rsidRPr="003233C2">
        <w:rPr>
          <w:rFonts w:cs="Arial"/>
          <w:color w:val="000000" w:themeColor="text1"/>
          <w:sz w:val="24"/>
          <w:szCs w:val="24"/>
        </w:rPr>
        <w:t>Aprovado por:</w:t>
      </w:r>
    </w:p>
    <w:p w:rsidR="00FF4CF2" w:rsidRPr="003233C2" w:rsidRDefault="00FF4CF2" w:rsidP="00EC5F80">
      <w:pPr>
        <w:jc w:val="center"/>
        <w:rPr>
          <w:rFonts w:cs="Arial"/>
          <w:color w:val="000000" w:themeColor="text1"/>
          <w:sz w:val="24"/>
          <w:szCs w:val="24"/>
        </w:rPr>
      </w:pPr>
    </w:p>
    <w:p w:rsidR="00FF4CF2" w:rsidRPr="003233C2" w:rsidRDefault="00FF4CF2" w:rsidP="00EC5F80">
      <w:pPr>
        <w:jc w:val="center"/>
        <w:rPr>
          <w:rFonts w:cs="Arial"/>
          <w:color w:val="000000" w:themeColor="text1"/>
          <w:sz w:val="24"/>
          <w:szCs w:val="24"/>
        </w:rPr>
      </w:pPr>
    </w:p>
    <w:p w:rsidR="00FF4CF2" w:rsidRPr="003233C2" w:rsidRDefault="003233C2" w:rsidP="00EC5F80">
      <w:pPr>
        <w:jc w:val="center"/>
        <w:rPr>
          <w:rFonts w:cs="Arial"/>
          <w:color w:val="000000" w:themeColor="text1"/>
          <w:sz w:val="24"/>
          <w:szCs w:val="24"/>
        </w:rPr>
      </w:pPr>
      <w:r>
        <w:rPr>
          <w:rFonts w:cs="Arial"/>
          <w:color w:val="000000" w:themeColor="text1"/>
          <w:sz w:val="24"/>
          <w:szCs w:val="24"/>
        </w:rPr>
        <w:t>Assinado no Original</w:t>
      </w:r>
    </w:p>
    <w:p w:rsidR="00FF4CF2" w:rsidRPr="003233C2" w:rsidRDefault="00FF4CF2" w:rsidP="00EC5F80">
      <w:pPr>
        <w:jc w:val="center"/>
        <w:rPr>
          <w:rFonts w:cs="Arial"/>
          <w:color w:val="000000" w:themeColor="text1"/>
          <w:sz w:val="24"/>
          <w:szCs w:val="24"/>
        </w:rPr>
      </w:pPr>
      <w:r w:rsidRPr="003233C2">
        <w:rPr>
          <w:rFonts w:cs="Arial"/>
          <w:color w:val="000000" w:themeColor="text1"/>
          <w:sz w:val="24"/>
          <w:szCs w:val="24"/>
        </w:rPr>
        <w:t>Márcio Augusto Pessoa Azevedo</w:t>
      </w:r>
    </w:p>
    <w:p w:rsidR="00FF4CF2" w:rsidRPr="003233C2" w:rsidRDefault="00FF4CF2" w:rsidP="00EC5F80">
      <w:pPr>
        <w:jc w:val="center"/>
        <w:rPr>
          <w:rFonts w:cs="Arial"/>
          <w:b/>
          <w:bCs/>
          <w:color w:val="000000" w:themeColor="text1"/>
          <w:sz w:val="24"/>
          <w:szCs w:val="24"/>
        </w:rPr>
      </w:pPr>
      <w:r w:rsidRPr="003233C2">
        <w:rPr>
          <w:rFonts w:cs="Arial"/>
          <w:color w:val="000000" w:themeColor="text1"/>
          <w:sz w:val="24"/>
          <w:szCs w:val="24"/>
        </w:rPr>
        <w:t>DRTO</w:t>
      </w:r>
    </w:p>
    <w:p w:rsidR="00FF4CF2" w:rsidRPr="003233C2" w:rsidRDefault="00FF4CF2" w:rsidP="00EC5F80">
      <w:pPr>
        <w:suppressAutoHyphens w:val="0"/>
        <w:rPr>
          <w:rFonts w:cs="Arial"/>
          <w:b/>
          <w:color w:val="000000" w:themeColor="text1"/>
          <w:sz w:val="24"/>
          <w:szCs w:val="24"/>
          <w:lang w:eastAsia="pt-BR"/>
        </w:rPr>
      </w:pPr>
    </w:p>
    <w:sectPr w:rsidR="00FF4CF2" w:rsidRPr="003233C2" w:rsidSect="00831836">
      <w:headerReference w:type="even" r:id="rId10"/>
      <w:headerReference w:type="default" r:id="rId11"/>
      <w:footerReference w:type="default" r:id="rId12"/>
      <w:footnotePr>
        <w:pos w:val="beneathText"/>
      </w:footnotePr>
      <w:pgSz w:w="11907" w:h="16840" w:code="9"/>
      <w:pgMar w:top="1560"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502" w:rsidRDefault="00636502">
      <w:r>
        <w:separator/>
      </w:r>
    </w:p>
  </w:endnote>
  <w:endnote w:type="continuationSeparator" w:id="1">
    <w:p w:rsidR="00636502" w:rsidRDefault="006365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1F6294" w:rsidRPr="00262B4E" w:rsidRDefault="001F6294" w:rsidP="001F6294">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rsidR="001F6294" w:rsidRPr="00262B4E" w:rsidRDefault="001F6294" w:rsidP="001F6294">
    <w:pPr>
      <w:pStyle w:val="Rodap"/>
      <w:tabs>
        <w:tab w:val="right" w:pos="8505"/>
      </w:tabs>
      <w:ind w:right="-1"/>
      <w:jc w:val="center"/>
      <w:rPr>
        <w:rFonts w:cs="Arial"/>
        <w:color w:val="AEAAAA"/>
        <w:sz w:val="16"/>
        <w:szCs w:val="16"/>
      </w:rPr>
    </w:pPr>
  </w:p>
  <w:p w:rsidR="001F6294" w:rsidRPr="00262B4E" w:rsidRDefault="001F6294" w:rsidP="001F6294">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23542B" w:rsidRPr="001F6294" w:rsidRDefault="0023542B" w:rsidP="001F6294">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502" w:rsidRDefault="00636502">
      <w:r>
        <w:separator/>
      </w:r>
    </w:p>
  </w:footnote>
  <w:footnote w:type="continuationSeparator" w:id="1">
    <w:p w:rsidR="00636502" w:rsidRDefault="00636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640BC4">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1F6294" w:rsidP="00DE135D">
    <w:pPr>
      <w:pStyle w:val="Cabealho"/>
      <w:spacing w:after="240"/>
      <w:jc w:val="center"/>
    </w:pPr>
    <w:r w:rsidRPr="001F6294">
      <w:rPr>
        <w:noProof/>
        <w:lang w:eastAsia="pt-BR"/>
      </w:rPr>
      <w:drawing>
        <wp:inline distT="0" distB="0" distL="0" distR="0">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032D16C8"/>
    <w:multiLevelType w:val="hybridMultilevel"/>
    <w:tmpl w:val="7226BD66"/>
    <w:lvl w:ilvl="0" w:tplc="22BE4FF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60C324B"/>
    <w:multiLevelType w:val="hybridMultilevel"/>
    <w:tmpl w:val="A5680180"/>
    <w:lvl w:ilvl="0" w:tplc="6226CDB4">
      <w:start w:val="1"/>
      <w:numFmt w:val="upperRoman"/>
      <w:lvlText w:val="%1."/>
      <w:lvlJc w:val="left"/>
      <w:pPr>
        <w:ind w:left="1080" w:hanging="720"/>
      </w:pPr>
      <w:rPr>
        <w:rFonts w:hint="default"/>
      </w:rPr>
    </w:lvl>
    <w:lvl w:ilvl="1" w:tplc="DA1628B6">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8333E89"/>
    <w:multiLevelType w:val="hybridMultilevel"/>
    <w:tmpl w:val="55621C22"/>
    <w:lvl w:ilvl="0" w:tplc="E92006EE">
      <w:start w:val="1"/>
      <w:numFmt w:val="upp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0A660FC9"/>
    <w:multiLevelType w:val="multilevel"/>
    <w:tmpl w:val="98CAF1C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1715CD1"/>
    <w:multiLevelType w:val="hybridMultilevel"/>
    <w:tmpl w:val="53927D20"/>
    <w:lvl w:ilvl="0" w:tplc="775C72A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1FD494D"/>
    <w:multiLevelType w:val="hybridMultilevel"/>
    <w:tmpl w:val="90B4B42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601463F"/>
    <w:multiLevelType w:val="hybridMultilevel"/>
    <w:tmpl w:val="1E6EADE8"/>
    <w:lvl w:ilvl="0" w:tplc="4BDCB4EA">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0">
    <w:nsid w:val="2F191C34"/>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644" w:hanging="720"/>
      </w:pPr>
      <w:rPr>
        <w:rFonts w:hint="default"/>
        <w:b w:val="0"/>
        <w:color w:val="auto"/>
      </w:rPr>
    </w:lvl>
    <w:lvl w:ilvl="3">
      <w:start w:val="1"/>
      <w:numFmt w:val="decimal"/>
      <w:isLgl/>
      <w:lvlText w:val="%1.%2.%3.%4."/>
      <w:lvlJc w:val="left"/>
      <w:pPr>
        <w:ind w:left="1288" w:hanging="108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1">
    <w:nsid w:val="382D4B02"/>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BFD184A"/>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3C1F3AE3"/>
    <w:multiLevelType w:val="multilevel"/>
    <w:tmpl w:val="54B6367C"/>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strike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6CF4272"/>
    <w:multiLevelType w:val="hybridMultilevel"/>
    <w:tmpl w:val="F17EFF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95F15AC"/>
    <w:multiLevelType w:val="multilevel"/>
    <w:tmpl w:val="47F4C2F0"/>
    <w:lvl w:ilvl="0">
      <w:start w:val="1"/>
      <w:numFmt w:val="decimal"/>
      <w:lvlText w:val="%1."/>
      <w:lvlJc w:val="left"/>
      <w:pPr>
        <w:ind w:left="360" w:hanging="360"/>
      </w:pPr>
      <w:rPr>
        <w:rFonts w:hint="default"/>
        <w:b w:val="0"/>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8">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57A650AB"/>
    <w:multiLevelType w:val="multilevel"/>
    <w:tmpl w:val="0F16076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2">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7987913"/>
    <w:multiLevelType w:val="multilevel"/>
    <w:tmpl w:val="8F52B130"/>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nsid w:val="6DD602E4"/>
    <w:multiLevelType w:val="multilevel"/>
    <w:tmpl w:val="824051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6">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4E00C5E"/>
    <w:multiLevelType w:val="hybridMultilevel"/>
    <w:tmpl w:val="2118FE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nsid w:val="7A8D38AB"/>
    <w:multiLevelType w:val="multilevel"/>
    <w:tmpl w:val="304E68CE"/>
    <w:lvl w:ilvl="0">
      <w:start w:val="1"/>
      <w:numFmt w:val="decimal"/>
      <w:lvlText w:val="%1."/>
      <w:lvlJc w:val="left"/>
      <w:pPr>
        <w:ind w:left="360" w:hanging="360"/>
      </w:pPr>
      <w:rPr>
        <w:rFonts w:hint="default"/>
        <w:b w:val="0"/>
        <w:color w:val="auto"/>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40"/>
  </w:num>
  <w:num w:numId="3">
    <w:abstractNumId w:val="27"/>
  </w:num>
  <w:num w:numId="4">
    <w:abstractNumId w:val="20"/>
  </w:num>
  <w:num w:numId="5">
    <w:abstractNumId w:val="29"/>
  </w:num>
  <w:num w:numId="6">
    <w:abstractNumId w:val="16"/>
  </w:num>
  <w:num w:numId="7">
    <w:abstractNumId w:val="15"/>
  </w:num>
  <w:num w:numId="8">
    <w:abstractNumId w:val="43"/>
  </w:num>
  <w:num w:numId="9">
    <w:abstractNumId w:val="41"/>
  </w:num>
  <w:num w:numId="10">
    <w:abstractNumId w:val="35"/>
  </w:num>
  <w:num w:numId="11">
    <w:abstractNumId w:val="19"/>
  </w:num>
  <w:num w:numId="12">
    <w:abstractNumId w:val="18"/>
  </w:num>
  <w:num w:numId="13">
    <w:abstractNumId w:val="38"/>
  </w:num>
  <w:num w:numId="14">
    <w:abstractNumId w:val="32"/>
  </w:num>
  <w:num w:numId="15">
    <w:abstractNumId w:val="30"/>
  </w:num>
  <w:num w:numId="16">
    <w:abstractNumId w:val="17"/>
  </w:num>
  <w:num w:numId="17">
    <w:abstractNumId w:val="37"/>
  </w:num>
  <w:num w:numId="18">
    <w:abstractNumId w:val="24"/>
  </w:num>
  <w:num w:numId="19">
    <w:abstractNumId w:val="5"/>
  </w:num>
  <w:num w:numId="20">
    <w:abstractNumId w:val="6"/>
  </w:num>
  <w:num w:numId="21">
    <w:abstractNumId w:val="7"/>
  </w:num>
  <w:num w:numId="22">
    <w:abstractNumId w:val="36"/>
  </w:num>
  <w:num w:numId="23">
    <w:abstractNumId w:val="28"/>
  </w:num>
  <w:num w:numId="24">
    <w:abstractNumId w:val="12"/>
  </w:num>
  <w:num w:numId="25">
    <w:abstractNumId w:val="23"/>
  </w:num>
  <w:num w:numId="26">
    <w:abstractNumId w:val="26"/>
  </w:num>
  <w:num w:numId="27">
    <w:abstractNumId w:val="11"/>
  </w:num>
  <w:num w:numId="28">
    <w:abstractNumId w:val="31"/>
  </w:num>
  <w:num w:numId="29">
    <w:abstractNumId w:val="34"/>
  </w:num>
  <w:num w:numId="30">
    <w:abstractNumId w:val="33"/>
  </w:num>
  <w:num w:numId="31">
    <w:abstractNumId w:val="22"/>
  </w:num>
  <w:num w:numId="32">
    <w:abstractNumId w:val="21"/>
  </w:num>
  <w:num w:numId="33">
    <w:abstractNumId w:val="42"/>
  </w:num>
  <w:num w:numId="34">
    <w:abstractNumId w:val="9"/>
  </w:num>
  <w:num w:numId="35">
    <w:abstractNumId w:val="13"/>
  </w:num>
  <w:num w:numId="36">
    <w:abstractNumId w:val="39"/>
  </w:num>
  <w:num w:numId="37">
    <w:abstractNumId w:val="8"/>
  </w:num>
  <w:num w:numId="38">
    <w:abstractNumId w:val="25"/>
  </w:num>
  <w:num w:numId="39">
    <w:abstractNumId w:val="10"/>
  </w:num>
  <w:num w:numId="40">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85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4826"/>
    <w:rsid w:val="00010E33"/>
    <w:rsid w:val="00011C1C"/>
    <w:rsid w:val="00012D24"/>
    <w:rsid w:val="00020938"/>
    <w:rsid w:val="00022214"/>
    <w:rsid w:val="00022C3D"/>
    <w:rsid w:val="000311E1"/>
    <w:rsid w:val="00035B0E"/>
    <w:rsid w:val="00041984"/>
    <w:rsid w:val="00041AEB"/>
    <w:rsid w:val="00042A34"/>
    <w:rsid w:val="000462A6"/>
    <w:rsid w:val="000505F0"/>
    <w:rsid w:val="00051466"/>
    <w:rsid w:val="0005421D"/>
    <w:rsid w:val="0005425E"/>
    <w:rsid w:val="00055E7F"/>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212B"/>
    <w:rsid w:val="000B3491"/>
    <w:rsid w:val="000B3AC8"/>
    <w:rsid w:val="000B4420"/>
    <w:rsid w:val="000B51D4"/>
    <w:rsid w:val="000C5957"/>
    <w:rsid w:val="000D114B"/>
    <w:rsid w:val="000D1EF6"/>
    <w:rsid w:val="000D27BD"/>
    <w:rsid w:val="000D3271"/>
    <w:rsid w:val="000E332E"/>
    <w:rsid w:val="000E592C"/>
    <w:rsid w:val="000E6267"/>
    <w:rsid w:val="000F357E"/>
    <w:rsid w:val="000F41A3"/>
    <w:rsid w:val="000F688B"/>
    <w:rsid w:val="00104E00"/>
    <w:rsid w:val="00106DC9"/>
    <w:rsid w:val="001179D0"/>
    <w:rsid w:val="00117A92"/>
    <w:rsid w:val="00120576"/>
    <w:rsid w:val="00123D84"/>
    <w:rsid w:val="00123E66"/>
    <w:rsid w:val="00127585"/>
    <w:rsid w:val="00130DCE"/>
    <w:rsid w:val="001352C5"/>
    <w:rsid w:val="00136969"/>
    <w:rsid w:val="00140911"/>
    <w:rsid w:val="00141562"/>
    <w:rsid w:val="00142A08"/>
    <w:rsid w:val="00146E9C"/>
    <w:rsid w:val="0015146F"/>
    <w:rsid w:val="00151CE1"/>
    <w:rsid w:val="001536C6"/>
    <w:rsid w:val="00155C17"/>
    <w:rsid w:val="00155DCB"/>
    <w:rsid w:val="00157072"/>
    <w:rsid w:val="00164948"/>
    <w:rsid w:val="001712BA"/>
    <w:rsid w:val="00182FC8"/>
    <w:rsid w:val="00183292"/>
    <w:rsid w:val="00183713"/>
    <w:rsid w:val="00183760"/>
    <w:rsid w:val="00183B57"/>
    <w:rsid w:val="00186539"/>
    <w:rsid w:val="00194981"/>
    <w:rsid w:val="00194D39"/>
    <w:rsid w:val="001954C7"/>
    <w:rsid w:val="001A0455"/>
    <w:rsid w:val="001A0639"/>
    <w:rsid w:val="001A0B86"/>
    <w:rsid w:val="001A7E94"/>
    <w:rsid w:val="001B200D"/>
    <w:rsid w:val="001B43E0"/>
    <w:rsid w:val="001C606F"/>
    <w:rsid w:val="001C730C"/>
    <w:rsid w:val="001C74E8"/>
    <w:rsid w:val="001D152D"/>
    <w:rsid w:val="001D1791"/>
    <w:rsid w:val="001D4A49"/>
    <w:rsid w:val="001D7A5D"/>
    <w:rsid w:val="001E163F"/>
    <w:rsid w:val="001E307E"/>
    <w:rsid w:val="001E7883"/>
    <w:rsid w:val="001F1627"/>
    <w:rsid w:val="001F6294"/>
    <w:rsid w:val="00201358"/>
    <w:rsid w:val="00205837"/>
    <w:rsid w:val="002067F8"/>
    <w:rsid w:val="0020722B"/>
    <w:rsid w:val="00217468"/>
    <w:rsid w:val="00225035"/>
    <w:rsid w:val="00225625"/>
    <w:rsid w:val="0022667D"/>
    <w:rsid w:val="00227C23"/>
    <w:rsid w:val="00231737"/>
    <w:rsid w:val="00231BD6"/>
    <w:rsid w:val="002322F9"/>
    <w:rsid w:val="00233329"/>
    <w:rsid w:val="00234D3B"/>
    <w:rsid w:val="0023542B"/>
    <w:rsid w:val="00235DA2"/>
    <w:rsid w:val="002371E8"/>
    <w:rsid w:val="00242C61"/>
    <w:rsid w:val="002444E9"/>
    <w:rsid w:val="00244D28"/>
    <w:rsid w:val="002507FC"/>
    <w:rsid w:val="0025155E"/>
    <w:rsid w:val="0025187C"/>
    <w:rsid w:val="0025409B"/>
    <w:rsid w:val="00255E1B"/>
    <w:rsid w:val="00256EA2"/>
    <w:rsid w:val="0025762A"/>
    <w:rsid w:val="00261551"/>
    <w:rsid w:val="00267B51"/>
    <w:rsid w:val="00272619"/>
    <w:rsid w:val="0027317D"/>
    <w:rsid w:val="00275D6F"/>
    <w:rsid w:val="0028019F"/>
    <w:rsid w:val="00280735"/>
    <w:rsid w:val="00281CEB"/>
    <w:rsid w:val="0028262F"/>
    <w:rsid w:val="002826D1"/>
    <w:rsid w:val="002832AF"/>
    <w:rsid w:val="00286285"/>
    <w:rsid w:val="0028737F"/>
    <w:rsid w:val="00294A70"/>
    <w:rsid w:val="002A0A54"/>
    <w:rsid w:val="002A63E1"/>
    <w:rsid w:val="002A7943"/>
    <w:rsid w:val="002B5962"/>
    <w:rsid w:val="002C180B"/>
    <w:rsid w:val="002C1ED8"/>
    <w:rsid w:val="002C569C"/>
    <w:rsid w:val="002C6AB8"/>
    <w:rsid w:val="002C751F"/>
    <w:rsid w:val="002D2C74"/>
    <w:rsid w:val="002D5C58"/>
    <w:rsid w:val="002D5DA4"/>
    <w:rsid w:val="002E30DC"/>
    <w:rsid w:val="002E39C0"/>
    <w:rsid w:val="002E3BEF"/>
    <w:rsid w:val="002E4CD8"/>
    <w:rsid w:val="002E5686"/>
    <w:rsid w:val="002F7DB9"/>
    <w:rsid w:val="00303A2E"/>
    <w:rsid w:val="003074E7"/>
    <w:rsid w:val="0031055F"/>
    <w:rsid w:val="003117FB"/>
    <w:rsid w:val="0031380D"/>
    <w:rsid w:val="00314B8F"/>
    <w:rsid w:val="003151DD"/>
    <w:rsid w:val="003151FE"/>
    <w:rsid w:val="00315AFC"/>
    <w:rsid w:val="00315CB0"/>
    <w:rsid w:val="003167FE"/>
    <w:rsid w:val="00316C53"/>
    <w:rsid w:val="00317651"/>
    <w:rsid w:val="00321583"/>
    <w:rsid w:val="003233C2"/>
    <w:rsid w:val="00323C89"/>
    <w:rsid w:val="00324466"/>
    <w:rsid w:val="00330A26"/>
    <w:rsid w:val="00331747"/>
    <w:rsid w:val="00337F92"/>
    <w:rsid w:val="0034111D"/>
    <w:rsid w:val="00343875"/>
    <w:rsid w:val="00345C12"/>
    <w:rsid w:val="0035048C"/>
    <w:rsid w:val="003537EF"/>
    <w:rsid w:val="00354870"/>
    <w:rsid w:val="003574B3"/>
    <w:rsid w:val="0036062F"/>
    <w:rsid w:val="00360EDF"/>
    <w:rsid w:val="003614F6"/>
    <w:rsid w:val="003647CA"/>
    <w:rsid w:val="00365D37"/>
    <w:rsid w:val="0036619E"/>
    <w:rsid w:val="00367F29"/>
    <w:rsid w:val="00373FA4"/>
    <w:rsid w:val="0037730C"/>
    <w:rsid w:val="0038142F"/>
    <w:rsid w:val="00383AB0"/>
    <w:rsid w:val="00390565"/>
    <w:rsid w:val="00394F53"/>
    <w:rsid w:val="003A0227"/>
    <w:rsid w:val="003A576B"/>
    <w:rsid w:val="003B1E9C"/>
    <w:rsid w:val="003B20C2"/>
    <w:rsid w:val="003B30E3"/>
    <w:rsid w:val="003B5E7A"/>
    <w:rsid w:val="003B6B69"/>
    <w:rsid w:val="003C0FEF"/>
    <w:rsid w:val="003C61AB"/>
    <w:rsid w:val="003C7BB2"/>
    <w:rsid w:val="003C7D88"/>
    <w:rsid w:val="003D4BC4"/>
    <w:rsid w:val="003D60FC"/>
    <w:rsid w:val="003E0211"/>
    <w:rsid w:val="003E7E84"/>
    <w:rsid w:val="003F1FF6"/>
    <w:rsid w:val="003F2224"/>
    <w:rsid w:val="003F27CB"/>
    <w:rsid w:val="003F33DB"/>
    <w:rsid w:val="003F399E"/>
    <w:rsid w:val="003F4904"/>
    <w:rsid w:val="00401BB1"/>
    <w:rsid w:val="00402A78"/>
    <w:rsid w:val="00402DB9"/>
    <w:rsid w:val="00403869"/>
    <w:rsid w:val="00405435"/>
    <w:rsid w:val="004070D1"/>
    <w:rsid w:val="004143D0"/>
    <w:rsid w:val="00414773"/>
    <w:rsid w:val="0042214D"/>
    <w:rsid w:val="00425356"/>
    <w:rsid w:val="00432517"/>
    <w:rsid w:val="0043339F"/>
    <w:rsid w:val="00433EF6"/>
    <w:rsid w:val="004351D3"/>
    <w:rsid w:val="00441578"/>
    <w:rsid w:val="004422C8"/>
    <w:rsid w:val="00442500"/>
    <w:rsid w:val="00445EE5"/>
    <w:rsid w:val="0044649E"/>
    <w:rsid w:val="004474F9"/>
    <w:rsid w:val="00453682"/>
    <w:rsid w:val="0045681F"/>
    <w:rsid w:val="00460C81"/>
    <w:rsid w:val="00461FC4"/>
    <w:rsid w:val="00462452"/>
    <w:rsid w:val="00464C26"/>
    <w:rsid w:val="00467B6C"/>
    <w:rsid w:val="00471DE6"/>
    <w:rsid w:val="00473974"/>
    <w:rsid w:val="00473B9C"/>
    <w:rsid w:val="004745FF"/>
    <w:rsid w:val="00476D23"/>
    <w:rsid w:val="00483C3F"/>
    <w:rsid w:val="0049014B"/>
    <w:rsid w:val="00491C2E"/>
    <w:rsid w:val="00491D7B"/>
    <w:rsid w:val="004946F8"/>
    <w:rsid w:val="00495F4E"/>
    <w:rsid w:val="004A6A37"/>
    <w:rsid w:val="004A765C"/>
    <w:rsid w:val="004A7D71"/>
    <w:rsid w:val="004B2BAA"/>
    <w:rsid w:val="004B605B"/>
    <w:rsid w:val="004B670C"/>
    <w:rsid w:val="004C0428"/>
    <w:rsid w:val="004C4669"/>
    <w:rsid w:val="004C529A"/>
    <w:rsid w:val="004C57A1"/>
    <w:rsid w:val="004C6BB2"/>
    <w:rsid w:val="004D09FE"/>
    <w:rsid w:val="004D139A"/>
    <w:rsid w:val="004D2CEB"/>
    <w:rsid w:val="004E0486"/>
    <w:rsid w:val="004E3195"/>
    <w:rsid w:val="004E5E45"/>
    <w:rsid w:val="004E7393"/>
    <w:rsid w:val="004E7A07"/>
    <w:rsid w:val="004F0024"/>
    <w:rsid w:val="004F54F5"/>
    <w:rsid w:val="004F7496"/>
    <w:rsid w:val="0050082C"/>
    <w:rsid w:val="00503883"/>
    <w:rsid w:val="00504391"/>
    <w:rsid w:val="0051754C"/>
    <w:rsid w:val="00517EAF"/>
    <w:rsid w:val="005208BA"/>
    <w:rsid w:val="00520EA1"/>
    <w:rsid w:val="00522C22"/>
    <w:rsid w:val="00523A12"/>
    <w:rsid w:val="005267C0"/>
    <w:rsid w:val="0053201E"/>
    <w:rsid w:val="005334CF"/>
    <w:rsid w:val="005340D7"/>
    <w:rsid w:val="00535368"/>
    <w:rsid w:val="00537B48"/>
    <w:rsid w:val="00541789"/>
    <w:rsid w:val="0054331E"/>
    <w:rsid w:val="005441AA"/>
    <w:rsid w:val="00546AA0"/>
    <w:rsid w:val="00555A96"/>
    <w:rsid w:val="00562E8E"/>
    <w:rsid w:val="00563859"/>
    <w:rsid w:val="00563DC4"/>
    <w:rsid w:val="005728C9"/>
    <w:rsid w:val="0057444B"/>
    <w:rsid w:val="00574B5D"/>
    <w:rsid w:val="00576064"/>
    <w:rsid w:val="00577A35"/>
    <w:rsid w:val="005804CF"/>
    <w:rsid w:val="00581250"/>
    <w:rsid w:val="00582A9A"/>
    <w:rsid w:val="00593ECC"/>
    <w:rsid w:val="005949D5"/>
    <w:rsid w:val="00597699"/>
    <w:rsid w:val="00597954"/>
    <w:rsid w:val="005A0B5C"/>
    <w:rsid w:val="005A1F19"/>
    <w:rsid w:val="005A4DF4"/>
    <w:rsid w:val="005C36F3"/>
    <w:rsid w:val="005C46B4"/>
    <w:rsid w:val="005C47E9"/>
    <w:rsid w:val="005C680D"/>
    <w:rsid w:val="005C6DE5"/>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50D"/>
    <w:rsid w:val="00613F38"/>
    <w:rsid w:val="006144EB"/>
    <w:rsid w:val="00614B03"/>
    <w:rsid w:val="00617B68"/>
    <w:rsid w:val="006217DC"/>
    <w:rsid w:val="006233DD"/>
    <w:rsid w:val="0062707B"/>
    <w:rsid w:val="006328D4"/>
    <w:rsid w:val="00636502"/>
    <w:rsid w:val="0063725C"/>
    <w:rsid w:val="00640BC4"/>
    <w:rsid w:val="006425B3"/>
    <w:rsid w:val="0064759A"/>
    <w:rsid w:val="00650D44"/>
    <w:rsid w:val="00650E8D"/>
    <w:rsid w:val="00655EAD"/>
    <w:rsid w:val="00661A14"/>
    <w:rsid w:val="00662CAC"/>
    <w:rsid w:val="00664DB1"/>
    <w:rsid w:val="0066632B"/>
    <w:rsid w:val="00670060"/>
    <w:rsid w:val="006709A6"/>
    <w:rsid w:val="00670D7F"/>
    <w:rsid w:val="006769BD"/>
    <w:rsid w:val="00681B4E"/>
    <w:rsid w:val="00683FBB"/>
    <w:rsid w:val="00684679"/>
    <w:rsid w:val="006846E6"/>
    <w:rsid w:val="00686065"/>
    <w:rsid w:val="00686863"/>
    <w:rsid w:val="00687DFB"/>
    <w:rsid w:val="006907B4"/>
    <w:rsid w:val="00690B42"/>
    <w:rsid w:val="00694451"/>
    <w:rsid w:val="00694C09"/>
    <w:rsid w:val="0069799A"/>
    <w:rsid w:val="006A3FEE"/>
    <w:rsid w:val="006B001D"/>
    <w:rsid w:val="006B0115"/>
    <w:rsid w:val="006B6F65"/>
    <w:rsid w:val="006B78C8"/>
    <w:rsid w:val="006C057A"/>
    <w:rsid w:val="006C15AC"/>
    <w:rsid w:val="006C63BB"/>
    <w:rsid w:val="006C739D"/>
    <w:rsid w:val="006D1588"/>
    <w:rsid w:val="006E05C8"/>
    <w:rsid w:val="006E3B2E"/>
    <w:rsid w:val="006E3E43"/>
    <w:rsid w:val="006E54DA"/>
    <w:rsid w:val="006E5E72"/>
    <w:rsid w:val="006E67F9"/>
    <w:rsid w:val="006F0169"/>
    <w:rsid w:val="006F3EF9"/>
    <w:rsid w:val="006F5102"/>
    <w:rsid w:val="006F58B2"/>
    <w:rsid w:val="00702A0C"/>
    <w:rsid w:val="00703006"/>
    <w:rsid w:val="00720C22"/>
    <w:rsid w:val="00721323"/>
    <w:rsid w:val="007232BC"/>
    <w:rsid w:val="00723646"/>
    <w:rsid w:val="00724FFF"/>
    <w:rsid w:val="00734514"/>
    <w:rsid w:val="0073463A"/>
    <w:rsid w:val="00734693"/>
    <w:rsid w:val="007350D9"/>
    <w:rsid w:val="00737F91"/>
    <w:rsid w:val="00746D49"/>
    <w:rsid w:val="007531C5"/>
    <w:rsid w:val="00756995"/>
    <w:rsid w:val="007604C9"/>
    <w:rsid w:val="00761C7E"/>
    <w:rsid w:val="007652F2"/>
    <w:rsid w:val="00766884"/>
    <w:rsid w:val="00767551"/>
    <w:rsid w:val="0077001E"/>
    <w:rsid w:val="00770B74"/>
    <w:rsid w:val="00770EB4"/>
    <w:rsid w:val="007721B5"/>
    <w:rsid w:val="00795CF2"/>
    <w:rsid w:val="007963A2"/>
    <w:rsid w:val="007A09B4"/>
    <w:rsid w:val="007A49C0"/>
    <w:rsid w:val="007A5CD1"/>
    <w:rsid w:val="007A674B"/>
    <w:rsid w:val="007A69F7"/>
    <w:rsid w:val="007A7A94"/>
    <w:rsid w:val="007A7D44"/>
    <w:rsid w:val="007A7F73"/>
    <w:rsid w:val="007B1CAF"/>
    <w:rsid w:val="007B2B0C"/>
    <w:rsid w:val="007B6997"/>
    <w:rsid w:val="007C3CE0"/>
    <w:rsid w:val="007D050F"/>
    <w:rsid w:val="007D383E"/>
    <w:rsid w:val="007D5FD5"/>
    <w:rsid w:val="007E2B14"/>
    <w:rsid w:val="007E4C53"/>
    <w:rsid w:val="007E4CC1"/>
    <w:rsid w:val="007F0CED"/>
    <w:rsid w:val="007F16C3"/>
    <w:rsid w:val="007F2278"/>
    <w:rsid w:val="007F5295"/>
    <w:rsid w:val="007F6D09"/>
    <w:rsid w:val="007F75B3"/>
    <w:rsid w:val="00804F10"/>
    <w:rsid w:val="00806966"/>
    <w:rsid w:val="00807AE9"/>
    <w:rsid w:val="00811CCD"/>
    <w:rsid w:val="00811ECB"/>
    <w:rsid w:val="00812F34"/>
    <w:rsid w:val="00813B26"/>
    <w:rsid w:val="00813D0B"/>
    <w:rsid w:val="00813D48"/>
    <w:rsid w:val="008155A6"/>
    <w:rsid w:val="00817F3F"/>
    <w:rsid w:val="0082207F"/>
    <w:rsid w:val="00831836"/>
    <w:rsid w:val="00834B1B"/>
    <w:rsid w:val="008421DA"/>
    <w:rsid w:val="008439E4"/>
    <w:rsid w:val="0084731C"/>
    <w:rsid w:val="00847F4A"/>
    <w:rsid w:val="00856066"/>
    <w:rsid w:val="008578DF"/>
    <w:rsid w:val="008619F9"/>
    <w:rsid w:val="00864348"/>
    <w:rsid w:val="008649AE"/>
    <w:rsid w:val="008805F6"/>
    <w:rsid w:val="0088578F"/>
    <w:rsid w:val="00886BA9"/>
    <w:rsid w:val="00892BFC"/>
    <w:rsid w:val="00895815"/>
    <w:rsid w:val="008971F6"/>
    <w:rsid w:val="008A0628"/>
    <w:rsid w:val="008A1758"/>
    <w:rsid w:val="008A6BC7"/>
    <w:rsid w:val="008B3217"/>
    <w:rsid w:val="008C0BF4"/>
    <w:rsid w:val="008C69A6"/>
    <w:rsid w:val="008C6FC5"/>
    <w:rsid w:val="008D45B7"/>
    <w:rsid w:val="008D6427"/>
    <w:rsid w:val="008D6C73"/>
    <w:rsid w:val="008E0907"/>
    <w:rsid w:val="008E1393"/>
    <w:rsid w:val="008E73DA"/>
    <w:rsid w:val="008F2DC5"/>
    <w:rsid w:val="008F4AEA"/>
    <w:rsid w:val="009013A9"/>
    <w:rsid w:val="00901ADD"/>
    <w:rsid w:val="00903DEC"/>
    <w:rsid w:val="00904592"/>
    <w:rsid w:val="0090678C"/>
    <w:rsid w:val="00910204"/>
    <w:rsid w:val="00910431"/>
    <w:rsid w:val="00911BA2"/>
    <w:rsid w:val="00913612"/>
    <w:rsid w:val="00914E67"/>
    <w:rsid w:val="00921AAB"/>
    <w:rsid w:val="00921B85"/>
    <w:rsid w:val="00922697"/>
    <w:rsid w:val="00922D89"/>
    <w:rsid w:val="00923BFF"/>
    <w:rsid w:val="0092634F"/>
    <w:rsid w:val="009316A8"/>
    <w:rsid w:val="009364DC"/>
    <w:rsid w:val="009458F4"/>
    <w:rsid w:val="009562F0"/>
    <w:rsid w:val="00960095"/>
    <w:rsid w:val="009622E1"/>
    <w:rsid w:val="00964231"/>
    <w:rsid w:val="00967005"/>
    <w:rsid w:val="00970B66"/>
    <w:rsid w:val="0097108C"/>
    <w:rsid w:val="00981A41"/>
    <w:rsid w:val="00986A7D"/>
    <w:rsid w:val="00992130"/>
    <w:rsid w:val="00992C6A"/>
    <w:rsid w:val="00992DF5"/>
    <w:rsid w:val="0099401B"/>
    <w:rsid w:val="009A0996"/>
    <w:rsid w:val="009A10BA"/>
    <w:rsid w:val="009B18EC"/>
    <w:rsid w:val="009B25A0"/>
    <w:rsid w:val="009B289B"/>
    <w:rsid w:val="009B3E3F"/>
    <w:rsid w:val="009B43A4"/>
    <w:rsid w:val="009C000B"/>
    <w:rsid w:val="009C091E"/>
    <w:rsid w:val="009C0F58"/>
    <w:rsid w:val="009C106B"/>
    <w:rsid w:val="009C4167"/>
    <w:rsid w:val="009D1148"/>
    <w:rsid w:val="009D64F7"/>
    <w:rsid w:val="009E0513"/>
    <w:rsid w:val="009E1D63"/>
    <w:rsid w:val="009E1E28"/>
    <w:rsid w:val="009E3EDF"/>
    <w:rsid w:val="009E7DE6"/>
    <w:rsid w:val="009F1DAD"/>
    <w:rsid w:val="009F21D1"/>
    <w:rsid w:val="009F69DB"/>
    <w:rsid w:val="00A01513"/>
    <w:rsid w:val="00A022B9"/>
    <w:rsid w:val="00A02511"/>
    <w:rsid w:val="00A03E13"/>
    <w:rsid w:val="00A14B6F"/>
    <w:rsid w:val="00A1513F"/>
    <w:rsid w:val="00A17E6E"/>
    <w:rsid w:val="00A21A48"/>
    <w:rsid w:val="00A24216"/>
    <w:rsid w:val="00A279E3"/>
    <w:rsid w:val="00A3325C"/>
    <w:rsid w:val="00A33DB2"/>
    <w:rsid w:val="00A359CD"/>
    <w:rsid w:val="00A45B2A"/>
    <w:rsid w:val="00A47B8D"/>
    <w:rsid w:val="00A47ECC"/>
    <w:rsid w:val="00A51CD9"/>
    <w:rsid w:val="00A526F7"/>
    <w:rsid w:val="00A53789"/>
    <w:rsid w:val="00A539FC"/>
    <w:rsid w:val="00A55A08"/>
    <w:rsid w:val="00A57FE9"/>
    <w:rsid w:val="00A63AEA"/>
    <w:rsid w:val="00A65FE6"/>
    <w:rsid w:val="00A6752F"/>
    <w:rsid w:val="00A7009C"/>
    <w:rsid w:val="00A75E82"/>
    <w:rsid w:val="00A76197"/>
    <w:rsid w:val="00A76B0B"/>
    <w:rsid w:val="00A77A69"/>
    <w:rsid w:val="00A815F8"/>
    <w:rsid w:val="00A82644"/>
    <w:rsid w:val="00A82BB2"/>
    <w:rsid w:val="00A82BDC"/>
    <w:rsid w:val="00A83369"/>
    <w:rsid w:val="00A84D87"/>
    <w:rsid w:val="00A8520C"/>
    <w:rsid w:val="00AA0A99"/>
    <w:rsid w:val="00AA0AF3"/>
    <w:rsid w:val="00AA3068"/>
    <w:rsid w:val="00AA3382"/>
    <w:rsid w:val="00AA38FE"/>
    <w:rsid w:val="00AA6243"/>
    <w:rsid w:val="00AB53D3"/>
    <w:rsid w:val="00AB6F2F"/>
    <w:rsid w:val="00AC3704"/>
    <w:rsid w:val="00AC54E3"/>
    <w:rsid w:val="00AD1471"/>
    <w:rsid w:val="00AD2DAC"/>
    <w:rsid w:val="00AE08DD"/>
    <w:rsid w:val="00AE27A5"/>
    <w:rsid w:val="00AE69C3"/>
    <w:rsid w:val="00AF0B3B"/>
    <w:rsid w:val="00AF316B"/>
    <w:rsid w:val="00AF377E"/>
    <w:rsid w:val="00AF3C00"/>
    <w:rsid w:val="00AF57B8"/>
    <w:rsid w:val="00AF5889"/>
    <w:rsid w:val="00B00B30"/>
    <w:rsid w:val="00B02F86"/>
    <w:rsid w:val="00B0502E"/>
    <w:rsid w:val="00B06C52"/>
    <w:rsid w:val="00B07829"/>
    <w:rsid w:val="00B10E23"/>
    <w:rsid w:val="00B11A8A"/>
    <w:rsid w:val="00B133A9"/>
    <w:rsid w:val="00B16C57"/>
    <w:rsid w:val="00B17B8C"/>
    <w:rsid w:val="00B2557F"/>
    <w:rsid w:val="00B31348"/>
    <w:rsid w:val="00B349D8"/>
    <w:rsid w:val="00B400C0"/>
    <w:rsid w:val="00B41EF6"/>
    <w:rsid w:val="00B4575D"/>
    <w:rsid w:val="00B505C4"/>
    <w:rsid w:val="00B516AD"/>
    <w:rsid w:val="00B52770"/>
    <w:rsid w:val="00B5350F"/>
    <w:rsid w:val="00B63B65"/>
    <w:rsid w:val="00B65D05"/>
    <w:rsid w:val="00B86D5E"/>
    <w:rsid w:val="00B90143"/>
    <w:rsid w:val="00B9099B"/>
    <w:rsid w:val="00B9215C"/>
    <w:rsid w:val="00B922BA"/>
    <w:rsid w:val="00B925C3"/>
    <w:rsid w:val="00B9443B"/>
    <w:rsid w:val="00B94EAE"/>
    <w:rsid w:val="00B95123"/>
    <w:rsid w:val="00B956D1"/>
    <w:rsid w:val="00B95F96"/>
    <w:rsid w:val="00BA11A5"/>
    <w:rsid w:val="00BA3457"/>
    <w:rsid w:val="00BA3987"/>
    <w:rsid w:val="00BA545D"/>
    <w:rsid w:val="00BA6C20"/>
    <w:rsid w:val="00BC03DC"/>
    <w:rsid w:val="00BC1DA5"/>
    <w:rsid w:val="00BC4832"/>
    <w:rsid w:val="00BC4D0A"/>
    <w:rsid w:val="00BC56BC"/>
    <w:rsid w:val="00BC6101"/>
    <w:rsid w:val="00BC7E84"/>
    <w:rsid w:val="00BD1445"/>
    <w:rsid w:val="00BD2954"/>
    <w:rsid w:val="00BD3257"/>
    <w:rsid w:val="00BD6783"/>
    <w:rsid w:val="00BD74C9"/>
    <w:rsid w:val="00BD7D21"/>
    <w:rsid w:val="00BE315A"/>
    <w:rsid w:val="00BE6939"/>
    <w:rsid w:val="00BE7BDB"/>
    <w:rsid w:val="00BF0C38"/>
    <w:rsid w:val="00BF2908"/>
    <w:rsid w:val="00BF38C6"/>
    <w:rsid w:val="00BF5415"/>
    <w:rsid w:val="00BF6AA1"/>
    <w:rsid w:val="00C00373"/>
    <w:rsid w:val="00C0144C"/>
    <w:rsid w:val="00C0557E"/>
    <w:rsid w:val="00C11732"/>
    <w:rsid w:val="00C2720C"/>
    <w:rsid w:val="00C34E79"/>
    <w:rsid w:val="00C366B3"/>
    <w:rsid w:val="00C4051E"/>
    <w:rsid w:val="00C41A06"/>
    <w:rsid w:val="00C41D0B"/>
    <w:rsid w:val="00C545E8"/>
    <w:rsid w:val="00C54940"/>
    <w:rsid w:val="00C55756"/>
    <w:rsid w:val="00C64146"/>
    <w:rsid w:val="00C7354C"/>
    <w:rsid w:val="00C769FB"/>
    <w:rsid w:val="00C778B3"/>
    <w:rsid w:val="00C87406"/>
    <w:rsid w:val="00C907FF"/>
    <w:rsid w:val="00C90854"/>
    <w:rsid w:val="00C925F9"/>
    <w:rsid w:val="00CB1A91"/>
    <w:rsid w:val="00CB4725"/>
    <w:rsid w:val="00CB5B64"/>
    <w:rsid w:val="00CB7F44"/>
    <w:rsid w:val="00CC0275"/>
    <w:rsid w:val="00CC0BF0"/>
    <w:rsid w:val="00CC6C8D"/>
    <w:rsid w:val="00CD2D0A"/>
    <w:rsid w:val="00CD3EC3"/>
    <w:rsid w:val="00CD3FCF"/>
    <w:rsid w:val="00CD455D"/>
    <w:rsid w:val="00CE17BC"/>
    <w:rsid w:val="00CE1A43"/>
    <w:rsid w:val="00CF3650"/>
    <w:rsid w:val="00CF5E14"/>
    <w:rsid w:val="00D00068"/>
    <w:rsid w:val="00D004D7"/>
    <w:rsid w:val="00D0238C"/>
    <w:rsid w:val="00D05DD9"/>
    <w:rsid w:val="00D06235"/>
    <w:rsid w:val="00D11BEA"/>
    <w:rsid w:val="00D13D92"/>
    <w:rsid w:val="00D15F23"/>
    <w:rsid w:val="00D17F75"/>
    <w:rsid w:val="00D20308"/>
    <w:rsid w:val="00D20CBC"/>
    <w:rsid w:val="00D219AF"/>
    <w:rsid w:val="00D225AE"/>
    <w:rsid w:val="00D26E4A"/>
    <w:rsid w:val="00D2729C"/>
    <w:rsid w:val="00D344CE"/>
    <w:rsid w:val="00D36244"/>
    <w:rsid w:val="00D36EB1"/>
    <w:rsid w:val="00D46428"/>
    <w:rsid w:val="00D46519"/>
    <w:rsid w:val="00D5111B"/>
    <w:rsid w:val="00D5626A"/>
    <w:rsid w:val="00D6053F"/>
    <w:rsid w:val="00D6250C"/>
    <w:rsid w:val="00D71E31"/>
    <w:rsid w:val="00D72D4E"/>
    <w:rsid w:val="00D8166E"/>
    <w:rsid w:val="00D84754"/>
    <w:rsid w:val="00D8491C"/>
    <w:rsid w:val="00D93E1A"/>
    <w:rsid w:val="00D95387"/>
    <w:rsid w:val="00D956A7"/>
    <w:rsid w:val="00D97812"/>
    <w:rsid w:val="00DA2F03"/>
    <w:rsid w:val="00DA61B7"/>
    <w:rsid w:val="00DB0A7D"/>
    <w:rsid w:val="00DB0C5A"/>
    <w:rsid w:val="00DB2A2F"/>
    <w:rsid w:val="00DB2ADB"/>
    <w:rsid w:val="00DB6E41"/>
    <w:rsid w:val="00DD5405"/>
    <w:rsid w:val="00DD5668"/>
    <w:rsid w:val="00DD676B"/>
    <w:rsid w:val="00DE135D"/>
    <w:rsid w:val="00DE2FDD"/>
    <w:rsid w:val="00DE41E6"/>
    <w:rsid w:val="00DF4F68"/>
    <w:rsid w:val="00E014D4"/>
    <w:rsid w:val="00E02FB4"/>
    <w:rsid w:val="00E042CB"/>
    <w:rsid w:val="00E13F22"/>
    <w:rsid w:val="00E1532C"/>
    <w:rsid w:val="00E15872"/>
    <w:rsid w:val="00E16733"/>
    <w:rsid w:val="00E236A4"/>
    <w:rsid w:val="00E270D8"/>
    <w:rsid w:val="00E30478"/>
    <w:rsid w:val="00E3065B"/>
    <w:rsid w:val="00E31C17"/>
    <w:rsid w:val="00E339C0"/>
    <w:rsid w:val="00E34B8D"/>
    <w:rsid w:val="00E402B7"/>
    <w:rsid w:val="00E4062C"/>
    <w:rsid w:val="00E40C37"/>
    <w:rsid w:val="00E40DB9"/>
    <w:rsid w:val="00E426A7"/>
    <w:rsid w:val="00E43FA8"/>
    <w:rsid w:val="00E4562C"/>
    <w:rsid w:val="00E45AEB"/>
    <w:rsid w:val="00E45CFA"/>
    <w:rsid w:val="00E51092"/>
    <w:rsid w:val="00E5221A"/>
    <w:rsid w:val="00E525AC"/>
    <w:rsid w:val="00E56101"/>
    <w:rsid w:val="00E56E0A"/>
    <w:rsid w:val="00E57AB9"/>
    <w:rsid w:val="00E57D04"/>
    <w:rsid w:val="00E612EC"/>
    <w:rsid w:val="00E65074"/>
    <w:rsid w:val="00E6528E"/>
    <w:rsid w:val="00E6605C"/>
    <w:rsid w:val="00E66DEC"/>
    <w:rsid w:val="00E70719"/>
    <w:rsid w:val="00E7131B"/>
    <w:rsid w:val="00E728F3"/>
    <w:rsid w:val="00E7360A"/>
    <w:rsid w:val="00E74D39"/>
    <w:rsid w:val="00E76AD9"/>
    <w:rsid w:val="00E77C84"/>
    <w:rsid w:val="00E77FF0"/>
    <w:rsid w:val="00E809AB"/>
    <w:rsid w:val="00E81132"/>
    <w:rsid w:val="00E823AF"/>
    <w:rsid w:val="00E8402E"/>
    <w:rsid w:val="00E84726"/>
    <w:rsid w:val="00E86DBB"/>
    <w:rsid w:val="00E90C7C"/>
    <w:rsid w:val="00E92E2D"/>
    <w:rsid w:val="00E9355B"/>
    <w:rsid w:val="00E93657"/>
    <w:rsid w:val="00E97594"/>
    <w:rsid w:val="00E97BD9"/>
    <w:rsid w:val="00EA0E75"/>
    <w:rsid w:val="00EA1895"/>
    <w:rsid w:val="00EA3DCB"/>
    <w:rsid w:val="00EB03A1"/>
    <w:rsid w:val="00EB2572"/>
    <w:rsid w:val="00EB2F8A"/>
    <w:rsid w:val="00EB3C86"/>
    <w:rsid w:val="00EB5F83"/>
    <w:rsid w:val="00EB6A51"/>
    <w:rsid w:val="00EB7446"/>
    <w:rsid w:val="00EC167E"/>
    <w:rsid w:val="00EC1D83"/>
    <w:rsid w:val="00EC3BE7"/>
    <w:rsid w:val="00EC5950"/>
    <w:rsid w:val="00EC59BD"/>
    <w:rsid w:val="00EC5F80"/>
    <w:rsid w:val="00EC6CB3"/>
    <w:rsid w:val="00ED07A7"/>
    <w:rsid w:val="00ED111F"/>
    <w:rsid w:val="00ED17B6"/>
    <w:rsid w:val="00EE2116"/>
    <w:rsid w:val="00EE6EE2"/>
    <w:rsid w:val="00EE7D56"/>
    <w:rsid w:val="00EF25EE"/>
    <w:rsid w:val="00EF7532"/>
    <w:rsid w:val="00EF7AAE"/>
    <w:rsid w:val="00F05693"/>
    <w:rsid w:val="00F05DC6"/>
    <w:rsid w:val="00F06CCD"/>
    <w:rsid w:val="00F126BF"/>
    <w:rsid w:val="00F13B25"/>
    <w:rsid w:val="00F16608"/>
    <w:rsid w:val="00F16881"/>
    <w:rsid w:val="00F16FD9"/>
    <w:rsid w:val="00F17262"/>
    <w:rsid w:val="00F20D96"/>
    <w:rsid w:val="00F23E50"/>
    <w:rsid w:val="00F23E98"/>
    <w:rsid w:val="00F26963"/>
    <w:rsid w:val="00F33D9D"/>
    <w:rsid w:val="00F34C0F"/>
    <w:rsid w:val="00F36A4C"/>
    <w:rsid w:val="00F43947"/>
    <w:rsid w:val="00F55CCB"/>
    <w:rsid w:val="00F6460C"/>
    <w:rsid w:val="00F6545F"/>
    <w:rsid w:val="00F6650E"/>
    <w:rsid w:val="00F71E9A"/>
    <w:rsid w:val="00F73A02"/>
    <w:rsid w:val="00F752BF"/>
    <w:rsid w:val="00F77559"/>
    <w:rsid w:val="00F81F53"/>
    <w:rsid w:val="00F8553F"/>
    <w:rsid w:val="00F92661"/>
    <w:rsid w:val="00F94D3F"/>
    <w:rsid w:val="00F974D3"/>
    <w:rsid w:val="00F97613"/>
    <w:rsid w:val="00FA07B0"/>
    <w:rsid w:val="00FB626C"/>
    <w:rsid w:val="00FC11F3"/>
    <w:rsid w:val="00FD2B6D"/>
    <w:rsid w:val="00FD35FC"/>
    <w:rsid w:val="00FD6AF0"/>
    <w:rsid w:val="00FE0556"/>
    <w:rsid w:val="00FE2A15"/>
    <w:rsid w:val="00FE477E"/>
    <w:rsid w:val="00FE48DA"/>
    <w:rsid w:val="00FE5838"/>
    <w:rsid w:val="00FE5AD2"/>
    <w:rsid w:val="00FF0507"/>
    <w:rsid w:val="00FF093A"/>
    <w:rsid w:val="00FF0F8F"/>
    <w:rsid w:val="00FF3708"/>
    <w:rsid w:val="00FF39BB"/>
    <w:rsid w:val="00FF4A76"/>
    <w:rsid w:val="00FF4CF2"/>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69"/>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character" w:customStyle="1" w:styleId="markedcontent">
    <w:name w:val="markedcontent"/>
    <w:basedOn w:val="Fontepargpadro"/>
    <w:rsid w:val="00A21A48"/>
  </w:style>
</w:styles>
</file>

<file path=word/webSettings.xml><?xml version="1.0" encoding="utf-8"?>
<w:webSettings xmlns:r="http://schemas.openxmlformats.org/officeDocument/2006/relationships" xmlns:w="http://schemas.openxmlformats.org/wordprocessingml/2006/main">
  <w:divs>
    <w:div w:id="20282354">
      <w:bodyDiv w:val="1"/>
      <w:marLeft w:val="0"/>
      <w:marRight w:val="0"/>
      <w:marTop w:val="0"/>
      <w:marBottom w:val="0"/>
      <w:divBdr>
        <w:top w:val="none" w:sz="0" w:space="0" w:color="auto"/>
        <w:left w:val="none" w:sz="0" w:space="0" w:color="auto"/>
        <w:bottom w:val="none" w:sz="0" w:space="0" w:color="auto"/>
        <w:right w:val="none" w:sz="0" w:space="0" w:color="auto"/>
      </w:divBdr>
    </w:div>
    <w:div w:id="46997587">
      <w:bodyDiv w:val="1"/>
      <w:marLeft w:val="0"/>
      <w:marRight w:val="0"/>
      <w:marTop w:val="0"/>
      <w:marBottom w:val="0"/>
      <w:divBdr>
        <w:top w:val="none" w:sz="0" w:space="0" w:color="auto"/>
        <w:left w:val="none" w:sz="0" w:space="0" w:color="auto"/>
        <w:bottom w:val="none" w:sz="0" w:space="0" w:color="auto"/>
        <w:right w:val="none" w:sz="0" w:space="0" w:color="auto"/>
      </w:divBdr>
    </w:div>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105007571">
      <w:bodyDiv w:val="1"/>
      <w:marLeft w:val="0"/>
      <w:marRight w:val="0"/>
      <w:marTop w:val="0"/>
      <w:marBottom w:val="0"/>
      <w:divBdr>
        <w:top w:val="none" w:sz="0" w:space="0" w:color="auto"/>
        <w:left w:val="none" w:sz="0" w:space="0" w:color="auto"/>
        <w:bottom w:val="none" w:sz="0" w:space="0" w:color="auto"/>
        <w:right w:val="none" w:sz="0" w:space="0" w:color="auto"/>
      </w:divBdr>
    </w:div>
    <w:div w:id="106852299">
      <w:bodyDiv w:val="1"/>
      <w:marLeft w:val="0"/>
      <w:marRight w:val="0"/>
      <w:marTop w:val="0"/>
      <w:marBottom w:val="0"/>
      <w:divBdr>
        <w:top w:val="none" w:sz="0" w:space="0" w:color="auto"/>
        <w:left w:val="none" w:sz="0" w:space="0" w:color="auto"/>
        <w:bottom w:val="none" w:sz="0" w:space="0" w:color="auto"/>
        <w:right w:val="none" w:sz="0" w:space="0" w:color="auto"/>
      </w:divBdr>
    </w:div>
    <w:div w:id="166749777">
      <w:bodyDiv w:val="1"/>
      <w:marLeft w:val="0"/>
      <w:marRight w:val="0"/>
      <w:marTop w:val="0"/>
      <w:marBottom w:val="0"/>
      <w:divBdr>
        <w:top w:val="none" w:sz="0" w:space="0" w:color="auto"/>
        <w:left w:val="none" w:sz="0" w:space="0" w:color="auto"/>
        <w:bottom w:val="none" w:sz="0" w:space="0" w:color="auto"/>
        <w:right w:val="none" w:sz="0" w:space="0" w:color="auto"/>
      </w:divBdr>
    </w:div>
    <w:div w:id="171990074">
      <w:bodyDiv w:val="1"/>
      <w:marLeft w:val="0"/>
      <w:marRight w:val="0"/>
      <w:marTop w:val="0"/>
      <w:marBottom w:val="0"/>
      <w:divBdr>
        <w:top w:val="none" w:sz="0" w:space="0" w:color="auto"/>
        <w:left w:val="none" w:sz="0" w:space="0" w:color="auto"/>
        <w:bottom w:val="none" w:sz="0" w:space="0" w:color="auto"/>
        <w:right w:val="none" w:sz="0" w:space="0" w:color="auto"/>
      </w:divBdr>
    </w:div>
    <w:div w:id="203520495">
      <w:bodyDiv w:val="1"/>
      <w:marLeft w:val="0"/>
      <w:marRight w:val="0"/>
      <w:marTop w:val="0"/>
      <w:marBottom w:val="0"/>
      <w:divBdr>
        <w:top w:val="none" w:sz="0" w:space="0" w:color="auto"/>
        <w:left w:val="none" w:sz="0" w:space="0" w:color="auto"/>
        <w:bottom w:val="none" w:sz="0" w:space="0" w:color="auto"/>
        <w:right w:val="none" w:sz="0" w:space="0" w:color="auto"/>
      </w:divBdr>
    </w:div>
    <w:div w:id="208421440">
      <w:bodyDiv w:val="1"/>
      <w:marLeft w:val="0"/>
      <w:marRight w:val="0"/>
      <w:marTop w:val="0"/>
      <w:marBottom w:val="0"/>
      <w:divBdr>
        <w:top w:val="none" w:sz="0" w:space="0" w:color="auto"/>
        <w:left w:val="none" w:sz="0" w:space="0" w:color="auto"/>
        <w:bottom w:val="none" w:sz="0" w:space="0" w:color="auto"/>
        <w:right w:val="none" w:sz="0" w:space="0" w:color="auto"/>
      </w:divBdr>
    </w:div>
    <w:div w:id="209612838">
      <w:bodyDiv w:val="1"/>
      <w:marLeft w:val="0"/>
      <w:marRight w:val="0"/>
      <w:marTop w:val="0"/>
      <w:marBottom w:val="0"/>
      <w:divBdr>
        <w:top w:val="none" w:sz="0" w:space="0" w:color="auto"/>
        <w:left w:val="none" w:sz="0" w:space="0" w:color="auto"/>
        <w:bottom w:val="none" w:sz="0" w:space="0" w:color="auto"/>
        <w:right w:val="none" w:sz="0" w:space="0" w:color="auto"/>
      </w:divBdr>
    </w:div>
    <w:div w:id="252053956">
      <w:bodyDiv w:val="1"/>
      <w:marLeft w:val="0"/>
      <w:marRight w:val="0"/>
      <w:marTop w:val="0"/>
      <w:marBottom w:val="0"/>
      <w:divBdr>
        <w:top w:val="none" w:sz="0" w:space="0" w:color="auto"/>
        <w:left w:val="none" w:sz="0" w:space="0" w:color="auto"/>
        <w:bottom w:val="none" w:sz="0" w:space="0" w:color="auto"/>
        <w:right w:val="none" w:sz="0" w:space="0" w:color="auto"/>
      </w:divBdr>
    </w:div>
    <w:div w:id="270085983">
      <w:bodyDiv w:val="1"/>
      <w:marLeft w:val="0"/>
      <w:marRight w:val="0"/>
      <w:marTop w:val="0"/>
      <w:marBottom w:val="0"/>
      <w:divBdr>
        <w:top w:val="none" w:sz="0" w:space="0" w:color="auto"/>
        <w:left w:val="none" w:sz="0" w:space="0" w:color="auto"/>
        <w:bottom w:val="none" w:sz="0" w:space="0" w:color="auto"/>
        <w:right w:val="none" w:sz="0" w:space="0" w:color="auto"/>
      </w:divBdr>
    </w:div>
    <w:div w:id="308285615">
      <w:bodyDiv w:val="1"/>
      <w:marLeft w:val="0"/>
      <w:marRight w:val="0"/>
      <w:marTop w:val="0"/>
      <w:marBottom w:val="0"/>
      <w:divBdr>
        <w:top w:val="none" w:sz="0" w:space="0" w:color="auto"/>
        <w:left w:val="none" w:sz="0" w:space="0" w:color="auto"/>
        <w:bottom w:val="none" w:sz="0" w:space="0" w:color="auto"/>
        <w:right w:val="none" w:sz="0" w:space="0" w:color="auto"/>
      </w:divBdr>
    </w:div>
    <w:div w:id="314528445">
      <w:bodyDiv w:val="1"/>
      <w:marLeft w:val="0"/>
      <w:marRight w:val="0"/>
      <w:marTop w:val="0"/>
      <w:marBottom w:val="0"/>
      <w:divBdr>
        <w:top w:val="none" w:sz="0" w:space="0" w:color="auto"/>
        <w:left w:val="none" w:sz="0" w:space="0" w:color="auto"/>
        <w:bottom w:val="none" w:sz="0" w:space="0" w:color="auto"/>
        <w:right w:val="none" w:sz="0" w:space="0" w:color="auto"/>
      </w:divBdr>
    </w:div>
    <w:div w:id="331879449">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58552673">
      <w:bodyDiv w:val="1"/>
      <w:marLeft w:val="0"/>
      <w:marRight w:val="0"/>
      <w:marTop w:val="0"/>
      <w:marBottom w:val="0"/>
      <w:divBdr>
        <w:top w:val="none" w:sz="0" w:space="0" w:color="auto"/>
        <w:left w:val="none" w:sz="0" w:space="0" w:color="auto"/>
        <w:bottom w:val="none" w:sz="0" w:space="0" w:color="auto"/>
        <w:right w:val="none" w:sz="0" w:space="0" w:color="auto"/>
      </w:divBdr>
    </w:div>
    <w:div w:id="36051452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11705645">
      <w:bodyDiv w:val="1"/>
      <w:marLeft w:val="0"/>
      <w:marRight w:val="0"/>
      <w:marTop w:val="0"/>
      <w:marBottom w:val="0"/>
      <w:divBdr>
        <w:top w:val="none" w:sz="0" w:space="0" w:color="auto"/>
        <w:left w:val="none" w:sz="0" w:space="0" w:color="auto"/>
        <w:bottom w:val="none" w:sz="0" w:space="0" w:color="auto"/>
        <w:right w:val="none" w:sz="0" w:space="0" w:color="auto"/>
      </w:divBdr>
    </w:div>
    <w:div w:id="434177647">
      <w:bodyDiv w:val="1"/>
      <w:marLeft w:val="0"/>
      <w:marRight w:val="0"/>
      <w:marTop w:val="0"/>
      <w:marBottom w:val="0"/>
      <w:divBdr>
        <w:top w:val="none" w:sz="0" w:space="0" w:color="auto"/>
        <w:left w:val="none" w:sz="0" w:space="0" w:color="auto"/>
        <w:bottom w:val="none" w:sz="0" w:space="0" w:color="auto"/>
        <w:right w:val="none" w:sz="0" w:space="0" w:color="auto"/>
      </w:divBdr>
    </w:div>
    <w:div w:id="450056481">
      <w:bodyDiv w:val="1"/>
      <w:marLeft w:val="0"/>
      <w:marRight w:val="0"/>
      <w:marTop w:val="0"/>
      <w:marBottom w:val="0"/>
      <w:divBdr>
        <w:top w:val="none" w:sz="0" w:space="0" w:color="auto"/>
        <w:left w:val="none" w:sz="0" w:space="0" w:color="auto"/>
        <w:bottom w:val="none" w:sz="0" w:space="0" w:color="auto"/>
        <w:right w:val="none" w:sz="0" w:space="0" w:color="auto"/>
      </w:divBdr>
    </w:div>
    <w:div w:id="465010225">
      <w:bodyDiv w:val="1"/>
      <w:marLeft w:val="0"/>
      <w:marRight w:val="0"/>
      <w:marTop w:val="0"/>
      <w:marBottom w:val="0"/>
      <w:divBdr>
        <w:top w:val="none" w:sz="0" w:space="0" w:color="auto"/>
        <w:left w:val="none" w:sz="0" w:space="0" w:color="auto"/>
        <w:bottom w:val="none" w:sz="0" w:space="0" w:color="auto"/>
        <w:right w:val="none" w:sz="0" w:space="0" w:color="auto"/>
      </w:divBdr>
    </w:div>
    <w:div w:id="467863299">
      <w:bodyDiv w:val="1"/>
      <w:marLeft w:val="0"/>
      <w:marRight w:val="0"/>
      <w:marTop w:val="0"/>
      <w:marBottom w:val="0"/>
      <w:divBdr>
        <w:top w:val="none" w:sz="0" w:space="0" w:color="auto"/>
        <w:left w:val="none" w:sz="0" w:space="0" w:color="auto"/>
        <w:bottom w:val="none" w:sz="0" w:space="0" w:color="auto"/>
        <w:right w:val="none" w:sz="0" w:space="0" w:color="auto"/>
      </w:divBdr>
    </w:div>
    <w:div w:id="516620821">
      <w:bodyDiv w:val="1"/>
      <w:marLeft w:val="0"/>
      <w:marRight w:val="0"/>
      <w:marTop w:val="0"/>
      <w:marBottom w:val="0"/>
      <w:divBdr>
        <w:top w:val="none" w:sz="0" w:space="0" w:color="auto"/>
        <w:left w:val="none" w:sz="0" w:space="0" w:color="auto"/>
        <w:bottom w:val="none" w:sz="0" w:space="0" w:color="auto"/>
        <w:right w:val="none" w:sz="0" w:space="0" w:color="auto"/>
      </w:divBdr>
    </w:div>
    <w:div w:id="535240121">
      <w:bodyDiv w:val="1"/>
      <w:marLeft w:val="0"/>
      <w:marRight w:val="0"/>
      <w:marTop w:val="0"/>
      <w:marBottom w:val="0"/>
      <w:divBdr>
        <w:top w:val="none" w:sz="0" w:space="0" w:color="auto"/>
        <w:left w:val="none" w:sz="0" w:space="0" w:color="auto"/>
        <w:bottom w:val="none" w:sz="0" w:space="0" w:color="auto"/>
        <w:right w:val="none" w:sz="0" w:space="0" w:color="auto"/>
      </w:divBdr>
    </w:div>
    <w:div w:id="549610912">
      <w:bodyDiv w:val="1"/>
      <w:marLeft w:val="0"/>
      <w:marRight w:val="0"/>
      <w:marTop w:val="0"/>
      <w:marBottom w:val="0"/>
      <w:divBdr>
        <w:top w:val="none" w:sz="0" w:space="0" w:color="auto"/>
        <w:left w:val="none" w:sz="0" w:space="0" w:color="auto"/>
        <w:bottom w:val="none" w:sz="0" w:space="0" w:color="auto"/>
        <w:right w:val="none" w:sz="0" w:space="0" w:color="auto"/>
      </w:divBdr>
    </w:div>
    <w:div w:id="605305886">
      <w:bodyDiv w:val="1"/>
      <w:marLeft w:val="0"/>
      <w:marRight w:val="0"/>
      <w:marTop w:val="0"/>
      <w:marBottom w:val="0"/>
      <w:divBdr>
        <w:top w:val="none" w:sz="0" w:space="0" w:color="auto"/>
        <w:left w:val="none" w:sz="0" w:space="0" w:color="auto"/>
        <w:bottom w:val="none" w:sz="0" w:space="0" w:color="auto"/>
        <w:right w:val="none" w:sz="0" w:space="0" w:color="auto"/>
      </w:divBdr>
    </w:div>
    <w:div w:id="630985918">
      <w:bodyDiv w:val="1"/>
      <w:marLeft w:val="0"/>
      <w:marRight w:val="0"/>
      <w:marTop w:val="0"/>
      <w:marBottom w:val="0"/>
      <w:divBdr>
        <w:top w:val="none" w:sz="0" w:space="0" w:color="auto"/>
        <w:left w:val="none" w:sz="0" w:space="0" w:color="auto"/>
        <w:bottom w:val="none" w:sz="0" w:space="0" w:color="auto"/>
        <w:right w:val="none" w:sz="0" w:space="0" w:color="auto"/>
      </w:divBdr>
    </w:div>
    <w:div w:id="633876749">
      <w:bodyDiv w:val="1"/>
      <w:marLeft w:val="0"/>
      <w:marRight w:val="0"/>
      <w:marTop w:val="0"/>
      <w:marBottom w:val="0"/>
      <w:divBdr>
        <w:top w:val="none" w:sz="0" w:space="0" w:color="auto"/>
        <w:left w:val="none" w:sz="0" w:space="0" w:color="auto"/>
        <w:bottom w:val="none" w:sz="0" w:space="0" w:color="auto"/>
        <w:right w:val="none" w:sz="0" w:space="0" w:color="auto"/>
      </w:divBdr>
    </w:div>
    <w:div w:id="645858829">
      <w:bodyDiv w:val="1"/>
      <w:marLeft w:val="0"/>
      <w:marRight w:val="0"/>
      <w:marTop w:val="0"/>
      <w:marBottom w:val="0"/>
      <w:divBdr>
        <w:top w:val="none" w:sz="0" w:space="0" w:color="auto"/>
        <w:left w:val="none" w:sz="0" w:space="0" w:color="auto"/>
        <w:bottom w:val="none" w:sz="0" w:space="0" w:color="auto"/>
        <w:right w:val="none" w:sz="0" w:space="0" w:color="auto"/>
      </w:divBdr>
    </w:div>
    <w:div w:id="666251089">
      <w:bodyDiv w:val="1"/>
      <w:marLeft w:val="0"/>
      <w:marRight w:val="0"/>
      <w:marTop w:val="0"/>
      <w:marBottom w:val="0"/>
      <w:divBdr>
        <w:top w:val="none" w:sz="0" w:space="0" w:color="auto"/>
        <w:left w:val="none" w:sz="0" w:space="0" w:color="auto"/>
        <w:bottom w:val="none" w:sz="0" w:space="0" w:color="auto"/>
        <w:right w:val="none" w:sz="0" w:space="0" w:color="auto"/>
      </w:divBdr>
    </w:div>
    <w:div w:id="691956129">
      <w:bodyDiv w:val="1"/>
      <w:marLeft w:val="0"/>
      <w:marRight w:val="0"/>
      <w:marTop w:val="0"/>
      <w:marBottom w:val="0"/>
      <w:divBdr>
        <w:top w:val="none" w:sz="0" w:space="0" w:color="auto"/>
        <w:left w:val="none" w:sz="0" w:space="0" w:color="auto"/>
        <w:bottom w:val="none" w:sz="0" w:space="0" w:color="auto"/>
        <w:right w:val="none" w:sz="0" w:space="0" w:color="auto"/>
      </w:divBdr>
    </w:div>
    <w:div w:id="707755053">
      <w:bodyDiv w:val="1"/>
      <w:marLeft w:val="0"/>
      <w:marRight w:val="0"/>
      <w:marTop w:val="0"/>
      <w:marBottom w:val="0"/>
      <w:divBdr>
        <w:top w:val="none" w:sz="0" w:space="0" w:color="auto"/>
        <w:left w:val="none" w:sz="0" w:space="0" w:color="auto"/>
        <w:bottom w:val="none" w:sz="0" w:space="0" w:color="auto"/>
        <w:right w:val="none" w:sz="0" w:space="0" w:color="auto"/>
      </w:divBdr>
    </w:div>
    <w:div w:id="710541756">
      <w:bodyDiv w:val="1"/>
      <w:marLeft w:val="0"/>
      <w:marRight w:val="0"/>
      <w:marTop w:val="0"/>
      <w:marBottom w:val="0"/>
      <w:divBdr>
        <w:top w:val="none" w:sz="0" w:space="0" w:color="auto"/>
        <w:left w:val="none" w:sz="0" w:space="0" w:color="auto"/>
        <w:bottom w:val="none" w:sz="0" w:space="0" w:color="auto"/>
        <w:right w:val="none" w:sz="0" w:space="0" w:color="auto"/>
      </w:divBdr>
    </w:div>
    <w:div w:id="893926418">
      <w:bodyDiv w:val="1"/>
      <w:marLeft w:val="0"/>
      <w:marRight w:val="0"/>
      <w:marTop w:val="0"/>
      <w:marBottom w:val="0"/>
      <w:divBdr>
        <w:top w:val="none" w:sz="0" w:space="0" w:color="auto"/>
        <w:left w:val="none" w:sz="0" w:space="0" w:color="auto"/>
        <w:bottom w:val="none" w:sz="0" w:space="0" w:color="auto"/>
        <w:right w:val="none" w:sz="0" w:space="0" w:color="auto"/>
      </w:divBdr>
    </w:div>
    <w:div w:id="902788599">
      <w:bodyDiv w:val="1"/>
      <w:marLeft w:val="0"/>
      <w:marRight w:val="0"/>
      <w:marTop w:val="0"/>
      <w:marBottom w:val="0"/>
      <w:divBdr>
        <w:top w:val="none" w:sz="0" w:space="0" w:color="auto"/>
        <w:left w:val="none" w:sz="0" w:space="0" w:color="auto"/>
        <w:bottom w:val="none" w:sz="0" w:space="0" w:color="auto"/>
        <w:right w:val="none" w:sz="0" w:space="0" w:color="auto"/>
      </w:divBdr>
    </w:div>
    <w:div w:id="942230810">
      <w:bodyDiv w:val="1"/>
      <w:marLeft w:val="0"/>
      <w:marRight w:val="0"/>
      <w:marTop w:val="0"/>
      <w:marBottom w:val="0"/>
      <w:divBdr>
        <w:top w:val="none" w:sz="0" w:space="0" w:color="auto"/>
        <w:left w:val="none" w:sz="0" w:space="0" w:color="auto"/>
        <w:bottom w:val="none" w:sz="0" w:space="0" w:color="auto"/>
        <w:right w:val="none" w:sz="0" w:space="0" w:color="auto"/>
      </w:divBdr>
    </w:div>
    <w:div w:id="949703207">
      <w:bodyDiv w:val="1"/>
      <w:marLeft w:val="0"/>
      <w:marRight w:val="0"/>
      <w:marTop w:val="0"/>
      <w:marBottom w:val="0"/>
      <w:divBdr>
        <w:top w:val="none" w:sz="0" w:space="0" w:color="auto"/>
        <w:left w:val="none" w:sz="0" w:space="0" w:color="auto"/>
        <w:bottom w:val="none" w:sz="0" w:space="0" w:color="auto"/>
        <w:right w:val="none" w:sz="0" w:space="0" w:color="auto"/>
      </w:divBdr>
    </w:div>
    <w:div w:id="965425514">
      <w:bodyDiv w:val="1"/>
      <w:marLeft w:val="0"/>
      <w:marRight w:val="0"/>
      <w:marTop w:val="0"/>
      <w:marBottom w:val="0"/>
      <w:divBdr>
        <w:top w:val="none" w:sz="0" w:space="0" w:color="auto"/>
        <w:left w:val="none" w:sz="0" w:space="0" w:color="auto"/>
        <w:bottom w:val="none" w:sz="0" w:space="0" w:color="auto"/>
        <w:right w:val="none" w:sz="0" w:space="0" w:color="auto"/>
      </w:divBdr>
    </w:div>
    <w:div w:id="1005134272">
      <w:bodyDiv w:val="1"/>
      <w:marLeft w:val="0"/>
      <w:marRight w:val="0"/>
      <w:marTop w:val="0"/>
      <w:marBottom w:val="0"/>
      <w:divBdr>
        <w:top w:val="none" w:sz="0" w:space="0" w:color="auto"/>
        <w:left w:val="none" w:sz="0" w:space="0" w:color="auto"/>
        <w:bottom w:val="none" w:sz="0" w:space="0" w:color="auto"/>
        <w:right w:val="none" w:sz="0" w:space="0" w:color="auto"/>
      </w:divBdr>
    </w:div>
    <w:div w:id="1036005105">
      <w:bodyDiv w:val="1"/>
      <w:marLeft w:val="0"/>
      <w:marRight w:val="0"/>
      <w:marTop w:val="0"/>
      <w:marBottom w:val="0"/>
      <w:divBdr>
        <w:top w:val="none" w:sz="0" w:space="0" w:color="auto"/>
        <w:left w:val="none" w:sz="0" w:space="0" w:color="auto"/>
        <w:bottom w:val="none" w:sz="0" w:space="0" w:color="auto"/>
        <w:right w:val="none" w:sz="0" w:space="0" w:color="auto"/>
      </w:divBdr>
    </w:div>
    <w:div w:id="1066801376">
      <w:bodyDiv w:val="1"/>
      <w:marLeft w:val="0"/>
      <w:marRight w:val="0"/>
      <w:marTop w:val="0"/>
      <w:marBottom w:val="0"/>
      <w:divBdr>
        <w:top w:val="none" w:sz="0" w:space="0" w:color="auto"/>
        <w:left w:val="none" w:sz="0" w:space="0" w:color="auto"/>
        <w:bottom w:val="none" w:sz="0" w:space="0" w:color="auto"/>
        <w:right w:val="none" w:sz="0" w:space="0" w:color="auto"/>
      </w:divBdr>
    </w:div>
    <w:div w:id="1077750467">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50886865">
      <w:bodyDiv w:val="1"/>
      <w:marLeft w:val="0"/>
      <w:marRight w:val="0"/>
      <w:marTop w:val="0"/>
      <w:marBottom w:val="0"/>
      <w:divBdr>
        <w:top w:val="none" w:sz="0" w:space="0" w:color="auto"/>
        <w:left w:val="none" w:sz="0" w:space="0" w:color="auto"/>
        <w:bottom w:val="none" w:sz="0" w:space="0" w:color="auto"/>
        <w:right w:val="none" w:sz="0" w:space="0" w:color="auto"/>
      </w:divBdr>
    </w:div>
    <w:div w:id="1291714760">
      <w:bodyDiv w:val="1"/>
      <w:marLeft w:val="0"/>
      <w:marRight w:val="0"/>
      <w:marTop w:val="0"/>
      <w:marBottom w:val="0"/>
      <w:divBdr>
        <w:top w:val="none" w:sz="0" w:space="0" w:color="auto"/>
        <w:left w:val="none" w:sz="0" w:space="0" w:color="auto"/>
        <w:bottom w:val="none" w:sz="0" w:space="0" w:color="auto"/>
        <w:right w:val="none" w:sz="0" w:space="0" w:color="auto"/>
      </w:divBdr>
    </w:div>
    <w:div w:id="1310213828">
      <w:bodyDiv w:val="1"/>
      <w:marLeft w:val="0"/>
      <w:marRight w:val="0"/>
      <w:marTop w:val="0"/>
      <w:marBottom w:val="0"/>
      <w:divBdr>
        <w:top w:val="none" w:sz="0" w:space="0" w:color="auto"/>
        <w:left w:val="none" w:sz="0" w:space="0" w:color="auto"/>
        <w:bottom w:val="none" w:sz="0" w:space="0" w:color="auto"/>
        <w:right w:val="none" w:sz="0" w:space="0" w:color="auto"/>
      </w:divBdr>
    </w:div>
    <w:div w:id="131618571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231737">
      <w:bodyDiv w:val="1"/>
      <w:marLeft w:val="0"/>
      <w:marRight w:val="0"/>
      <w:marTop w:val="0"/>
      <w:marBottom w:val="0"/>
      <w:divBdr>
        <w:top w:val="none" w:sz="0" w:space="0" w:color="auto"/>
        <w:left w:val="none" w:sz="0" w:space="0" w:color="auto"/>
        <w:bottom w:val="none" w:sz="0" w:space="0" w:color="auto"/>
        <w:right w:val="none" w:sz="0" w:space="0" w:color="auto"/>
      </w:divBdr>
    </w:div>
    <w:div w:id="1400131933">
      <w:bodyDiv w:val="1"/>
      <w:marLeft w:val="0"/>
      <w:marRight w:val="0"/>
      <w:marTop w:val="0"/>
      <w:marBottom w:val="0"/>
      <w:divBdr>
        <w:top w:val="none" w:sz="0" w:space="0" w:color="auto"/>
        <w:left w:val="none" w:sz="0" w:space="0" w:color="auto"/>
        <w:bottom w:val="none" w:sz="0" w:space="0" w:color="auto"/>
        <w:right w:val="none" w:sz="0" w:space="0" w:color="auto"/>
      </w:divBdr>
    </w:div>
    <w:div w:id="1406149776">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75830963">
      <w:bodyDiv w:val="1"/>
      <w:marLeft w:val="0"/>
      <w:marRight w:val="0"/>
      <w:marTop w:val="0"/>
      <w:marBottom w:val="0"/>
      <w:divBdr>
        <w:top w:val="none" w:sz="0" w:space="0" w:color="auto"/>
        <w:left w:val="none" w:sz="0" w:space="0" w:color="auto"/>
        <w:bottom w:val="none" w:sz="0" w:space="0" w:color="auto"/>
        <w:right w:val="none" w:sz="0" w:space="0" w:color="auto"/>
      </w:divBdr>
    </w:div>
    <w:div w:id="1532915611">
      <w:bodyDiv w:val="1"/>
      <w:marLeft w:val="0"/>
      <w:marRight w:val="0"/>
      <w:marTop w:val="0"/>
      <w:marBottom w:val="0"/>
      <w:divBdr>
        <w:top w:val="none" w:sz="0" w:space="0" w:color="auto"/>
        <w:left w:val="none" w:sz="0" w:space="0" w:color="auto"/>
        <w:bottom w:val="none" w:sz="0" w:space="0" w:color="auto"/>
        <w:right w:val="none" w:sz="0" w:space="0" w:color="auto"/>
      </w:divBdr>
    </w:div>
    <w:div w:id="1537506475">
      <w:bodyDiv w:val="1"/>
      <w:marLeft w:val="0"/>
      <w:marRight w:val="0"/>
      <w:marTop w:val="0"/>
      <w:marBottom w:val="0"/>
      <w:divBdr>
        <w:top w:val="none" w:sz="0" w:space="0" w:color="auto"/>
        <w:left w:val="none" w:sz="0" w:space="0" w:color="auto"/>
        <w:bottom w:val="none" w:sz="0" w:space="0" w:color="auto"/>
        <w:right w:val="none" w:sz="0" w:space="0" w:color="auto"/>
      </w:divBdr>
    </w:div>
    <w:div w:id="1547529389">
      <w:bodyDiv w:val="1"/>
      <w:marLeft w:val="0"/>
      <w:marRight w:val="0"/>
      <w:marTop w:val="0"/>
      <w:marBottom w:val="0"/>
      <w:divBdr>
        <w:top w:val="none" w:sz="0" w:space="0" w:color="auto"/>
        <w:left w:val="none" w:sz="0" w:space="0" w:color="auto"/>
        <w:bottom w:val="none" w:sz="0" w:space="0" w:color="auto"/>
        <w:right w:val="none" w:sz="0" w:space="0" w:color="auto"/>
      </w:divBdr>
    </w:div>
    <w:div w:id="1559852404">
      <w:bodyDiv w:val="1"/>
      <w:marLeft w:val="0"/>
      <w:marRight w:val="0"/>
      <w:marTop w:val="0"/>
      <w:marBottom w:val="0"/>
      <w:divBdr>
        <w:top w:val="none" w:sz="0" w:space="0" w:color="auto"/>
        <w:left w:val="none" w:sz="0" w:space="0" w:color="auto"/>
        <w:bottom w:val="none" w:sz="0" w:space="0" w:color="auto"/>
        <w:right w:val="none" w:sz="0" w:space="0" w:color="auto"/>
      </w:divBdr>
    </w:div>
    <w:div w:id="1567228188">
      <w:bodyDiv w:val="1"/>
      <w:marLeft w:val="0"/>
      <w:marRight w:val="0"/>
      <w:marTop w:val="0"/>
      <w:marBottom w:val="0"/>
      <w:divBdr>
        <w:top w:val="none" w:sz="0" w:space="0" w:color="auto"/>
        <w:left w:val="none" w:sz="0" w:space="0" w:color="auto"/>
        <w:bottom w:val="none" w:sz="0" w:space="0" w:color="auto"/>
        <w:right w:val="none" w:sz="0" w:space="0" w:color="auto"/>
      </w:divBdr>
    </w:div>
    <w:div w:id="1593126708">
      <w:bodyDiv w:val="1"/>
      <w:marLeft w:val="0"/>
      <w:marRight w:val="0"/>
      <w:marTop w:val="0"/>
      <w:marBottom w:val="0"/>
      <w:divBdr>
        <w:top w:val="none" w:sz="0" w:space="0" w:color="auto"/>
        <w:left w:val="none" w:sz="0" w:space="0" w:color="auto"/>
        <w:bottom w:val="none" w:sz="0" w:space="0" w:color="auto"/>
        <w:right w:val="none" w:sz="0" w:space="0" w:color="auto"/>
      </w:divBdr>
    </w:div>
    <w:div w:id="1621834888">
      <w:bodyDiv w:val="1"/>
      <w:marLeft w:val="0"/>
      <w:marRight w:val="0"/>
      <w:marTop w:val="0"/>
      <w:marBottom w:val="0"/>
      <w:divBdr>
        <w:top w:val="none" w:sz="0" w:space="0" w:color="auto"/>
        <w:left w:val="none" w:sz="0" w:space="0" w:color="auto"/>
        <w:bottom w:val="none" w:sz="0" w:space="0" w:color="auto"/>
        <w:right w:val="none" w:sz="0" w:space="0" w:color="auto"/>
      </w:divBdr>
    </w:div>
    <w:div w:id="1630470560">
      <w:bodyDiv w:val="1"/>
      <w:marLeft w:val="0"/>
      <w:marRight w:val="0"/>
      <w:marTop w:val="0"/>
      <w:marBottom w:val="0"/>
      <w:divBdr>
        <w:top w:val="none" w:sz="0" w:space="0" w:color="auto"/>
        <w:left w:val="none" w:sz="0" w:space="0" w:color="auto"/>
        <w:bottom w:val="none" w:sz="0" w:space="0" w:color="auto"/>
        <w:right w:val="none" w:sz="0" w:space="0" w:color="auto"/>
      </w:divBdr>
    </w:div>
    <w:div w:id="1661690936">
      <w:bodyDiv w:val="1"/>
      <w:marLeft w:val="0"/>
      <w:marRight w:val="0"/>
      <w:marTop w:val="0"/>
      <w:marBottom w:val="0"/>
      <w:divBdr>
        <w:top w:val="none" w:sz="0" w:space="0" w:color="auto"/>
        <w:left w:val="none" w:sz="0" w:space="0" w:color="auto"/>
        <w:bottom w:val="none" w:sz="0" w:space="0" w:color="auto"/>
        <w:right w:val="none" w:sz="0" w:space="0" w:color="auto"/>
      </w:divBdr>
    </w:div>
    <w:div w:id="1743485382">
      <w:bodyDiv w:val="1"/>
      <w:marLeft w:val="0"/>
      <w:marRight w:val="0"/>
      <w:marTop w:val="0"/>
      <w:marBottom w:val="0"/>
      <w:divBdr>
        <w:top w:val="none" w:sz="0" w:space="0" w:color="auto"/>
        <w:left w:val="none" w:sz="0" w:space="0" w:color="auto"/>
        <w:bottom w:val="none" w:sz="0" w:space="0" w:color="auto"/>
        <w:right w:val="none" w:sz="0" w:space="0" w:color="auto"/>
      </w:divBdr>
    </w:div>
    <w:div w:id="1752971417">
      <w:bodyDiv w:val="1"/>
      <w:marLeft w:val="0"/>
      <w:marRight w:val="0"/>
      <w:marTop w:val="0"/>
      <w:marBottom w:val="0"/>
      <w:divBdr>
        <w:top w:val="none" w:sz="0" w:space="0" w:color="auto"/>
        <w:left w:val="none" w:sz="0" w:space="0" w:color="auto"/>
        <w:bottom w:val="none" w:sz="0" w:space="0" w:color="auto"/>
        <w:right w:val="none" w:sz="0" w:space="0" w:color="auto"/>
      </w:divBdr>
    </w:div>
    <w:div w:id="1766684831">
      <w:bodyDiv w:val="1"/>
      <w:marLeft w:val="0"/>
      <w:marRight w:val="0"/>
      <w:marTop w:val="0"/>
      <w:marBottom w:val="0"/>
      <w:divBdr>
        <w:top w:val="none" w:sz="0" w:space="0" w:color="auto"/>
        <w:left w:val="none" w:sz="0" w:space="0" w:color="auto"/>
        <w:bottom w:val="none" w:sz="0" w:space="0" w:color="auto"/>
        <w:right w:val="none" w:sz="0" w:space="0" w:color="auto"/>
      </w:divBdr>
    </w:div>
    <w:div w:id="1776905546">
      <w:bodyDiv w:val="1"/>
      <w:marLeft w:val="0"/>
      <w:marRight w:val="0"/>
      <w:marTop w:val="0"/>
      <w:marBottom w:val="0"/>
      <w:divBdr>
        <w:top w:val="none" w:sz="0" w:space="0" w:color="auto"/>
        <w:left w:val="none" w:sz="0" w:space="0" w:color="auto"/>
        <w:bottom w:val="none" w:sz="0" w:space="0" w:color="auto"/>
        <w:right w:val="none" w:sz="0" w:space="0" w:color="auto"/>
      </w:divBdr>
    </w:div>
    <w:div w:id="1880435842">
      <w:bodyDiv w:val="1"/>
      <w:marLeft w:val="0"/>
      <w:marRight w:val="0"/>
      <w:marTop w:val="0"/>
      <w:marBottom w:val="0"/>
      <w:divBdr>
        <w:top w:val="none" w:sz="0" w:space="0" w:color="auto"/>
        <w:left w:val="none" w:sz="0" w:space="0" w:color="auto"/>
        <w:bottom w:val="none" w:sz="0" w:space="0" w:color="auto"/>
        <w:right w:val="none" w:sz="0" w:space="0" w:color="auto"/>
      </w:divBdr>
    </w:div>
    <w:div w:id="1915892931">
      <w:bodyDiv w:val="1"/>
      <w:marLeft w:val="0"/>
      <w:marRight w:val="0"/>
      <w:marTop w:val="0"/>
      <w:marBottom w:val="0"/>
      <w:divBdr>
        <w:top w:val="none" w:sz="0" w:space="0" w:color="auto"/>
        <w:left w:val="none" w:sz="0" w:space="0" w:color="auto"/>
        <w:bottom w:val="none" w:sz="0" w:space="0" w:color="auto"/>
        <w:right w:val="none" w:sz="0" w:space="0" w:color="auto"/>
      </w:divBdr>
    </w:div>
    <w:div w:id="1930580079">
      <w:bodyDiv w:val="1"/>
      <w:marLeft w:val="0"/>
      <w:marRight w:val="0"/>
      <w:marTop w:val="0"/>
      <w:marBottom w:val="0"/>
      <w:divBdr>
        <w:top w:val="none" w:sz="0" w:space="0" w:color="auto"/>
        <w:left w:val="none" w:sz="0" w:space="0" w:color="auto"/>
        <w:bottom w:val="none" w:sz="0" w:space="0" w:color="auto"/>
        <w:right w:val="none" w:sz="0" w:space="0" w:color="auto"/>
      </w:divBdr>
    </w:div>
    <w:div w:id="1939174798">
      <w:bodyDiv w:val="1"/>
      <w:marLeft w:val="0"/>
      <w:marRight w:val="0"/>
      <w:marTop w:val="0"/>
      <w:marBottom w:val="0"/>
      <w:divBdr>
        <w:top w:val="none" w:sz="0" w:space="0" w:color="auto"/>
        <w:left w:val="none" w:sz="0" w:space="0" w:color="auto"/>
        <w:bottom w:val="none" w:sz="0" w:space="0" w:color="auto"/>
        <w:right w:val="none" w:sz="0" w:space="0" w:color="auto"/>
      </w:divBdr>
    </w:div>
    <w:div w:id="1956252084">
      <w:bodyDiv w:val="1"/>
      <w:marLeft w:val="0"/>
      <w:marRight w:val="0"/>
      <w:marTop w:val="0"/>
      <w:marBottom w:val="0"/>
      <w:divBdr>
        <w:top w:val="none" w:sz="0" w:space="0" w:color="auto"/>
        <w:left w:val="none" w:sz="0" w:space="0" w:color="auto"/>
        <w:bottom w:val="none" w:sz="0" w:space="0" w:color="auto"/>
        <w:right w:val="none" w:sz="0" w:space="0" w:color="auto"/>
      </w:divBdr>
    </w:div>
    <w:div w:id="1995528326">
      <w:bodyDiv w:val="1"/>
      <w:marLeft w:val="0"/>
      <w:marRight w:val="0"/>
      <w:marTop w:val="0"/>
      <w:marBottom w:val="0"/>
      <w:divBdr>
        <w:top w:val="none" w:sz="0" w:space="0" w:color="auto"/>
        <w:left w:val="none" w:sz="0" w:space="0" w:color="auto"/>
        <w:bottom w:val="none" w:sz="0" w:space="0" w:color="auto"/>
        <w:right w:val="none" w:sz="0" w:space="0" w:color="auto"/>
      </w:divBdr>
    </w:div>
    <w:div w:id="2003385280">
      <w:bodyDiv w:val="1"/>
      <w:marLeft w:val="0"/>
      <w:marRight w:val="0"/>
      <w:marTop w:val="0"/>
      <w:marBottom w:val="0"/>
      <w:divBdr>
        <w:top w:val="none" w:sz="0" w:space="0" w:color="auto"/>
        <w:left w:val="none" w:sz="0" w:space="0" w:color="auto"/>
        <w:bottom w:val="none" w:sz="0" w:space="0" w:color="auto"/>
        <w:right w:val="none" w:sz="0" w:space="0" w:color="auto"/>
      </w:divBdr>
    </w:div>
    <w:div w:id="2009169275">
      <w:bodyDiv w:val="1"/>
      <w:marLeft w:val="0"/>
      <w:marRight w:val="0"/>
      <w:marTop w:val="0"/>
      <w:marBottom w:val="0"/>
      <w:divBdr>
        <w:top w:val="none" w:sz="0" w:space="0" w:color="auto"/>
        <w:left w:val="none" w:sz="0" w:space="0" w:color="auto"/>
        <w:bottom w:val="none" w:sz="0" w:space="0" w:color="auto"/>
        <w:right w:val="none" w:sz="0" w:space="0" w:color="auto"/>
      </w:divBdr>
    </w:div>
    <w:div w:id="2023581640">
      <w:bodyDiv w:val="1"/>
      <w:marLeft w:val="0"/>
      <w:marRight w:val="0"/>
      <w:marTop w:val="0"/>
      <w:marBottom w:val="0"/>
      <w:divBdr>
        <w:top w:val="none" w:sz="0" w:space="0" w:color="auto"/>
        <w:left w:val="none" w:sz="0" w:space="0" w:color="auto"/>
        <w:bottom w:val="none" w:sz="0" w:space="0" w:color="auto"/>
        <w:right w:val="none" w:sz="0" w:space="0" w:color="auto"/>
      </w:divBdr>
    </w:div>
    <w:div w:id="2098863279">
      <w:bodyDiv w:val="1"/>
      <w:marLeft w:val="0"/>
      <w:marRight w:val="0"/>
      <w:marTop w:val="0"/>
      <w:marBottom w:val="0"/>
      <w:divBdr>
        <w:top w:val="none" w:sz="0" w:space="0" w:color="auto"/>
        <w:left w:val="none" w:sz="0" w:space="0" w:color="auto"/>
        <w:bottom w:val="none" w:sz="0" w:space="0" w:color="auto"/>
        <w:right w:val="none" w:sz="0" w:space="0" w:color="auto"/>
      </w:divBdr>
    </w:div>
    <w:div w:id="2112311553">
      <w:bodyDiv w:val="1"/>
      <w:marLeft w:val="0"/>
      <w:marRight w:val="0"/>
      <w:marTop w:val="0"/>
      <w:marBottom w:val="0"/>
      <w:divBdr>
        <w:top w:val="none" w:sz="0" w:space="0" w:color="auto"/>
        <w:left w:val="none" w:sz="0" w:space="0" w:color="auto"/>
        <w:bottom w:val="none" w:sz="0" w:space="0" w:color="auto"/>
        <w:right w:val="none" w:sz="0" w:space="0" w:color="auto"/>
      </w:divBdr>
    </w:div>
    <w:div w:id="213131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F8879-C14A-4F62-A77B-CFF28115B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3516</Words>
  <Characters>18991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22463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rfrancisquini</cp:lastModifiedBy>
  <cp:revision>9</cp:revision>
  <cp:lastPrinted>2018-08-03T13:08:00Z</cp:lastPrinted>
  <dcterms:created xsi:type="dcterms:W3CDTF">2023-12-05T17:10:00Z</dcterms:created>
  <dcterms:modified xsi:type="dcterms:W3CDTF">2024-03-11T13:36:00Z</dcterms:modified>
</cp:coreProperties>
</file>