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436972" w:rsidRPr="00C132AC" w:rsidRDefault="00436972" w:rsidP="0083157A">
      <w:pPr>
        <w:spacing w:after="0" w:line="360" w:lineRule="auto"/>
        <w:jc w:val="both"/>
        <w:rPr>
          <w:rFonts w:ascii="Arial" w:hAnsi="Arial" w:cs="Arial"/>
          <w:b/>
          <w:bCs/>
          <w:sz w:val="24"/>
          <w:szCs w:val="24"/>
        </w:rPr>
      </w:pPr>
    </w:p>
    <w:p w:rsidR="00937A31" w:rsidRPr="00B508D9" w:rsidRDefault="00A50C10" w:rsidP="0083157A">
      <w:pPr>
        <w:spacing w:after="0" w:line="360" w:lineRule="auto"/>
        <w:jc w:val="both"/>
        <w:rPr>
          <w:rFonts w:ascii="Arial" w:hAnsi="Arial" w:cs="Arial"/>
          <w:color w:val="FF0000"/>
          <w:sz w:val="24"/>
          <w:szCs w:val="24"/>
        </w:rPr>
      </w:pPr>
      <w:r w:rsidRPr="00073D3E">
        <w:rPr>
          <w:rFonts w:ascii="Arial" w:hAnsi="Arial" w:cs="Arial"/>
          <w:b/>
          <w:i/>
          <w:sz w:val="24"/>
          <w:szCs w:val="24"/>
        </w:rPr>
        <w:t>Implantação do Sistema de Registro de Preços, pelo prazo de 12 meses, para eventual aquisição debica corrida</w:t>
      </w:r>
      <w:r>
        <w:rPr>
          <w:rFonts w:ascii="Arial" w:hAnsi="Arial" w:cs="Arial"/>
          <w:b/>
          <w:i/>
          <w:sz w:val="24"/>
          <w:szCs w:val="24"/>
        </w:rPr>
        <w:t xml:space="preserve">(resíduo petrico de britagem) </w:t>
      </w:r>
      <w:r w:rsidRPr="00073D3E">
        <w:rPr>
          <w:rFonts w:ascii="Arial" w:hAnsi="Arial" w:cs="Arial"/>
          <w:b/>
          <w:i/>
          <w:sz w:val="24"/>
          <w:szCs w:val="24"/>
        </w:rPr>
        <w:t>para uso da CESAMA, conforme especificações contidas neste Termo de Referência</w:t>
      </w:r>
      <w:r w:rsidR="00B508D9" w:rsidRPr="00B508D9">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B6501D" w:rsidRDefault="00A37599" w:rsidP="0083157A">
      <w:pPr>
        <w:spacing w:after="0" w:line="360" w:lineRule="auto"/>
        <w:jc w:val="both"/>
        <w:rPr>
          <w:rFonts w:ascii="Arial" w:hAnsi="Arial" w:cs="Arial"/>
          <w:sz w:val="24"/>
          <w:szCs w:val="24"/>
          <w:lang w:eastAsia="pt-BR"/>
        </w:rPr>
      </w:pPr>
      <w:r w:rsidRPr="00C132AC">
        <w:rPr>
          <w:rFonts w:ascii="Arial" w:hAnsi="Arial" w:cs="Arial"/>
          <w:sz w:val="24"/>
          <w:szCs w:val="24"/>
        </w:rPr>
        <w:t xml:space="preserve">2.1 </w:t>
      </w:r>
      <w:r w:rsidR="00A50C10">
        <w:rPr>
          <w:rFonts w:ascii="Arial" w:hAnsi="Arial" w:cs="Arial"/>
          <w:sz w:val="24"/>
          <w:szCs w:val="24"/>
          <w:lang w:eastAsia="pt-BR"/>
        </w:rPr>
        <w:t>Aquisição de material para reposição gradual do estoque conforme demanda, a bica corrida é utilizada em manutenções de redesquando há necessidade posterior de recomposição asfáltica onde a manutenção foi realizada, desta forma, até a recomposição asfáltica previne-se acidentes e quebras de rede.</w:t>
      </w:r>
    </w:p>
    <w:p w:rsidR="00A50C10" w:rsidRDefault="00A50C10"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A50C10">
        <w:rPr>
          <w:rFonts w:ascii="Arial" w:hAnsi="Arial" w:cs="Arial"/>
          <w:sz w:val="24"/>
          <w:szCs w:val="24"/>
        </w:rPr>
        <w:t>2</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xml:space="preserve">, combinado comart.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A50C10">
        <w:rPr>
          <w:rFonts w:ascii="Arial" w:hAnsi="Arial" w:cs="Arial"/>
          <w:color w:val="000000" w:themeColor="text1"/>
          <w:sz w:val="24"/>
          <w:szCs w:val="24"/>
        </w:rPr>
        <w:t>3</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2.</w:t>
      </w:r>
      <w:r w:rsidR="00A50C10">
        <w:rPr>
          <w:rFonts w:ascii="Arial" w:hAnsi="Arial" w:cs="Arial"/>
          <w:color w:val="000000"/>
          <w:sz w:val="24"/>
          <w:szCs w:val="24"/>
        </w:rPr>
        <w:t>4</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5568B5" w:rsidRPr="0005586C" w:rsidRDefault="005568B5" w:rsidP="005568B5">
      <w:pPr>
        <w:spacing w:before="120" w:line="360" w:lineRule="auto"/>
        <w:rPr>
          <w:rFonts w:ascii="Arial" w:hAnsi="Arial" w:cs="Arial"/>
          <w:b/>
        </w:rPr>
      </w:pPr>
      <w:r w:rsidRPr="0005586C">
        <w:rPr>
          <w:rFonts w:ascii="Arial" w:hAnsi="Arial" w:cs="Arial"/>
          <w:b/>
        </w:rPr>
        <w:t xml:space="preserve">ITEM 01 – </w:t>
      </w:r>
      <w:r w:rsidR="00A50C10" w:rsidRPr="00A50C10">
        <w:rPr>
          <w:rFonts w:ascii="Arial" w:hAnsi="Arial" w:cs="Arial"/>
          <w:b/>
        </w:rPr>
        <w:t>BICA CORRIDA</w:t>
      </w:r>
    </w:p>
    <w:p w:rsidR="005568B5" w:rsidRPr="00A872A6" w:rsidRDefault="005568B5" w:rsidP="00ED4D0D">
      <w:pPr>
        <w:spacing w:before="100" w:beforeAutospacing="1" w:line="360" w:lineRule="auto"/>
        <w:jc w:val="both"/>
      </w:pPr>
      <w:r w:rsidRPr="005568B5">
        <w:rPr>
          <w:rFonts w:ascii="Arial" w:hAnsi="Arial" w:cs="Arial"/>
          <w:b/>
        </w:rPr>
        <w:t>Descrição:</w:t>
      </w:r>
      <w:r w:rsidR="00A50C10" w:rsidRPr="00A50C10">
        <w:rPr>
          <w:rFonts w:ascii="Arial" w:hAnsi="Arial" w:cs="Arial"/>
          <w:bCs/>
          <w:sz w:val="24"/>
          <w:szCs w:val="24"/>
        </w:rPr>
        <w:t>RESIDUO PETRICO DE BRITAGEM COM INDICE SUPORTE CALIFORNIA ACIMA DE 30</w:t>
      </w:r>
    </w:p>
    <w:p w:rsidR="005568B5" w:rsidRPr="0005586C" w:rsidRDefault="005568B5" w:rsidP="005568B5">
      <w:pPr>
        <w:spacing w:before="120" w:line="360" w:lineRule="auto"/>
        <w:rPr>
          <w:rFonts w:ascii="Arial" w:hAnsi="Arial" w:cs="Arial"/>
        </w:rPr>
      </w:pPr>
      <w:r w:rsidRPr="0005586C">
        <w:rPr>
          <w:rFonts w:ascii="Arial" w:hAnsi="Arial" w:cs="Arial"/>
          <w:b/>
        </w:rPr>
        <w:t>Quantidade:</w:t>
      </w:r>
      <w:r w:rsidR="00A50C10" w:rsidRPr="00541EA3">
        <w:rPr>
          <w:rFonts w:ascii="Arial" w:hAnsi="Arial" w:cs="Arial"/>
          <w:sz w:val="24"/>
          <w:szCs w:val="24"/>
        </w:rPr>
        <w:t>1.100</w:t>
      </w:r>
    </w:p>
    <w:p w:rsidR="005568B5" w:rsidRPr="0005586C" w:rsidRDefault="005568B5" w:rsidP="00541EA3">
      <w:pPr>
        <w:spacing w:before="120" w:line="360" w:lineRule="auto"/>
        <w:rPr>
          <w:rFonts w:ascii="Arial" w:hAnsi="Arial" w:cs="Arial"/>
        </w:rPr>
      </w:pPr>
      <w:r w:rsidRPr="0005586C">
        <w:rPr>
          <w:rFonts w:ascii="Arial" w:hAnsi="Arial" w:cs="Arial"/>
          <w:b/>
        </w:rPr>
        <w:t>Unidade:</w:t>
      </w:r>
      <w:r w:rsidR="00A50C10" w:rsidRPr="00541EA3">
        <w:rPr>
          <w:rFonts w:ascii="Arial" w:hAnsi="Arial" w:cs="Arial"/>
          <w:sz w:val="24"/>
          <w:szCs w:val="24"/>
        </w:rPr>
        <w:t>M</w:t>
      </w:r>
      <w:r w:rsidR="00A50C10" w:rsidRPr="00541EA3">
        <w:rPr>
          <w:rFonts w:ascii="Arial" w:hAnsi="Arial" w:cs="Arial"/>
          <w:sz w:val="24"/>
          <w:szCs w:val="24"/>
          <w:vertAlign w:val="superscript"/>
        </w:rPr>
        <w:t>3</w:t>
      </w:r>
    </w:p>
    <w:p w:rsidR="002F2B35" w:rsidRPr="006F4049" w:rsidRDefault="002F2B35"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 xml:space="preserve">5.1A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Banco de Preços e Último Custo (</w:t>
      </w:r>
      <w:r w:rsidR="003D2405" w:rsidRPr="003D2405">
        <w:rPr>
          <w:rFonts w:ascii="Arial" w:hAnsi="Arial" w:cs="Arial"/>
          <w:sz w:val="24"/>
          <w:szCs w:val="24"/>
        </w:rPr>
        <w:t>PE SRP</w:t>
      </w:r>
      <w:r w:rsidR="00541EA3">
        <w:rPr>
          <w:rFonts w:ascii="Arial" w:hAnsi="Arial" w:cs="Arial"/>
          <w:sz w:val="24"/>
          <w:szCs w:val="24"/>
        </w:rPr>
        <w:t>77/23</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 xml:space="preserve">média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 xml:space="preserve">Manual de Planejamento das </w:t>
      </w:r>
      <w:r w:rsidR="00B06ADB">
        <w:rPr>
          <w:rFonts w:ascii="Arial" w:hAnsi="Arial" w:cs="Arial"/>
          <w:color w:val="000000"/>
          <w:sz w:val="24"/>
          <w:szCs w:val="24"/>
        </w:rPr>
        <w:lastRenderedPageBreak/>
        <w:t>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tbl>
      <w:tblPr>
        <w:tblW w:w="10173" w:type="dxa"/>
        <w:tblInd w:w="-572" w:type="dxa"/>
        <w:tblCellMar>
          <w:left w:w="70" w:type="dxa"/>
          <w:right w:w="70" w:type="dxa"/>
        </w:tblCellMar>
        <w:tblLook w:val="04A0"/>
      </w:tblPr>
      <w:tblGrid>
        <w:gridCol w:w="704"/>
        <w:gridCol w:w="1701"/>
        <w:gridCol w:w="2126"/>
        <w:gridCol w:w="851"/>
        <w:gridCol w:w="850"/>
        <w:gridCol w:w="1701"/>
        <w:gridCol w:w="2240"/>
      </w:tblGrid>
      <w:tr w:rsidR="00541EA3" w:rsidRPr="00541EA3" w:rsidTr="00541EA3">
        <w:trPr>
          <w:trHeight w:val="1594"/>
        </w:trPr>
        <w:tc>
          <w:tcPr>
            <w:tcW w:w="704"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ITEM</w:t>
            </w:r>
          </w:p>
        </w:tc>
        <w:tc>
          <w:tcPr>
            <w:tcW w:w="1701" w:type="dxa"/>
            <w:tcBorders>
              <w:top w:val="single" w:sz="4" w:space="0" w:color="auto"/>
              <w:left w:val="nil"/>
              <w:bottom w:val="single" w:sz="4" w:space="0" w:color="auto"/>
              <w:right w:val="single" w:sz="4" w:space="0" w:color="auto"/>
            </w:tcBorders>
            <w:shd w:val="clear" w:color="CCFFFF" w:fill="DAEEF3"/>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CÓDIGO</w:t>
            </w:r>
          </w:p>
        </w:tc>
        <w:tc>
          <w:tcPr>
            <w:tcW w:w="2126" w:type="dxa"/>
            <w:tcBorders>
              <w:top w:val="single" w:sz="4" w:space="0" w:color="auto"/>
              <w:left w:val="nil"/>
              <w:bottom w:val="single" w:sz="4" w:space="0" w:color="auto"/>
              <w:right w:val="single" w:sz="4" w:space="0" w:color="auto"/>
            </w:tcBorders>
            <w:shd w:val="clear" w:color="CCFFFF" w:fill="DAEEF3"/>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Descrição do material</w:t>
            </w:r>
          </w:p>
        </w:tc>
        <w:tc>
          <w:tcPr>
            <w:tcW w:w="851" w:type="dxa"/>
            <w:tcBorders>
              <w:top w:val="single" w:sz="4" w:space="0" w:color="auto"/>
              <w:left w:val="nil"/>
              <w:bottom w:val="single" w:sz="4" w:space="0" w:color="auto"/>
              <w:right w:val="single" w:sz="4" w:space="0" w:color="auto"/>
            </w:tcBorders>
            <w:shd w:val="clear" w:color="CCFFFF" w:fill="DAEEF3"/>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UNID</w:t>
            </w:r>
          </w:p>
        </w:tc>
        <w:tc>
          <w:tcPr>
            <w:tcW w:w="850" w:type="dxa"/>
            <w:tcBorders>
              <w:top w:val="single" w:sz="4" w:space="0" w:color="auto"/>
              <w:left w:val="nil"/>
              <w:bottom w:val="single" w:sz="4" w:space="0" w:color="auto"/>
              <w:right w:val="single" w:sz="4" w:space="0" w:color="auto"/>
            </w:tcBorders>
            <w:shd w:val="clear" w:color="CCFFFF" w:fill="DAEEF3"/>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Quant.</w:t>
            </w:r>
          </w:p>
        </w:tc>
        <w:tc>
          <w:tcPr>
            <w:tcW w:w="1701" w:type="dxa"/>
            <w:tcBorders>
              <w:top w:val="single" w:sz="4" w:space="0" w:color="auto"/>
              <w:left w:val="nil"/>
              <w:bottom w:val="single" w:sz="4" w:space="0" w:color="auto"/>
              <w:right w:val="single" w:sz="4" w:space="0" w:color="auto"/>
            </w:tcBorders>
            <w:shd w:val="clear" w:color="CCFFFF" w:fill="DAEEF3"/>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Média Unitária</w:t>
            </w:r>
          </w:p>
        </w:tc>
        <w:tc>
          <w:tcPr>
            <w:tcW w:w="2240" w:type="dxa"/>
            <w:tcBorders>
              <w:top w:val="single" w:sz="4" w:space="0" w:color="auto"/>
              <w:left w:val="nil"/>
              <w:bottom w:val="single" w:sz="4" w:space="0" w:color="auto"/>
              <w:right w:val="single" w:sz="4" w:space="0" w:color="auto"/>
            </w:tcBorders>
            <w:shd w:val="clear" w:color="CCFFFF" w:fill="DAEEF3"/>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Média Total</w:t>
            </w:r>
          </w:p>
        </w:tc>
      </w:tr>
      <w:tr w:rsidR="00541EA3" w:rsidRPr="00541EA3" w:rsidTr="00541EA3">
        <w:trPr>
          <w:trHeight w:val="83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1</w:t>
            </w:r>
          </w:p>
        </w:tc>
        <w:tc>
          <w:tcPr>
            <w:tcW w:w="1701" w:type="dxa"/>
            <w:tcBorders>
              <w:top w:val="nil"/>
              <w:left w:val="nil"/>
              <w:bottom w:val="single" w:sz="4" w:space="0" w:color="auto"/>
              <w:right w:val="single" w:sz="4" w:space="0" w:color="auto"/>
            </w:tcBorders>
            <w:shd w:val="clear" w:color="FFFFCC" w:fill="FFFFFF"/>
            <w:noWrap/>
            <w:vAlign w:val="center"/>
            <w:hideMark/>
          </w:tcPr>
          <w:p w:rsidR="00541EA3" w:rsidRPr="00541EA3" w:rsidRDefault="00541EA3" w:rsidP="00541EA3">
            <w:pPr>
              <w:spacing w:after="0" w:line="240" w:lineRule="auto"/>
              <w:jc w:val="center"/>
              <w:rPr>
                <w:rFonts w:eastAsia="Times New Roman" w:cs="Calibri"/>
                <w:sz w:val="20"/>
                <w:szCs w:val="20"/>
                <w:lang w:eastAsia="pt-BR"/>
              </w:rPr>
            </w:pPr>
            <w:r w:rsidRPr="00541EA3">
              <w:rPr>
                <w:rFonts w:eastAsia="Times New Roman" w:cs="Calibri"/>
                <w:sz w:val="20"/>
                <w:szCs w:val="20"/>
                <w:lang w:eastAsia="pt-BR"/>
              </w:rPr>
              <w:t>043.015.0001-4</w:t>
            </w:r>
          </w:p>
        </w:tc>
        <w:tc>
          <w:tcPr>
            <w:tcW w:w="2126" w:type="dxa"/>
            <w:tcBorders>
              <w:top w:val="nil"/>
              <w:left w:val="nil"/>
              <w:bottom w:val="single" w:sz="4" w:space="0" w:color="auto"/>
              <w:right w:val="single" w:sz="4" w:space="0" w:color="auto"/>
            </w:tcBorders>
            <w:shd w:val="clear" w:color="FFFFCC" w:fill="FFFFFF"/>
            <w:vAlign w:val="center"/>
            <w:hideMark/>
          </w:tcPr>
          <w:p w:rsidR="00541EA3" w:rsidRPr="00541EA3" w:rsidRDefault="00541EA3" w:rsidP="00541EA3">
            <w:pPr>
              <w:spacing w:after="0" w:line="240" w:lineRule="auto"/>
              <w:jc w:val="center"/>
              <w:rPr>
                <w:rFonts w:eastAsia="Times New Roman" w:cs="Calibri"/>
                <w:sz w:val="20"/>
                <w:szCs w:val="20"/>
                <w:lang w:eastAsia="pt-BR"/>
              </w:rPr>
            </w:pPr>
            <w:r w:rsidRPr="00541EA3">
              <w:rPr>
                <w:rFonts w:eastAsia="Times New Roman" w:cs="Calibri"/>
                <w:sz w:val="20"/>
                <w:szCs w:val="20"/>
                <w:lang w:eastAsia="pt-BR"/>
              </w:rPr>
              <w:t>Bica Corrida</w:t>
            </w:r>
          </w:p>
        </w:tc>
        <w:tc>
          <w:tcPr>
            <w:tcW w:w="851" w:type="dxa"/>
            <w:tcBorders>
              <w:top w:val="nil"/>
              <w:left w:val="nil"/>
              <w:bottom w:val="single" w:sz="4" w:space="0" w:color="auto"/>
              <w:right w:val="single" w:sz="4" w:space="0" w:color="auto"/>
            </w:tcBorders>
            <w:shd w:val="clear" w:color="auto" w:fill="auto"/>
            <w:vAlign w:val="center"/>
            <w:hideMark/>
          </w:tcPr>
          <w:p w:rsidR="00541EA3" w:rsidRPr="00541EA3" w:rsidRDefault="00541EA3" w:rsidP="00541EA3">
            <w:pPr>
              <w:spacing w:after="0" w:line="240" w:lineRule="auto"/>
              <w:jc w:val="center"/>
              <w:rPr>
                <w:rFonts w:eastAsia="Times New Roman" w:cs="Calibri"/>
                <w:sz w:val="20"/>
                <w:szCs w:val="20"/>
                <w:lang w:eastAsia="pt-BR"/>
              </w:rPr>
            </w:pPr>
            <w:r w:rsidRPr="00541EA3">
              <w:rPr>
                <w:rFonts w:eastAsia="Times New Roman" w:cs="Calibri"/>
                <w:sz w:val="20"/>
                <w:szCs w:val="20"/>
                <w:lang w:eastAsia="pt-BR"/>
              </w:rPr>
              <w:t>m3</w:t>
            </w:r>
          </w:p>
        </w:tc>
        <w:tc>
          <w:tcPr>
            <w:tcW w:w="850" w:type="dxa"/>
            <w:tcBorders>
              <w:top w:val="nil"/>
              <w:left w:val="nil"/>
              <w:bottom w:val="single" w:sz="4" w:space="0" w:color="auto"/>
              <w:right w:val="single" w:sz="4" w:space="0" w:color="auto"/>
            </w:tcBorders>
            <w:shd w:val="clear" w:color="auto" w:fill="auto"/>
            <w:noWrap/>
            <w:vAlign w:val="center"/>
            <w:hideMark/>
          </w:tcPr>
          <w:p w:rsidR="00541EA3" w:rsidRPr="00541EA3" w:rsidRDefault="00541EA3" w:rsidP="00541EA3">
            <w:pPr>
              <w:spacing w:after="0" w:line="240" w:lineRule="auto"/>
              <w:jc w:val="center"/>
              <w:rPr>
                <w:rFonts w:eastAsia="Times New Roman" w:cs="Calibri"/>
                <w:sz w:val="20"/>
                <w:szCs w:val="20"/>
                <w:lang w:eastAsia="pt-BR"/>
              </w:rPr>
            </w:pPr>
            <w:r w:rsidRPr="00541EA3">
              <w:rPr>
                <w:rFonts w:eastAsia="Times New Roman" w:cs="Calibri"/>
                <w:sz w:val="20"/>
                <w:szCs w:val="20"/>
                <w:lang w:eastAsia="pt-BR"/>
              </w:rPr>
              <w:t>1.100</w:t>
            </w:r>
          </w:p>
        </w:tc>
        <w:tc>
          <w:tcPr>
            <w:tcW w:w="1701" w:type="dxa"/>
            <w:tcBorders>
              <w:top w:val="nil"/>
              <w:left w:val="nil"/>
              <w:bottom w:val="single" w:sz="4" w:space="0" w:color="auto"/>
              <w:right w:val="single" w:sz="4" w:space="0" w:color="auto"/>
            </w:tcBorders>
            <w:shd w:val="clear" w:color="auto" w:fill="auto"/>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R$ 151,40</w:t>
            </w:r>
          </w:p>
        </w:tc>
        <w:tc>
          <w:tcPr>
            <w:tcW w:w="2240" w:type="dxa"/>
            <w:tcBorders>
              <w:top w:val="nil"/>
              <w:left w:val="nil"/>
              <w:bottom w:val="single" w:sz="4" w:space="0" w:color="auto"/>
              <w:right w:val="single" w:sz="4" w:space="0" w:color="auto"/>
            </w:tcBorders>
            <w:shd w:val="clear" w:color="auto" w:fill="auto"/>
            <w:noWrap/>
            <w:vAlign w:val="center"/>
            <w:hideMark/>
          </w:tcPr>
          <w:p w:rsidR="00541EA3" w:rsidRPr="00541EA3" w:rsidRDefault="00541EA3" w:rsidP="00541EA3">
            <w:pPr>
              <w:spacing w:after="0" w:line="240" w:lineRule="auto"/>
              <w:jc w:val="center"/>
              <w:rPr>
                <w:rFonts w:eastAsia="Times New Roman" w:cs="Calibri"/>
                <w:b/>
                <w:bCs/>
                <w:sz w:val="20"/>
                <w:szCs w:val="20"/>
                <w:lang w:eastAsia="pt-BR"/>
              </w:rPr>
            </w:pPr>
            <w:r w:rsidRPr="00541EA3">
              <w:rPr>
                <w:rFonts w:eastAsia="Times New Roman" w:cs="Calibri"/>
                <w:b/>
                <w:bCs/>
                <w:sz w:val="20"/>
                <w:szCs w:val="20"/>
                <w:lang w:eastAsia="pt-BR"/>
              </w:rPr>
              <w:t>R$ 166.540,00</w:t>
            </w:r>
          </w:p>
        </w:tc>
      </w:tr>
      <w:tr w:rsidR="00541EA3" w:rsidRPr="00541EA3" w:rsidTr="00541EA3">
        <w:trPr>
          <w:trHeight w:val="1054"/>
        </w:trPr>
        <w:tc>
          <w:tcPr>
            <w:tcW w:w="793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EA3" w:rsidRPr="00541EA3" w:rsidRDefault="00541EA3" w:rsidP="00541EA3">
            <w:pPr>
              <w:spacing w:after="0" w:line="240" w:lineRule="auto"/>
              <w:ind w:left="-75" w:hanging="142"/>
              <w:jc w:val="right"/>
              <w:rPr>
                <w:rFonts w:eastAsia="Times New Roman" w:cs="Calibri"/>
                <w:b/>
                <w:bCs/>
                <w:sz w:val="20"/>
                <w:szCs w:val="20"/>
                <w:lang w:eastAsia="pt-BR"/>
              </w:rPr>
            </w:pPr>
            <w:r w:rsidRPr="00541EA3">
              <w:rPr>
                <w:rFonts w:eastAsia="Times New Roman" w:cs="Calibri"/>
                <w:b/>
                <w:bCs/>
                <w:sz w:val="20"/>
                <w:szCs w:val="20"/>
                <w:lang w:eastAsia="pt-BR"/>
              </w:rPr>
              <w:t xml:space="preserve">TOTAL: </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EA3" w:rsidRPr="00541EA3" w:rsidRDefault="00541EA3" w:rsidP="00541EA3">
            <w:pPr>
              <w:spacing w:after="0" w:line="240" w:lineRule="auto"/>
              <w:jc w:val="center"/>
              <w:rPr>
                <w:rFonts w:eastAsia="Times New Roman" w:cs="Calibri"/>
                <w:b/>
                <w:bCs/>
                <w:color w:val="FF0000"/>
                <w:sz w:val="20"/>
                <w:szCs w:val="20"/>
                <w:lang w:eastAsia="pt-BR"/>
              </w:rPr>
            </w:pPr>
            <w:r w:rsidRPr="00541EA3">
              <w:rPr>
                <w:rFonts w:eastAsia="Times New Roman" w:cs="Calibri"/>
                <w:b/>
                <w:bCs/>
                <w:color w:val="FF0000"/>
                <w:sz w:val="20"/>
                <w:szCs w:val="20"/>
                <w:lang w:eastAsia="pt-BR"/>
              </w:rPr>
              <w:t>R$ 166.540,00</w:t>
            </w:r>
          </w:p>
        </w:tc>
      </w:tr>
    </w:tbl>
    <w:p w:rsidR="00AE0768" w:rsidRDefault="00AE0768" w:rsidP="00B243F7">
      <w:pPr>
        <w:spacing w:after="0" w:line="360" w:lineRule="auto"/>
        <w:ind w:left="142"/>
        <w:jc w:val="both"/>
        <w:rPr>
          <w:rFonts w:ascii="Arial" w:hAnsi="Arial" w:cs="Arial"/>
          <w:bCs/>
          <w:color w:val="FF0000"/>
          <w:sz w:val="24"/>
          <w:szCs w:val="24"/>
        </w:rPr>
      </w:pPr>
    </w:p>
    <w:p w:rsidR="00AE0768" w:rsidRPr="00B81948" w:rsidRDefault="00541EA3"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541EA3"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Pr="009F14AB">
        <w:rPr>
          <w:rFonts w:ascii="Arial" w:hAnsi="Arial" w:cs="Arial"/>
          <w:sz w:val="24"/>
          <w:szCs w:val="24"/>
        </w:rPr>
        <w:t xml:space="preserve">A entrega será realizada de acordo com as necessidades da CESAMA, no prazo máximo de </w:t>
      </w:r>
      <w:r>
        <w:rPr>
          <w:rFonts w:ascii="Arial" w:hAnsi="Arial" w:cs="Arial"/>
          <w:b/>
          <w:bCs/>
          <w:sz w:val="24"/>
          <w:szCs w:val="24"/>
        </w:rPr>
        <w:t>01</w:t>
      </w:r>
      <w:r w:rsidRPr="00672E27">
        <w:rPr>
          <w:rFonts w:ascii="Arial" w:hAnsi="Arial" w:cs="Arial"/>
          <w:b/>
          <w:bCs/>
          <w:sz w:val="24"/>
          <w:szCs w:val="24"/>
        </w:rPr>
        <w:t xml:space="preserve"> (</w:t>
      </w:r>
      <w:r>
        <w:rPr>
          <w:rFonts w:ascii="Arial" w:hAnsi="Arial" w:cs="Arial"/>
          <w:b/>
          <w:bCs/>
          <w:sz w:val="24"/>
          <w:szCs w:val="24"/>
        </w:rPr>
        <w:t>um</w:t>
      </w:r>
      <w:r w:rsidRPr="00672E27">
        <w:rPr>
          <w:rFonts w:ascii="Arial" w:hAnsi="Arial" w:cs="Arial"/>
          <w:b/>
          <w:bCs/>
          <w:sz w:val="24"/>
          <w:szCs w:val="24"/>
        </w:rPr>
        <w:t>) dia</w:t>
      </w:r>
      <w:r>
        <w:rPr>
          <w:rFonts w:ascii="Arial" w:hAnsi="Arial" w:cs="Arial"/>
          <w:b/>
          <w:bCs/>
          <w:sz w:val="24"/>
          <w:szCs w:val="24"/>
        </w:rPr>
        <w:t xml:space="preserve"> – 24 horas</w:t>
      </w:r>
      <w:r w:rsidRPr="009F14AB">
        <w:rPr>
          <w:rFonts w:ascii="Arial" w:hAnsi="Arial" w:cs="Arial"/>
          <w:sz w:val="24"/>
          <w:szCs w:val="24"/>
        </w:rPr>
        <w:t xml:space="preserve">contados a partir do recebimento da solicitação, feita através da </w:t>
      </w:r>
      <w:r w:rsidRPr="00672E27">
        <w:rPr>
          <w:rFonts w:ascii="Arial" w:hAnsi="Arial" w:cs="Arial"/>
          <w:sz w:val="24"/>
          <w:szCs w:val="24"/>
        </w:rPr>
        <w:t>Ordem de Compra</w:t>
      </w:r>
      <w:r w:rsidR="00C03E3F" w:rsidRPr="00C03E3F">
        <w:rPr>
          <w:rFonts w:ascii="Arial" w:hAnsi="Arial" w:cs="Arial"/>
          <w:sz w:val="24"/>
          <w:szCs w:val="24"/>
        </w:rPr>
        <w:t>.</w:t>
      </w:r>
    </w:p>
    <w:p w:rsidR="00AE0768" w:rsidRPr="009F14AB" w:rsidRDefault="00B235F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lastRenderedPageBreak/>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B235F5"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rsidR="00AE0768" w:rsidRPr="009F14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B235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.8</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B235F5"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rsidR="00B00CAB" w:rsidRDefault="00B235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B235F5"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B235F5"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B235F5"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B235F5"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30880" w:rsidRDefault="00B235F5"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5B4659" w:rsidRPr="0048727B" w:rsidRDefault="005B4659" w:rsidP="00996792">
      <w:pPr>
        <w:spacing w:before="120" w:line="360" w:lineRule="auto"/>
        <w:jc w:val="both"/>
        <w:rPr>
          <w:rFonts w:ascii="Arial" w:hAnsi="Arial" w:cs="Arial"/>
          <w:color w:val="FF0000"/>
          <w:sz w:val="24"/>
          <w:szCs w:val="24"/>
        </w:rPr>
      </w:pPr>
    </w:p>
    <w:p w:rsidR="00996792" w:rsidRDefault="00B235F5"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B235F5"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B235F5"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996792" w:rsidRPr="00A15C1A" w:rsidRDefault="00B235F5"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B235F5"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rsidR="00C57439" w:rsidRDefault="00B235F5"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B235F5"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B235F5" w:rsidP="0086504B">
      <w:pPr>
        <w:spacing w:before="120" w:after="0" w:line="360" w:lineRule="auto"/>
        <w:jc w:val="both"/>
        <w:rPr>
          <w:rFonts w:ascii="Arial" w:hAnsi="Arial" w:cs="Arial"/>
          <w:sz w:val="24"/>
          <w:szCs w:val="24"/>
        </w:rPr>
      </w:pPr>
      <w:r>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B235F5"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B235F5"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B235F5"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11088D" w:rsidRPr="007E3020">
        <w:rPr>
          <w:rFonts w:ascii="Arial" w:hAnsi="Arial" w:cs="Arial"/>
          <w:sz w:val="24"/>
          <w:szCs w:val="24"/>
        </w:rPr>
        <w:t>Ata de Registro de Preços</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B235F5">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B235F5">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B235F5">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D321C6" w:rsidRPr="00A17582">
        <w:rPr>
          <w:sz w:val="24"/>
          <w:szCs w:val="24"/>
        </w:rPr>
        <w:t>Na Nota Fiscal / Fatura deverão ser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B235F5">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B235F5">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B235F5">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o</w:t>
      </w:r>
      <w:r w:rsidRPr="00F53871">
        <w:rPr>
          <w:rFonts w:ascii="Arial" w:hAnsi="Arial" w:cs="Arial"/>
          <w:sz w:val="24"/>
          <w:szCs w:val="24"/>
        </w:rPr>
        <w:t xml:space="preserve">objeto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B235F5">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B06ADB" w:rsidRPr="00A17582">
        <w:rPr>
          <w:sz w:val="24"/>
          <w:szCs w:val="24"/>
        </w:rPr>
        <w:t>A Cesama poderá realizar o pagamento antes do prazo definido no</w:t>
      </w:r>
      <w:r w:rsidR="00B06ADB" w:rsidRPr="00F53871">
        <w:rPr>
          <w:b/>
          <w:color w:val="auto"/>
          <w:sz w:val="24"/>
          <w:szCs w:val="24"/>
        </w:rPr>
        <w:t xml:space="preserve">item </w:t>
      </w:r>
      <w:r w:rsidRPr="00F53871">
        <w:rPr>
          <w:b/>
          <w:color w:val="auto"/>
          <w:sz w:val="24"/>
          <w:szCs w:val="24"/>
        </w:rPr>
        <w:t>1</w:t>
      </w:r>
      <w:r w:rsidR="00B235F5">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 xml:space="preserve">.1.Executar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B235F5">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B235F5">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D321C6">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B235F5">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B235F5">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B235F5">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B235F5">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B235F5">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B235F5">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B235F5">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B235F5">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B235F5">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B235F5">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4C7A8A" w:rsidRPr="004C7A8A" w:rsidRDefault="004C7A8A" w:rsidP="004C7A8A">
      <w:pPr>
        <w:suppressAutoHyphens/>
        <w:autoSpaceDE w:val="0"/>
        <w:autoSpaceDN w:val="0"/>
        <w:adjustRightInd w:val="0"/>
        <w:spacing w:before="480" w:after="0" w:line="360" w:lineRule="auto"/>
        <w:rPr>
          <w:rFonts w:ascii="Arial" w:hAnsi="Arial" w:cs="Arial"/>
          <w:b/>
          <w:sz w:val="24"/>
          <w:szCs w:val="24"/>
          <w:lang w:eastAsia="ar-SA"/>
        </w:rPr>
      </w:pPr>
      <w:r w:rsidRPr="004C7A8A">
        <w:rPr>
          <w:rFonts w:ascii="Arial" w:eastAsia="Arial Unicode MS" w:hAnsi="Arial" w:cs="Arial"/>
          <w:b/>
          <w:sz w:val="24"/>
          <w:szCs w:val="24"/>
        </w:rPr>
        <w:t>15.</w:t>
      </w:r>
      <w:r w:rsidRPr="004C7A8A">
        <w:rPr>
          <w:rFonts w:ascii="Arial" w:hAnsi="Arial" w:cs="Arial"/>
          <w:b/>
        </w:rPr>
        <w:t>EXIGÊNCIAS PARA HABILITAÇÃO / PROPOSTA</w:t>
      </w:r>
    </w:p>
    <w:p w:rsidR="004C7A8A" w:rsidRPr="004C7A8A" w:rsidRDefault="004C7A8A" w:rsidP="004C7A8A">
      <w:pPr>
        <w:autoSpaceDE w:val="0"/>
        <w:autoSpaceDN w:val="0"/>
        <w:adjustRightInd w:val="0"/>
        <w:spacing w:before="480" w:line="360" w:lineRule="auto"/>
        <w:rPr>
          <w:rFonts w:ascii="Arial" w:hAnsi="Arial" w:cs="Arial"/>
          <w:sz w:val="24"/>
          <w:szCs w:val="24"/>
          <w:u w:val="single"/>
        </w:rPr>
      </w:pPr>
      <w:r w:rsidRPr="004C7A8A">
        <w:rPr>
          <w:rFonts w:ascii="Arial" w:hAnsi="Arial" w:cs="Arial"/>
          <w:sz w:val="24"/>
          <w:szCs w:val="24"/>
          <w:u w:val="single"/>
        </w:rPr>
        <w:t>Para Habilitação:</w:t>
      </w:r>
    </w:p>
    <w:p w:rsidR="004C7A8A" w:rsidRPr="00A570E5" w:rsidRDefault="004C7A8A" w:rsidP="004C7A8A">
      <w:pPr>
        <w:pStyle w:val="Recuodecorpodetexto3"/>
        <w:spacing w:before="120" w:line="276" w:lineRule="auto"/>
        <w:ind w:left="709" w:hanging="425"/>
        <w:jc w:val="both"/>
        <w:rPr>
          <w:rFonts w:ascii="Arial" w:hAnsi="Arial" w:cs="Arial"/>
          <w:color w:val="FF0000"/>
          <w:sz w:val="24"/>
          <w:szCs w:val="24"/>
        </w:rPr>
      </w:pPr>
      <w:r w:rsidRPr="00A570E5">
        <w:rPr>
          <w:rFonts w:ascii="Arial" w:hAnsi="Arial" w:cs="Arial"/>
          <w:color w:val="FF0000"/>
          <w:sz w:val="24"/>
          <w:szCs w:val="24"/>
        </w:rPr>
        <w:t xml:space="preserve">a) </w:t>
      </w:r>
      <w:r w:rsidRPr="00A570E5">
        <w:rPr>
          <w:rFonts w:ascii="Arial" w:hAnsi="Arial" w:cs="Arial"/>
          <w:color w:val="FF0000"/>
          <w:sz w:val="24"/>
          <w:szCs w:val="24"/>
        </w:rPr>
        <w:tab/>
        <w:t>Deverá apresentar documento (s) que comprove (m) regularidade ambiental do órgão competente para as empresas que fazem:</w:t>
      </w:r>
    </w:p>
    <w:p w:rsidR="004C7A8A" w:rsidRPr="00A570E5" w:rsidRDefault="004C7A8A" w:rsidP="004C7A8A">
      <w:pPr>
        <w:pStyle w:val="Recuodecorpodetexto3"/>
        <w:spacing w:before="120" w:line="276" w:lineRule="auto"/>
        <w:ind w:left="709" w:hanging="425"/>
        <w:jc w:val="both"/>
        <w:rPr>
          <w:rFonts w:ascii="Arial" w:hAnsi="Arial" w:cs="Arial"/>
          <w:color w:val="FF0000"/>
          <w:sz w:val="24"/>
          <w:szCs w:val="24"/>
        </w:rPr>
      </w:pPr>
      <w:proofErr w:type="gramStart"/>
      <w:r w:rsidRPr="00A570E5">
        <w:rPr>
          <w:rFonts w:ascii="Arial" w:hAnsi="Arial" w:cs="Arial"/>
          <w:color w:val="FF0000"/>
          <w:sz w:val="24"/>
          <w:szCs w:val="24"/>
        </w:rPr>
        <w:t>a.</w:t>
      </w:r>
      <w:proofErr w:type="gramEnd"/>
      <w:r w:rsidRPr="00A570E5">
        <w:rPr>
          <w:rFonts w:ascii="Arial" w:hAnsi="Arial" w:cs="Arial"/>
          <w:color w:val="FF0000"/>
          <w:sz w:val="24"/>
          <w:szCs w:val="24"/>
        </w:rPr>
        <w:t>1) EXTRAÇÃO E/OU BENEFICIAMENTO DE AREIA, ROCHAS, PEDREGULHOS E DERIVADOS: Licença ou Dispensa Ambiental, Cadastro Técnico Federal de Atividades Potencialmente Poluidoras ou Utilizadoras de Recursos Ambientais acompanhado do Certificado de Regularidade válido – IBAMA.</w:t>
      </w:r>
    </w:p>
    <w:p w:rsidR="004C7A8A" w:rsidRPr="00A570E5" w:rsidRDefault="004C7A8A" w:rsidP="004C7A8A">
      <w:pPr>
        <w:pStyle w:val="Recuodecorpodetexto3"/>
        <w:spacing w:before="120" w:line="276" w:lineRule="auto"/>
        <w:ind w:left="709" w:hanging="425"/>
        <w:jc w:val="both"/>
        <w:rPr>
          <w:rFonts w:ascii="Arial" w:hAnsi="Arial" w:cs="Arial"/>
          <w:color w:val="FF0000"/>
          <w:sz w:val="24"/>
          <w:szCs w:val="24"/>
        </w:rPr>
      </w:pPr>
      <w:proofErr w:type="gramStart"/>
      <w:r w:rsidRPr="00A570E5">
        <w:rPr>
          <w:rFonts w:ascii="Arial" w:hAnsi="Arial" w:cs="Arial"/>
          <w:color w:val="FF0000"/>
          <w:sz w:val="24"/>
          <w:szCs w:val="24"/>
        </w:rPr>
        <w:t>a.</w:t>
      </w:r>
      <w:proofErr w:type="gramEnd"/>
      <w:r w:rsidRPr="00A570E5">
        <w:rPr>
          <w:rFonts w:ascii="Arial" w:hAnsi="Arial" w:cs="Arial"/>
          <w:color w:val="FF0000"/>
          <w:sz w:val="24"/>
          <w:szCs w:val="24"/>
        </w:rPr>
        <w:t>2) FABRICAÇÂO: Licença ou Dispensa Ambiental, Cadastro Técnico Federal de Atividades Potencialmente Poluidoras ou Utilizadoras de Recursos Ambientais acompanhado do Certificado de Regularidade válido - IBAMA.</w:t>
      </w:r>
    </w:p>
    <w:p w:rsidR="004C7A8A" w:rsidRPr="00A570E5" w:rsidRDefault="004C7A8A" w:rsidP="004C7A8A">
      <w:pPr>
        <w:pStyle w:val="Recuodecorpodetexto3"/>
        <w:spacing w:before="120" w:line="276" w:lineRule="auto"/>
        <w:ind w:left="709" w:hanging="425"/>
        <w:jc w:val="both"/>
        <w:rPr>
          <w:rFonts w:ascii="Arial" w:eastAsia="Arial Unicode MS" w:hAnsi="Arial" w:cs="Arial"/>
          <w:color w:val="FF0000"/>
          <w:sz w:val="24"/>
          <w:szCs w:val="24"/>
        </w:rPr>
      </w:pPr>
      <w:proofErr w:type="gramStart"/>
      <w:r w:rsidRPr="00A570E5">
        <w:rPr>
          <w:rFonts w:ascii="Arial" w:hAnsi="Arial" w:cs="Arial"/>
          <w:color w:val="FF0000"/>
          <w:sz w:val="24"/>
          <w:szCs w:val="24"/>
        </w:rPr>
        <w:t>a.</w:t>
      </w:r>
      <w:proofErr w:type="gramEnd"/>
      <w:r w:rsidRPr="00A570E5">
        <w:rPr>
          <w:rFonts w:ascii="Arial" w:hAnsi="Arial" w:cs="Arial"/>
          <w:color w:val="FF0000"/>
          <w:sz w:val="24"/>
          <w:szCs w:val="24"/>
        </w:rPr>
        <w:t>3) COMERCIALIZAÇÃO DOS PRODUTOS: Os empreendimentos que apenas COMERCIALIZAM OS PRODUTOS, necessitam apresentar, em seus documentos, a regularidade ambiental das empresas citadas nos itens a.1 e a.2.</w:t>
      </w:r>
    </w:p>
    <w:p w:rsidR="004C7A8A" w:rsidRPr="00A570E5" w:rsidRDefault="004C7A8A" w:rsidP="002F2B35">
      <w:pPr>
        <w:tabs>
          <w:tab w:val="num" w:pos="0"/>
          <w:tab w:val="left" w:pos="567"/>
        </w:tabs>
        <w:suppressAutoHyphens/>
        <w:spacing w:before="120" w:after="0" w:line="360" w:lineRule="auto"/>
        <w:jc w:val="both"/>
        <w:rPr>
          <w:rFonts w:ascii="Arial" w:hAnsi="Arial" w:cs="Arial"/>
          <w:color w:val="FF0000"/>
          <w:sz w:val="24"/>
          <w:szCs w:val="24"/>
        </w:rPr>
      </w:pPr>
    </w:p>
    <w:p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4C7A8A">
        <w:rPr>
          <w:rFonts w:ascii="Arial" w:hAnsi="Arial" w:cs="Arial"/>
          <w:b/>
          <w:sz w:val="24"/>
          <w:szCs w:val="24"/>
        </w:rPr>
        <w:t>6</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4C7A8A">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4C7A8A">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C93E9C"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93E9C">
        <w:rPr>
          <w:rFonts w:ascii="Arial" w:hAnsi="Arial" w:cs="Arial"/>
          <w:bCs/>
          <w:sz w:val="24"/>
          <w:szCs w:val="24"/>
        </w:rPr>
        <w:t>6</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93E9C" w:rsidRDefault="00C93E9C" w:rsidP="0083157A">
      <w:pPr>
        <w:suppressAutoHyphens/>
        <w:spacing w:before="120" w:after="0" w:line="360" w:lineRule="auto"/>
        <w:jc w:val="both"/>
        <w:rPr>
          <w:rFonts w:ascii="Arial" w:hAnsi="Arial" w:cs="Arial"/>
          <w:bCs/>
          <w:sz w:val="24"/>
          <w:szCs w:val="24"/>
        </w:rPr>
      </w:pP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354919" w:rsidRPr="00C31F7A" w:rsidRDefault="00354919" w:rsidP="00897047">
      <w:pPr>
        <w:spacing w:before="120"/>
        <w:ind w:left="2268"/>
        <w:jc w:val="both"/>
        <w:rPr>
          <w:rFonts w:ascii="Arial" w:hAnsi="Arial" w:cs="Arial"/>
          <w:bCs/>
          <w:sz w:val="20"/>
          <w:szCs w:val="20"/>
        </w:rPr>
      </w:pPr>
    </w:p>
    <w:p w:rsidR="00750C26" w:rsidRDefault="00750C26" w:rsidP="0094225E">
      <w:pPr>
        <w:spacing w:before="120"/>
        <w:ind w:left="2268"/>
        <w:rPr>
          <w:rFonts w:ascii="Arial" w:hAnsi="Arial" w:cs="Arial"/>
          <w:bCs/>
          <w:sz w:val="24"/>
          <w:szCs w:val="24"/>
        </w:rPr>
      </w:pP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0160E9" w:rsidRDefault="000160E9" w:rsidP="000160E9">
      <w:pPr>
        <w:jc w:val="center"/>
        <w:rPr>
          <w:rFonts w:ascii="Arial" w:eastAsia="Arial" w:hAnsi="Arial" w:cs="Arial"/>
        </w:rPr>
      </w:pPr>
      <w:r>
        <w:rPr>
          <w:rFonts w:ascii="Arial" w:eastAsia="Arial" w:hAnsi="Arial" w:cs="Arial"/>
        </w:rPr>
        <w:t>______________________</w:t>
      </w:r>
    </w:p>
    <w:p w:rsidR="000160E9" w:rsidRDefault="00354919" w:rsidP="000160E9">
      <w:pPr>
        <w:jc w:val="center"/>
        <w:rPr>
          <w:rFonts w:ascii="Arial" w:eastAsia="Arial" w:hAnsi="Arial" w:cs="Arial"/>
          <w:sz w:val="24"/>
        </w:rPr>
      </w:pPr>
      <w:r>
        <w:rPr>
          <w:rFonts w:ascii="Arial" w:eastAsia="Arial" w:hAnsi="Arial" w:cs="Arial"/>
        </w:rPr>
        <w:t>Rafaela Medina Cury</w:t>
      </w:r>
    </w:p>
    <w:p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aFinanceira e Administrativa</w:t>
      </w:r>
    </w:p>
    <w:p w:rsidR="0094225E" w:rsidRPr="00A17582" w:rsidRDefault="0094225E" w:rsidP="0094225E">
      <w:pPr>
        <w:spacing w:before="120"/>
        <w:ind w:left="2268"/>
        <w:rPr>
          <w:rFonts w:ascii="Arial" w:hAnsi="Arial" w:cs="Arial"/>
          <w:bCs/>
          <w:sz w:val="24"/>
          <w:szCs w:val="24"/>
        </w:rPr>
      </w:pPr>
    </w:p>
    <w:sectPr w:rsidR="0094225E" w:rsidRPr="00A17582" w:rsidSect="005D2C8C">
      <w:headerReference w:type="default" r:id="rId12"/>
      <w:footerReference w:type="even"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E17" w:rsidRDefault="003E2E17" w:rsidP="00912249">
      <w:pPr>
        <w:spacing w:after="0" w:line="240" w:lineRule="auto"/>
      </w:pPr>
      <w:r>
        <w:separator/>
      </w:r>
    </w:p>
  </w:endnote>
  <w:endnote w:type="continuationSeparator" w:id="1">
    <w:p w:rsidR="003E2E17" w:rsidRDefault="003E2E1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Default="00B578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E17" w:rsidRDefault="003E2E17" w:rsidP="00912249">
      <w:pPr>
        <w:spacing w:after="0" w:line="240" w:lineRule="auto"/>
      </w:pPr>
      <w:r>
        <w:separator/>
      </w:r>
    </w:p>
  </w:footnote>
  <w:footnote w:type="continuationSeparator" w:id="1">
    <w:p w:rsidR="003E2E17" w:rsidRDefault="003E2E1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2"/>
  </w:num>
  <w:num w:numId="4">
    <w:abstractNumId w:val="13"/>
  </w:num>
  <w:num w:numId="5">
    <w:abstractNumId w:val="10"/>
  </w:num>
  <w:num w:numId="6">
    <w:abstractNumId w:val="18"/>
  </w:num>
  <w:num w:numId="7">
    <w:abstractNumId w:val="2"/>
  </w:num>
  <w:num w:numId="8">
    <w:abstractNumId w:val="3"/>
  </w:num>
  <w:num w:numId="9">
    <w:abstractNumId w:val="16"/>
  </w:num>
  <w:num w:numId="10">
    <w:abstractNumId w:val="7"/>
  </w:num>
  <w:num w:numId="11">
    <w:abstractNumId w:val="23"/>
  </w:num>
  <w:num w:numId="12">
    <w:abstractNumId w:val="21"/>
  </w:num>
  <w:num w:numId="13">
    <w:abstractNumId w:val="20"/>
  </w:num>
  <w:num w:numId="14">
    <w:abstractNumId w:val="1"/>
  </w:num>
  <w:num w:numId="15">
    <w:abstractNumId w:val="4"/>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51B"/>
    <w:rsid w:val="00254F71"/>
    <w:rsid w:val="00256705"/>
    <w:rsid w:val="00262B4E"/>
    <w:rsid w:val="00295378"/>
    <w:rsid w:val="002C7A88"/>
    <w:rsid w:val="002D42AF"/>
    <w:rsid w:val="002F15AB"/>
    <w:rsid w:val="002F2B35"/>
    <w:rsid w:val="002F38DD"/>
    <w:rsid w:val="002F47B3"/>
    <w:rsid w:val="00307D85"/>
    <w:rsid w:val="00311171"/>
    <w:rsid w:val="0032174C"/>
    <w:rsid w:val="0032621D"/>
    <w:rsid w:val="0033543C"/>
    <w:rsid w:val="00354919"/>
    <w:rsid w:val="00366C4E"/>
    <w:rsid w:val="00370922"/>
    <w:rsid w:val="00372BAD"/>
    <w:rsid w:val="003750DA"/>
    <w:rsid w:val="00383143"/>
    <w:rsid w:val="00393AE9"/>
    <w:rsid w:val="00394BAC"/>
    <w:rsid w:val="003B5BEE"/>
    <w:rsid w:val="003B65F1"/>
    <w:rsid w:val="003D2405"/>
    <w:rsid w:val="003D4AF6"/>
    <w:rsid w:val="003D58D3"/>
    <w:rsid w:val="003D784D"/>
    <w:rsid w:val="003E2E17"/>
    <w:rsid w:val="00400506"/>
    <w:rsid w:val="00401C01"/>
    <w:rsid w:val="00404DA9"/>
    <w:rsid w:val="00416B69"/>
    <w:rsid w:val="004175CF"/>
    <w:rsid w:val="00425A34"/>
    <w:rsid w:val="0043424B"/>
    <w:rsid w:val="00434C9A"/>
    <w:rsid w:val="00436972"/>
    <w:rsid w:val="0045236C"/>
    <w:rsid w:val="00473A61"/>
    <w:rsid w:val="00475FF6"/>
    <w:rsid w:val="0047728C"/>
    <w:rsid w:val="004849DA"/>
    <w:rsid w:val="0048727B"/>
    <w:rsid w:val="00492877"/>
    <w:rsid w:val="00496B4E"/>
    <w:rsid w:val="004970FC"/>
    <w:rsid w:val="004A23D4"/>
    <w:rsid w:val="004C7A8A"/>
    <w:rsid w:val="004F4B41"/>
    <w:rsid w:val="004F6378"/>
    <w:rsid w:val="00522964"/>
    <w:rsid w:val="005269F4"/>
    <w:rsid w:val="00530880"/>
    <w:rsid w:val="00531994"/>
    <w:rsid w:val="00535F37"/>
    <w:rsid w:val="00540C93"/>
    <w:rsid w:val="00541EA3"/>
    <w:rsid w:val="005568B5"/>
    <w:rsid w:val="00557E84"/>
    <w:rsid w:val="005672EB"/>
    <w:rsid w:val="005940DB"/>
    <w:rsid w:val="00594C46"/>
    <w:rsid w:val="005B4659"/>
    <w:rsid w:val="005B4DE6"/>
    <w:rsid w:val="005B5064"/>
    <w:rsid w:val="005B7B8C"/>
    <w:rsid w:val="005C4F76"/>
    <w:rsid w:val="005D2C8C"/>
    <w:rsid w:val="005E2FA1"/>
    <w:rsid w:val="005E418A"/>
    <w:rsid w:val="005F2110"/>
    <w:rsid w:val="005F2844"/>
    <w:rsid w:val="00605DD6"/>
    <w:rsid w:val="00611969"/>
    <w:rsid w:val="00625400"/>
    <w:rsid w:val="00626B08"/>
    <w:rsid w:val="006505CB"/>
    <w:rsid w:val="00650DC7"/>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9F48B4"/>
    <w:rsid w:val="00A02FAB"/>
    <w:rsid w:val="00A07C94"/>
    <w:rsid w:val="00A37599"/>
    <w:rsid w:val="00A50C10"/>
    <w:rsid w:val="00A56638"/>
    <w:rsid w:val="00A570E5"/>
    <w:rsid w:val="00A61659"/>
    <w:rsid w:val="00A6374D"/>
    <w:rsid w:val="00A67B10"/>
    <w:rsid w:val="00A67E8C"/>
    <w:rsid w:val="00A8002B"/>
    <w:rsid w:val="00A8121D"/>
    <w:rsid w:val="00A8400B"/>
    <w:rsid w:val="00A968CF"/>
    <w:rsid w:val="00AA1FD7"/>
    <w:rsid w:val="00AD4667"/>
    <w:rsid w:val="00AE0768"/>
    <w:rsid w:val="00B00CAB"/>
    <w:rsid w:val="00B00E72"/>
    <w:rsid w:val="00B06ADB"/>
    <w:rsid w:val="00B22057"/>
    <w:rsid w:val="00B235F5"/>
    <w:rsid w:val="00B243F7"/>
    <w:rsid w:val="00B247F0"/>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B1C46"/>
    <w:rsid w:val="00EC1898"/>
    <w:rsid w:val="00ED0263"/>
    <w:rsid w:val="00ED4D0D"/>
    <w:rsid w:val="00ED5F0D"/>
    <w:rsid w:val="00F00CE5"/>
    <w:rsid w:val="00F3067A"/>
    <w:rsid w:val="00F53871"/>
    <w:rsid w:val="00F55CF3"/>
    <w:rsid w:val="00F60D8A"/>
    <w:rsid w:val="00F67254"/>
    <w:rsid w:val="00F8553B"/>
    <w:rsid w:val="00F86486"/>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3.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3630</Words>
  <Characters>19603</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2021-02-05T15:50:00Z</cp:lastPrinted>
  <dcterms:created xsi:type="dcterms:W3CDTF">2024-04-29T18:55:00Z</dcterms:created>
  <dcterms:modified xsi:type="dcterms:W3CDTF">2024-04-29T18:55:00Z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