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BD1EEC" w:rsidRDefault="00937A31" w:rsidP="00937A31">
      <w:pPr>
        <w:jc w:val="center"/>
        <w:rPr>
          <w:rFonts w:ascii="Arial" w:hAnsi="Arial" w:cs="Arial"/>
          <w:b/>
          <w:bCs/>
          <w:sz w:val="24"/>
          <w:szCs w:val="24"/>
        </w:rPr>
      </w:pPr>
      <w:r w:rsidRPr="00BD1EEC">
        <w:rPr>
          <w:rFonts w:ascii="Arial" w:hAnsi="Arial" w:cs="Arial"/>
          <w:b/>
          <w:bCs/>
          <w:sz w:val="24"/>
          <w:szCs w:val="24"/>
        </w:rPr>
        <w:t>TERMO DE REFERÊNCIA</w:t>
      </w:r>
    </w:p>
    <w:p w:rsidR="0053711A" w:rsidRDefault="0053711A" w:rsidP="00937A31">
      <w:pPr>
        <w:jc w:val="both"/>
        <w:rPr>
          <w:rFonts w:ascii="Arial" w:hAnsi="Arial" w:cs="Arial"/>
          <w:b/>
          <w:bCs/>
        </w:rPr>
      </w:pPr>
    </w:p>
    <w:p w:rsidR="00937A31" w:rsidRPr="00C132AC" w:rsidRDefault="00937A31" w:rsidP="00BD1EEC">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BD1EEC" w:rsidRPr="00871693" w:rsidRDefault="00BD1EEC" w:rsidP="00BD1EEC">
      <w:pPr>
        <w:spacing w:after="120" w:line="360" w:lineRule="auto"/>
        <w:jc w:val="both"/>
        <w:rPr>
          <w:rFonts w:ascii="Arial" w:hAnsi="Arial" w:cs="Arial"/>
          <w:sz w:val="24"/>
          <w:szCs w:val="24"/>
        </w:rPr>
      </w:pPr>
      <w:r w:rsidRPr="00871693">
        <w:rPr>
          <w:rFonts w:ascii="Arial" w:hAnsi="Arial" w:cs="Arial"/>
          <w:sz w:val="24"/>
          <w:szCs w:val="24"/>
        </w:rPr>
        <w:t xml:space="preserve">Aquisição </w:t>
      </w:r>
      <w:r w:rsidR="00C62553">
        <w:rPr>
          <w:rFonts w:ascii="Arial" w:hAnsi="Arial" w:cs="Arial"/>
          <w:sz w:val="24"/>
          <w:szCs w:val="24"/>
        </w:rPr>
        <w:t>de leitora automática de microplacas</w:t>
      </w:r>
      <w:r>
        <w:rPr>
          <w:rFonts w:ascii="Arial" w:hAnsi="Arial" w:cs="Arial"/>
          <w:sz w:val="24"/>
          <w:szCs w:val="24"/>
        </w:rPr>
        <w:t xml:space="preserve"> para uso no Laboratório Central </w:t>
      </w:r>
      <w:r w:rsidRPr="00871693">
        <w:rPr>
          <w:rFonts w:ascii="Arial" w:hAnsi="Arial" w:cs="Arial"/>
          <w:sz w:val="24"/>
          <w:szCs w:val="24"/>
        </w:rPr>
        <w:t>da Cesama</w:t>
      </w:r>
      <w:r w:rsidR="00C62553">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0E1495">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C62553" w:rsidRDefault="00A37599" w:rsidP="000E1495">
      <w:pPr>
        <w:spacing w:after="120" w:line="360" w:lineRule="auto"/>
        <w:jc w:val="both"/>
        <w:rPr>
          <w:rFonts w:ascii="Arial" w:hAnsi="Arial" w:cs="Arial"/>
          <w:sz w:val="24"/>
          <w:szCs w:val="24"/>
        </w:rPr>
      </w:pPr>
      <w:r w:rsidRPr="00C132AC">
        <w:rPr>
          <w:rFonts w:ascii="Arial" w:hAnsi="Arial" w:cs="Arial"/>
          <w:sz w:val="24"/>
          <w:szCs w:val="24"/>
        </w:rPr>
        <w:t xml:space="preserve">2.1 </w:t>
      </w:r>
      <w:r w:rsidR="00C62553">
        <w:rPr>
          <w:rFonts w:ascii="Arial" w:hAnsi="Arial" w:cs="Arial"/>
          <w:sz w:val="24"/>
          <w:szCs w:val="24"/>
        </w:rPr>
        <w:t>Equipamento</w:t>
      </w:r>
      <w:r w:rsidR="00C62553" w:rsidRPr="001A28E2">
        <w:rPr>
          <w:rFonts w:ascii="Arial" w:hAnsi="Arial" w:cs="Arial"/>
          <w:sz w:val="24"/>
          <w:szCs w:val="24"/>
        </w:rPr>
        <w:t xml:space="preserve"> utilizado rotineiramente pelo Laboratório</w:t>
      </w:r>
      <w:r w:rsidR="00C62553">
        <w:rPr>
          <w:rFonts w:ascii="Arial" w:hAnsi="Arial" w:cs="Arial"/>
          <w:sz w:val="24"/>
          <w:szCs w:val="24"/>
        </w:rPr>
        <w:t xml:space="preserve"> Central da</w:t>
      </w:r>
      <w:r w:rsidR="00C62553" w:rsidRPr="001A28E2">
        <w:rPr>
          <w:rFonts w:ascii="Arial" w:hAnsi="Arial" w:cs="Arial"/>
          <w:sz w:val="24"/>
          <w:szCs w:val="24"/>
        </w:rPr>
        <w:t xml:space="preserve"> CESAMA</w:t>
      </w:r>
      <w:r w:rsidR="00C62553">
        <w:rPr>
          <w:rFonts w:ascii="Arial" w:hAnsi="Arial" w:cs="Arial"/>
          <w:sz w:val="24"/>
          <w:szCs w:val="24"/>
        </w:rPr>
        <w:t xml:space="preserve"> durante o processo de controle da qualidade da água para consumo humano, em cumprimento ao</w:t>
      </w:r>
      <w:r w:rsidR="00C62553" w:rsidRPr="006C611E">
        <w:rPr>
          <w:rFonts w:ascii="Arial" w:hAnsi="Arial" w:cs="Arial"/>
          <w:sz w:val="24"/>
          <w:szCs w:val="24"/>
        </w:rPr>
        <w:t xml:space="preserve"> Anexo XX da Portaria de Consolidação n° 5/2017, alterado </w:t>
      </w:r>
      <w:r w:rsidR="00C62553">
        <w:rPr>
          <w:rFonts w:ascii="Arial" w:hAnsi="Arial" w:cs="Arial"/>
          <w:sz w:val="24"/>
          <w:szCs w:val="24"/>
        </w:rPr>
        <w:t>pelas Portarias GM/MS Nº 888/2021 e GM/MS Nº 2472/2021.</w:t>
      </w:r>
    </w:p>
    <w:p w:rsidR="00C62553" w:rsidRDefault="00C62553" w:rsidP="000E1495">
      <w:pPr>
        <w:spacing w:after="120" w:line="360" w:lineRule="auto"/>
        <w:jc w:val="both"/>
        <w:rPr>
          <w:rFonts w:ascii="Arial" w:hAnsi="Arial" w:cs="Arial"/>
          <w:sz w:val="24"/>
          <w:szCs w:val="24"/>
        </w:rPr>
      </w:pPr>
      <w:r>
        <w:rPr>
          <w:rFonts w:ascii="Arial" w:hAnsi="Arial" w:cs="Arial"/>
          <w:sz w:val="24"/>
          <w:szCs w:val="24"/>
        </w:rPr>
        <w:t xml:space="preserve">2.2 A leitora automática de microplacas é utilizada para quantificação de cianotoxinas pelo método Elisa em mananciais que </w:t>
      </w:r>
      <w:r w:rsidR="00F472AC">
        <w:rPr>
          <w:rFonts w:ascii="Arial" w:hAnsi="Arial" w:cs="Arial"/>
          <w:sz w:val="24"/>
          <w:szCs w:val="24"/>
        </w:rPr>
        <w:t>abastecem</w:t>
      </w:r>
      <w:r>
        <w:rPr>
          <w:rFonts w:ascii="Arial" w:hAnsi="Arial" w:cs="Arial"/>
          <w:sz w:val="24"/>
          <w:szCs w:val="24"/>
        </w:rPr>
        <w:t xml:space="preserve"> a população de Juiz de Fora.</w:t>
      </w:r>
    </w:p>
    <w:p w:rsidR="00E20B0C" w:rsidRPr="00BD1EEC" w:rsidRDefault="00A07C94" w:rsidP="000E1495">
      <w:pPr>
        <w:spacing w:after="120" w:line="360" w:lineRule="auto"/>
        <w:jc w:val="both"/>
        <w:rPr>
          <w:rFonts w:ascii="Arial" w:hAnsi="Arial" w:cs="Arial"/>
          <w:sz w:val="24"/>
          <w:szCs w:val="24"/>
        </w:rPr>
      </w:pPr>
      <w:r w:rsidRPr="00BD1EEC">
        <w:rPr>
          <w:rFonts w:ascii="Arial" w:hAnsi="Arial" w:cs="Arial"/>
          <w:sz w:val="24"/>
          <w:szCs w:val="24"/>
        </w:rPr>
        <w:t>2.</w:t>
      </w:r>
      <w:r w:rsidR="00C62553">
        <w:rPr>
          <w:rFonts w:ascii="Arial" w:hAnsi="Arial" w:cs="Arial"/>
          <w:sz w:val="24"/>
          <w:szCs w:val="24"/>
        </w:rPr>
        <w:t>3</w:t>
      </w:r>
      <w:r w:rsidR="0004676A">
        <w:rPr>
          <w:rFonts w:ascii="Arial" w:hAnsi="Arial" w:cs="Arial"/>
          <w:sz w:val="24"/>
          <w:szCs w:val="24"/>
        </w:rPr>
        <w:t xml:space="preserve"> </w:t>
      </w:r>
      <w:r w:rsidR="00E20B0C" w:rsidRPr="00BD1EEC">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BD1EEC">
        <w:rPr>
          <w:rFonts w:ascii="Arial" w:hAnsi="Arial" w:cs="Arial"/>
          <w:sz w:val="24"/>
          <w:szCs w:val="24"/>
        </w:rPr>
        <w:t>nº.</w:t>
      </w:r>
      <w:proofErr w:type="gramEnd"/>
      <w:r w:rsidR="00E20B0C" w:rsidRPr="00BD1EEC">
        <w:rPr>
          <w:rFonts w:ascii="Arial" w:hAnsi="Arial" w:cs="Arial"/>
          <w:sz w:val="24"/>
          <w:szCs w:val="24"/>
        </w:rPr>
        <w:t>13.303/16, a saber, a modalidade pregão</w:t>
      </w:r>
      <w:r w:rsidR="00EA638C" w:rsidRPr="00BD1EEC">
        <w:rPr>
          <w:rFonts w:ascii="Arial" w:hAnsi="Arial" w:cs="Arial"/>
          <w:sz w:val="24"/>
          <w:szCs w:val="24"/>
        </w:rPr>
        <w:t>.</w:t>
      </w:r>
    </w:p>
    <w:p w:rsidR="004F6378" w:rsidRPr="00BD1EEC" w:rsidRDefault="004F6378" w:rsidP="000E1495">
      <w:pPr>
        <w:spacing w:after="120" w:line="360" w:lineRule="auto"/>
        <w:jc w:val="both"/>
        <w:rPr>
          <w:rFonts w:ascii="Arial" w:hAnsi="Arial" w:cs="Arial"/>
          <w:sz w:val="24"/>
          <w:szCs w:val="24"/>
        </w:rPr>
      </w:pPr>
      <w:r w:rsidRPr="00BD1EEC">
        <w:rPr>
          <w:rFonts w:ascii="Arial" w:hAnsi="Arial" w:cs="Arial"/>
          <w:sz w:val="24"/>
          <w:szCs w:val="24"/>
        </w:rPr>
        <w:t>2.</w:t>
      </w:r>
      <w:r w:rsidR="00C62553">
        <w:rPr>
          <w:rFonts w:ascii="Arial" w:hAnsi="Arial" w:cs="Arial"/>
          <w:sz w:val="24"/>
          <w:szCs w:val="24"/>
        </w:rPr>
        <w:t>4</w:t>
      </w:r>
      <w:r w:rsidR="0004676A">
        <w:rPr>
          <w:rFonts w:ascii="Arial" w:hAnsi="Arial" w:cs="Arial"/>
          <w:sz w:val="24"/>
          <w:szCs w:val="24"/>
        </w:rPr>
        <w:t xml:space="preserve"> </w:t>
      </w:r>
      <w:r w:rsidR="009473B3" w:rsidRPr="00BD1EEC">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BD1EEC">
        <w:rPr>
          <w:rFonts w:ascii="Arial" w:hAnsi="Arial" w:cs="Arial"/>
          <w:sz w:val="24"/>
          <w:szCs w:val="24"/>
        </w:rPr>
        <w:t>Termo de Referência</w:t>
      </w:r>
      <w:r w:rsidR="009473B3" w:rsidRPr="00BD1EEC">
        <w:rPr>
          <w:rFonts w:ascii="Arial" w:hAnsi="Arial" w:cs="Arial"/>
          <w:sz w:val="24"/>
          <w:szCs w:val="24"/>
        </w:rPr>
        <w:t xml:space="preserve">, entende-se que é conveniente a </w:t>
      </w:r>
      <w:r w:rsidR="009473B3" w:rsidRPr="00BD1EEC">
        <w:rPr>
          <w:rFonts w:ascii="Arial" w:hAnsi="Arial" w:cs="Arial"/>
          <w:b/>
          <w:sz w:val="24"/>
          <w:szCs w:val="24"/>
        </w:rPr>
        <w:t>vedação</w:t>
      </w:r>
      <w:r w:rsidR="009473B3" w:rsidRPr="00BD1EEC">
        <w:rPr>
          <w:rFonts w:ascii="Arial" w:hAnsi="Arial" w:cs="Arial"/>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Pr="00365849" w:rsidRDefault="00801193" w:rsidP="00365849">
      <w:pPr>
        <w:suppressAutoHyphens/>
        <w:spacing w:after="120" w:line="360" w:lineRule="auto"/>
        <w:jc w:val="both"/>
        <w:rPr>
          <w:rFonts w:ascii="Arial" w:hAnsi="Arial" w:cs="Arial"/>
          <w:b/>
          <w:sz w:val="24"/>
          <w:szCs w:val="24"/>
        </w:rPr>
      </w:pPr>
      <w:r w:rsidRPr="00365849">
        <w:rPr>
          <w:rFonts w:ascii="Arial" w:hAnsi="Arial" w:cs="Arial"/>
          <w:b/>
          <w:sz w:val="24"/>
          <w:szCs w:val="24"/>
        </w:rPr>
        <w:t>3</w:t>
      </w:r>
      <w:r w:rsidR="00897047" w:rsidRPr="00365849">
        <w:rPr>
          <w:rFonts w:ascii="Arial" w:hAnsi="Arial" w:cs="Arial"/>
          <w:b/>
          <w:sz w:val="24"/>
          <w:szCs w:val="24"/>
        </w:rPr>
        <w:t>.</w:t>
      </w:r>
      <w:r w:rsidRPr="00365849">
        <w:rPr>
          <w:rFonts w:ascii="Arial" w:hAnsi="Arial" w:cs="Arial"/>
          <w:b/>
          <w:sz w:val="24"/>
          <w:szCs w:val="24"/>
        </w:rPr>
        <w:t xml:space="preserve"> RECURSOS FINANCEIROS</w:t>
      </w:r>
    </w:p>
    <w:p w:rsidR="00801193" w:rsidRPr="00365849" w:rsidRDefault="00C132AC" w:rsidP="00365849">
      <w:pPr>
        <w:spacing w:after="120" w:line="360" w:lineRule="auto"/>
        <w:jc w:val="both"/>
        <w:rPr>
          <w:rFonts w:ascii="Arial" w:hAnsi="Arial" w:cs="Arial"/>
          <w:sz w:val="24"/>
          <w:szCs w:val="24"/>
        </w:rPr>
      </w:pPr>
      <w:r w:rsidRPr="00365849">
        <w:rPr>
          <w:rFonts w:ascii="Arial" w:hAnsi="Arial" w:cs="Arial"/>
          <w:sz w:val="24"/>
          <w:szCs w:val="24"/>
        </w:rPr>
        <w:t xml:space="preserve">3.1 </w:t>
      </w:r>
      <w:r w:rsidR="00801193" w:rsidRPr="00365849">
        <w:rPr>
          <w:rFonts w:ascii="Arial" w:hAnsi="Arial" w:cs="Arial"/>
          <w:sz w:val="24"/>
          <w:szCs w:val="24"/>
        </w:rPr>
        <w:t xml:space="preserve">Os recursos financeiros necessários aos pagamentos do objeto desta </w:t>
      </w:r>
      <w:r w:rsidR="0087643A" w:rsidRPr="00365849">
        <w:rPr>
          <w:rFonts w:ascii="Arial" w:hAnsi="Arial" w:cs="Arial"/>
          <w:sz w:val="24"/>
          <w:szCs w:val="24"/>
        </w:rPr>
        <w:t>licitação</w:t>
      </w:r>
      <w:r w:rsidR="00801193" w:rsidRPr="00365849">
        <w:rPr>
          <w:rFonts w:ascii="Arial" w:hAnsi="Arial" w:cs="Arial"/>
          <w:sz w:val="24"/>
          <w:szCs w:val="24"/>
        </w:rPr>
        <w:t xml:space="preserve"> são oriundos da </w:t>
      </w:r>
      <w:r w:rsidR="00365849" w:rsidRPr="00365849">
        <w:rPr>
          <w:rFonts w:ascii="Arial" w:hAnsi="Arial" w:cs="Arial"/>
          <w:sz w:val="24"/>
          <w:szCs w:val="24"/>
        </w:rPr>
        <w:t>Cesama</w:t>
      </w:r>
      <w:r w:rsidR="00801193" w:rsidRPr="00365849">
        <w:rPr>
          <w:rFonts w:ascii="Arial" w:hAnsi="Arial" w:cs="Arial"/>
          <w:sz w:val="24"/>
          <w:szCs w:val="24"/>
        </w:rPr>
        <w:t>.</w:t>
      </w:r>
    </w:p>
    <w:p w:rsidR="006B3E78" w:rsidRDefault="006B3E78" w:rsidP="00365849">
      <w:pPr>
        <w:suppressAutoHyphens/>
        <w:spacing w:after="12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Pr="00A17582">
        <w:rPr>
          <w:rFonts w:ascii="Arial" w:hAnsi="Arial" w:cs="Arial"/>
          <w:b/>
          <w:bCs/>
          <w:sz w:val="24"/>
          <w:szCs w:val="24"/>
        </w:rPr>
        <w:t xml:space="preserve">ESPECIFICAÇÃO DO OBJETO </w:t>
      </w:r>
    </w:p>
    <w:tbl>
      <w:tblPr>
        <w:tblStyle w:val="Tabelacomgrade"/>
        <w:tblW w:w="9753" w:type="dxa"/>
        <w:tblInd w:w="-431" w:type="dxa"/>
        <w:tblLook w:val="04A0"/>
      </w:tblPr>
      <w:tblGrid>
        <w:gridCol w:w="681"/>
        <w:gridCol w:w="1134"/>
        <w:gridCol w:w="1701"/>
        <w:gridCol w:w="4565"/>
        <w:gridCol w:w="1672"/>
      </w:tblGrid>
      <w:tr w:rsidR="00D7063C" w:rsidRPr="000B43C6" w:rsidTr="00D7063C">
        <w:trPr>
          <w:trHeight w:val="340"/>
        </w:trPr>
        <w:tc>
          <w:tcPr>
            <w:tcW w:w="681" w:type="dxa"/>
            <w:shd w:val="clear" w:color="auto" w:fill="D9D9D9" w:themeFill="background1" w:themeFillShade="D9"/>
            <w:vAlign w:val="center"/>
          </w:tcPr>
          <w:p w:rsidR="00D7063C" w:rsidRPr="000B43C6" w:rsidRDefault="00D7063C" w:rsidP="0004676A">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rsidR="00D7063C" w:rsidRPr="000B43C6" w:rsidRDefault="00D7063C" w:rsidP="0004676A">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rsidR="00D7063C" w:rsidRPr="000B43C6" w:rsidRDefault="00D7063C" w:rsidP="0004676A">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565" w:type="dxa"/>
            <w:shd w:val="clear" w:color="auto" w:fill="D9D9D9" w:themeFill="background1" w:themeFillShade="D9"/>
            <w:vAlign w:val="center"/>
          </w:tcPr>
          <w:p w:rsidR="00D7063C" w:rsidRPr="000B43C6" w:rsidRDefault="00D7063C" w:rsidP="0004676A">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1672" w:type="dxa"/>
            <w:shd w:val="clear" w:color="auto" w:fill="D9D9D9" w:themeFill="background1" w:themeFillShade="D9"/>
            <w:vAlign w:val="center"/>
          </w:tcPr>
          <w:p w:rsidR="00D7063C" w:rsidRPr="001339C2" w:rsidRDefault="00D7063C" w:rsidP="0004676A">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r>
      <w:tr w:rsidR="00D7063C" w:rsidRPr="00365849" w:rsidTr="00D7063C">
        <w:trPr>
          <w:trHeight w:val="340"/>
        </w:trPr>
        <w:tc>
          <w:tcPr>
            <w:tcW w:w="681" w:type="dxa"/>
            <w:tcBorders>
              <w:bottom w:val="single" w:sz="4" w:space="0" w:color="auto"/>
            </w:tcBorders>
            <w:shd w:val="clear" w:color="auto" w:fill="auto"/>
            <w:vAlign w:val="center"/>
          </w:tcPr>
          <w:p w:rsidR="00D7063C" w:rsidRPr="00365849" w:rsidRDefault="00D7063C" w:rsidP="0004676A">
            <w:pPr>
              <w:suppressAutoHyphens/>
              <w:spacing w:after="0" w:line="240" w:lineRule="auto"/>
              <w:jc w:val="center"/>
              <w:rPr>
                <w:rStyle w:val="markedcontent"/>
                <w:rFonts w:ascii="Arial" w:hAnsi="Arial" w:cs="Arial"/>
                <w:sz w:val="20"/>
                <w:szCs w:val="20"/>
              </w:rPr>
            </w:pPr>
            <w:r w:rsidRPr="00365849">
              <w:rPr>
                <w:rStyle w:val="markedcontent"/>
                <w:rFonts w:ascii="Arial" w:hAnsi="Arial" w:cs="Arial"/>
                <w:sz w:val="20"/>
                <w:szCs w:val="20"/>
              </w:rPr>
              <w:t>1</w:t>
            </w:r>
          </w:p>
        </w:tc>
        <w:tc>
          <w:tcPr>
            <w:tcW w:w="1134" w:type="dxa"/>
            <w:tcBorders>
              <w:bottom w:val="single" w:sz="4" w:space="0" w:color="auto"/>
            </w:tcBorders>
            <w:shd w:val="clear" w:color="auto" w:fill="auto"/>
            <w:vAlign w:val="center"/>
          </w:tcPr>
          <w:p w:rsidR="00D7063C" w:rsidRPr="00365849" w:rsidRDefault="00D7063C" w:rsidP="0004676A">
            <w:pPr>
              <w:suppressAutoHyphens/>
              <w:spacing w:after="0" w:line="240" w:lineRule="auto"/>
              <w:jc w:val="center"/>
              <w:rPr>
                <w:rStyle w:val="markedcontent"/>
                <w:rFonts w:ascii="Arial" w:hAnsi="Arial" w:cs="Arial"/>
                <w:sz w:val="20"/>
                <w:szCs w:val="20"/>
              </w:rPr>
            </w:pPr>
            <w:r w:rsidRPr="00365849">
              <w:rPr>
                <w:rFonts w:ascii="Arial" w:hAnsi="Arial" w:cs="Arial"/>
                <w:color w:val="000000"/>
              </w:rPr>
              <w:t>11</w:t>
            </w:r>
            <w:r>
              <w:rPr>
                <w:rFonts w:ascii="Arial" w:hAnsi="Arial" w:cs="Arial"/>
                <w:color w:val="000000"/>
              </w:rPr>
              <w:t>7747</w:t>
            </w:r>
          </w:p>
        </w:tc>
        <w:tc>
          <w:tcPr>
            <w:tcW w:w="1701" w:type="dxa"/>
            <w:tcBorders>
              <w:bottom w:val="single" w:sz="4" w:space="0" w:color="auto"/>
            </w:tcBorders>
            <w:shd w:val="clear" w:color="auto" w:fill="auto"/>
            <w:vAlign w:val="center"/>
          </w:tcPr>
          <w:p w:rsidR="00D7063C" w:rsidRPr="00C62553" w:rsidRDefault="00D7063C" w:rsidP="0004676A">
            <w:pPr>
              <w:suppressAutoHyphens/>
              <w:spacing w:after="0" w:line="240" w:lineRule="auto"/>
              <w:jc w:val="center"/>
              <w:rPr>
                <w:rStyle w:val="markedcontent"/>
                <w:rFonts w:ascii="Arial" w:hAnsi="Arial" w:cs="Arial"/>
                <w:sz w:val="20"/>
                <w:szCs w:val="20"/>
              </w:rPr>
            </w:pPr>
            <w:r w:rsidRPr="00C62553">
              <w:rPr>
                <w:rFonts w:ascii="Arial" w:hAnsi="Arial"/>
                <w:color w:val="000000"/>
                <w:sz w:val="20"/>
                <w:szCs w:val="20"/>
              </w:rPr>
              <w:t>002.177.0001-2</w:t>
            </w:r>
          </w:p>
        </w:tc>
        <w:tc>
          <w:tcPr>
            <w:tcW w:w="4565" w:type="dxa"/>
            <w:tcBorders>
              <w:bottom w:val="single" w:sz="4" w:space="0" w:color="auto"/>
            </w:tcBorders>
            <w:shd w:val="clear" w:color="auto" w:fill="auto"/>
            <w:vAlign w:val="center"/>
          </w:tcPr>
          <w:p w:rsidR="00D7063C" w:rsidRPr="00365849" w:rsidRDefault="00D7063C" w:rsidP="0004676A">
            <w:pPr>
              <w:suppressAutoHyphens/>
              <w:spacing w:after="0" w:line="240" w:lineRule="auto"/>
              <w:jc w:val="center"/>
              <w:rPr>
                <w:rStyle w:val="markedcontent"/>
                <w:rFonts w:ascii="Arial" w:hAnsi="Arial" w:cs="Arial"/>
                <w:b/>
                <w:bCs/>
                <w:sz w:val="24"/>
                <w:szCs w:val="24"/>
              </w:rPr>
            </w:pPr>
            <w:r>
              <w:rPr>
                <w:rFonts w:ascii="Arial" w:hAnsi="Arial" w:cs="Arial"/>
                <w:sz w:val="24"/>
                <w:szCs w:val="24"/>
              </w:rPr>
              <w:t>Leitora automática de microplacas</w:t>
            </w:r>
          </w:p>
        </w:tc>
        <w:tc>
          <w:tcPr>
            <w:tcW w:w="1672" w:type="dxa"/>
            <w:tcBorders>
              <w:bottom w:val="single" w:sz="4" w:space="0" w:color="auto"/>
            </w:tcBorders>
            <w:shd w:val="clear" w:color="auto" w:fill="auto"/>
            <w:vAlign w:val="center"/>
          </w:tcPr>
          <w:p w:rsidR="00D7063C" w:rsidRPr="00365849" w:rsidRDefault="00D7063C" w:rsidP="0004676A">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U</w:t>
            </w:r>
            <w:r>
              <w:rPr>
                <w:rStyle w:val="markedcontent"/>
                <w:sz w:val="20"/>
                <w:szCs w:val="20"/>
              </w:rPr>
              <w:t>nidade</w:t>
            </w:r>
          </w:p>
        </w:tc>
      </w:tr>
      <w:tr w:rsidR="00365849" w:rsidRPr="009536D3" w:rsidTr="0004676A">
        <w:trPr>
          <w:trHeight w:val="340"/>
        </w:trPr>
        <w:tc>
          <w:tcPr>
            <w:tcW w:w="9753" w:type="dxa"/>
            <w:gridSpan w:val="5"/>
            <w:tcBorders>
              <w:bottom w:val="nil"/>
            </w:tcBorders>
            <w:shd w:val="clear" w:color="auto" w:fill="auto"/>
          </w:tcPr>
          <w:p w:rsidR="00365849" w:rsidRPr="00365849" w:rsidRDefault="00365849" w:rsidP="00365849">
            <w:pPr>
              <w:suppressAutoHyphens/>
              <w:spacing w:after="120" w:line="240" w:lineRule="auto"/>
              <w:jc w:val="center"/>
              <w:rPr>
                <w:rStyle w:val="markedcontent"/>
                <w:rFonts w:ascii="Arial" w:hAnsi="Arial" w:cs="Arial"/>
              </w:rPr>
            </w:pPr>
            <w:r w:rsidRPr="00365849">
              <w:rPr>
                <w:rFonts w:ascii="Arial" w:hAnsi="Arial" w:cs="Arial"/>
                <w:b/>
              </w:rPr>
              <w:t>Descrição do Item</w:t>
            </w:r>
          </w:p>
        </w:tc>
      </w:tr>
      <w:tr w:rsidR="00365849" w:rsidRPr="000B43C6" w:rsidTr="0004676A">
        <w:trPr>
          <w:trHeight w:val="340"/>
        </w:trPr>
        <w:tc>
          <w:tcPr>
            <w:tcW w:w="9753" w:type="dxa"/>
            <w:gridSpan w:val="5"/>
            <w:tcBorders>
              <w:top w:val="nil"/>
            </w:tcBorders>
            <w:shd w:val="clear" w:color="auto" w:fill="auto"/>
          </w:tcPr>
          <w:p w:rsidR="00D7063C" w:rsidRPr="00F2454C" w:rsidRDefault="00D7063C" w:rsidP="00D7063C">
            <w:pPr>
              <w:shd w:val="clear" w:color="auto" w:fill="FFFFFF"/>
              <w:spacing w:after="0" w:line="240" w:lineRule="auto"/>
              <w:contextualSpacing/>
              <w:jc w:val="both"/>
              <w:outlineLvl w:val="0"/>
              <w:rPr>
                <w:rFonts w:ascii="Arial" w:eastAsia="Times New Roman" w:hAnsi="Arial" w:cs="Arial"/>
                <w:kern w:val="36"/>
                <w:lang w:eastAsia="pt-BR"/>
              </w:rPr>
            </w:pPr>
            <w:r w:rsidRPr="00F2454C">
              <w:rPr>
                <w:rFonts w:ascii="Arial" w:eastAsia="Times New Roman" w:hAnsi="Arial" w:cs="Arial"/>
                <w:kern w:val="36"/>
                <w:lang w:eastAsia="pt-BR"/>
              </w:rPr>
              <w:t>As leitoras de microplacas detectam e interpretam ensaios de imunoabsorção enzimática ELISA, utilizando dados de absorbância. </w:t>
            </w:r>
          </w:p>
          <w:p w:rsidR="00D7063C" w:rsidRPr="004C10E2" w:rsidRDefault="00D7063C" w:rsidP="00D7063C">
            <w:pPr>
              <w:pStyle w:val="Default"/>
              <w:contextualSpacing/>
              <w:jc w:val="both"/>
              <w:rPr>
                <w:rFonts w:ascii="Arial" w:hAnsi="Arial" w:cs="Arial"/>
                <w:color w:val="auto"/>
                <w:sz w:val="22"/>
                <w:szCs w:val="22"/>
                <w:shd w:val="clear" w:color="auto" w:fill="FFFFFF"/>
              </w:rPr>
            </w:pPr>
          </w:p>
          <w:p w:rsidR="00D7063C" w:rsidRPr="00D7063C" w:rsidRDefault="00D7063C" w:rsidP="00D7063C">
            <w:pPr>
              <w:pStyle w:val="Default"/>
              <w:contextualSpacing/>
              <w:jc w:val="both"/>
              <w:rPr>
                <w:rFonts w:ascii="Arial" w:hAnsi="Arial" w:cs="Arial"/>
                <w:b/>
                <w:bCs/>
                <w:color w:val="auto"/>
                <w:sz w:val="22"/>
                <w:szCs w:val="22"/>
              </w:rPr>
            </w:pPr>
            <w:r w:rsidRPr="00D7063C">
              <w:rPr>
                <w:rFonts w:ascii="Arial" w:hAnsi="Arial" w:cs="Arial"/>
                <w:b/>
                <w:bCs/>
                <w:color w:val="auto"/>
                <w:sz w:val="22"/>
                <w:szCs w:val="22"/>
              </w:rPr>
              <w:t xml:space="preserve">Especificações: </w:t>
            </w:r>
          </w:p>
          <w:p w:rsidR="00D7063C" w:rsidRPr="00D7063C" w:rsidRDefault="00D7063C" w:rsidP="00D7063C">
            <w:pPr>
              <w:pStyle w:val="Default"/>
              <w:contextualSpacing/>
              <w:jc w:val="both"/>
              <w:rPr>
                <w:rFonts w:ascii="Arial" w:hAnsi="Arial" w:cs="Arial"/>
                <w:color w:val="auto"/>
                <w:sz w:val="22"/>
                <w:szCs w:val="22"/>
                <w:shd w:val="clear" w:color="auto" w:fill="FFFFFF"/>
              </w:rPr>
            </w:pPr>
            <w:r w:rsidRPr="00D7063C">
              <w:rPr>
                <w:rFonts w:ascii="Arial" w:hAnsi="Arial" w:cs="Arial"/>
                <w:color w:val="auto"/>
                <w:sz w:val="22"/>
                <w:szCs w:val="22"/>
              </w:rPr>
              <w:t>- Equipamento com t</w:t>
            </w:r>
            <w:r w:rsidRPr="00D7063C">
              <w:rPr>
                <w:rFonts w:ascii="Arial" w:hAnsi="Arial" w:cs="Arial"/>
                <w:color w:val="auto"/>
                <w:sz w:val="22"/>
                <w:szCs w:val="22"/>
                <w:shd w:val="clear" w:color="auto" w:fill="FFFFFF"/>
              </w:rPr>
              <w:t xml:space="preserve">ela </w:t>
            </w:r>
            <w:r w:rsidRPr="00D7063C">
              <w:rPr>
                <w:rFonts w:ascii="Arial" w:hAnsi="Arial" w:cs="Arial"/>
                <w:i/>
                <w:iCs/>
                <w:color w:val="auto"/>
                <w:sz w:val="22"/>
                <w:szCs w:val="22"/>
                <w:shd w:val="clear" w:color="auto" w:fill="FFFFFF"/>
              </w:rPr>
              <w:t>touchscreen</w:t>
            </w:r>
            <w:r w:rsidRPr="00D7063C">
              <w:rPr>
                <w:rFonts w:ascii="Arial" w:hAnsi="Arial" w:cs="Arial"/>
                <w:color w:val="auto"/>
                <w:sz w:val="22"/>
                <w:szCs w:val="22"/>
                <w:shd w:val="clear" w:color="auto" w:fill="FFFFFF"/>
              </w:rPr>
              <w:t xml:space="preserve"> e interface intuitiva. </w:t>
            </w:r>
          </w:p>
          <w:p w:rsidR="00D7063C" w:rsidRPr="00D7063C" w:rsidRDefault="00D7063C" w:rsidP="00D7063C">
            <w:pPr>
              <w:pStyle w:val="Default"/>
              <w:contextualSpacing/>
              <w:jc w:val="both"/>
              <w:rPr>
                <w:rFonts w:ascii="Arial" w:hAnsi="Arial" w:cs="Arial"/>
                <w:color w:val="auto"/>
                <w:sz w:val="22"/>
                <w:szCs w:val="22"/>
                <w:shd w:val="clear" w:color="auto" w:fill="FFFFFF"/>
              </w:rPr>
            </w:pPr>
            <w:r w:rsidRPr="00D7063C">
              <w:rPr>
                <w:rFonts w:ascii="Arial" w:hAnsi="Arial" w:cs="Arial"/>
                <w:color w:val="auto"/>
                <w:sz w:val="22"/>
                <w:szCs w:val="22"/>
                <w:shd w:val="clear" w:color="auto" w:fill="FFFFFF"/>
              </w:rPr>
              <w:t xml:space="preserve">- Visualização do </w:t>
            </w:r>
            <w:r w:rsidRPr="00D7063C">
              <w:rPr>
                <w:rFonts w:ascii="Arial" w:hAnsi="Arial" w:cs="Arial"/>
                <w:i/>
                <w:iCs/>
                <w:color w:val="auto"/>
                <w:sz w:val="22"/>
                <w:szCs w:val="22"/>
                <w:shd w:val="clear" w:color="auto" w:fill="FFFFFF"/>
              </w:rPr>
              <w:t>layout</w:t>
            </w:r>
            <w:r w:rsidRPr="00D7063C">
              <w:rPr>
                <w:rFonts w:ascii="Arial" w:hAnsi="Arial" w:cs="Arial"/>
                <w:color w:val="auto"/>
                <w:sz w:val="22"/>
                <w:szCs w:val="22"/>
                <w:shd w:val="clear" w:color="auto" w:fill="FFFFFF"/>
              </w:rPr>
              <w:t xml:space="preserve"> da placa com possibilidades para espaços em branco, padrões, amostras, referência, QC em uma única tela. </w:t>
            </w:r>
          </w:p>
          <w:p w:rsidR="00D7063C" w:rsidRPr="00D7063C" w:rsidRDefault="00D7063C" w:rsidP="00D7063C">
            <w:pPr>
              <w:pStyle w:val="Default"/>
              <w:contextualSpacing/>
              <w:jc w:val="both"/>
              <w:rPr>
                <w:rFonts w:ascii="Arial" w:hAnsi="Arial" w:cs="Arial"/>
                <w:color w:val="auto"/>
                <w:sz w:val="22"/>
                <w:szCs w:val="22"/>
              </w:rPr>
            </w:pPr>
            <w:r w:rsidRPr="00D7063C">
              <w:rPr>
                <w:rFonts w:ascii="Arial" w:hAnsi="Arial" w:cs="Arial"/>
                <w:color w:val="auto"/>
                <w:sz w:val="22"/>
                <w:szCs w:val="22"/>
                <w:shd w:val="clear" w:color="auto" w:fill="FFFFFF"/>
              </w:rPr>
              <w:t>- Sistema óptico com varredura de fibra óptica de 8 canais, com sistema de centralização automática de placas, posicionando o centro do poço com precisão.</w:t>
            </w:r>
          </w:p>
          <w:p w:rsidR="00D7063C" w:rsidRPr="00D7063C" w:rsidRDefault="00D7063C" w:rsidP="00D7063C">
            <w:pPr>
              <w:pStyle w:val="Default"/>
              <w:contextualSpacing/>
              <w:jc w:val="both"/>
              <w:rPr>
                <w:rFonts w:ascii="Arial" w:hAnsi="Arial" w:cs="Arial"/>
                <w:color w:val="auto"/>
                <w:sz w:val="22"/>
                <w:szCs w:val="22"/>
              </w:rPr>
            </w:pPr>
            <w:r w:rsidRPr="00D7063C">
              <w:rPr>
                <w:rFonts w:ascii="Arial" w:hAnsi="Arial" w:cs="Arial"/>
                <w:color w:val="auto"/>
                <w:sz w:val="22"/>
                <w:szCs w:val="22"/>
              </w:rPr>
              <w:t>- Agitação: 3 velocidades</w:t>
            </w:r>
          </w:p>
          <w:p w:rsidR="00D7063C" w:rsidRPr="00D7063C" w:rsidRDefault="00D7063C" w:rsidP="00D7063C">
            <w:pPr>
              <w:pStyle w:val="Default"/>
              <w:contextualSpacing/>
              <w:jc w:val="both"/>
              <w:rPr>
                <w:rFonts w:ascii="Arial" w:hAnsi="Arial" w:cs="Arial"/>
                <w:color w:val="auto"/>
                <w:sz w:val="22"/>
                <w:szCs w:val="22"/>
              </w:rPr>
            </w:pPr>
            <w:r w:rsidRPr="00D7063C">
              <w:rPr>
                <w:rFonts w:ascii="Arial" w:hAnsi="Arial" w:cs="Arial"/>
                <w:color w:val="auto"/>
                <w:sz w:val="22"/>
                <w:szCs w:val="22"/>
              </w:rPr>
              <w:t>- Tipo de placa: 96/48 poços</w:t>
            </w:r>
          </w:p>
          <w:p w:rsidR="00D7063C" w:rsidRPr="00D7063C" w:rsidRDefault="00D7063C" w:rsidP="00D7063C">
            <w:pPr>
              <w:pStyle w:val="Default"/>
              <w:contextualSpacing/>
              <w:jc w:val="both"/>
              <w:rPr>
                <w:rFonts w:ascii="Arial" w:hAnsi="Arial" w:cs="Arial"/>
                <w:color w:val="auto"/>
                <w:sz w:val="22"/>
                <w:szCs w:val="22"/>
              </w:rPr>
            </w:pPr>
            <w:r w:rsidRPr="00D7063C">
              <w:rPr>
                <w:rFonts w:ascii="Arial" w:hAnsi="Arial" w:cs="Arial"/>
                <w:color w:val="auto"/>
                <w:sz w:val="22"/>
                <w:szCs w:val="22"/>
              </w:rPr>
              <w:t>- Faixa de absorbância: 400 - 850 nm</w:t>
            </w:r>
          </w:p>
          <w:p w:rsidR="00D7063C" w:rsidRPr="00D7063C" w:rsidRDefault="00D7063C" w:rsidP="00D7063C">
            <w:pPr>
              <w:pStyle w:val="Default"/>
              <w:contextualSpacing/>
              <w:jc w:val="both"/>
              <w:rPr>
                <w:rFonts w:ascii="Arial" w:hAnsi="Arial" w:cs="Arial"/>
                <w:color w:val="auto"/>
                <w:sz w:val="22"/>
                <w:szCs w:val="22"/>
              </w:rPr>
            </w:pPr>
            <w:r w:rsidRPr="00D7063C">
              <w:rPr>
                <w:rFonts w:ascii="Arial" w:hAnsi="Arial" w:cs="Arial"/>
                <w:color w:val="auto"/>
                <w:sz w:val="22"/>
                <w:szCs w:val="22"/>
              </w:rPr>
              <w:t>- Filtros: 405 nm, 450 nm, 492 nm, 630 nm e opcionais</w:t>
            </w:r>
          </w:p>
          <w:p w:rsidR="00D7063C" w:rsidRPr="00D7063C" w:rsidRDefault="00D7063C" w:rsidP="00D7063C">
            <w:pPr>
              <w:pStyle w:val="NormalWeb"/>
              <w:shd w:val="clear" w:color="auto" w:fill="FFFFFF"/>
              <w:spacing w:before="0" w:beforeAutospacing="0" w:after="0" w:afterAutospacing="0"/>
              <w:contextualSpacing/>
              <w:jc w:val="both"/>
              <w:rPr>
                <w:rFonts w:ascii="Arial" w:hAnsi="Arial" w:cs="Arial"/>
                <w:sz w:val="22"/>
                <w:szCs w:val="22"/>
              </w:rPr>
            </w:pPr>
            <w:r w:rsidRPr="00D7063C">
              <w:rPr>
                <w:rFonts w:ascii="Arial" w:hAnsi="Arial" w:cs="Arial"/>
                <w:sz w:val="22"/>
                <w:szCs w:val="22"/>
              </w:rPr>
              <w:t>- Precisão do comprimento da onda: ± 1,0</w:t>
            </w:r>
          </w:p>
          <w:p w:rsidR="00D7063C" w:rsidRPr="00D7063C" w:rsidRDefault="00D7063C" w:rsidP="00D7063C">
            <w:pPr>
              <w:pStyle w:val="NormalWeb"/>
              <w:shd w:val="clear" w:color="auto" w:fill="FFFFFF"/>
              <w:spacing w:before="0" w:beforeAutospacing="0" w:after="0" w:afterAutospacing="0"/>
              <w:contextualSpacing/>
              <w:jc w:val="both"/>
              <w:rPr>
                <w:rFonts w:ascii="Arial" w:hAnsi="Arial" w:cs="Arial"/>
                <w:sz w:val="22"/>
                <w:szCs w:val="22"/>
              </w:rPr>
            </w:pPr>
            <w:r w:rsidRPr="00D7063C">
              <w:rPr>
                <w:rFonts w:ascii="Arial" w:hAnsi="Arial" w:cs="Arial"/>
                <w:sz w:val="22"/>
                <w:szCs w:val="22"/>
              </w:rPr>
              <w:t>- Alcance Linear: 0,000 ~ 4,000A</w:t>
            </w:r>
          </w:p>
          <w:p w:rsidR="00D7063C" w:rsidRPr="00D7063C" w:rsidRDefault="00D7063C" w:rsidP="00D7063C">
            <w:pPr>
              <w:pStyle w:val="NormalWeb"/>
              <w:shd w:val="clear" w:color="auto" w:fill="FFFFFF"/>
              <w:spacing w:before="0" w:beforeAutospacing="0" w:after="0" w:afterAutospacing="0"/>
              <w:contextualSpacing/>
              <w:jc w:val="both"/>
              <w:rPr>
                <w:rFonts w:ascii="Arial" w:hAnsi="Arial" w:cs="Arial"/>
                <w:sz w:val="22"/>
                <w:szCs w:val="22"/>
              </w:rPr>
            </w:pPr>
            <w:r w:rsidRPr="00D7063C">
              <w:rPr>
                <w:rFonts w:ascii="Arial" w:hAnsi="Arial" w:cs="Arial"/>
                <w:sz w:val="22"/>
                <w:szCs w:val="22"/>
              </w:rPr>
              <w:t>- Resolução: 0,001A</w:t>
            </w:r>
          </w:p>
          <w:p w:rsidR="00D7063C" w:rsidRPr="00D7063C" w:rsidRDefault="00D7063C" w:rsidP="00D7063C">
            <w:pPr>
              <w:pStyle w:val="NormalWeb"/>
              <w:shd w:val="clear" w:color="auto" w:fill="FFFFFF"/>
              <w:spacing w:before="0" w:beforeAutospacing="0" w:after="0" w:afterAutospacing="0"/>
              <w:contextualSpacing/>
              <w:jc w:val="both"/>
              <w:rPr>
                <w:rFonts w:ascii="Arial" w:hAnsi="Arial" w:cs="Arial"/>
                <w:sz w:val="22"/>
                <w:szCs w:val="22"/>
              </w:rPr>
            </w:pPr>
            <w:r w:rsidRPr="00D7063C">
              <w:rPr>
                <w:rFonts w:ascii="Arial" w:hAnsi="Arial" w:cs="Arial"/>
                <w:sz w:val="22"/>
                <w:szCs w:val="22"/>
              </w:rPr>
              <w:t>- Precisão: ± 0,008A</w:t>
            </w:r>
          </w:p>
          <w:p w:rsidR="00D7063C" w:rsidRPr="00D7063C" w:rsidRDefault="00D7063C" w:rsidP="00D7063C">
            <w:pPr>
              <w:pStyle w:val="NormalWeb"/>
              <w:shd w:val="clear" w:color="auto" w:fill="FFFFFF"/>
              <w:spacing w:before="0" w:beforeAutospacing="0" w:after="0" w:afterAutospacing="0"/>
              <w:contextualSpacing/>
              <w:jc w:val="both"/>
              <w:rPr>
                <w:rFonts w:ascii="Arial" w:hAnsi="Arial" w:cs="Arial"/>
                <w:sz w:val="22"/>
                <w:szCs w:val="22"/>
              </w:rPr>
            </w:pPr>
            <w:r w:rsidRPr="00D7063C">
              <w:rPr>
                <w:rFonts w:ascii="Arial" w:hAnsi="Arial" w:cs="Arial"/>
                <w:sz w:val="22"/>
                <w:szCs w:val="22"/>
              </w:rPr>
              <w:t>- Reprodutividade: ≤ 0,2%</w:t>
            </w:r>
          </w:p>
          <w:p w:rsidR="00D7063C" w:rsidRPr="00D7063C" w:rsidRDefault="00D7063C" w:rsidP="00D7063C">
            <w:pPr>
              <w:pStyle w:val="NormalWeb"/>
              <w:shd w:val="clear" w:color="auto" w:fill="FFFFFF"/>
              <w:spacing w:before="0" w:beforeAutospacing="0" w:after="0" w:afterAutospacing="0"/>
              <w:contextualSpacing/>
              <w:jc w:val="both"/>
              <w:rPr>
                <w:rFonts w:ascii="Arial" w:hAnsi="Arial" w:cs="Arial"/>
                <w:sz w:val="22"/>
                <w:szCs w:val="22"/>
              </w:rPr>
            </w:pPr>
            <w:r w:rsidRPr="00D7063C">
              <w:rPr>
                <w:rFonts w:ascii="Arial" w:hAnsi="Arial" w:cs="Arial"/>
                <w:sz w:val="22"/>
                <w:szCs w:val="22"/>
              </w:rPr>
              <w:t>- Estabilidade: ± 0,003/10min</w:t>
            </w:r>
          </w:p>
          <w:p w:rsidR="00D7063C" w:rsidRPr="00D7063C" w:rsidRDefault="00D7063C" w:rsidP="00D7063C">
            <w:pPr>
              <w:pStyle w:val="Default"/>
              <w:contextualSpacing/>
              <w:jc w:val="both"/>
              <w:rPr>
                <w:rFonts w:ascii="Arial" w:hAnsi="Arial" w:cs="Arial"/>
                <w:color w:val="auto"/>
                <w:sz w:val="22"/>
                <w:szCs w:val="22"/>
                <w:shd w:val="clear" w:color="auto" w:fill="FFFFFF"/>
              </w:rPr>
            </w:pPr>
            <w:r w:rsidRPr="00D7063C">
              <w:rPr>
                <w:rFonts w:ascii="Arial" w:hAnsi="Arial" w:cs="Arial"/>
                <w:color w:val="auto"/>
                <w:sz w:val="22"/>
                <w:szCs w:val="22"/>
              </w:rPr>
              <w:t xml:space="preserve">- Lâmpada: </w:t>
            </w:r>
            <w:r w:rsidRPr="00D7063C">
              <w:rPr>
                <w:rFonts w:ascii="Arial" w:hAnsi="Arial" w:cs="Arial"/>
                <w:color w:val="auto"/>
                <w:sz w:val="22"/>
                <w:szCs w:val="22"/>
                <w:shd w:val="clear" w:color="auto" w:fill="FFFFFF"/>
              </w:rPr>
              <w:t>Tungstênio-Halogênio OSRAM 64607, 8V/50W</w:t>
            </w:r>
          </w:p>
          <w:p w:rsidR="00D7063C" w:rsidRPr="00D7063C" w:rsidRDefault="00D7063C" w:rsidP="00D7063C">
            <w:pPr>
              <w:pStyle w:val="Default"/>
              <w:contextualSpacing/>
              <w:jc w:val="both"/>
              <w:rPr>
                <w:rFonts w:ascii="Arial" w:hAnsi="Arial" w:cs="Arial"/>
                <w:color w:val="auto"/>
                <w:sz w:val="22"/>
                <w:szCs w:val="22"/>
                <w:shd w:val="clear" w:color="auto" w:fill="FFFFFF"/>
              </w:rPr>
            </w:pPr>
            <w:r w:rsidRPr="00D7063C">
              <w:rPr>
                <w:rFonts w:ascii="Arial" w:hAnsi="Arial" w:cs="Arial"/>
                <w:color w:val="auto"/>
                <w:sz w:val="22"/>
                <w:szCs w:val="22"/>
                <w:shd w:val="clear" w:color="auto" w:fill="FFFFFF"/>
              </w:rPr>
              <w:t>- Detector: Fotodiodo De Silício</w:t>
            </w:r>
          </w:p>
          <w:p w:rsidR="00D7063C" w:rsidRPr="00D7063C" w:rsidRDefault="00D7063C" w:rsidP="00D7063C">
            <w:pPr>
              <w:pStyle w:val="Default"/>
              <w:contextualSpacing/>
              <w:jc w:val="both"/>
              <w:rPr>
                <w:rFonts w:ascii="Arial" w:hAnsi="Arial" w:cs="Arial"/>
                <w:color w:val="auto"/>
                <w:sz w:val="22"/>
                <w:szCs w:val="22"/>
              </w:rPr>
            </w:pPr>
            <w:r w:rsidRPr="00D7063C">
              <w:rPr>
                <w:rFonts w:ascii="Arial" w:hAnsi="Arial" w:cs="Arial"/>
                <w:color w:val="auto"/>
                <w:sz w:val="22"/>
                <w:szCs w:val="22"/>
              </w:rPr>
              <w:t xml:space="preserve">- Resultados: no painel ou impressos (impressora interna). </w:t>
            </w:r>
          </w:p>
          <w:p w:rsidR="00D7063C" w:rsidRPr="00D7063C" w:rsidRDefault="00D7063C" w:rsidP="00D7063C">
            <w:pPr>
              <w:pStyle w:val="Default"/>
              <w:contextualSpacing/>
              <w:jc w:val="both"/>
              <w:rPr>
                <w:rFonts w:ascii="Arial" w:hAnsi="Arial" w:cs="Arial"/>
                <w:color w:val="auto"/>
                <w:sz w:val="22"/>
                <w:szCs w:val="22"/>
                <w:shd w:val="clear" w:color="auto" w:fill="FFFFFF"/>
              </w:rPr>
            </w:pPr>
            <w:r w:rsidRPr="00D7063C">
              <w:rPr>
                <w:rFonts w:ascii="Arial" w:hAnsi="Arial" w:cs="Arial"/>
                <w:color w:val="auto"/>
                <w:sz w:val="22"/>
                <w:szCs w:val="22"/>
              </w:rPr>
              <w:t xml:space="preserve">- Modos de análise: </w:t>
            </w:r>
            <w:r w:rsidRPr="00D7063C">
              <w:rPr>
                <w:rFonts w:ascii="Arial" w:hAnsi="Arial" w:cs="Arial"/>
                <w:color w:val="auto"/>
                <w:sz w:val="22"/>
                <w:szCs w:val="22"/>
                <w:shd w:val="clear" w:color="auto" w:fill="FFFFFF"/>
              </w:rPr>
              <w:t>Medições de comprimento de onda simples ou dupla, funções abrangentes qualitativas e QC, Cut Off, curvas e fórmulas de transformação. Absorbância.</w:t>
            </w:r>
          </w:p>
          <w:p w:rsidR="00D7063C" w:rsidRDefault="00D7063C" w:rsidP="00D7063C">
            <w:pPr>
              <w:pStyle w:val="Default"/>
              <w:contextualSpacing/>
              <w:jc w:val="both"/>
              <w:rPr>
                <w:rFonts w:ascii="Arial" w:hAnsi="Arial" w:cs="Arial"/>
                <w:color w:val="auto"/>
                <w:sz w:val="22"/>
                <w:szCs w:val="22"/>
              </w:rPr>
            </w:pPr>
            <w:r w:rsidRPr="00D7063C">
              <w:rPr>
                <w:rFonts w:ascii="Arial" w:hAnsi="Arial" w:cs="Arial"/>
                <w:color w:val="auto"/>
                <w:sz w:val="22"/>
                <w:szCs w:val="22"/>
              </w:rPr>
              <w:t xml:space="preserve">- Voltagem: Bivolt (110/220 Volts) </w:t>
            </w:r>
          </w:p>
          <w:p w:rsidR="00365849" w:rsidRPr="00365849" w:rsidRDefault="00D7063C" w:rsidP="004E6BE4">
            <w:pPr>
              <w:pStyle w:val="Default"/>
              <w:contextualSpacing/>
              <w:jc w:val="both"/>
              <w:rPr>
                <w:rFonts w:ascii="Arial" w:eastAsia="Arial" w:hAnsi="Arial" w:cs="Arial"/>
              </w:rPr>
            </w:pPr>
            <w:r>
              <w:rPr>
                <w:rFonts w:ascii="Arial" w:hAnsi="Arial" w:cs="Arial"/>
                <w:color w:val="auto"/>
                <w:sz w:val="22"/>
                <w:szCs w:val="22"/>
              </w:rPr>
              <w:t xml:space="preserve">- </w:t>
            </w:r>
            <w:r w:rsidR="004E6BE4" w:rsidRPr="004E6BE4">
              <w:rPr>
                <w:rFonts w:ascii="Arial" w:hAnsi="Arial" w:cs="Arial"/>
                <w:sz w:val="22"/>
                <w:szCs w:val="22"/>
              </w:rPr>
              <w:t xml:space="preserve">TELA </w:t>
            </w:r>
            <w:r w:rsidR="004E6BE4">
              <w:rPr>
                <w:rFonts w:ascii="Arial" w:hAnsi="Arial" w:cs="Arial"/>
                <w:sz w:val="22"/>
                <w:szCs w:val="22"/>
              </w:rPr>
              <w:t xml:space="preserve">de pelo menos </w:t>
            </w:r>
            <w:r w:rsidR="004E6BE4" w:rsidRPr="004E6BE4">
              <w:rPr>
                <w:rFonts w:ascii="Arial" w:hAnsi="Arial" w:cs="Arial"/>
                <w:sz w:val="22"/>
                <w:szCs w:val="22"/>
              </w:rPr>
              <w:t xml:space="preserve">5.7 </w:t>
            </w:r>
            <w:r w:rsidR="004E6BE4">
              <w:rPr>
                <w:rFonts w:ascii="Arial" w:hAnsi="Arial" w:cs="Arial"/>
                <w:sz w:val="22"/>
                <w:szCs w:val="22"/>
              </w:rPr>
              <w:t>p</w:t>
            </w:r>
            <w:r w:rsidR="004E6BE4" w:rsidRPr="004E6BE4">
              <w:rPr>
                <w:rFonts w:ascii="Arial" w:hAnsi="Arial" w:cs="Arial"/>
                <w:sz w:val="22"/>
                <w:szCs w:val="22"/>
              </w:rPr>
              <w:t>olegadas colorida</w:t>
            </w:r>
          </w:p>
        </w:tc>
      </w:tr>
    </w:tbl>
    <w:p w:rsidR="000323B0" w:rsidRDefault="000323B0" w:rsidP="00365849">
      <w:pPr>
        <w:suppressAutoHyphens/>
        <w:spacing w:after="120" w:line="360" w:lineRule="auto"/>
        <w:jc w:val="both"/>
        <w:rPr>
          <w:rStyle w:val="markedcontent"/>
          <w:rFonts w:ascii="Arial" w:hAnsi="Arial" w:cs="Arial"/>
          <w:color w:val="FF0000"/>
          <w:sz w:val="24"/>
          <w:szCs w:val="24"/>
        </w:rPr>
      </w:pPr>
    </w:p>
    <w:p w:rsidR="006B3E78" w:rsidRDefault="00626B08" w:rsidP="000E1495">
      <w:pPr>
        <w:autoSpaceDE w:val="0"/>
        <w:autoSpaceDN w:val="0"/>
        <w:adjustRightInd w:val="0"/>
        <w:spacing w:after="12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D152B0" w:rsidRDefault="00D152B0" w:rsidP="000E1495">
      <w:pPr>
        <w:spacing w:after="120"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74602A" w:rsidRDefault="0074602A" w:rsidP="000E1495">
      <w:pPr>
        <w:pStyle w:val="PargrafodaLista"/>
        <w:numPr>
          <w:ilvl w:val="0"/>
          <w:numId w:val="21"/>
        </w:numPr>
        <w:spacing w:after="120" w:line="360" w:lineRule="auto"/>
        <w:ind w:left="0" w:firstLine="0"/>
        <w:jc w:val="both"/>
        <w:rPr>
          <w:rFonts w:ascii="Arial" w:hAnsi="Arial" w:cs="Arial"/>
          <w:sz w:val="24"/>
          <w:szCs w:val="24"/>
        </w:rPr>
      </w:pPr>
      <w:r w:rsidRPr="00C124C0">
        <w:rPr>
          <w:rFonts w:ascii="Arial" w:hAnsi="Arial" w:cs="Arial"/>
          <w:sz w:val="24"/>
          <w:szCs w:val="24"/>
        </w:rPr>
        <w:t>Foi utilizada como metodologia para obtenção do preço de referência para a contratação</w:t>
      </w:r>
      <w:r w:rsidR="003B22D4" w:rsidRPr="00C124C0">
        <w:rPr>
          <w:rFonts w:ascii="Arial" w:hAnsi="Arial" w:cs="Arial"/>
          <w:sz w:val="24"/>
          <w:szCs w:val="24"/>
        </w:rPr>
        <w:t xml:space="preserve"> a </w:t>
      </w:r>
      <w:r w:rsidR="00C124C0" w:rsidRPr="00C124C0">
        <w:rPr>
          <w:rFonts w:ascii="Arial" w:hAnsi="Arial" w:cs="Arial"/>
          <w:sz w:val="24"/>
          <w:szCs w:val="24"/>
        </w:rPr>
        <w:t>média</w:t>
      </w:r>
      <w:r w:rsidR="0004676A">
        <w:rPr>
          <w:rFonts w:ascii="Arial" w:hAnsi="Arial" w:cs="Arial"/>
          <w:sz w:val="24"/>
          <w:szCs w:val="24"/>
        </w:rPr>
        <w:t xml:space="preserve"> </w:t>
      </w:r>
      <w:r w:rsidR="00B06ADB" w:rsidRPr="00C124C0">
        <w:rPr>
          <w:rFonts w:ascii="Arial" w:hAnsi="Arial" w:cs="Arial"/>
          <w:sz w:val="24"/>
          <w:szCs w:val="24"/>
        </w:rPr>
        <w:t xml:space="preserve">em conformidade </w:t>
      </w:r>
      <w:r w:rsidR="000323B0" w:rsidRPr="00C124C0">
        <w:rPr>
          <w:rFonts w:ascii="Arial" w:hAnsi="Arial" w:cs="Arial"/>
          <w:sz w:val="24"/>
          <w:szCs w:val="24"/>
        </w:rPr>
        <w:t xml:space="preserve">com o </w:t>
      </w:r>
      <w:r w:rsidR="00B06ADB" w:rsidRPr="00C124C0">
        <w:rPr>
          <w:rFonts w:ascii="Arial" w:hAnsi="Arial" w:cs="Arial"/>
          <w:sz w:val="24"/>
          <w:szCs w:val="24"/>
        </w:rPr>
        <w:t>Manual de Planejamento das Contratações, parte integrante do R</w:t>
      </w:r>
      <w:r w:rsidR="00473A61" w:rsidRPr="00C124C0">
        <w:rPr>
          <w:rFonts w:ascii="Arial" w:hAnsi="Arial" w:cs="Arial"/>
          <w:sz w:val="24"/>
          <w:szCs w:val="24"/>
        </w:rPr>
        <w:t>egulamento Interno de Licitações, Contratos e Convênios da Cesama (RILC)</w:t>
      </w:r>
      <w:r w:rsidR="00A07C94" w:rsidRPr="00C124C0">
        <w:rPr>
          <w:rFonts w:ascii="Arial" w:hAnsi="Arial" w:cs="Arial"/>
          <w:sz w:val="24"/>
          <w:szCs w:val="24"/>
        </w:rPr>
        <w:t>.</w:t>
      </w:r>
    </w:p>
    <w:p w:rsidR="000C72CE" w:rsidRDefault="00C124C0" w:rsidP="000E1495">
      <w:pPr>
        <w:pStyle w:val="PargrafodaLista"/>
        <w:numPr>
          <w:ilvl w:val="0"/>
          <w:numId w:val="21"/>
        </w:numPr>
        <w:spacing w:after="120" w:line="360" w:lineRule="auto"/>
        <w:ind w:left="0" w:firstLine="0"/>
        <w:jc w:val="both"/>
        <w:rPr>
          <w:rFonts w:ascii="Arial" w:hAnsi="Arial" w:cs="Arial"/>
          <w:sz w:val="24"/>
          <w:szCs w:val="24"/>
        </w:rPr>
      </w:pPr>
      <w:r w:rsidRPr="00C124C0">
        <w:rPr>
          <w:rFonts w:ascii="Arial" w:hAnsi="Arial" w:cs="Arial"/>
          <w:sz w:val="24"/>
          <w:szCs w:val="24"/>
        </w:rPr>
        <w:t>A média unitária foi composta pelos valores obtidos de forma combinada, com a Pesquisa Direta, Sítios Eletrônicos</w:t>
      </w:r>
      <w:r w:rsidR="0004676A">
        <w:rPr>
          <w:rFonts w:ascii="Arial" w:hAnsi="Arial" w:cs="Arial"/>
          <w:sz w:val="24"/>
          <w:szCs w:val="24"/>
        </w:rPr>
        <w:t xml:space="preserve"> e</w:t>
      </w:r>
      <w:r w:rsidRPr="00C124C0">
        <w:rPr>
          <w:rFonts w:ascii="Arial" w:hAnsi="Arial" w:cs="Arial"/>
          <w:sz w:val="24"/>
          <w:szCs w:val="24"/>
        </w:rPr>
        <w:t xml:space="preserve"> </w:t>
      </w:r>
      <w:r w:rsidR="0004676A">
        <w:rPr>
          <w:rFonts w:ascii="Arial" w:hAnsi="Arial" w:cs="Arial"/>
          <w:sz w:val="24"/>
          <w:szCs w:val="24"/>
        </w:rPr>
        <w:t>Banco de Preços</w:t>
      </w:r>
      <w:r w:rsidRPr="00C124C0">
        <w:rPr>
          <w:rFonts w:ascii="Arial" w:hAnsi="Arial" w:cs="Arial"/>
          <w:sz w:val="24"/>
          <w:szCs w:val="24"/>
        </w:rPr>
        <w:t xml:space="preserve">. </w:t>
      </w:r>
      <w:r w:rsidR="000C72CE">
        <w:rPr>
          <w:rFonts w:ascii="Arial" w:hAnsi="Arial" w:cs="Arial"/>
          <w:sz w:val="24"/>
          <w:szCs w:val="24"/>
        </w:rPr>
        <w:t xml:space="preserve">Não foi possível obter o último custo porque não houve compra nos últimos 12 meses. </w:t>
      </w:r>
    </w:p>
    <w:p w:rsidR="00C124C0" w:rsidRPr="00C124C0" w:rsidRDefault="00C124C0" w:rsidP="000E1495">
      <w:pPr>
        <w:pStyle w:val="PargrafodaLista"/>
        <w:numPr>
          <w:ilvl w:val="0"/>
          <w:numId w:val="21"/>
        </w:numPr>
        <w:spacing w:after="120" w:line="360" w:lineRule="auto"/>
        <w:ind w:left="0" w:firstLine="0"/>
        <w:jc w:val="both"/>
        <w:rPr>
          <w:rFonts w:ascii="Arial" w:hAnsi="Arial" w:cs="Arial"/>
          <w:sz w:val="24"/>
          <w:szCs w:val="24"/>
        </w:rPr>
      </w:pPr>
      <w:r w:rsidRPr="00C124C0">
        <w:rPr>
          <w:rFonts w:ascii="Arial" w:hAnsi="Arial" w:cs="Arial"/>
          <w:sz w:val="24"/>
          <w:szCs w:val="24"/>
        </w:rPr>
        <w:t xml:space="preserve">Os fornecedores da pesquisa direta foram escolhidos por serem conhecidos no ramo de comercialização dos itens desta solicitação e, aqueles que retornaram à solicitação, constam na planilha. </w:t>
      </w:r>
    </w:p>
    <w:p w:rsidR="00AE0768" w:rsidRDefault="000C72CE" w:rsidP="000C72CE">
      <w:pPr>
        <w:spacing w:after="0" w:line="360" w:lineRule="auto"/>
        <w:ind w:left="-426"/>
        <w:jc w:val="center"/>
        <w:rPr>
          <w:rFonts w:ascii="Arial" w:hAnsi="Arial" w:cs="Arial"/>
          <w:bCs/>
          <w:color w:val="FF0000"/>
          <w:sz w:val="24"/>
          <w:szCs w:val="24"/>
        </w:rPr>
      </w:pPr>
      <w:r w:rsidRPr="000C72CE">
        <w:rPr>
          <w:rFonts w:ascii="Arial" w:hAnsi="Arial" w:cs="Arial"/>
          <w:bCs/>
          <w:noProof/>
          <w:color w:val="FF0000"/>
          <w:sz w:val="24"/>
          <w:szCs w:val="24"/>
          <w:lang w:eastAsia="pt-BR"/>
        </w:rPr>
        <w:drawing>
          <wp:inline distT="0" distB="0" distL="0" distR="0">
            <wp:extent cx="5400040" cy="2515235"/>
            <wp:effectExtent l="0" t="0" r="0" b="0"/>
            <wp:docPr id="42011816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118166" name=""/>
                    <pic:cNvPicPr/>
                  </pic:nvPicPr>
                  <pic:blipFill>
                    <a:blip r:embed="rId10"/>
                    <a:stretch>
                      <a:fillRect/>
                    </a:stretch>
                  </pic:blipFill>
                  <pic:spPr>
                    <a:xfrm>
                      <a:off x="0" y="0"/>
                      <a:ext cx="5400040" cy="2515235"/>
                    </a:xfrm>
                    <a:prstGeom prst="rect">
                      <a:avLst/>
                    </a:prstGeom>
                  </pic:spPr>
                </pic:pic>
              </a:graphicData>
            </a:graphic>
          </wp:inline>
        </w:drawing>
      </w:r>
    </w:p>
    <w:p w:rsidR="00E203D7" w:rsidRDefault="00E203D7" w:rsidP="00E203D7">
      <w:pPr>
        <w:suppressAutoHyphens/>
        <w:spacing w:after="120" w:line="360" w:lineRule="auto"/>
        <w:jc w:val="both"/>
        <w:rPr>
          <w:rFonts w:ascii="Arial" w:hAnsi="Arial" w:cs="Arial"/>
          <w:b/>
          <w:bCs/>
          <w:color w:val="000000"/>
          <w:sz w:val="24"/>
          <w:szCs w:val="24"/>
        </w:rPr>
      </w:pPr>
    </w:p>
    <w:p w:rsidR="00AE0768" w:rsidRDefault="00C124C0" w:rsidP="00E203D7">
      <w:pPr>
        <w:suppressAutoHyphens/>
        <w:spacing w:after="120" w:line="360" w:lineRule="auto"/>
        <w:jc w:val="both"/>
        <w:rPr>
          <w:rFonts w:ascii="Arial" w:hAnsi="Arial" w:cs="Arial"/>
          <w:b/>
          <w:bCs/>
          <w:sz w:val="24"/>
          <w:szCs w:val="24"/>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3B22D4">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3B22D4" w:rsidRDefault="00C124C0" w:rsidP="00E203D7">
      <w:pPr>
        <w:suppressAutoHyphens/>
        <w:spacing w:after="120" w:line="360" w:lineRule="auto"/>
        <w:jc w:val="both"/>
        <w:rPr>
          <w:rFonts w:ascii="Arial" w:hAnsi="Arial" w:cs="Arial"/>
          <w:bCs/>
          <w:color w:val="FF0000"/>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w:t>
      </w:r>
      <w:r w:rsidR="00AE0768" w:rsidRPr="00C124C0">
        <w:rPr>
          <w:rFonts w:ascii="Arial" w:hAnsi="Arial" w:cs="Arial"/>
          <w:sz w:val="24"/>
          <w:szCs w:val="24"/>
        </w:rPr>
        <w:t>realizada</w:t>
      </w:r>
      <w:r w:rsidR="00CF07CC" w:rsidRPr="00C124C0">
        <w:rPr>
          <w:rFonts w:ascii="Arial" w:hAnsi="Arial" w:cs="Arial"/>
          <w:sz w:val="24"/>
          <w:szCs w:val="24"/>
        </w:rPr>
        <w:t xml:space="preserve"> de forma </w:t>
      </w:r>
      <w:r w:rsidRPr="00C124C0">
        <w:rPr>
          <w:rFonts w:ascii="Arial" w:hAnsi="Arial" w:cs="Arial"/>
          <w:sz w:val="24"/>
          <w:szCs w:val="24"/>
        </w:rPr>
        <w:t>integral</w:t>
      </w:r>
      <w:r w:rsidR="00CF07CC" w:rsidRPr="00C124C0">
        <w:rPr>
          <w:rFonts w:ascii="Arial" w:hAnsi="Arial" w:cs="Arial"/>
          <w:sz w:val="24"/>
          <w:szCs w:val="24"/>
        </w:rPr>
        <w:t>,</w:t>
      </w:r>
      <w:r w:rsidR="00AE0768" w:rsidRPr="00C124C0">
        <w:rPr>
          <w:rFonts w:ascii="Arial" w:hAnsi="Arial" w:cs="Arial"/>
          <w:sz w:val="24"/>
          <w:szCs w:val="24"/>
        </w:rPr>
        <w:t xml:space="preserve"> no prazo máximo de </w:t>
      </w:r>
      <w:r w:rsidR="000C72CE">
        <w:rPr>
          <w:rFonts w:ascii="Arial" w:hAnsi="Arial" w:cs="Arial"/>
          <w:b/>
          <w:bCs/>
          <w:sz w:val="24"/>
          <w:szCs w:val="24"/>
        </w:rPr>
        <w:t>2</w:t>
      </w:r>
      <w:r w:rsidRPr="00C124C0">
        <w:rPr>
          <w:rFonts w:ascii="Arial" w:hAnsi="Arial" w:cs="Arial"/>
          <w:b/>
          <w:bCs/>
          <w:sz w:val="24"/>
          <w:szCs w:val="24"/>
        </w:rPr>
        <w:t>0</w:t>
      </w:r>
      <w:r w:rsidR="00AE0768" w:rsidRPr="00C124C0">
        <w:rPr>
          <w:rFonts w:ascii="Arial" w:hAnsi="Arial" w:cs="Arial"/>
          <w:b/>
          <w:bCs/>
          <w:sz w:val="24"/>
          <w:szCs w:val="24"/>
        </w:rPr>
        <w:t xml:space="preserve"> (</w:t>
      </w:r>
      <w:r w:rsidR="000C72CE">
        <w:rPr>
          <w:rFonts w:ascii="Arial" w:hAnsi="Arial" w:cs="Arial"/>
          <w:b/>
          <w:bCs/>
          <w:sz w:val="24"/>
          <w:szCs w:val="24"/>
        </w:rPr>
        <w:t>vinte</w:t>
      </w:r>
      <w:r w:rsidR="00AE0768" w:rsidRPr="00C124C0">
        <w:rPr>
          <w:rFonts w:ascii="Arial" w:hAnsi="Arial" w:cs="Arial"/>
          <w:b/>
          <w:bCs/>
          <w:sz w:val="24"/>
          <w:szCs w:val="24"/>
        </w:rPr>
        <w:t xml:space="preserve">) </w:t>
      </w:r>
      <w:r w:rsidRPr="00C124C0">
        <w:rPr>
          <w:rFonts w:ascii="Arial" w:hAnsi="Arial" w:cs="Arial"/>
          <w:b/>
          <w:bCs/>
          <w:sz w:val="24"/>
          <w:szCs w:val="24"/>
        </w:rPr>
        <w:t>dias</w:t>
      </w:r>
      <w:r w:rsidR="0004676A">
        <w:rPr>
          <w:rFonts w:ascii="Arial" w:hAnsi="Arial" w:cs="Arial"/>
          <w:b/>
          <w:bCs/>
          <w:sz w:val="24"/>
          <w:szCs w:val="24"/>
        </w:rPr>
        <w:t xml:space="preserve"> </w:t>
      </w:r>
      <w:r w:rsidR="00AE0768" w:rsidRPr="00C124C0">
        <w:rPr>
          <w:rFonts w:ascii="Arial" w:hAnsi="Arial" w:cs="Arial"/>
          <w:sz w:val="24"/>
          <w:szCs w:val="24"/>
        </w:rPr>
        <w:t xml:space="preserve">contados a partir do recebimento da solicitação, feita através da </w:t>
      </w:r>
      <w:r w:rsidR="004D49FC" w:rsidRPr="00C124C0">
        <w:rPr>
          <w:rFonts w:ascii="Arial" w:hAnsi="Arial" w:cs="Arial"/>
          <w:sz w:val="24"/>
          <w:szCs w:val="24"/>
        </w:rPr>
        <w:t>Ordem de Compra</w:t>
      </w:r>
      <w:r w:rsidR="00EC1154" w:rsidRPr="00C124C0">
        <w:rPr>
          <w:rFonts w:ascii="Arial" w:hAnsi="Arial" w:cs="Arial"/>
          <w:sz w:val="24"/>
          <w:szCs w:val="24"/>
        </w:rPr>
        <w:t>, ou outro instrumento contratual</w:t>
      </w:r>
      <w:r w:rsidR="00AE0768" w:rsidRPr="00C124C0">
        <w:rPr>
          <w:rFonts w:ascii="Arial" w:hAnsi="Arial" w:cs="Arial"/>
          <w:bCs/>
          <w:sz w:val="24"/>
          <w:szCs w:val="24"/>
        </w:rPr>
        <w:t>.</w:t>
      </w:r>
    </w:p>
    <w:p w:rsidR="00AE0768" w:rsidRPr="00C124C0" w:rsidRDefault="00C124C0" w:rsidP="00E203D7">
      <w:pPr>
        <w:suppressAutoHyphens/>
        <w:spacing w:after="120" w:line="360" w:lineRule="auto"/>
        <w:jc w:val="both"/>
        <w:rPr>
          <w:rFonts w:ascii="Arial" w:hAnsi="Arial" w:cs="Arial"/>
          <w:bCs/>
          <w:sz w:val="24"/>
          <w:szCs w:val="24"/>
        </w:rPr>
      </w:pPr>
      <w:r>
        <w:rPr>
          <w:rFonts w:ascii="Arial" w:hAnsi="Arial" w:cs="Arial"/>
          <w:bCs/>
          <w:sz w:val="24"/>
          <w:szCs w:val="24"/>
        </w:rPr>
        <w:t>6</w:t>
      </w:r>
      <w:r w:rsidR="00AE0768" w:rsidRPr="00C124C0">
        <w:rPr>
          <w:rFonts w:ascii="Arial" w:hAnsi="Arial" w:cs="Arial"/>
          <w:bCs/>
          <w:sz w:val="24"/>
          <w:szCs w:val="24"/>
        </w:rPr>
        <w:t>.2 Os materiais</w:t>
      </w:r>
      <w:r w:rsidR="0004676A">
        <w:rPr>
          <w:rFonts w:ascii="Arial" w:hAnsi="Arial" w:cs="Arial"/>
          <w:bCs/>
          <w:sz w:val="24"/>
          <w:szCs w:val="24"/>
        </w:rPr>
        <w:t xml:space="preserve"> </w:t>
      </w:r>
      <w:r w:rsidR="00AE0768" w:rsidRPr="00C124C0">
        <w:rPr>
          <w:rFonts w:ascii="Arial" w:hAnsi="Arial" w:cs="Arial"/>
          <w:bCs/>
          <w:sz w:val="24"/>
          <w:szCs w:val="24"/>
        </w:rPr>
        <w:t xml:space="preserve">deverão ser entregues no </w:t>
      </w:r>
      <w:r w:rsidR="00AE0768" w:rsidRPr="00C124C0">
        <w:rPr>
          <w:rFonts w:ascii="Arial" w:hAnsi="Arial" w:cs="Arial"/>
          <w:b/>
          <w:sz w:val="24"/>
          <w:szCs w:val="24"/>
        </w:rPr>
        <w:t xml:space="preserve">Departamento de </w:t>
      </w:r>
      <w:r w:rsidR="00425B9B" w:rsidRPr="00C124C0">
        <w:rPr>
          <w:rFonts w:ascii="Arial" w:hAnsi="Arial" w:cs="Arial"/>
          <w:b/>
          <w:sz w:val="24"/>
          <w:szCs w:val="24"/>
        </w:rPr>
        <w:t>Suprimentos</w:t>
      </w:r>
      <w:r w:rsidR="00AE0768" w:rsidRPr="00C124C0">
        <w:rPr>
          <w:rFonts w:ascii="Arial" w:hAnsi="Arial" w:cs="Arial"/>
          <w:sz w:val="24"/>
          <w:szCs w:val="24"/>
        </w:rPr>
        <w:t xml:space="preserve">, à Rua Santa Terezinha, nº 505, Bairro Santa Terezinha, Juiz de Fora / MG, CEP 36.045-490, em dias úteis, das </w:t>
      </w:r>
      <w:proofErr w:type="gramStart"/>
      <w:r w:rsidR="00AE0768" w:rsidRPr="00C124C0">
        <w:rPr>
          <w:rFonts w:ascii="Arial" w:hAnsi="Arial" w:cs="Arial"/>
          <w:bCs/>
          <w:sz w:val="24"/>
          <w:szCs w:val="24"/>
        </w:rPr>
        <w:t>08:00</w:t>
      </w:r>
      <w:proofErr w:type="gramEnd"/>
      <w:r w:rsidR="00AE0768" w:rsidRPr="00C124C0">
        <w:rPr>
          <w:rFonts w:ascii="Arial" w:hAnsi="Arial" w:cs="Arial"/>
          <w:bCs/>
          <w:sz w:val="24"/>
          <w:szCs w:val="24"/>
        </w:rPr>
        <w:t>h às 11:30h e de 14:00h as 17:00h</w:t>
      </w:r>
      <w:r w:rsidR="00AE0768" w:rsidRPr="00C124C0">
        <w:rPr>
          <w:rFonts w:ascii="Arial" w:hAnsi="Arial" w:cs="Arial"/>
          <w:sz w:val="24"/>
          <w:szCs w:val="24"/>
        </w:rPr>
        <w:t>.</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124C0">
        <w:rPr>
          <w:rFonts w:ascii="Arial" w:hAnsi="Arial" w:cs="Arial"/>
          <w:sz w:val="24"/>
          <w:szCs w:val="24"/>
        </w:rPr>
        <w:t>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C124C0" w:rsidP="00E203D7">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 xml:space="preserve">Ministério do Trabalho e </w:t>
      </w:r>
      <w:r w:rsidR="00D06723">
        <w:rPr>
          <w:rFonts w:ascii="Arial" w:hAnsi="Arial" w:cs="Arial"/>
          <w:sz w:val="24"/>
          <w:szCs w:val="24"/>
        </w:rPr>
        <w:t>Emprego</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rsidR="006954E1" w:rsidRPr="00310B2D" w:rsidRDefault="00C124C0" w:rsidP="00E203D7">
      <w:pPr>
        <w:suppressAutoHyphens/>
        <w:spacing w:after="120" w:line="360" w:lineRule="auto"/>
        <w:jc w:val="both"/>
        <w:rPr>
          <w:rFonts w:ascii="Arial" w:hAnsi="Arial" w:cs="Arial"/>
          <w:b/>
          <w:color w:val="FF0000"/>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124C0">
        <w:rPr>
          <w:rFonts w:ascii="Arial" w:hAnsi="Arial" w:cs="Arial"/>
          <w:bCs/>
          <w:sz w:val="24"/>
          <w:szCs w:val="24"/>
        </w:rPr>
        <w:t xml:space="preserve">O veículo </w:t>
      </w:r>
      <w:r w:rsidR="006954E1" w:rsidRPr="00C124C0">
        <w:rPr>
          <w:rFonts w:ascii="Arial" w:hAnsi="Arial" w:cs="Arial"/>
          <w:bCs/>
          <w:sz w:val="24"/>
          <w:szCs w:val="24"/>
        </w:rPr>
        <w:t xml:space="preserve">utilizado para entrega dos materiais no Departamento de </w:t>
      </w:r>
      <w:r w:rsidR="00425B9B" w:rsidRPr="00C124C0">
        <w:rPr>
          <w:rFonts w:ascii="Arial" w:hAnsi="Arial" w:cs="Arial"/>
          <w:bCs/>
          <w:sz w:val="24"/>
          <w:szCs w:val="24"/>
        </w:rPr>
        <w:t>Suprimentos</w:t>
      </w:r>
      <w:r w:rsidR="006954E1" w:rsidRPr="00C124C0">
        <w:rPr>
          <w:rFonts w:ascii="Arial" w:hAnsi="Arial" w:cs="Arial"/>
          <w:bCs/>
          <w:sz w:val="24"/>
          <w:szCs w:val="24"/>
        </w:rPr>
        <w:t xml:space="preserve"> deverá ter no máximo 14 metros de comprimento, de para-choque a para-choque, e altura máxima de 4 metros. </w:t>
      </w:r>
    </w:p>
    <w:p w:rsidR="00AE0768" w:rsidRPr="009F14AB" w:rsidRDefault="00C124C0" w:rsidP="00E203D7">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C124C0">
        <w:rPr>
          <w:rFonts w:ascii="Arial" w:hAnsi="Arial" w:cs="Arial"/>
          <w:sz w:val="24"/>
          <w:szCs w:val="24"/>
        </w:rPr>
        <w:t>A CESAMA irá designar um empregado para acompanhar o recebimento dos materiais.</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C124C0">
        <w:rPr>
          <w:rFonts w:ascii="Arial" w:hAnsi="Arial" w:cs="Arial"/>
          <w:sz w:val="24"/>
          <w:szCs w:val="24"/>
        </w:rPr>
        <w:t xml:space="preserve">O empregado designado assinará termo ratificando o recebimento provisório, podendo recusar os materiais que estiverem em desacordo com a exigência </w:t>
      </w:r>
      <w:r w:rsidR="003726BC" w:rsidRPr="00C124C0">
        <w:rPr>
          <w:rFonts w:ascii="Arial" w:hAnsi="Arial" w:cs="Arial"/>
          <w:sz w:val="24"/>
          <w:szCs w:val="24"/>
        </w:rPr>
        <w:t>do Termo de Referência</w:t>
      </w:r>
      <w:r w:rsidR="00AE0768" w:rsidRPr="00C124C0">
        <w:rPr>
          <w:rFonts w:ascii="Arial" w:hAnsi="Arial" w:cs="Arial"/>
          <w:sz w:val="24"/>
          <w:szCs w:val="24"/>
        </w:rPr>
        <w:t xml:space="preserve"> no prazo máximo de </w:t>
      </w:r>
      <w:r w:rsidR="00AE0768" w:rsidRPr="00C124C0">
        <w:rPr>
          <w:rFonts w:ascii="Arial" w:hAnsi="Arial" w:cs="Arial"/>
          <w:b/>
          <w:sz w:val="24"/>
          <w:szCs w:val="24"/>
        </w:rPr>
        <w:t>10 (dez) dias úteis</w:t>
      </w:r>
      <w:r w:rsidR="00AE0768" w:rsidRPr="00C124C0">
        <w:rPr>
          <w:rFonts w:ascii="Arial" w:hAnsi="Arial" w:cs="Arial"/>
          <w:sz w:val="24"/>
          <w:szCs w:val="24"/>
        </w:rPr>
        <w:t xml:space="preserve"> a contar de sua entrega no local informado no </w:t>
      </w:r>
      <w:r w:rsidR="00AE0768" w:rsidRPr="00C124C0">
        <w:rPr>
          <w:rFonts w:ascii="Arial" w:hAnsi="Arial" w:cs="Arial"/>
          <w:b/>
          <w:sz w:val="24"/>
          <w:szCs w:val="24"/>
        </w:rPr>
        <w:t xml:space="preserve">item </w:t>
      </w:r>
      <w:r>
        <w:rPr>
          <w:rFonts w:ascii="Arial" w:hAnsi="Arial" w:cs="Arial"/>
          <w:b/>
          <w:sz w:val="24"/>
          <w:szCs w:val="24"/>
        </w:rPr>
        <w:t>6</w:t>
      </w:r>
      <w:r w:rsidR="00AE0768" w:rsidRPr="00C124C0">
        <w:rPr>
          <w:rFonts w:ascii="Arial" w:hAnsi="Arial" w:cs="Arial"/>
          <w:b/>
          <w:sz w:val="24"/>
          <w:szCs w:val="24"/>
        </w:rPr>
        <w:t>.2</w:t>
      </w:r>
      <w:r w:rsidR="00AE0768" w:rsidRPr="00C124C0">
        <w:rPr>
          <w:rFonts w:ascii="Arial" w:hAnsi="Arial" w:cs="Arial"/>
          <w:sz w:val="24"/>
          <w:szCs w:val="24"/>
        </w:rPr>
        <w:t>.</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.8</w:t>
      </w:r>
      <w:r w:rsidR="00AE0768" w:rsidRPr="00C124C0">
        <w:rPr>
          <w:rFonts w:ascii="Arial" w:hAnsi="Arial" w:cs="Arial"/>
          <w:sz w:val="24"/>
          <w:szCs w:val="24"/>
        </w:rPr>
        <w:t xml:space="preserve">. Os materiais serão devolvidos / recusados na hipótese de não corresponderem às especificações deste </w:t>
      </w:r>
      <w:r w:rsidR="003726BC" w:rsidRPr="00C124C0">
        <w:rPr>
          <w:rFonts w:ascii="Arial" w:hAnsi="Arial" w:cs="Arial"/>
          <w:sz w:val="24"/>
          <w:szCs w:val="24"/>
        </w:rPr>
        <w:t>Termo de Referência</w:t>
      </w:r>
      <w:r w:rsidR="00AE0768" w:rsidRPr="00C124C0">
        <w:rPr>
          <w:rFonts w:ascii="Arial" w:hAnsi="Arial" w:cs="Arial"/>
          <w:sz w:val="24"/>
          <w:szCs w:val="24"/>
        </w:rPr>
        <w:t xml:space="preserve">, devendo ser recolhidos das dependências da CESAMA para substituição, </w:t>
      </w:r>
      <w:r w:rsidR="006954E1" w:rsidRPr="00C124C0">
        <w:rPr>
          <w:rFonts w:ascii="Arial" w:hAnsi="Arial" w:cs="Arial"/>
          <w:sz w:val="24"/>
          <w:szCs w:val="24"/>
        </w:rPr>
        <w:t>à custa</w:t>
      </w:r>
      <w:r w:rsidR="00AE0768" w:rsidRPr="00C124C0">
        <w:rPr>
          <w:rFonts w:ascii="Arial" w:hAnsi="Arial" w:cs="Arial"/>
          <w:sz w:val="24"/>
          <w:szCs w:val="24"/>
        </w:rPr>
        <w:t xml:space="preserve"> da fornecedora, no prazo máximo de </w:t>
      </w:r>
      <w:r w:rsidR="00AE0768" w:rsidRPr="00C124C0">
        <w:rPr>
          <w:rFonts w:ascii="Arial" w:hAnsi="Arial" w:cs="Arial"/>
          <w:b/>
          <w:sz w:val="24"/>
          <w:szCs w:val="24"/>
        </w:rPr>
        <w:t>02 (dois) dias úteis</w:t>
      </w:r>
      <w:r w:rsidR="00AE0768" w:rsidRPr="00C124C0">
        <w:rPr>
          <w:rFonts w:ascii="Arial" w:hAnsi="Arial" w:cs="Arial"/>
          <w:sz w:val="24"/>
          <w:szCs w:val="24"/>
        </w:rPr>
        <w:t>.</w:t>
      </w:r>
    </w:p>
    <w:p w:rsidR="00AE0768" w:rsidRPr="00C124C0"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sidRPr="00C124C0">
        <w:rPr>
          <w:rFonts w:ascii="Arial" w:hAnsi="Arial" w:cs="Arial"/>
          <w:sz w:val="24"/>
          <w:szCs w:val="24"/>
        </w:rPr>
        <w:t xml:space="preserve">.9 A substituição de que trata o </w:t>
      </w:r>
      <w:r w:rsidR="00AE0768" w:rsidRPr="00C124C0">
        <w:rPr>
          <w:rFonts w:ascii="Arial" w:hAnsi="Arial" w:cs="Arial"/>
          <w:b/>
          <w:sz w:val="24"/>
          <w:szCs w:val="24"/>
        </w:rPr>
        <w:t xml:space="preserve">item </w:t>
      </w:r>
      <w:r w:rsidRPr="00C124C0">
        <w:rPr>
          <w:rFonts w:ascii="Arial" w:hAnsi="Arial" w:cs="Arial"/>
          <w:b/>
          <w:sz w:val="24"/>
          <w:szCs w:val="24"/>
        </w:rPr>
        <w:t>6</w:t>
      </w:r>
      <w:r w:rsidR="00AE0768" w:rsidRPr="00C124C0">
        <w:rPr>
          <w:rFonts w:ascii="Arial" w:hAnsi="Arial" w:cs="Arial"/>
          <w:b/>
          <w:sz w:val="24"/>
          <w:szCs w:val="24"/>
        </w:rPr>
        <w:t>.8</w:t>
      </w:r>
      <w:r w:rsidR="00AE0768" w:rsidRPr="00C124C0">
        <w:rPr>
          <w:rFonts w:ascii="Arial" w:hAnsi="Arial" w:cs="Arial"/>
          <w:sz w:val="24"/>
          <w:szCs w:val="24"/>
        </w:rPr>
        <w:t xml:space="preserve"> deverá ser feita no prazo máximo de </w:t>
      </w:r>
      <w:r w:rsidR="00AE0768" w:rsidRPr="00C124C0">
        <w:rPr>
          <w:rFonts w:ascii="Arial" w:hAnsi="Arial" w:cs="Arial"/>
          <w:b/>
          <w:sz w:val="24"/>
          <w:szCs w:val="24"/>
        </w:rPr>
        <w:t>05 (cinco) dias corridos</w:t>
      </w:r>
      <w:r w:rsidR="00AE0768" w:rsidRPr="00C124C0">
        <w:rPr>
          <w:rFonts w:ascii="Arial" w:hAnsi="Arial" w:cs="Arial"/>
          <w:sz w:val="24"/>
          <w:szCs w:val="24"/>
        </w:rPr>
        <w:t xml:space="preserve">, a contar da data do recolhimento dos materiais na CESAMA, sujeitando-se a fornecedora, na inobservância, às penalidades previstas no </w:t>
      </w:r>
      <w:r w:rsidR="003726BC" w:rsidRPr="00C124C0">
        <w:rPr>
          <w:rFonts w:ascii="Arial" w:hAnsi="Arial" w:cs="Arial"/>
          <w:sz w:val="24"/>
          <w:szCs w:val="24"/>
        </w:rPr>
        <w:t>Termo de Referência</w:t>
      </w:r>
      <w:r w:rsidR="00A01198" w:rsidRPr="00C124C0">
        <w:rPr>
          <w:rFonts w:ascii="Arial" w:hAnsi="Arial" w:cs="Arial"/>
          <w:sz w:val="24"/>
          <w:szCs w:val="24"/>
        </w:rPr>
        <w:t xml:space="preserve"> e Edital</w:t>
      </w:r>
      <w:r w:rsidR="00AE0768" w:rsidRPr="00C124C0">
        <w:rPr>
          <w:rFonts w:ascii="Arial" w:hAnsi="Arial" w:cs="Arial"/>
          <w:sz w:val="24"/>
          <w:szCs w:val="24"/>
        </w:rPr>
        <w:t>.</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w:t>
      </w:r>
      <w:r w:rsidR="00AE0768" w:rsidRPr="00C124C0">
        <w:rPr>
          <w:rFonts w:ascii="Arial" w:hAnsi="Arial" w:cs="Arial"/>
          <w:sz w:val="24"/>
          <w:szCs w:val="24"/>
        </w:rPr>
        <w:t xml:space="preserve">não será razão para prorrogação do prazo da entrega, previamente consignado na </w:t>
      </w:r>
      <w:r w:rsidR="004D49FC" w:rsidRPr="00C124C0">
        <w:rPr>
          <w:rFonts w:ascii="Arial" w:hAnsi="Arial" w:cs="Arial"/>
          <w:sz w:val="24"/>
          <w:szCs w:val="24"/>
        </w:rPr>
        <w:t>Ordem de Compra</w:t>
      </w:r>
      <w:r w:rsidRPr="00C124C0">
        <w:rPr>
          <w:rFonts w:ascii="Arial" w:hAnsi="Arial" w:cs="Arial"/>
          <w:sz w:val="24"/>
          <w:szCs w:val="24"/>
        </w:rPr>
        <w:t>.</w:t>
      </w:r>
    </w:p>
    <w:p w:rsidR="00AE0768" w:rsidRDefault="00C124C0" w:rsidP="00E203D7">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F04A3C" w:rsidRDefault="00F04A3C" w:rsidP="00E203D7">
      <w:pPr>
        <w:suppressAutoHyphens/>
        <w:spacing w:after="120" w:line="360" w:lineRule="auto"/>
        <w:jc w:val="both"/>
        <w:rPr>
          <w:rFonts w:ascii="Arial" w:hAnsi="Arial" w:cs="Arial"/>
          <w:sz w:val="24"/>
          <w:szCs w:val="24"/>
        </w:rPr>
      </w:pPr>
    </w:p>
    <w:p w:rsidR="00AE0768" w:rsidRPr="00AE0768" w:rsidRDefault="00EA1967" w:rsidP="00E203D7">
      <w:pPr>
        <w:suppressAutoHyphens/>
        <w:autoSpaceDE w:val="0"/>
        <w:autoSpaceDN w:val="0"/>
        <w:adjustRightInd w:val="0"/>
        <w:spacing w:after="120" w:line="360" w:lineRule="auto"/>
        <w:jc w:val="both"/>
        <w:rPr>
          <w:rFonts w:ascii="Arial" w:hAnsi="Arial" w:cs="Arial"/>
          <w:b/>
          <w:sz w:val="24"/>
          <w:szCs w:val="24"/>
        </w:rPr>
      </w:pPr>
      <w:r>
        <w:rPr>
          <w:rFonts w:ascii="Arial" w:hAnsi="Arial" w:cs="Arial"/>
          <w:b/>
          <w:bCs/>
          <w:sz w:val="24"/>
          <w:szCs w:val="24"/>
        </w:rPr>
        <w:t>7</w:t>
      </w:r>
      <w:r w:rsidR="00AE0768">
        <w:rPr>
          <w:rFonts w:ascii="Arial" w:hAnsi="Arial" w:cs="Arial"/>
          <w:b/>
          <w:bCs/>
          <w:sz w:val="24"/>
          <w:szCs w:val="24"/>
        </w:rPr>
        <w:t xml:space="preserve">. </w:t>
      </w:r>
      <w:r w:rsidR="00AE0768" w:rsidRPr="00AE0768">
        <w:rPr>
          <w:rFonts w:ascii="Arial" w:hAnsi="Arial" w:cs="Arial"/>
          <w:b/>
          <w:bCs/>
          <w:sz w:val="24"/>
          <w:szCs w:val="24"/>
        </w:rPr>
        <w:t xml:space="preserve">CONDIÇÕES </w:t>
      </w:r>
      <w:r w:rsidR="00AE0768" w:rsidRPr="00EA1967">
        <w:rPr>
          <w:rFonts w:ascii="Arial" w:hAnsi="Arial" w:cs="Arial"/>
          <w:b/>
          <w:bCs/>
          <w:sz w:val="24"/>
          <w:szCs w:val="24"/>
        </w:rPr>
        <w:t xml:space="preserve">GERAIS DA </w:t>
      </w:r>
      <w:r w:rsidR="004D49FC" w:rsidRPr="00EA1967">
        <w:rPr>
          <w:rFonts w:ascii="Arial" w:hAnsi="Arial" w:cs="Arial"/>
          <w:b/>
          <w:bCs/>
          <w:sz w:val="24"/>
          <w:szCs w:val="24"/>
        </w:rPr>
        <w:t xml:space="preserve">ORDEM DE COMPRA </w:t>
      </w:r>
      <w:r w:rsidR="00AE0768" w:rsidRPr="00EA1967">
        <w:rPr>
          <w:rFonts w:ascii="Arial" w:hAnsi="Arial" w:cs="Arial"/>
          <w:b/>
          <w:bCs/>
          <w:sz w:val="24"/>
          <w:szCs w:val="24"/>
        </w:rPr>
        <w:t xml:space="preserve">E SUA RESCISÃO </w:t>
      </w:r>
    </w:p>
    <w:p w:rsidR="00AE0768" w:rsidRPr="009F14AB" w:rsidRDefault="00EA1967" w:rsidP="00E203D7">
      <w:pPr>
        <w:suppressAutoHyphens/>
        <w:spacing w:after="12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w:t>
      </w:r>
      <w:r w:rsidR="00AE0768" w:rsidRPr="00EA1967">
        <w:rPr>
          <w:rFonts w:ascii="Arial" w:hAnsi="Arial" w:cs="Arial"/>
          <w:sz w:val="24"/>
          <w:szCs w:val="24"/>
        </w:rPr>
        <w:t xml:space="preserve">1 A </w:t>
      </w:r>
      <w:r w:rsidR="004D49FC" w:rsidRPr="00EA1967">
        <w:rPr>
          <w:rFonts w:ascii="Arial" w:hAnsi="Arial" w:cs="Arial"/>
          <w:sz w:val="24"/>
          <w:szCs w:val="24"/>
        </w:rPr>
        <w:t xml:space="preserve">Ordem de Compra </w:t>
      </w:r>
      <w:r w:rsidR="00AE0768" w:rsidRPr="00EA1967">
        <w:rPr>
          <w:rFonts w:ascii="Arial" w:hAnsi="Arial" w:cs="Arial"/>
          <w:sz w:val="24"/>
          <w:szCs w:val="24"/>
        </w:rPr>
        <w:t xml:space="preserve">obedecerá às disposições da Lei Federal n° 13.303 de 30/6/2016 e alterações posteriores, bem como as disposições deste </w:t>
      </w:r>
      <w:r w:rsidR="003726BC" w:rsidRPr="00EA1967">
        <w:rPr>
          <w:rFonts w:ascii="Arial" w:hAnsi="Arial" w:cs="Arial"/>
          <w:sz w:val="24"/>
          <w:szCs w:val="24"/>
        </w:rPr>
        <w:t>Termo de Referência</w:t>
      </w:r>
      <w:r w:rsidR="00AE0768" w:rsidRPr="00EA1967">
        <w:rPr>
          <w:rFonts w:ascii="Arial" w:hAnsi="Arial" w:cs="Arial"/>
          <w:sz w:val="24"/>
          <w:szCs w:val="24"/>
        </w:rPr>
        <w:t xml:space="preserve"> e preceitos do direito privado, no que concerne à sua execução, alteração, inexecução ou rescisão.</w:t>
      </w:r>
    </w:p>
    <w:p w:rsidR="00434C9A" w:rsidRPr="00EA1967" w:rsidRDefault="00EA1967"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.2 </w:t>
      </w:r>
      <w:r w:rsidR="00434C9A" w:rsidRPr="00A17582">
        <w:rPr>
          <w:rFonts w:ascii="Arial" w:hAnsi="Arial" w:cs="Arial"/>
          <w:sz w:val="24"/>
          <w:szCs w:val="24"/>
        </w:rPr>
        <w:t xml:space="preserve">O prazo de </w:t>
      </w:r>
      <w:r w:rsidR="00C7132F">
        <w:rPr>
          <w:rFonts w:ascii="Arial" w:hAnsi="Arial" w:cs="Arial"/>
          <w:sz w:val="24"/>
          <w:szCs w:val="24"/>
        </w:rPr>
        <w:t>contratual</w:t>
      </w:r>
      <w:r w:rsidR="00434C9A" w:rsidRPr="00A17582">
        <w:rPr>
          <w:rFonts w:ascii="Arial" w:hAnsi="Arial" w:cs="Arial"/>
          <w:sz w:val="24"/>
          <w:szCs w:val="24"/>
        </w:rPr>
        <w:t xml:space="preserve"> é </w:t>
      </w:r>
      <w:r w:rsidR="00434C9A" w:rsidRPr="00EA1967">
        <w:rPr>
          <w:rFonts w:ascii="Arial" w:hAnsi="Arial" w:cs="Arial"/>
          <w:sz w:val="24"/>
          <w:szCs w:val="24"/>
        </w:rPr>
        <w:t xml:space="preserve">de </w:t>
      </w:r>
      <w:r w:rsidR="00E32629">
        <w:rPr>
          <w:rFonts w:ascii="Arial" w:hAnsi="Arial" w:cs="Arial"/>
          <w:b/>
          <w:bCs/>
          <w:sz w:val="24"/>
          <w:szCs w:val="24"/>
        </w:rPr>
        <w:t>6</w:t>
      </w:r>
      <w:r w:rsidRPr="00EA1967">
        <w:rPr>
          <w:rFonts w:ascii="Arial" w:hAnsi="Arial" w:cs="Arial"/>
          <w:b/>
          <w:bCs/>
          <w:sz w:val="24"/>
          <w:szCs w:val="24"/>
        </w:rPr>
        <w:t>0</w:t>
      </w:r>
      <w:r w:rsidR="00434C9A" w:rsidRPr="00EA1967">
        <w:rPr>
          <w:rFonts w:ascii="Arial" w:hAnsi="Arial" w:cs="Arial"/>
          <w:b/>
          <w:bCs/>
          <w:sz w:val="24"/>
          <w:szCs w:val="24"/>
        </w:rPr>
        <w:t xml:space="preserve"> (</w:t>
      </w:r>
      <w:r w:rsidR="00E32629">
        <w:rPr>
          <w:rFonts w:ascii="Arial" w:hAnsi="Arial" w:cs="Arial"/>
          <w:b/>
          <w:bCs/>
          <w:sz w:val="24"/>
          <w:szCs w:val="24"/>
        </w:rPr>
        <w:t>sessenta</w:t>
      </w:r>
      <w:r w:rsidR="00434C9A" w:rsidRPr="00EA1967">
        <w:rPr>
          <w:rFonts w:ascii="Arial" w:hAnsi="Arial" w:cs="Arial"/>
          <w:b/>
          <w:bCs/>
          <w:sz w:val="24"/>
          <w:szCs w:val="24"/>
        </w:rPr>
        <w:t>)</w:t>
      </w:r>
      <w:r w:rsidR="0004676A">
        <w:rPr>
          <w:rFonts w:ascii="Arial" w:hAnsi="Arial" w:cs="Arial"/>
          <w:b/>
          <w:bCs/>
          <w:sz w:val="24"/>
          <w:szCs w:val="24"/>
        </w:rPr>
        <w:t xml:space="preserve"> </w:t>
      </w:r>
      <w:r w:rsidRPr="00EA1967">
        <w:rPr>
          <w:rFonts w:ascii="Arial" w:hAnsi="Arial" w:cs="Arial"/>
          <w:sz w:val="24"/>
          <w:szCs w:val="24"/>
        </w:rPr>
        <w:t>dias</w:t>
      </w:r>
      <w:r w:rsidR="00434C9A" w:rsidRPr="00EA1967">
        <w:rPr>
          <w:rFonts w:ascii="Arial" w:hAnsi="Arial" w:cs="Arial"/>
          <w:sz w:val="24"/>
          <w:szCs w:val="24"/>
        </w:rPr>
        <w:t xml:space="preserve"> contados a partir da emissão da </w:t>
      </w:r>
      <w:r w:rsidR="004D49FC" w:rsidRPr="00EA1967">
        <w:rPr>
          <w:rFonts w:ascii="Arial" w:hAnsi="Arial" w:cs="Arial"/>
          <w:sz w:val="24"/>
          <w:szCs w:val="24"/>
        </w:rPr>
        <w:t>Ordem de Compra</w:t>
      </w:r>
      <w:r w:rsidR="00434C9A" w:rsidRPr="00EA1967">
        <w:rPr>
          <w:rFonts w:ascii="Arial" w:hAnsi="Arial" w:cs="Arial"/>
          <w:sz w:val="24"/>
          <w:szCs w:val="24"/>
        </w:rPr>
        <w:t>.</w:t>
      </w:r>
    </w:p>
    <w:p w:rsidR="00AE0768" w:rsidRPr="00EA1967" w:rsidRDefault="00EA1967" w:rsidP="00E203D7">
      <w:pPr>
        <w:suppressAutoHyphens/>
        <w:spacing w:after="120" w:line="360" w:lineRule="auto"/>
        <w:jc w:val="both"/>
        <w:rPr>
          <w:rFonts w:ascii="Arial" w:hAnsi="Arial" w:cs="Arial"/>
          <w:sz w:val="24"/>
          <w:szCs w:val="24"/>
        </w:rPr>
      </w:pPr>
      <w:r w:rsidRPr="00EA1967">
        <w:rPr>
          <w:rFonts w:ascii="Arial" w:hAnsi="Arial" w:cs="Arial"/>
          <w:sz w:val="24"/>
          <w:szCs w:val="24"/>
        </w:rPr>
        <w:t>7</w:t>
      </w:r>
      <w:r w:rsidR="00434C9A" w:rsidRPr="00EA1967">
        <w:rPr>
          <w:rFonts w:ascii="Arial" w:hAnsi="Arial" w:cs="Arial"/>
          <w:sz w:val="24"/>
          <w:szCs w:val="24"/>
        </w:rPr>
        <w:t xml:space="preserve">.3 </w:t>
      </w:r>
      <w:r w:rsidR="00AE0768" w:rsidRPr="00EA1967">
        <w:rPr>
          <w:rFonts w:ascii="Arial" w:hAnsi="Arial" w:cs="Arial"/>
          <w:sz w:val="24"/>
          <w:szCs w:val="24"/>
        </w:rPr>
        <w:t xml:space="preserve">São partes integrantes da </w:t>
      </w:r>
      <w:r w:rsidR="004D49FC" w:rsidRPr="00EA1967">
        <w:rPr>
          <w:rFonts w:ascii="Arial" w:hAnsi="Arial" w:cs="Arial"/>
          <w:sz w:val="24"/>
          <w:szCs w:val="24"/>
        </w:rPr>
        <w:t>Ordem de Compra</w:t>
      </w:r>
      <w:r w:rsidR="00AE0768" w:rsidRPr="00EA1967">
        <w:rPr>
          <w:rFonts w:ascii="Arial" w:hAnsi="Arial" w:cs="Arial"/>
          <w:sz w:val="24"/>
          <w:szCs w:val="24"/>
        </w:rPr>
        <w:t>, independente de transcrição, o Aviso de Licitação, o Edital e seus anexos, o Termo de Referência e a proposta d</w:t>
      </w:r>
      <w:r w:rsidR="00A01198" w:rsidRPr="00EA1967">
        <w:rPr>
          <w:rFonts w:ascii="Arial" w:hAnsi="Arial" w:cs="Arial"/>
          <w:sz w:val="24"/>
          <w:szCs w:val="24"/>
        </w:rPr>
        <w:t>o</w:t>
      </w:r>
      <w:r w:rsidR="00AE0768" w:rsidRPr="00EA1967">
        <w:rPr>
          <w:rFonts w:ascii="Arial" w:hAnsi="Arial" w:cs="Arial"/>
          <w:sz w:val="24"/>
          <w:szCs w:val="24"/>
        </w:rPr>
        <w:t xml:space="preserve"> licitante vencedor e seus anexos.</w:t>
      </w:r>
    </w:p>
    <w:p w:rsidR="00AE0768" w:rsidRPr="009F14AB" w:rsidRDefault="00EA196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sidRPr="00EA1967">
        <w:rPr>
          <w:rFonts w:ascii="Arial" w:hAnsi="Arial" w:cs="Arial"/>
          <w:sz w:val="24"/>
          <w:szCs w:val="24"/>
        </w:rPr>
        <w:t xml:space="preserve">.4 </w:t>
      </w:r>
      <w:r w:rsidR="00A01198" w:rsidRPr="00EA1967">
        <w:rPr>
          <w:rFonts w:ascii="Arial" w:hAnsi="Arial" w:cs="Arial"/>
          <w:sz w:val="24"/>
          <w:szCs w:val="24"/>
        </w:rPr>
        <w:t>O</w:t>
      </w:r>
      <w:r w:rsidR="00AE0768" w:rsidRPr="00EA1967">
        <w:rPr>
          <w:rFonts w:ascii="Arial" w:hAnsi="Arial" w:cs="Arial"/>
          <w:sz w:val="24"/>
          <w:szCs w:val="24"/>
        </w:rPr>
        <w:t xml:space="preserve"> licitante vencedor se obriga a confirmar o recebimento da </w:t>
      </w:r>
      <w:r w:rsidR="004D49FC" w:rsidRPr="00EA1967">
        <w:rPr>
          <w:rFonts w:ascii="Arial" w:hAnsi="Arial" w:cs="Arial"/>
          <w:sz w:val="24"/>
          <w:szCs w:val="24"/>
        </w:rPr>
        <w:t xml:space="preserve">Ordem de Compra </w:t>
      </w:r>
      <w:r w:rsidR="00AE0768" w:rsidRPr="009F14A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E203D7"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 xml:space="preserve">Decorrido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rsidR="00AE0768" w:rsidRPr="00E203D7" w:rsidRDefault="00E203D7" w:rsidP="00E203D7">
      <w:pPr>
        <w:suppressAutoHyphens/>
        <w:spacing w:after="120" w:line="360" w:lineRule="auto"/>
        <w:jc w:val="both"/>
        <w:rPr>
          <w:rFonts w:ascii="Arial" w:hAnsi="Arial" w:cs="Arial"/>
          <w:sz w:val="24"/>
          <w:szCs w:val="24"/>
        </w:rPr>
      </w:pPr>
      <w:r w:rsidRPr="00E203D7">
        <w:rPr>
          <w:rFonts w:ascii="Arial" w:hAnsi="Arial" w:cs="Arial"/>
          <w:sz w:val="24"/>
          <w:szCs w:val="24"/>
        </w:rPr>
        <w:t>7</w:t>
      </w:r>
      <w:r w:rsidR="00434C9A" w:rsidRPr="00E203D7">
        <w:rPr>
          <w:rFonts w:ascii="Arial" w:hAnsi="Arial" w:cs="Arial"/>
          <w:sz w:val="24"/>
          <w:szCs w:val="24"/>
        </w:rPr>
        <w:t xml:space="preserve">.6 </w:t>
      </w:r>
      <w:r w:rsidR="00AE0768" w:rsidRPr="00E203D7">
        <w:rPr>
          <w:rFonts w:ascii="Arial" w:hAnsi="Arial" w:cs="Arial"/>
          <w:sz w:val="24"/>
          <w:szCs w:val="24"/>
        </w:rPr>
        <w:t xml:space="preserve">Ocorrendo a hipótese descrita no </w:t>
      </w:r>
      <w:r w:rsidR="00AE0768" w:rsidRPr="00E203D7">
        <w:rPr>
          <w:rFonts w:ascii="Arial" w:hAnsi="Arial" w:cs="Arial"/>
          <w:b/>
          <w:sz w:val="24"/>
          <w:szCs w:val="24"/>
        </w:rPr>
        <w:t xml:space="preserve">item </w:t>
      </w:r>
      <w:r w:rsidRPr="00E203D7">
        <w:rPr>
          <w:rFonts w:ascii="Arial" w:hAnsi="Arial" w:cs="Arial"/>
          <w:b/>
          <w:sz w:val="24"/>
          <w:szCs w:val="24"/>
        </w:rPr>
        <w:t>7</w:t>
      </w:r>
      <w:r w:rsidR="00AE0768" w:rsidRPr="00E203D7">
        <w:rPr>
          <w:rFonts w:ascii="Arial" w:hAnsi="Arial" w:cs="Arial"/>
          <w:b/>
          <w:sz w:val="24"/>
          <w:szCs w:val="24"/>
        </w:rPr>
        <w:t>.5</w:t>
      </w:r>
      <w:r w:rsidR="00AE0768" w:rsidRPr="00E203D7">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E203D7">
        <w:rPr>
          <w:rFonts w:ascii="Arial" w:hAnsi="Arial" w:cs="Arial"/>
          <w:sz w:val="24"/>
          <w:szCs w:val="24"/>
        </w:rPr>
        <w:t>75 da LeiFederal n° 13.303/16</w:t>
      </w:r>
      <w:r w:rsidR="00AE0768" w:rsidRPr="00E203D7">
        <w:rPr>
          <w:rFonts w:ascii="Arial" w:hAnsi="Arial" w:cs="Arial"/>
          <w:sz w:val="24"/>
          <w:szCs w:val="24"/>
        </w:rPr>
        <w:t xml:space="preserve"> ou na impossibilidade de se aplicar o disposto no </w:t>
      </w:r>
      <w:r w:rsidR="007215E9" w:rsidRPr="00E203D7">
        <w:rPr>
          <w:rFonts w:ascii="Arial" w:hAnsi="Arial" w:cs="Arial"/>
          <w:sz w:val="24"/>
          <w:szCs w:val="24"/>
        </w:rPr>
        <w:t>referido</w:t>
      </w:r>
      <w:r w:rsidR="00AE0768" w:rsidRPr="00E203D7">
        <w:rPr>
          <w:rFonts w:ascii="Arial" w:hAnsi="Arial" w:cs="Arial"/>
          <w:sz w:val="24"/>
          <w:szCs w:val="24"/>
        </w:rPr>
        <w:t xml:space="preserve"> artigo a Cesama deverá revogar a licitação.</w:t>
      </w:r>
    </w:p>
    <w:p w:rsidR="00AE0768"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E203D7" w:rsidP="00E203D7">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w:t>
      </w:r>
      <w:r w:rsidR="00EB52AD" w:rsidRPr="008D1A64">
        <w:rPr>
          <w:rFonts w:ascii="Arial" w:hAnsi="Arial" w:cs="Arial"/>
          <w:color w:val="000000" w:themeColor="text1"/>
          <w:sz w:val="24"/>
          <w:szCs w:val="24"/>
        </w:rPr>
        <w:t xml:space="preserve">o </w:t>
      </w:r>
      <w:r w:rsidR="00EB52AD" w:rsidRPr="008D1A64">
        <w:rPr>
          <w:rFonts w:ascii="Arial" w:hAnsi="Arial" w:cs="Arial"/>
          <w:b/>
          <w:color w:val="000000" w:themeColor="text1"/>
          <w:sz w:val="24"/>
          <w:szCs w:val="24"/>
        </w:rPr>
        <w:t>art. 105, inciso X</w:t>
      </w:r>
      <w:r w:rsidR="00EB52AD" w:rsidRPr="008D1A64">
        <w:rPr>
          <w:rFonts w:ascii="Arial" w:hAnsi="Arial" w:cs="Arial"/>
          <w:color w:val="000000" w:themeColor="text1"/>
          <w:sz w:val="24"/>
          <w:szCs w:val="24"/>
        </w:rPr>
        <w:t>,</w:t>
      </w:r>
      <w:r w:rsidR="00EB52AD" w:rsidRPr="00767E9F">
        <w:rPr>
          <w:rFonts w:ascii="Arial" w:hAnsi="Arial" w:cs="Arial"/>
          <w:color w:val="000000" w:themeColor="text1"/>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rsidR="00AE0768"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C7132F">
        <w:rPr>
          <w:rFonts w:ascii="Arial" w:hAnsi="Arial" w:cs="Arial"/>
          <w:sz w:val="24"/>
          <w:szCs w:val="24"/>
        </w:rPr>
        <w:t>10</w:t>
      </w:r>
      <w:r w:rsidR="0004676A">
        <w:rPr>
          <w:rFonts w:ascii="Arial" w:hAnsi="Arial" w:cs="Arial"/>
          <w:sz w:val="24"/>
          <w:szCs w:val="24"/>
        </w:rPr>
        <w:t xml:space="preserve"> </w:t>
      </w:r>
      <w:r w:rsidR="00AE0768" w:rsidRPr="009F14AB">
        <w:rPr>
          <w:rFonts w:ascii="Arial" w:hAnsi="Arial" w:cs="Arial"/>
          <w:sz w:val="24"/>
          <w:szCs w:val="24"/>
        </w:rPr>
        <w:t xml:space="preserve">Para recebimento da </w:t>
      </w:r>
      <w:r w:rsidR="004D49FC" w:rsidRPr="00E203D7">
        <w:rPr>
          <w:rFonts w:ascii="Arial" w:hAnsi="Arial" w:cs="Arial"/>
          <w:sz w:val="24"/>
          <w:szCs w:val="24"/>
        </w:rPr>
        <w:t>Ordem de Compra</w:t>
      </w:r>
      <w:r w:rsidR="00AE0768" w:rsidRPr="00E203D7">
        <w:rPr>
          <w:rFonts w:ascii="Arial" w:hAnsi="Arial" w:cs="Arial"/>
          <w:sz w:val="24"/>
          <w:szCs w:val="24"/>
        </w:rPr>
        <w:t xml:space="preserve">, a empresa </w:t>
      </w:r>
      <w:r w:rsidR="00AE0768" w:rsidRPr="009F14AB">
        <w:rPr>
          <w:rFonts w:ascii="Arial" w:hAnsi="Arial" w:cs="Arial"/>
          <w:sz w:val="24"/>
          <w:szCs w:val="24"/>
        </w:rPr>
        <w:t xml:space="preserve">deverá comprovar a regularidade de situação perante o INSS, o FGTS e a Justiça do Trabalho, através de certidões dentro do prazo de validade. </w:t>
      </w:r>
    </w:p>
    <w:p w:rsidR="00AE0768" w:rsidRPr="009F14AB" w:rsidRDefault="00E203D7" w:rsidP="00E203D7">
      <w:pPr>
        <w:pStyle w:val="WW-Corpodetexto2"/>
        <w:spacing w:after="120" w:line="360" w:lineRule="auto"/>
        <w:rPr>
          <w:color w:val="FF0000"/>
          <w:sz w:val="24"/>
          <w:szCs w:val="24"/>
        </w:rPr>
      </w:pPr>
      <w:r>
        <w:rPr>
          <w:sz w:val="24"/>
          <w:szCs w:val="24"/>
        </w:rPr>
        <w:t>7</w:t>
      </w:r>
      <w:r w:rsidR="00434C9A">
        <w:rPr>
          <w:sz w:val="24"/>
          <w:szCs w:val="24"/>
        </w:rPr>
        <w:t>.1</w:t>
      </w:r>
      <w:r w:rsidR="00C7132F">
        <w:rPr>
          <w:sz w:val="24"/>
          <w:szCs w:val="24"/>
        </w:rPr>
        <w:t>1</w:t>
      </w:r>
      <w:r w:rsidR="00B53059">
        <w:rPr>
          <w:sz w:val="24"/>
          <w:szCs w:val="24"/>
        </w:rPr>
        <w:t xml:space="preserve"> O</w:t>
      </w:r>
      <w:r w:rsidR="00AE0768" w:rsidRPr="009F14AB">
        <w:rPr>
          <w:sz w:val="24"/>
          <w:szCs w:val="24"/>
        </w:rPr>
        <w:t xml:space="preserve"> licitante vencedor deverá estar quite com a CESAMA, quando sediado ou domiciliado no município de Juiz de Fora/MG.</w:t>
      </w:r>
    </w:p>
    <w:p w:rsidR="00434C9A" w:rsidRDefault="00E203D7"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sidR="0004676A">
        <w:rPr>
          <w:rFonts w:ascii="Arial" w:hAnsi="Arial" w:cs="Arial"/>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rescisão da </w:t>
      </w:r>
      <w:r w:rsidR="004D49FC" w:rsidRPr="00E203D7">
        <w:rPr>
          <w:rFonts w:ascii="Arial" w:hAnsi="Arial" w:cs="Arial"/>
          <w:sz w:val="24"/>
          <w:szCs w:val="24"/>
        </w:rPr>
        <w:t>Ordem de Compra</w:t>
      </w:r>
      <w:proofErr w:type="gramStart"/>
      <w:r w:rsidR="00434C9A" w:rsidRPr="00E203D7">
        <w:rPr>
          <w:rFonts w:ascii="Arial" w:hAnsi="Arial" w:cs="Arial"/>
          <w:sz w:val="24"/>
          <w:szCs w:val="24"/>
        </w:rPr>
        <w:t>, aplica</w:t>
      </w:r>
      <w:r w:rsidR="00434C9A" w:rsidRPr="00434C9A">
        <w:rPr>
          <w:rFonts w:ascii="Arial" w:hAnsi="Arial" w:cs="Arial"/>
          <w:sz w:val="24"/>
          <w:szCs w:val="24"/>
        </w:rPr>
        <w:t>-se</w:t>
      </w:r>
      <w:proofErr w:type="gramEnd"/>
      <w:r w:rsidR="00434C9A" w:rsidRPr="00434C9A">
        <w:rPr>
          <w:rFonts w:ascii="Arial" w:hAnsi="Arial" w:cs="Arial"/>
          <w:sz w:val="24"/>
          <w:szCs w:val="24"/>
        </w:rPr>
        <w:t xml:space="preserve"> o disposto no Manual de Convênios e de Gestão e Fiscalização de Contratos, do Regulamento Interno de Licitações, Contratos e Convênios da Cesama.</w:t>
      </w:r>
    </w:p>
    <w:p w:rsidR="00AE0768" w:rsidRPr="009F14AB"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parcial da </w:t>
      </w:r>
      <w:r w:rsidR="004D49FC" w:rsidRPr="00E203D7">
        <w:rPr>
          <w:rFonts w:ascii="Arial" w:hAnsi="Arial" w:cs="Arial"/>
          <w:sz w:val="24"/>
          <w:szCs w:val="24"/>
        </w:rPr>
        <w:t xml:space="preserve">Ordem de Compra </w:t>
      </w:r>
      <w:r w:rsidR="00AE0768" w:rsidRPr="00E203D7">
        <w:rPr>
          <w:rFonts w:ascii="Arial" w:hAnsi="Arial" w:cs="Arial"/>
          <w:sz w:val="24"/>
          <w:szCs w:val="24"/>
        </w:rPr>
        <w:t xml:space="preserve">poderá ensejar a sua rescisão, com as </w:t>
      </w:r>
      <w:r w:rsidR="00434C9A" w:rsidRPr="00E203D7">
        <w:rPr>
          <w:rFonts w:ascii="Arial" w:hAnsi="Arial" w:cs="Arial"/>
          <w:sz w:val="24"/>
          <w:szCs w:val="24"/>
        </w:rPr>
        <w:t>consequências</w:t>
      </w:r>
      <w:r w:rsidR="00AE0768" w:rsidRPr="00E203D7">
        <w:rPr>
          <w:rFonts w:ascii="Arial" w:hAnsi="Arial" w:cs="Arial"/>
          <w:sz w:val="24"/>
          <w:szCs w:val="24"/>
        </w:rPr>
        <w:t xml:space="preserve"> cabíveis.</w:t>
      </w:r>
    </w:p>
    <w:p w:rsidR="00434C9A" w:rsidRPr="00A17582" w:rsidRDefault="00E203D7"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4</w:t>
      </w:r>
      <w:r w:rsidR="0004676A">
        <w:rPr>
          <w:rFonts w:ascii="Arial" w:hAnsi="Arial" w:cs="Arial"/>
          <w:sz w:val="24"/>
          <w:szCs w:val="24"/>
        </w:rPr>
        <w:t xml:space="preserve"> </w:t>
      </w:r>
      <w:r w:rsidR="00434C9A" w:rsidRPr="00A17582">
        <w:rPr>
          <w:rFonts w:ascii="Arial" w:hAnsi="Arial" w:cs="Arial"/>
          <w:sz w:val="24"/>
          <w:szCs w:val="24"/>
        </w:rPr>
        <w:t xml:space="preserve">Constituem motivo para rescisão da </w:t>
      </w:r>
      <w:r w:rsidR="004D49FC" w:rsidRPr="00E203D7">
        <w:rPr>
          <w:rFonts w:ascii="Arial" w:hAnsi="Arial" w:cs="Arial"/>
          <w:sz w:val="24"/>
          <w:szCs w:val="24"/>
        </w:rPr>
        <w:t xml:space="preserve">Ordem de Compra </w:t>
      </w:r>
      <w:r w:rsidR="00434C9A" w:rsidRPr="00E203D7">
        <w:rPr>
          <w:rFonts w:ascii="Arial" w:hAnsi="Arial" w:cs="Arial"/>
          <w:sz w:val="24"/>
          <w:szCs w:val="24"/>
        </w:rPr>
        <w:t xml:space="preserve">os </w:t>
      </w:r>
      <w:r w:rsidR="00434C9A" w:rsidRPr="00A17582">
        <w:rPr>
          <w:rFonts w:ascii="Arial" w:hAnsi="Arial" w:cs="Arial"/>
          <w:sz w:val="24"/>
          <w:szCs w:val="24"/>
        </w:rPr>
        <w:t xml:space="preserve">especificados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rsidR="00434C9A" w:rsidRPr="00A17582"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5</w:t>
      </w:r>
      <w:r w:rsidR="0004676A">
        <w:rPr>
          <w:rFonts w:ascii="Arial" w:hAnsi="Arial" w:cs="Arial"/>
          <w:sz w:val="24"/>
          <w:szCs w:val="24"/>
        </w:rPr>
        <w:t xml:space="preserve"> </w:t>
      </w:r>
      <w:r w:rsidR="00434C9A" w:rsidRPr="00A17582">
        <w:rPr>
          <w:rFonts w:ascii="Arial" w:hAnsi="Arial" w:cs="Arial"/>
          <w:sz w:val="24"/>
          <w:szCs w:val="24"/>
        </w:rPr>
        <w:t xml:space="preserve">A rescisão </w:t>
      </w:r>
      <w:r w:rsidR="00434C9A" w:rsidRPr="00E203D7">
        <w:rPr>
          <w:rFonts w:ascii="Arial" w:hAnsi="Arial" w:cs="Arial"/>
          <w:sz w:val="24"/>
          <w:szCs w:val="24"/>
        </w:rPr>
        <w:t xml:space="preserve">da </w:t>
      </w:r>
      <w:r w:rsidR="004D49FC" w:rsidRPr="00E203D7">
        <w:rPr>
          <w:rFonts w:ascii="Arial" w:hAnsi="Arial" w:cs="Arial"/>
          <w:sz w:val="24"/>
          <w:szCs w:val="24"/>
        </w:rPr>
        <w:t xml:space="preserve">Ordem de Compra </w:t>
      </w:r>
      <w:r w:rsidR="00434C9A" w:rsidRPr="00E203D7">
        <w:rPr>
          <w:rFonts w:ascii="Arial" w:hAnsi="Arial" w:cs="Arial"/>
          <w:sz w:val="24"/>
          <w:szCs w:val="24"/>
        </w:rPr>
        <w:t xml:space="preserve">poderá ser: </w:t>
      </w:r>
    </w:p>
    <w:p w:rsidR="00434C9A" w:rsidRPr="00A17582" w:rsidRDefault="00434C9A" w:rsidP="00E203D7">
      <w:pPr>
        <w:spacing w:after="12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434C9A" w:rsidRPr="00A17582" w:rsidRDefault="00434C9A" w:rsidP="00E203D7">
      <w:pPr>
        <w:spacing w:after="12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434C9A" w:rsidRPr="00A17582" w:rsidRDefault="00434C9A" w:rsidP="00E203D7">
      <w:pPr>
        <w:spacing w:after="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B53059"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6</w:t>
      </w:r>
      <w:r w:rsidR="0004676A">
        <w:rPr>
          <w:rFonts w:ascii="Arial" w:hAnsi="Arial" w:cs="Arial"/>
          <w:sz w:val="24"/>
          <w:szCs w:val="24"/>
        </w:rPr>
        <w:t xml:space="preserve"> </w:t>
      </w:r>
      <w:r w:rsidR="00434C9A"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 xml:space="preserve">arte interessada e ser </w:t>
      </w:r>
      <w:r w:rsidR="00EB52AD" w:rsidRPr="00E203D7">
        <w:rPr>
          <w:rFonts w:ascii="Arial" w:hAnsi="Arial" w:cs="Arial"/>
          <w:sz w:val="24"/>
          <w:szCs w:val="24"/>
        </w:rPr>
        <w:t>enviada a</w:t>
      </w:r>
      <w:r w:rsidR="00434C9A" w:rsidRPr="00E203D7">
        <w:rPr>
          <w:rFonts w:ascii="Arial" w:hAnsi="Arial" w:cs="Arial"/>
          <w:sz w:val="24"/>
          <w:szCs w:val="24"/>
        </w:rPr>
        <w:t xml:space="preserve"> outra parte com antecedência mínima de </w:t>
      </w:r>
      <w:r w:rsidR="00F04A3C" w:rsidRPr="00E203D7">
        <w:rPr>
          <w:rFonts w:ascii="Arial" w:hAnsi="Arial" w:cs="Arial"/>
          <w:b/>
          <w:sz w:val="24"/>
          <w:szCs w:val="24"/>
        </w:rPr>
        <w:t>45</w:t>
      </w:r>
      <w:r w:rsidR="00BF7FA1" w:rsidRPr="00E203D7">
        <w:rPr>
          <w:rFonts w:ascii="Arial" w:hAnsi="Arial" w:cs="Arial"/>
          <w:b/>
          <w:sz w:val="24"/>
          <w:szCs w:val="24"/>
        </w:rPr>
        <w:t xml:space="preserve"> (quarenta e cinco) dias</w:t>
      </w:r>
      <w:r w:rsidR="00BF7FA1" w:rsidRPr="00E203D7">
        <w:rPr>
          <w:rFonts w:ascii="Arial" w:hAnsi="Arial" w:cs="Arial"/>
          <w:sz w:val="24"/>
          <w:szCs w:val="24"/>
        </w:rPr>
        <w:t>.</w:t>
      </w:r>
    </w:p>
    <w:p w:rsidR="00434C9A" w:rsidRPr="00434C9A"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04676A">
        <w:rPr>
          <w:rFonts w:ascii="Arial" w:hAnsi="Arial" w:cs="Arial"/>
          <w:sz w:val="24"/>
          <w:szCs w:val="24"/>
        </w:rPr>
        <w:t xml:space="preserve"> </w:t>
      </w:r>
      <w:r w:rsidR="00434C9A" w:rsidRPr="00434C9A">
        <w:rPr>
          <w:rFonts w:ascii="Arial" w:hAnsi="Arial" w:cs="Arial"/>
          <w:sz w:val="24"/>
          <w:szCs w:val="24"/>
        </w:rPr>
        <w:t>Quando a rescisão ocorrer sem que haja culpa da outra parte contratante, será esta ressarcida d</w:t>
      </w:r>
      <w:r w:rsidR="0004676A">
        <w:rPr>
          <w:rFonts w:ascii="Arial" w:hAnsi="Arial" w:cs="Arial"/>
          <w:sz w:val="24"/>
          <w:szCs w:val="24"/>
        </w:rPr>
        <w:t>os prejuízos que houver sofrido</w:t>
      </w:r>
      <w:r w:rsidR="00434C9A" w:rsidRPr="00434C9A">
        <w:rPr>
          <w:rFonts w:ascii="Arial" w:hAnsi="Arial" w:cs="Arial"/>
          <w:sz w:val="24"/>
          <w:szCs w:val="24"/>
        </w:rPr>
        <w:t xml:space="preserve"> regularmente comprovados, e no caso da Contratada poderá ter ainda direito a: </w:t>
      </w:r>
    </w:p>
    <w:p w:rsidR="00434C9A" w:rsidRPr="00434C9A" w:rsidRDefault="00434C9A" w:rsidP="00E203D7">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I. devolução da garantia</w:t>
      </w:r>
      <w:r w:rsidR="00442B41">
        <w:rPr>
          <w:rFonts w:ascii="Arial" w:hAnsi="Arial" w:cs="Arial"/>
          <w:sz w:val="24"/>
          <w:szCs w:val="24"/>
        </w:rPr>
        <w:t>, quando houver</w:t>
      </w:r>
      <w:r w:rsidRPr="00434C9A">
        <w:rPr>
          <w:rFonts w:ascii="Arial" w:hAnsi="Arial" w:cs="Arial"/>
          <w:sz w:val="24"/>
          <w:szCs w:val="24"/>
        </w:rPr>
        <w:t xml:space="preserve">; </w:t>
      </w:r>
    </w:p>
    <w:p w:rsidR="00434C9A" w:rsidRPr="00434C9A" w:rsidRDefault="00434C9A" w:rsidP="00E203D7">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 xml:space="preserve">II. pagamentos devidos pela execução da </w:t>
      </w:r>
      <w:r w:rsidR="004D49FC" w:rsidRPr="00E203D7">
        <w:rPr>
          <w:rFonts w:ascii="Arial" w:hAnsi="Arial" w:cs="Arial"/>
          <w:sz w:val="24"/>
          <w:szCs w:val="24"/>
        </w:rPr>
        <w:t xml:space="preserve">Ordem de Compra </w:t>
      </w:r>
      <w:r w:rsidRPr="00E203D7">
        <w:rPr>
          <w:rFonts w:ascii="Arial" w:hAnsi="Arial" w:cs="Arial"/>
          <w:sz w:val="24"/>
          <w:szCs w:val="24"/>
        </w:rPr>
        <w:t xml:space="preserve">até </w:t>
      </w:r>
      <w:r w:rsidRPr="00434C9A">
        <w:rPr>
          <w:rFonts w:ascii="Arial" w:hAnsi="Arial" w:cs="Arial"/>
          <w:sz w:val="24"/>
          <w:szCs w:val="24"/>
        </w:rPr>
        <w:t xml:space="preserve">a data da rescisão; </w:t>
      </w:r>
    </w:p>
    <w:p w:rsidR="00434C9A" w:rsidRPr="00434C9A" w:rsidRDefault="00434C9A" w:rsidP="00E203D7">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III. pagamento do custo da desmobilização</w:t>
      </w:r>
      <w:r w:rsidR="00442B41">
        <w:rPr>
          <w:rFonts w:ascii="Arial" w:hAnsi="Arial" w:cs="Arial"/>
          <w:sz w:val="24"/>
          <w:szCs w:val="24"/>
        </w:rPr>
        <w:t>, quando houver</w:t>
      </w:r>
      <w:r w:rsidRPr="00434C9A">
        <w:rPr>
          <w:rFonts w:ascii="Arial" w:hAnsi="Arial" w:cs="Arial"/>
          <w:sz w:val="24"/>
          <w:szCs w:val="24"/>
        </w:rPr>
        <w:t>.</w:t>
      </w:r>
    </w:p>
    <w:p w:rsidR="00E203D7" w:rsidRDefault="00E203D7" w:rsidP="00E203D7">
      <w:pPr>
        <w:suppressAutoHyphens/>
        <w:spacing w:after="120" w:line="360" w:lineRule="auto"/>
        <w:jc w:val="both"/>
        <w:rPr>
          <w:rFonts w:ascii="Arial" w:hAnsi="Arial" w:cs="Arial"/>
          <w:b/>
          <w:bCs/>
          <w:sz w:val="24"/>
          <w:szCs w:val="24"/>
        </w:rPr>
      </w:pPr>
    </w:p>
    <w:p w:rsidR="00AE0768" w:rsidRDefault="00E203D7" w:rsidP="00E203D7">
      <w:pPr>
        <w:suppressAutoHyphens/>
        <w:spacing w:after="12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E203D7" w:rsidP="00E203D7">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rsidR="00D321C6" w:rsidRPr="00A17582" w:rsidRDefault="00E203D7" w:rsidP="00E203D7">
      <w:pPr>
        <w:pStyle w:val="Corpodetexto"/>
        <w:tabs>
          <w:tab w:val="left" w:pos="851"/>
        </w:tabs>
        <w:spacing w:after="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E203D7" w:rsidP="00E203D7">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E203D7" w:rsidP="00E203D7">
      <w:pPr>
        <w:pStyle w:val="Corpodetexto"/>
        <w:spacing w:after="120" w:line="360" w:lineRule="auto"/>
        <w:rPr>
          <w:rFonts w:cs="Arial"/>
          <w:sz w:val="24"/>
          <w:szCs w:val="24"/>
        </w:rPr>
      </w:pPr>
      <w:r w:rsidRPr="00E203D7">
        <w:rPr>
          <w:rFonts w:cs="Arial"/>
          <w:sz w:val="24"/>
          <w:szCs w:val="24"/>
        </w:rPr>
        <w:t>8</w:t>
      </w:r>
      <w:r w:rsidR="00D321C6" w:rsidRPr="00E203D7">
        <w:rPr>
          <w:rFonts w:cs="Arial"/>
          <w:sz w:val="24"/>
          <w:szCs w:val="24"/>
        </w:rPr>
        <w:t xml:space="preserve">.4 A Nota Fiscal Eletrônica – NF-e – deverá ser enviada para o e-mail </w:t>
      </w:r>
      <w:hyperlink r:id="rId11" w:history="1">
        <w:r w:rsidR="00D321C6" w:rsidRPr="00E203D7">
          <w:rPr>
            <w:rStyle w:val="Hyperlink"/>
            <w:rFonts w:eastAsia="Calibri" w:cs="Arial"/>
            <w:color w:val="auto"/>
            <w:sz w:val="24"/>
            <w:szCs w:val="24"/>
          </w:rPr>
          <w:t>nfe@cesama.com.br</w:t>
        </w:r>
      </w:hyperlink>
      <w:r w:rsidRPr="00E203D7">
        <w:rPr>
          <w:rStyle w:val="Hyperlink"/>
          <w:rFonts w:eastAsia="Calibri" w:cs="Arial"/>
          <w:color w:val="auto"/>
          <w:sz w:val="24"/>
          <w:szCs w:val="24"/>
          <w:u w:val="none"/>
        </w:rPr>
        <w:t xml:space="preserve">, </w:t>
      </w:r>
      <w:r w:rsidRPr="00E203D7">
        <w:rPr>
          <w:rStyle w:val="Hyperlink"/>
          <w:rFonts w:eastAsia="Calibri" w:cs="Arial"/>
          <w:color w:val="auto"/>
          <w:sz w:val="24"/>
          <w:szCs w:val="24"/>
        </w:rPr>
        <w:t>compras@cesama.com.br</w:t>
      </w:r>
      <w:r w:rsidR="00D321C6" w:rsidRPr="00E203D7">
        <w:rPr>
          <w:rFonts w:cs="Arial"/>
          <w:sz w:val="24"/>
          <w:szCs w:val="24"/>
        </w:rPr>
        <w:t xml:space="preserve"> e </w:t>
      </w:r>
      <w:hyperlink r:id="rId12" w:history="1">
        <w:r w:rsidRPr="00E203D7">
          <w:rPr>
            <w:rStyle w:val="Hyperlink"/>
            <w:rFonts w:cs="Arial"/>
            <w:color w:val="auto"/>
            <w:sz w:val="24"/>
            <w:szCs w:val="24"/>
          </w:rPr>
          <w:t>voliveira@cesama.com.br</w:t>
        </w:r>
      </w:hyperlink>
      <w:r w:rsidR="00442B41" w:rsidRPr="00E203D7">
        <w:rPr>
          <w:rFonts w:cs="Arial"/>
          <w:sz w:val="24"/>
          <w:szCs w:val="24"/>
        </w:rPr>
        <w:t>.</w:t>
      </w:r>
    </w:p>
    <w:p w:rsidR="00D321C6" w:rsidRPr="00A17582" w:rsidRDefault="00E203D7" w:rsidP="00E203D7">
      <w:pPr>
        <w:pStyle w:val="Corpodetexto"/>
        <w:tabs>
          <w:tab w:val="left" w:pos="993"/>
        </w:tabs>
        <w:spacing w:after="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E203D7" w:rsidP="00E203D7">
      <w:pPr>
        <w:pStyle w:val="Corpodetexto"/>
        <w:spacing w:after="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número da </w:t>
      </w:r>
      <w:r w:rsidR="004D49FC" w:rsidRPr="00E203D7">
        <w:rPr>
          <w:rFonts w:eastAsia="Arial Unicode MS" w:cs="Arial"/>
          <w:iCs/>
          <w:sz w:val="24"/>
          <w:szCs w:val="24"/>
        </w:rPr>
        <w:t>Ordem de Compra</w:t>
      </w:r>
      <w:r w:rsidRPr="00E203D7">
        <w:rPr>
          <w:rFonts w:eastAsia="Arial Unicode MS" w:cs="Arial"/>
          <w:iCs/>
          <w:sz w:val="24"/>
          <w:szCs w:val="24"/>
        </w:rPr>
        <w:t>.</w:t>
      </w:r>
    </w:p>
    <w:p w:rsidR="00D321C6" w:rsidRPr="00A17582" w:rsidRDefault="00E203D7" w:rsidP="00E203D7">
      <w:pPr>
        <w:pStyle w:val="WW-Recuodecorpodetexto2"/>
        <w:spacing w:after="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E203D7">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E203D7">
      <w:pPr>
        <w:pStyle w:val="WW-Recuodecorpodetexto2"/>
        <w:numPr>
          <w:ilvl w:val="0"/>
          <w:numId w:val="11"/>
        </w:numPr>
        <w:spacing w:after="120" w:line="360" w:lineRule="auto"/>
        <w:ind w:left="851" w:hanging="284"/>
        <w:rPr>
          <w:rFonts w:cs="Arial"/>
          <w:sz w:val="24"/>
          <w:szCs w:val="24"/>
        </w:rPr>
      </w:pPr>
      <w:r w:rsidRPr="00A17582">
        <w:rPr>
          <w:rFonts w:cs="Arial"/>
          <w:sz w:val="24"/>
          <w:szCs w:val="24"/>
        </w:rPr>
        <w:t xml:space="preserve">Após o recolhimento pela </w:t>
      </w:r>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E203D7" w:rsidP="00E203D7">
      <w:pPr>
        <w:pStyle w:val="Corpodetexto2"/>
        <w:spacing w:after="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rsidR="00D321C6" w:rsidRPr="00A17582" w:rsidRDefault="00E203D7" w:rsidP="00E203D7">
      <w:pPr>
        <w:pStyle w:val="Corpodetexto2"/>
        <w:spacing w:after="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E203D7" w:rsidP="00E203D7">
      <w:pPr>
        <w:suppressAutoHyphens/>
        <w:spacing w:after="12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F15DAF" w:rsidRPr="00574F15" w:rsidRDefault="00E203D7" w:rsidP="00E203D7">
      <w:pPr>
        <w:suppressAutoHyphens/>
        <w:spacing w:after="12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proofErr w:type="gramStart"/>
      <w:r w:rsidR="00B06ADB" w:rsidRPr="007D10E1">
        <w:rPr>
          <w:rFonts w:ascii="Arial" w:hAnsi="Arial" w:cs="Arial"/>
          <w:iCs/>
          <w:sz w:val="24"/>
          <w:szCs w:val="24"/>
        </w:rPr>
        <w:t>Será</w:t>
      </w:r>
      <w:proofErr w:type="gramEnd"/>
      <w:r w:rsidR="00B06ADB" w:rsidRPr="007D10E1">
        <w:rPr>
          <w:rFonts w:ascii="Arial" w:hAnsi="Arial" w:cs="Arial"/>
          <w:iCs/>
          <w:sz w:val="24"/>
          <w:szCs w:val="24"/>
        </w:rPr>
        <w:t xml:space="preserve"> utilizado </w:t>
      </w:r>
      <w:bookmarkStart w:id="0" w:name="_Hlk105580130"/>
      <w:r w:rsidRPr="003D765A">
        <w:rPr>
          <w:rFonts w:ascii="Arial" w:hAnsi="Arial" w:cs="Arial"/>
          <w:iCs/>
          <w:sz w:val="24"/>
          <w:szCs w:val="24"/>
        </w:rPr>
        <w:t xml:space="preserve">o </w:t>
      </w:r>
      <w:r w:rsidRPr="003D765A">
        <w:rPr>
          <w:rFonts w:ascii="Arial" w:hAnsi="Arial" w:cs="Arial"/>
          <w:sz w:val="24"/>
          <w:szCs w:val="24"/>
        </w:rPr>
        <w:t>IPCA (Índice Nacional de Preços ao Consumidor Amplo)</w:t>
      </w:r>
      <w:r w:rsidR="0004676A">
        <w:rPr>
          <w:rFonts w:ascii="Arial" w:hAnsi="Arial" w:cs="Arial"/>
          <w:sz w:val="24"/>
          <w:szCs w:val="24"/>
        </w:rPr>
        <w:t xml:space="preserve"> </w:t>
      </w:r>
      <w:r w:rsidR="00C17593" w:rsidRPr="007D10E1">
        <w:rPr>
          <w:rFonts w:ascii="Arial" w:hAnsi="Arial" w:cs="Arial"/>
          <w:iCs/>
          <w:sz w:val="24"/>
          <w:szCs w:val="24"/>
        </w:rPr>
        <w:t>como índice para r</w:t>
      </w:r>
      <w:r w:rsidR="00C17593" w:rsidRPr="00E203D7">
        <w:rPr>
          <w:rFonts w:ascii="Arial" w:hAnsi="Arial" w:cs="Arial"/>
          <w:iCs/>
          <w:sz w:val="24"/>
          <w:szCs w:val="24"/>
        </w:rPr>
        <w:t xml:space="preserve">eajuste de preços nos contratos da CESAMA, quando couber, e o marco inicial para concessão do reajuste será </w:t>
      </w:r>
      <w:bookmarkEnd w:id="0"/>
      <w:r w:rsidR="001811C9" w:rsidRPr="00E203D7">
        <w:rPr>
          <w:rFonts w:ascii="Arial" w:hAnsi="Arial" w:cs="Arial"/>
          <w:iCs/>
          <w:sz w:val="24"/>
          <w:szCs w:val="24"/>
        </w:rPr>
        <w:t>a data da apresentação da proposta comercial</w:t>
      </w:r>
      <w:r w:rsidRPr="00E203D7">
        <w:rPr>
          <w:rFonts w:ascii="Arial" w:hAnsi="Arial" w:cs="Arial"/>
          <w:iCs/>
          <w:sz w:val="24"/>
          <w:szCs w:val="24"/>
        </w:rPr>
        <w:t>.</w:t>
      </w:r>
    </w:p>
    <w:p w:rsidR="00B06ADB" w:rsidRPr="00A17582" w:rsidRDefault="00E203D7" w:rsidP="00E203D7">
      <w:pPr>
        <w:suppressAutoHyphens/>
        <w:spacing w:after="12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E203D7" w:rsidP="00E203D7">
      <w:pPr>
        <w:suppressAutoHyphens/>
        <w:spacing w:after="12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4D49FC" w:rsidRPr="00E203D7">
        <w:rPr>
          <w:rFonts w:ascii="Arial" w:hAnsi="Arial" w:cs="Arial"/>
          <w:sz w:val="24"/>
          <w:szCs w:val="24"/>
        </w:rPr>
        <w:t>Ordem de Compra</w:t>
      </w:r>
      <w:r w:rsidR="00B06ADB" w:rsidRPr="00E203D7">
        <w:rPr>
          <w:rFonts w:ascii="Arial" w:hAnsi="Arial" w:cs="Arial"/>
          <w:sz w:val="24"/>
          <w:szCs w:val="24"/>
        </w:rPr>
        <w:t>.</w:t>
      </w:r>
    </w:p>
    <w:p w:rsidR="00B06ADB" w:rsidRPr="00A17582" w:rsidRDefault="00E203D7" w:rsidP="00E203D7">
      <w:pPr>
        <w:suppressAutoHyphens/>
        <w:spacing w:after="12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E203D7" w:rsidRDefault="00E203D7" w:rsidP="00E203D7">
      <w:pPr>
        <w:spacing w:after="120" w:line="360" w:lineRule="auto"/>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entregue. </w:t>
      </w:r>
    </w:p>
    <w:p w:rsidR="00B06ADB" w:rsidRDefault="00E203D7" w:rsidP="00E203D7">
      <w:pPr>
        <w:pStyle w:val="Corpodetexto2"/>
        <w:tabs>
          <w:tab w:val="left" w:pos="-3402"/>
          <w:tab w:val="left" w:pos="993"/>
        </w:tabs>
        <w:spacing w:after="120" w:line="360" w:lineRule="auto"/>
        <w:rPr>
          <w:sz w:val="24"/>
          <w:szCs w:val="24"/>
        </w:rPr>
      </w:pPr>
      <w:r w:rsidRPr="00E203D7">
        <w:rPr>
          <w:color w:val="auto"/>
          <w:sz w:val="24"/>
          <w:szCs w:val="24"/>
        </w:rPr>
        <w:t>8</w:t>
      </w:r>
      <w:r w:rsidR="00B06ADB" w:rsidRPr="00E203D7">
        <w:rPr>
          <w:color w:val="auto"/>
          <w:sz w:val="24"/>
          <w:szCs w:val="24"/>
        </w:rPr>
        <w:t xml:space="preserve">.16 A Cesama poderá realizar o pagamento antes do prazo definido no </w:t>
      </w:r>
      <w:r w:rsidR="00B06ADB" w:rsidRPr="00E203D7">
        <w:rPr>
          <w:b/>
          <w:color w:val="auto"/>
          <w:sz w:val="24"/>
          <w:szCs w:val="24"/>
        </w:rPr>
        <w:t xml:space="preserve">item </w:t>
      </w:r>
      <w:r w:rsidRPr="00E203D7">
        <w:rPr>
          <w:b/>
          <w:color w:val="auto"/>
          <w:sz w:val="24"/>
          <w:szCs w:val="24"/>
        </w:rPr>
        <w:t>8</w:t>
      </w:r>
      <w:r w:rsidR="00B06ADB" w:rsidRPr="00E203D7">
        <w:rPr>
          <w:b/>
          <w:color w:val="auto"/>
          <w:sz w:val="24"/>
          <w:szCs w:val="24"/>
        </w:rPr>
        <w:t>.1</w:t>
      </w:r>
      <w:r w:rsidR="00B06ADB" w:rsidRPr="00E203D7">
        <w:rPr>
          <w:color w:val="auto"/>
          <w:sz w:val="24"/>
          <w:szCs w:val="24"/>
        </w:rPr>
        <w:t xml:space="preserve">, através de solicitação expressa do fornecedor, que será analisada pela </w:t>
      </w:r>
      <w:r w:rsidR="00B06ADB" w:rsidRPr="00A17582">
        <w:rPr>
          <w:sz w:val="24"/>
          <w:szCs w:val="24"/>
        </w:rPr>
        <w:t xml:space="preserve">Gerência Financeira e </w:t>
      </w:r>
      <w:r w:rsidR="00B53059">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Pr="00E203D7" w:rsidRDefault="00E203D7" w:rsidP="00E203D7">
      <w:pPr>
        <w:suppressAutoHyphens/>
        <w:autoSpaceDE w:val="0"/>
        <w:autoSpaceDN w:val="0"/>
        <w:adjustRightInd w:val="0"/>
        <w:spacing w:after="120" w:line="360" w:lineRule="auto"/>
        <w:jc w:val="both"/>
        <w:rPr>
          <w:rFonts w:ascii="Arial" w:hAnsi="Arial" w:cs="Arial"/>
          <w:b/>
          <w:sz w:val="24"/>
          <w:szCs w:val="24"/>
        </w:rPr>
      </w:pPr>
      <w:r w:rsidRPr="00E203D7">
        <w:rPr>
          <w:rFonts w:ascii="Arial" w:hAnsi="Arial" w:cs="Arial"/>
          <w:b/>
          <w:sz w:val="24"/>
          <w:szCs w:val="24"/>
        </w:rPr>
        <w:t>9</w:t>
      </w:r>
      <w:r w:rsidR="00E8195B" w:rsidRPr="00E203D7">
        <w:rPr>
          <w:rFonts w:ascii="Arial" w:hAnsi="Arial" w:cs="Arial"/>
          <w:b/>
          <w:sz w:val="24"/>
          <w:szCs w:val="24"/>
        </w:rPr>
        <w:t>. OBRIGAÇÕES DA CONTRATADA</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 xml:space="preserve">.1Executar </w:t>
      </w:r>
      <w:r w:rsidR="00C7132F" w:rsidRPr="00E203D7">
        <w:rPr>
          <w:rFonts w:ascii="Arial" w:hAnsi="Arial" w:cs="Arial"/>
          <w:bCs/>
          <w:sz w:val="24"/>
          <w:szCs w:val="24"/>
        </w:rPr>
        <w:t xml:space="preserve">a </w:t>
      </w:r>
      <w:r w:rsidR="004D49FC" w:rsidRPr="00E203D7">
        <w:rPr>
          <w:rFonts w:ascii="Arial" w:hAnsi="Arial" w:cs="Arial"/>
          <w:bCs/>
          <w:sz w:val="24"/>
          <w:szCs w:val="24"/>
        </w:rPr>
        <w:t xml:space="preserve">Ordem de Compra </w:t>
      </w:r>
      <w:r w:rsidR="00E8195B" w:rsidRPr="00E203D7">
        <w:rPr>
          <w:rFonts w:ascii="Arial" w:hAnsi="Arial" w:cs="Arial"/>
          <w:bCs/>
          <w:sz w:val="24"/>
          <w:szCs w:val="24"/>
        </w:rPr>
        <w:t xml:space="preserve">fielmente, conforme definido no </w:t>
      </w:r>
      <w:r w:rsidR="003726BC" w:rsidRPr="00E203D7">
        <w:rPr>
          <w:rFonts w:ascii="Arial" w:hAnsi="Arial" w:cs="Arial"/>
          <w:sz w:val="24"/>
          <w:szCs w:val="24"/>
        </w:rPr>
        <w:t>Termo de Referência</w:t>
      </w:r>
      <w:r w:rsidR="00E8195B" w:rsidRPr="00E203D7">
        <w:rPr>
          <w:rFonts w:ascii="Arial" w:hAnsi="Arial" w:cs="Arial"/>
          <w:bCs/>
          <w:sz w:val="24"/>
          <w:szCs w:val="24"/>
        </w:rPr>
        <w:t xml:space="preserve"> e seus anexos.</w:t>
      </w:r>
    </w:p>
    <w:p w:rsidR="00E8195B"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.2Arcar com todos os custos e encargos resultantes da execução do objeto d</w:t>
      </w:r>
      <w:r w:rsidR="00D321C6" w:rsidRPr="00E203D7">
        <w:rPr>
          <w:rFonts w:ascii="Arial" w:hAnsi="Arial" w:cs="Arial"/>
          <w:bCs/>
          <w:sz w:val="24"/>
          <w:szCs w:val="24"/>
        </w:rPr>
        <w:t>a</w:t>
      </w:r>
      <w:r w:rsidR="00E8195B" w:rsidRPr="00E203D7">
        <w:rPr>
          <w:rFonts w:ascii="Arial" w:hAnsi="Arial" w:cs="Arial"/>
          <w:bCs/>
          <w:sz w:val="24"/>
          <w:szCs w:val="24"/>
        </w:rPr>
        <w:t xml:space="preserve"> presente </w:t>
      </w:r>
      <w:r w:rsidR="004D49FC" w:rsidRPr="00E203D7">
        <w:rPr>
          <w:rFonts w:ascii="Arial" w:hAnsi="Arial" w:cs="Arial"/>
          <w:bCs/>
          <w:sz w:val="24"/>
          <w:szCs w:val="24"/>
        </w:rPr>
        <w:t>Ordem de Compra</w:t>
      </w:r>
      <w:r w:rsidR="00E8195B" w:rsidRPr="00E203D7">
        <w:rPr>
          <w:rFonts w:ascii="Arial" w:hAnsi="Arial" w:cs="Arial"/>
          <w:bCs/>
          <w:sz w:val="24"/>
          <w:szCs w:val="24"/>
        </w:rPr>
        <w:t>, inclusive impostos, taxas, emolumentos incidentes sobre a prestação do serviço, e tudo que for necessário para a fiel execução dos serviços contratados.</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A02FAB" w:rsidRPr="00E203D7">
        <w:rPr>
          <w:rFonts w:ascii="Arial" w:hAnsi="Arial" w:cs="Arial"/>
          <w:bCs/>
          <w:sz w:val="24"/>
          <w:szCs w:val="24"/>
        </w:rPr>
        <w:t>.3 Atender às determinações da fiscalização da CESAMA e providenciar a imediata correção, quando est</w:t>
      </w:r>
      <w:r w:rsidR="00E67E50" w:rsidRPr="00E203D7">
        <w:rPr>
          <w:rFonts w:ascii="Arial" w:hAnsi="Arial" w:cs="Arial"/>
          <w:bCs/>
          <w:sz w:val="24"/>
          <w:szCs w:val="24"/>
        </w:rPr>
        <w:t>a</w:t>
      </w:r>
      <w:r w:rsidR="00A02FAB" w:rsidRPr="00E203D7">
        <w:rPr>
          <w:rFonts w:ascii="Arial" w:hAnsi="Arial" w:cs="Arial"/>
          <w:bCs/>
          <w:sz w:val="24"/>
          <w:szCs w:val="24"/>
        </w:rPr>
        <w:t xml:space="preserve"> for solicitado.</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E203D7">
        <w:rPr>
          <w:rFonts w:ascii="Arial" w:hAnsi="Arial" w:cs="Arial"/>
          <w:bCs/>
          <w:sz w:val="24"/>
          <w:szCs w:val="24"/>
        </w:rPr>
        <w:t xml:space="preserve">a </w:t>
      </w:r>
      <w:r w:rsidR="004D49FC" w:rsidRPr="00E203D7">
        <w:rPr>
          <w:rFonts w:ascii="Arial" w:hAnsi="Arial" w:cs="Arial"/>
          <w:bCs/>
          <w:sz w:val="24"/>
          <w:szCs w:val="24"/>
        </w:rPr>
        <w:t>Ordem de Compra</w:t>
      </w:r>
      <w:r w:rsidR="00E8195B" w:rsidRPr="00E203D7">
        <w:rPr>
          <w:rFonts w:ascii="Arial" w:hAnsi="Arial" w:cs="Arial"/>
          <w:bCs/>
          <w:sz w:val="24"/>
          <w:szCs w:val="24"/>
        </w:rPr>
        <w:t>.</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 xml:space="preserve">.5 Cumprir os prazos previstos </w:t>
      </w:r>
      <w:r w:rsidR="003726BC" w:rsidRPr="00E203D7">
        <w:rPr>
          <w:rFonts w:ascii="Arial" w:hAnsi="Arial" w:cs="Arial"/>
          <w:bCs/>
          <w:sz w:val="24"/>
          <w:szCs w:val="24"/>
        </w:rPr>
        <w:t xml:space="preserve">no </w:t>
      </w:r>
      <w:r w:rsidR="003726BC" w:rsidRPr="00E203D7">
        <w:rPr>
          <w:rFonts w:ascii="Arial" w:hAnsi="Arial" w:cs="Arial"/>
          <w:sz w:val="24"/>
          <w:szCs w:val="24"/>
        </w:rPr>
        <w:t>Termo de Referência</w:t>
      </w:r>
      <w:r w:rsidR="00E8195B" w:rsidRPr="00E203D7">
        <w:rPr>
          <w:rFonts w:ascii="Arial" w:hAnsi="Arial" w:cs="Arial"/>
          <w:bCs/>
          <w:sz w:val="24"/>
          <w:szCs w:val="24"/>
        </w:rPr>
        <w:t>ou outros que venham a ser fixados pela CESAMA.</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.6 Dirimir qualquer dúvida e prestar esclarecimentos acerca da execução d</w:t>
      </w:r>
      <w:r w:rsidR="00C7132F" w:rsidRPr="00E203D7">
        <w:rPr>
          <w:rFonts w:ascii="Arial" w:hAnsi="Arial" w:cs="Arial"/>
          <w:bCs/>
          <w:sz w:val="24"/>
          <w:szCs w:val="24"/>
        </w:rPr>
        <w:t xml:space="preserve">a </w:t>
      </w:r>
      <w:r w:rsidR="004D49FC" w:rsidRPr="00E203D7">
        <w:rPr>
          <w:rFonts w:ascii="Arial" w:hAnsi="Arial" w:cs="Arial"/>
          <w:bCs/>
          <w:sz w:val="24"/>
          <w:szCs w:val="24"/>
        </w:rPr>
        <w:t>Ordem de Compra</w:t>
      </w:r>
      <w:r w:rsidR="00E8195B" w:rsidRPr="00E203D7">
        <w:rPr>
          <w:rFonts w:ascii="Arial" w:hAnsi="Arial" w:cs="Arial"/>
          <w:bCs/>
          <w:sz w:val="24"/>
          <w:szCs w:val="24"/>
        </w:rPr>
        <w:t>, durante toda a sua vigência, a pedido da CESAMA.</w:t>
      </w:r>
    </w:p>
    <w:p w:rsidR="00A02FAB" w:rsidRPr="00E203D7" w:rsidRDefault="00E203D7" w:rsidP="00E203D7">
      <w:pPr>
        <w:suppressAutoHyphens/>
        <w:autoSpaceDE w:val="0"/>
        <w:autoSpaceDN w:val="0"/>
        <w:adjustRightInd w:val="0"/>
        <w:spacing w:after="120" w:line="360" w:lineRule="auto"/>
        <w:jc w:val="both"/>
        <w:rPr>
          <w:rFonts w:ascii="Arial" w:hAnsi="Arial" w:cs="Arial"/>
          <w:sz w:val="24"/>
          <w:szCs w:val="24"/>
        </w:rPr>
      </w:pPr>
      <w:r w:rsidRPr="00E203D7">
        <w:rPr>
          <w:rFonts w:ascii="Arial" w:hAnsi="Arial" w:cs="Arial"/>
          <w:bCs/>
          <w:sz w:val="24"/>
          <w:szCs w:val="24"/>
        </w:rPr>
        <w:t>9</w:t>
      </w:r>
      <w:r w:rsidR="00E8195B" w:rsidRPr="00E203D7">
        <w:rPr>
          <w:rFonts w:ascii="Arial" w:hAnsi="Arial" w:cs="Arial"/>
          <w:bCs/>
          <w:sz w:val="24"/>
          <w:szCs w:val="24"/>
        </w:rPr>
        <w:t>.7 Responsabilizar-se pelos encargos trabalhistas, previdenciários, fiscais e comerciais, resultantes da execução d</w:t>
      </w:r>
      <w:r w:rsidR="00C7132F" w:rsidRPr="00E203D7">
        <w:rPr>
          <w:rFonts w:ascii="Arial" w:hAnsi="Arial" w:cs="Arial"/>
          <w:bCs/>
          <w:sz w:val="24"/>
          <w:szCs w:val="24"/>
        </w:rPr>
        <w:t xml:space="preserve">a </w:t>
      </w:r>
      <w:r w:rsidR="004D49FC" w:rsidRPr="00E203D7">
        <w:rPr>
          <w:rFonts w:ascii="Arial" w:hAnsi="Arial" w:cs="Arial"/>
          <w:bCs/>
          <w:sz w:val="24"/>
          <w:szCs w:val="24"/>
        </w:rPr>
        <w:t>Ordem de Compra</w:t>
      </w:r>
      <w:r w:rsidRPr="00E203D7">
        <w:rPr>
          <w:rFonts w:ascii="Arial" w:hAnsi="Arial" w:cs="Arial"/>
          <w:bCs/>
          <w:sz w:val="24"/>
          <w:szCs w:val="24"/>
        </w:rPr>
        <w:t>.</w:t>
      </w:r>
    </w:p>
    <w:p w:rsidR="00E8195B" w:rsidRPr="00E203D7" w:rsidRDefault="00E203D7" w:rsidP="00E203D7">
      <w:pPr>
        <w:suppressAutoHyphens/>
        <w:autoSpaceDE w:val="0"/>
        <w:autoSpaceDN w:val="0"/>
        <w:adjustRightInd w:val="0"/>
        <w:spacing w:after="120" w:line="360" w:lineRule="auto"/>
        <w:jc w:val="both"/>
        <w:rPr>
          <w:rFonts w:ascii="Arial" w:hAnsi="Arial" w:cs="Arial"/>
          <w:sz w:val="24"/>
          <w:szCs w:val="24"/>
        </w:rPr>
      </w:pPr>
      <w:r w:rsidRPr="00E203D7">
        <w:rPr>
          <w:rFonts w:ascii="Arial" w:hAnsi="Arial" w:cs="Arial"/>
          <w:sz w:val="24"/>
          <w:szCs w:val="24"/>
        </w:rPr>
        <w:t>9</w:t>
      </w:r>
      <w:r w:rsidR="00E8195B" w:rsidRPr="00E203D7">
        <w:rPr>
          <w:rFonts w:ascii="Arial" w:hAnsi="Arial" w:cs="Arial"/>
          <w:sz w:val="24"/>
          <w:szCs w:val="24"/>
        </w:rPr>
        <w:t>.</w:t>
      </w:r>
      <w:r w:rsidR="00A02FAB" w:rsidRPr="00E203D7">
        <w:rPr>
          <w:rFonts w:ascii="Arial" w:hAnsi="Arial" w:cs="Arial"/>
          <w:sz w:val="24"/>
          <w:szCs w:val="24"/>
        </w:rPr>
        <w:t>8</w:t>
      </w:r>
      <w:r w:rsidR="00E8195B" w:rsidRPr="00E203D7">
        <w:rPr>
          <w:rFonts w:ascii="Arial" w:hAnsi="Arial" w:cs="Arial"/>
          <w:sz w:val="24"/>
          <w:szCs w:val="24"/>
        </w:rPr>
        <w:t xml:space="preserve">Providenciara correção das deficiências apontadas pela CESAMA com respeito </w:t>
      </w:r>
      <w:r w:rsidR="00EB52AD" w:rsidRPr="00E203D7">
        <w:rPr>
          <w:rFonts w:ascii="Arial" w:hAnsi="Arial" w:cs="Arial"/>
          <w:sz w:val="24"/>
          <w:szCs w:val="24"/>
        </w:rPr>
        <w:t>à</w:t>
      </w:r>
      <w:r w:rsidR="00E8195B" w:rsidRPr="00E203D7">
        <w:rPr>
          <w:rFonts w:ascii="Arial" w:hAnsi="Arial" w:cs="Arial"/>
          <w:sz w:val="24"/>
          <w:szCs w:val="24"/>
        </w:rPr>
        <w:t xml:space="preserve"> execução do serviço.</w:t>
      </w:r>
    </w:p>
    <w:p w:rsidR="00E8195B" w:rsidRDefault="00E203D7" w:rsidP="00E203D7">
      <w:pPr>
        <w:suppressAutoHyphens/>
        <w:autoSpaceDE w:val="0"/>
        <w:autoSpaceDN w:val="0"/>
        <w:adjustRightInd w:val="0"/>
        <w:spacing w:after="120" w:line="360" w:lineRule="auto"/>
        <w:jc w:val="both"/>
        <w:rPr>
          <w:rFonts w:ascii="Arial" w:hAnsi="Arial" w:cs="Arial"/>
          <w:sz w:val="24"/>
          <w:szCs w:val="24"/>
        </w:rPr>
      </w:pPr>
      <w:r w:rsidRPr="00E203D7">
        <w:rPr>
          <w:rFonts w:ascii="Arial" w:hAnsi="Arial" w:cs="Arial"/>
          <w:sz w:val="24"/>
          <w:szCs w:val="24"/>
        </w:rPr>
        <w:t>9</w:t>
      </w:r>
      <w:r w:rsidR="00E8195B" w:rsidRPr="00E203D7">
        <w:rPr>
          <w:rFonts w:ascii="Arial" w:hAnsi="Arial" w:cs="Arial"/>
          <w:sz w:val="24"/>
          <w:szCs w:val="24"/>
        </w:rPr>
        <w:t>.</w:t>
      </w:r>
      <w:r w:rsidR="00A02FAB" w:rsidRPr="00E203D7">
        <w:rPr>
          <w:rFonts w:ascii="Arial" w:hAnsi="Arial" w:cs="Arial"/>
          <w:sz w:val="24"/>
          <w:szCs w:val="24"/>
        </w:rPr>
        <w:t>9</w:t>
      </w:r>
      <w:r w:rsidR="00E8195B" w:rsidRPr="00E203D7">
        <w:rPr>
          <w:rFonts w:ascii="Arial" w:hAnsi="Arial" w:cs="Arial"/>
          <w:sz w:val="24"/>
          <w:szCs w:val="24"/>
        </w:rPr>
        <w:t xml:space="preserve">Executar o objeto do presente Termo de Referência nas condições </w:t>
      </w:r>
      <w:r w:rsidR="00E8195B" w:rsidRPr="00B22057">
        <w:rPr>
          <w:rFonts w:ascii="Arial" w:hAnsi="Arial" w:cs="Arial"/>
          <w:sz w:val="24"/>
          <w:szCs w:val="24"/>
        </w:rPr>
        <w:t>e prazosestabelecidos, seguindo ordens e orientações da CESAMA.</w:t>
      </w:r>
    </w:p>
    <w:p w:rsidR="00CA097F" w:rsidRDefault="00CA097F" w:rsidP="00E203D7">
      <w:pPr>
        <w:suppressAutoHyphens/>
        <w:autoSpaceDE w:val="0"/>
        <w:autoSpaceDN w:val="0"/>
        <w:adjustRightInd w:val="0"/>
        <w:spacing w:after="120" w:line="360" w:lineRule="auto"/>
        <w:jc w:val="both"/>
        <w:rPr>
          <w:rFonts w:ascii="Arial" w:hAnsi="Arial" w:cs="Arial"/>
          <w:sz w:val="24"/>
          <w:szCs w:val="24"/>
        </w:rPr>
      </w:pPr>
    </w:p>
    <w:p w:rsidR="00A02FAB" w:rsidRPr="004C4C64" w:rsidRDefault="00D321C6" w:rsidP="004C4C64">
      <w:pPr>
        <w:suppressAutoHyphens/>
        <w:autoSpaceDE w:val="0"/>
        <w:autoSpaceDN w:val="0"/>
        <w:adjustRightInd w:val="0"/>
        <w:spacing w:after="120" w:line="360" w:lineRule="auto"/>
        <w:jc w:val="both"/>
        <w:rPr>
          <w:rFonts w:ascii="Arial" w:hAnsi="Arial" w:cs="Arial"/>
          <w:b/>
          <w:sz w:val="24"/>
          <w:szCs w:val="24"/>
        </w:rPr>
      </w:pPr>
      <w:r w:rsidRPr="004C4C64">
        <w:rPr>
          <w:rFonts w:ascii="Arial" w:hAnsi="Arial" w:cs="Arial"/>
          <w:b/>
          <w:sz w:val="24"/>
          <w:szCs w:val="24"/>
        </w:rPr>
        <w:t>1</w:t>
      </w:r>
      <w:r w:rsidR="00E203D7" w:rsidRPr="004C4C64">
        <w:rPr>
          <w:rFonts w:ascii="Arial" w:hAnsi="Arial" w:cs="Arial"/>
          <w:b/>
          <w:sz w:val="24"/>
          <w:szCs w:val="24"/>
        </w:rPr>
        <w:t>0</w:t>
      </w:r>
      <w:r w:rsidR="00E8195B" w:rsidRPr="004C4C64">
        <w:rPr>
          <w:rFonts w:ascii="Arial" w:hAnsi="Arial" w:cs="Arial"/>
          <w:b/>
          <w:sz w:val="24"/>
          <w:szCs w:val="24"/>
        </w:rPr>
        <w:t>. OBRIGAÇÕES DA CESAMA</w:t>
      </w:r>
    </w:p>
    <w:p w:rsidR="00D321C6"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A02FAB" w:rsidRPr="004C4C64">
        <w:rPr>
          <w:rFonts w:ascii="Arial" w:hAnsi="Arial" w:cs="Arial"/>
          <w:sz w:val="24"/>
          <w:szCs w:val="24"/>
        </w:rPr>
        <w:t xml:space="preserve">.1 </w:t>
      </w:r>
      <w:r w:rsidRPr="004C4C64">
        <w:rPr>
          <w:rFonts w:ascii="Arial" w:hAnsi="Arial" w:cs="Arial"/>
          <w:sz w:val="24"/>
          <w:szCs w:val="24"/>
        </w:rPr>
        <w:t xml:space="preserve">Emitir o pedido através da </w:t>
      </w:r>
      <w:r w:rsidR="004D49FC" w:rsidRPr="004C4C64">
        <w:rPr>
          <w:rFonts w:ascii="Arial" w:hAnsi="Arial" w:cs="Arial"/>
          <w:sz w:val="24"/>
          <w:szCs w:val="24"/>
        </w:rPr>
        <w:t>Ordem de Compra</w:t>
      </w:r>
      <w:r w:rsidRPr="004C4C64">
        <w:rPr>
          <w:rFonts w:ascii="Arial" w:hAnsi="Arial" w:cs="Arial"/>
          <w:sz w:val="24"/>
          <w:szCs w:val="24"/>
        </w:rPr>
        <w:t>.</w:t>
      </w:r>
    </w:p>
    <w:p w:rsidR="00E8195B" w:rsidRPr="004C4C64" w:rsidRDefault="00D321C6" w:rsidP="004C4C64">
      <w:pPr>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Pr="004C4C64">
        <w:rPr>
          <w:rFonts w:ascii="Arial" w:hAnsi="Arial" w:cs="Arial"/>
          <w:sz w:val="24"/>
          <w:szCs w:val="24"/>
        </w:rPr>
        <w:t>.2</w:t>
      </w:r>
      <w:r w:rsidR="00E8195B" w:rsidRPr="004C4C64">
        <w:rPr>
          <w:rFonts w:ascii="Arial" w:hAnsi="Arial" w:cs="Arial"/>
          <w:sz w:val="24"/>
          <w:szCs w:val="24"/>
        </w:rPr>
        <w:t>Efetuar todos os pagamentos devidos à Contratada, nas condições estabelecidas.</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6F4049" w:rsidRPr="004C4C64">
        <w:rPr>
          <w:rFonts w:ascii="Arial" w:hAnsi="Arial" w:cs="Arial"/>
          <w:sz w:val="24"/>
          <w:szCs w:val="24"/>
        </w:rPr>
        <w:t>.3</w:t>
      </w:r>
      <w:r w:rsidR="005269F4" w:rsidRPr="004C4C64">
        <w:rPr>
          <w:rFonts w:ascii="Arial" w:hAnsi="Arial" w:cs="Arial"/>
          <w:sz w:val="24"/>
          <w:szCs w:val="24"/>
        </w:rPr>
        <w:t>Fornecer</w:t>
      </w:r>
      <w:r w:rsidR="00E8195B" w:rsidRPr="004C4C64">
        <w:rPr>
          <w:rFonts w:ascii="Arial" w:hAnsi="Arial" w:cs="Arial"/>
          <w:sz w:val="24"/>
          <w:szCs w:val="24"/>
        </w:rPr>
        <w:t xml:space="preserve"> as instruções necessárias à execução e efetuar todos os</w:t>
      </w:r>
      <w:r w:rsidR="00E8195B" w:rsidRPr="004C4C64">
        <w:rPr>
          <w:rFonts w:ascii="Arial" w:hAnsi="Arial" w:cs="Arial"/>
        </w:rPr>
        <w:br/>
      </w:r>
      <w:r w:rsidR="00E8195B" w:rsidRPr="004C4C64">
        <w:rPr>
          <w:rFonts w:ascii="Arial" w:hAnsi="Arial" w:cs="Arial"/>
          <w:sz w:val="24"/>
          <w:szCs w:val="24"/>
        </w:rPr>
        <w:t>pagamentos devidos à Contratada, nas condições estabelecidas.</w:t>
      </w:r>
    </w:p>
    <w:p w:rsidR="00A02FAB" w:rsidRPr="004C4C64" w:rsidRDefault="00D321C6" w:rsidP="004C4C64">
      <w:pPr>
        <w:suppressAutoHyphens/>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A02FAB" w:rsidRPr="004C4C64">
        <w:rPr>
          <w:rFonts w:ascii="Arial" w:hAnsi="Arial" w:cs="Arial"/>
          <w:sz w:val="24"/>
          <w:szCs w:val="24"/>
        </w:rPr>
        <w:t>.4 Fiscalizar a execução d</w:t>
      </w:r>
      <w:r w:rsidRPr="004C4C64">
        <w:rPr>
          <w:rFonts w:ascii="Arial" w:hAnsi="Arial" w:cs="Arial"/>
          <w:sz w:val="24"/>
          <w:szCs w:val="24"/>
        </w:rPr>
        <w:t xml:space="preserve">a </w:t>
      </w:r>
      <w:r w:rsidR="004D49FC" w:rsidRPr="004C4C64">
        <w:rPr>
          <w:rFonts w:ascii="Arial" w:hAnsi="Arial" w:cs="Arial"/>
          <w:sz w:val="24"/>
          <w:szCs w:val="24"/>
        </w:rPr>
        <w:t>Ordem de Compra</w:t>
      </w:r>
      <w:r w:rsidR="00A02FAB" w:rsidRPr="004C4C6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4C4C64">
        <w:rPr>
          <w:rFonts w:ascii="Arial" w:hAnsi="Arial" w:cs="Arial"/>
          <w:sz w:val="24"/>
          <w:szCs w:val="24"/>
        </w:rPr>
        <w:t>.</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E8195B" w:rsidRPr="004C4C64">
        <w:rPr>
          <w:rFonts w:ascii="Arial" w:hAnsi="Arial" w:cs="Arial"/>
          <w:sz w:val="24"/>
          <w:szCs w:val="24"/>
        </w:rPr>
        <w:t>.5 Rejeitar todo e qualquer material ou serviço de má qualidade e em desconformidade com as especificações deste Termo de Referência.</w:t>
      </w:r>
    </w:p>
    <w:p w:rsidR="006F4049" w:rsidRPr="004C4C64" w:rsidRDefault="00D321C6" w:rsidP="004C4C64">
      <w:pPr>
        <w:suppressAutoHyphens/>
        <w:autoSpaceDE w:val="0"/>
        <w:autoSpaceDN w:val="0"/>
        <w:adjustRightInd w:val="0"/>
        <w:spacing w:after="120" w:line="360" w:lineRule="auto"/>
        <w:jc w:val="both"/>
        <w:rPr>
          <w:rFonts w:ascii="Arial" w:hAnsi="Arial" w:cs="Arial"/>
        </w:rPr>
      </w:pPr>
      <w:r w:rsidRPr="004C4C64">
        <w:rPr>
          <w:rFonts w:ascii="Arial" w:hAnsi="Arial" w:cs="Arial"/>
          <w:sz w:val="24"/>
          <w:szCs w:val="24"/>
        </w:rPr>
        <w:t>1</w:t>
      </w:r>
      <w:r w:rsidR="00E203D7" w:rsidRPr="004C4C64">
        <w:rPr>
          <w:rFonts w:ascii="Arial" w:hAnsi="Arial" w:cs="Arial"/>
          <w:sz w:val="24"/>
          <w:szCs w:val="24"/>
        </w:rPr>
        <w:t>0</w:t>
      </w:r>
      <w:r w:rsidR="00E8195B" w:rsidRPr="004C4C64">
        <w:rPr>
          <w:rFonts w:ascii="Arial" w:hAnsi="Arial" w:cs="Arial"/>
          <w:sz w:val="24"/>
          <w:szCs w:val="24"/>
        </w:rPr>
        <w:t>.6 Exigir o cumprimento de todos os itens deste Termo de Referência, segundosuas especificações e prazos.</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4C4C64" w:rsidRPr="004C4C64">
        <w:rPr>
          <w:rFonts w:ascii="Arial" w:hAnsi="Arial" w:cs="Arial"/>
          <w:sz w:val="24"/>
          <w:szCs w:val="24"/>
        </w:rPr>
        <w:t>0</w:t>
      </w:r>
      <w:r w:rsidR="00E8195B" w:rsidRPr="004C4C64">
        <w:rPr>
          <w:rFonts w:ascii="Arial" w:hAnsi="Arial" w:cs="Arial"/>
          <w:sz w:val="24"/>
          <w:szCs w:val="24"/>
        </w:rPr>
        <w:t>.7 A CESAMA não responderá por quaisquer compromissos assumidos pela</w:t>
      </w:r>
      <w:r w:rsidR="00E8195B" w:rsidRPr="004C4C64">
        <w:rPr>
          <w:rFonts w:ascii="Arial" w:hAnsi="Arial" w:cs="Arial"/>
          <w:sz w:val="24"/>
          <w:szCs w:val="24"/>
        </w:rPr>
        <w:br/>
        <w:t>empresa Contratada com terceiros, ainda que vinculados à execução d</w:t>
      </w:r>
      <w:r w:rsidR="00C7132F" w:rsidRPr="004C4C64">
        <w:rPr>
          <w:rFonts w:ascii="Arial" w:hAnsi="Arial" w:cs="Arial"/>
          <w:sz w:val="24"/>
          <w:szCs w:val="24"/>
        </w:rPr>
        <w:t>a</w:t>
      </w:r>
      <w:r w:rsidR="00E8195B" w:rsidRPr="004C4C64">
        <w:rPr>
          <w:rFonts w:ascii="Arial" w:hAnsi="Arial" w:cs="Arial"/>
          <w:sz w:val="24"/>
          <w:szCs w:val="24"/>
        </w:rPr>
        <w:br/>
        <w:t xml:space="preserve">presente </w:t>
      </w:r>
      <w:r w:rsidR="004D49FC" w:rsidRPr="004C4C64">
        <w:rPr>
          <w:rFonts w:ascii="Arial" w:hAnsi="Arial" w:cs="Arial"/>
          <w:sz w:val="24"/>
          <w:szCs w:val="24"/>
        </w:rPr>
        <w:t>Ordem de Compra</w:t>
      </w:r>
      <w:r w:rsidR="00E8195B" w:rsidRPr="004C4C64">
        <w:rPr>
          <w:rFonts w:ascii="Arial" w:hAnsi="Arial" w:cs="Arial"/>
          <w:sz w:val="24"/>
          <w:szCs w:val="24"/>
        </w:rPr>
        <w:t>, bem como por qualquer dano causado a terceiros emdecorrência de ato da empresa Contratada e de seus empregados, prepostosou subordinados.</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4C4C64" w:rsidRPr="004C4C64">
        <w:rPr>
          <w:rFonts w:ascii="Arial" w:hAnsi="Arial" w:cs="Arial"/>
          <w:sz w:val="24"/>
          <w:szCs w:val="24"/>
        </w:rPr>
        <w:t>0</w:t>
      </w:r>
      <w:r w:rsidR="00E8195B" w:rsidRPr="004C4C64">
        <w:rPr>
          <w:rFonts w:ascii="Arial" w:hAnsi="Arial" w:cs="Arial"/>
          <w:sz w:val="24"/>
          <w:szCs w:val="24"/>
        </w:rPr>
        <w:t>.8 Notificar a empresa Contratada de qualquer irregularidade constatada, por</w:t>
      </w:r>
      <w:r w:rsidR="00E8195B" w:rsidRPr="004C4C64">
        <w:rPr>
          <w:rFonts w:ascii="Arial" w:hAnsi="Arial" w:cs="Arial"/>
        </w:rPr>
        <w:br/>
      </w:r>
      <w:r w:rsidR="00E8195B" w:rsidRPr="004C4C64">
        <w:rPr>
          <w:rFonts w:ascii="Arial" w:hAnsi="Arial" w:cs="Arial"/>
          <w:sz w:val="24"/>
          <w:szCs w:val="24"/>
        </w:rPr>
        <w:t>escrito, para que seja sanada sob pena de incorrer nas sanções previstas</w:t>
      </w:r>
      <w:r w:rsidR="00E8195B" w:rsidRPr="004C4C64">
        <w:rPr>
          <w:rFonts w:ascii="Arial" w:hAnsi="Arial" w:cs="Arial"/>
        </w:rPr>
        <w:br/>
      </w:r>
      <w:r w:rsidR="00E8195B" w:rsidRPr="004C4C64">
        <w:rPr>
          <w:rFonts w:ascii="Arial" w:hAnsi="Arial" w:cs="Arial"/>
          <w:sz w:val="24"/>
          <w:szCs w:val="24"/>
        </w:rPr>
        <w:t>neste Termo de Referência.</w:t>
      </w:r>
    </w:p>
    <w:p w:rsidR="00E8195B"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4C4C64" w:rsidRPr="004C4C64">
        <w:rPr>
          <w:rFonts w:ascii="Arial" w:hAnsi="Arial" w:cs="Arial"/>
          <w:sz w:val="24"/>
          <w:szCs w:val="24"/>
        </w:rPr>
        <w:t>0</w:t>
      </w:r>
      <w:r w:rsidR="00E8195B" w:rsidRPr="004C4C64">
        <w:rPr>
          <w:rFonts w:ascii="Arial" w:hAnsi="Arial" w:cs="Arial"/>
          <w:sz w:val="24"/>
          <w:szCs w:val="24"/>
        </w:rPr>
        <w:t>.9 Todas as requisições e notificações trocadas entre as partes devem ser feitaspor escrito devidamente assinadas e protocoladas.</w:t>
      </w:r>
    </w:p>
    <w:p w:rsidR="00EB52AD" w:rsidRDefault="00EB52AD"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4C4C64">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4C4C64">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A02FAB" w:rsidRPr="0047728C" w:rsidRDefault="00D321C6" w:rsidP="004C4C64">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4C4C64">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4C4C64" w:rsidRPr="003D765A">
        <w:rPr>
          <w:rFonts w:ascii="Arial" w:eastAsia="Arial Unicode MS" w:hAnsi="Arial" w:cs="Arial"/>
          <w:b/>
          <w:bCs/>
          <w:sz w:val="24"/>
          <w:szCs w:val="24"/>
        </w:rPr>
        <w:t>MENOR PREÇO</w:t>
      </w:r>
      <w:r w:rsidR="00A02FAB" w:rsidRPr="0047728C">
        <w:rPr>
          <w:rFonts w:ascii="Arial" w:eastAsia="Arial Unicode MS" w:hAnsi="Arial" w:cs="Arial"/>
          <w:color w:val="000000"/>
          <w:sz w:val="24"/>
          <w:szCs w:val="24"/>
        </w:rPr>
        <w:t xml:space="preserve">, representado pelo </w:t>
      </w:r>
      <w:r w:rsidR="004C4C64" w:rsidRPr="003D765A">
        <w:rPr>
          <w:rFonts w:ascii="Arial" w:eastAsia="Arial Unicode MS" w:hAnsi="Arial" w:cs="Arial"/>
          <w:b/>
          <w:bCs/>
          <w:sz w:val="24"/>
          <w:szCs w:val="24"/>
          <w:u w:val="single"/>
        </w:rPr>
        <w:t>MENOR PREÇO TOTAL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3726BC">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4C4C64">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4C4C64">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1</w:t>
      </w:r>
      <w:r w:rsidR="004C4C64" w:rsidRPr="004C4C64">
        <w:rPr>
          <w:rFonts w:ascii="Arial" w:eastAsia="Arial Unicode MS" w:hAnsi="Arial" w:cs="Arial"/>
          <w:bCs/>
          <w:sz w:val="24"/>
          <w:szCs w:val="24"/>
        </w:rPr>
        <w:t>2</w:t>
      </w:r>
      <w:r w:rsidRPr="004C4C64">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hAnsi="Arial" w:cs="Arial"/>
          <w:sz w:val="24"/>
          <w:szCs w:val="24"/>
          <w:lang w:eastAsia="pt-BR"/>
        </w:rPr>
        <w:t>1</w:t>
      </w:r>
      <w:r w:rsidR="004C4C64" w:rsidRPr="004C4C64">
        <w:rPr>
          <w:rFonts w:ascii="Arial" w:hAnsi="Arial" w:cs="Arial"/>
          <w:sz w:val="24"/>
          <w:szCs w:val="24"/>
          <w:lang w:eastAsia="pt-BR"/>
        </w:rPr>
        <w:t>2</w:t>
      </w:r>
      <w:r w:rsidRPr="004C4C64">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4C4C64">
        <w:rPr>
          <w:rFonts w:ascii="Arial" w:hAnsi="Arial" w:cs="Arial"/>
          <w:sz w:val="24"/>
          <w:szCs w:val="24"/>
          <w:lang w:eastAsia="pt-BR"/>
        </w:rPr>
        <w:t xml:space="preserve">de 0,5% (zero vírgula cinco por cento) para cada dia de atraso, até o limite de 30% (trinta por cento), </w:t>
      </w:r>
      <w:bookmarkEnd w:id="1"/>
      <w:r w:rsidRPr="004C4C64">
        <w:rPr>
          <w:rFonts w:ascii="Arial" w:hAnsi="Arial" w:cs="Arial"/>
          <w:sz w:val="24"/>
          <w:szCs w:val="24"/>
          <w:lang w:eastAsia="pt-BR"/>
        </w:rPr>
        <w:t>sobre o valor global da Ordem de Compra.</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1</w:t>
      </w:r>
      <w:r w:rsidR="004C4C64" w:rsidRPr="004C4C64">
        <w:rPr>
          <w:rFonts w:ascii="Arial" w:eastAsia="Arial Unicode MS" w:hAnsi="Arial" w:cs="Arial"/>
          <w:bCs/>
          <w:sz w:val="24"/>
          <w:szCs w:val="24"/>
        </w:rPr>
        <w:t>2.2</w:t>
      </w:r>
      <w:r w:rsidRPr="004C4C64">
        <w:rPr>
          <w:rFonts w:ascii="Arial" w:eastAsia="Arial Unicode MS" w:hAnsi="Arial" w:cs="Arial"/>
          <w:bCs/>
          <w:sz w:val="24"/>
          <w:szCs w:val="24"/>
        </w:rPr>
        <w:t xml:space="preserve"> Pela inexecução, total ou parcial </w:t>
      </w:r>
      <w:r w:rsidR="00D47B57" w:rsidRPr="004C4C64">
        <w:rPr>
          <w:rFonts w:ascii="Arial" w:eastAsia="Arial Unicode MS" w:hAnsi="Arial" w:cs="Arial"/>
          <w:bCs/>
          <w:sz w:val="24"/>
          <w:szCs w:val="24"/>
        </w:rPr>
        <w:t>da</w:t>
      </w:r>
      <w:r w:rsidRPr="004C4C64">
        <w:rPr>
          <w:rFonts w:ascii="Arial" w:eastAsia="Arial Unicode MS" w:hAnsi="Arial" w:cs="Arial"/>
          <w:bCs/>
          <w:sz w:val="24"/>
          <w:szCs w:val="24"/>
        </w:rPr>
        <w:t xml:space="preserve">Ordem de Compra, a CESAMA poderá aplicar à CONTRATADA isoladamente ou cumulativamente: </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a) advertência;</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
          <w:bCs/>
          <w:sz w:val="24"/>
          <w:szCs w:val="24"/>
          <w:highlight w:val="yellow"/>
        </w:rPr>
      </w:pPr>
      <w:r w:rsidRPr="004C4C64">
        <w:rPr>
          <w:rFonts w:ascii="Arial" w:eastAsia="Arial Unicode MS" w:hAnsi="Arial" w:cs="Arial"/>
          <w:bCs/>
          <w:sz w:val="24"/>
          <w:szCs w:val="24"/>
        </w:rPr>
        <w:t xml:space="preserve">b) multa meramente moratória, como previsto no </w:t>
      </w:r>
      <w:r w:rsidRPr="004C4C64">
        <w:rPr>
          <w:rFonts w:ascii="Arial" w:eastAsia="Arial Unicode MS" w:hAnsi="Arial" w:cs="Arial"/>
          <w:b/>
          <w:bCs/>
          <w:sz w:val="24"/>
          <w:szCs w:val="24"/>
        </w:rPr>
        <w:t>item 1</w:t>
      </w:r>
      <w:r w:rsidR="00CA097F">
        <w:rPr>
          <w:rFonts w:ascii="Arial" w:eastAsia="Arial Unicode MS" w:hAnsi="Arial" w:cs="Arial"/>
          <w:b/>
          <w:bCs/>
          <w:sz w:val="24"/>
          <w:szCs w:val="24"/>
        </w:rPr>
        <w:t>2</w:t>
      </w:r>
      <w:r w:rsidRPr="004C4C64">
        <w:rPr>
          <w:rFonts w:ascii="Arial" w:eastAsia="Arial Unicode MS" w:hAnsi="Arial" w:cs="Arial"/>
          <w:b/>
          <w:bCs/>
          <w:sz w:val="24"/>
          <w:szCs w:val="24"/>
        </w:rPr>
        <w:t>.1.1</w:t>
      </w:r>
      <w:r w:rsidRPr="004C4C64">
        <w:rPr>
          <w:rFonts w:ascii="Arial" w:eastAsia="Arial Unicode MS" w:hAnsi="Arial" w:cs="Arial"/>
          <w:bCs/>
          <w:sz w:val="24"/>
          <w:szCs w:val="24"/>
        </w:rPr>
        <w:t xml:space="preserve"> ou multa-penalidade de até 3% (três por cento) sobre o valor daContratação;</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c) suspensão temporária de participar em licitação e impedimento de contratar com a CESAMA, por prazo não superior a 02 (dois) anos.</w:t>
      </w:r>
    </w:p>
    <w:p w:rsidR="006F4049" w:rsidRPr="005B4DE6" w:rsidRDefault="006F4049" w:rsidP="004C4C64">
      <w:pPr>
        <w:suppressAutoHyphens/>
        <w:autoSpaceDE w:val="0"/>
        <w:autoSpaceDN w:val="0"/>
        <w:adjustRightInd w:val="0"/>
        <w:spacing w:after="120" w:line="360" w:lineRule="auto"/>
        <w:jc w:val="both"/>
        <w:rPr>
          <w:rFonts w:ascii="Arial" w:hAnsi="Arial" w:cs="Arial"/>
          <w:sz w:val="24"/>
          <w:szCs w:val="24"/>
          <w:lang w:eastAsia="ar-SA"/>
        </w:rPr>
      </w:pPr>
    </w:p>
    <w:p w:rsidR="0094225E" w:rsidRDefault="0094225E" w:rsidP="004C4C64">
      <w:pPr>
        <w:autoSpaceDE w:val="0"/>
        <w:autoSpaceDN w:val="0"/>
        <w:adjustRightInd w:val="0"/>
        <w:spacing w:after="120" w:line="360" w:lineRule="auto"/>
        <w:jc w:val="both"/>
        <w:rPr>
          <w:rFonts w:ascii="Arial" w:hAnsi="Arial" w:cs="Arial"/>
          <w:b/>
          <w:sz w:val="24"/>
          <w:szCs w:val="24"/>
        </w:rPr>
      </w:pPr>
      <w:r w:rsidRPr="00A17582">
        <w:rPr>
          <w:rFonts w:ascii="Arial" w:hAnsi="Arial" w:cs="Arial"/>
          <w:b/>
          <w:sz w:val="24"/>
          <w:szCs w:val="24"/>
        </w:rPr>
        <w:t>1</w:t>
      </w:r>
      <w:r w:rsidR="004C4C64">
        <w:rPr>
          <w:rFonts w:ascii="Arial" w:hAnsi="Arial" w:cs="Arial"/>
          <w:b/>
          <w:sz w:val="24"/>
          <w:szCs w:val="24"/>
        </w:rPr>
        <w:t>3</w:t>
      </w:r>
      <w:r w:rsidRPr="00A17582">
        <w:rPr>
          <w:rFonts w:ascii="Arial" w:hAnsi="Arial" w:cs="Arial"/>
          <w:b/>
          <w:sz w:val="24"/>
          <w:szCs w:val="24"/>
        </w:rPr>
        <w:t>. DISPOSIÇÕES GERAIS</w:t>
      </w: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366C4E"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366C4E"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4D49FC" w:rsidRPr="004C4C64">
        <w:rPr>
          <w:rFonts w:ascii="Arial" w:hAnsi="Arial" w:cs="Arial"/>
          <w:bCs/>
          <w:sz w:val="24"/>
          <w:szCs w:val="24"/>
        </w:rPr>
        <w:t>Ordem de Compra</w:t>
      </w:r>
      <w:r w:rsidR="0094225E" w:rsidRPr="004C4C64">
        <w:rPr>
          <w:rFonts w:ascii="Arial" w:hAnsi="Arial" w:cs="Arial"/>
          <w:bCs/>
          <w:sz w:val="24"/>
          <w:szCs w:val="24"/>
        </w:rPr>
        <w:t xml:space="preserve">, </w:t>
      </w:r>
      <w:r w:rsidR="0094225E" w:rsidRPr="00A17582">
        <w:rPr>
          <w:rFonts w:ascii="Arial" w:hAnsi="Arial" w:cs="Arial"/>
          <w:bCs/>
          <w:sz w:val="24"/>
          <w:szCs w:val="24"/>
        </w:rPr>
        <w:t xml:space="preserve">nos termos do </w:t>
      </w:r>
      <w:r w:rsidR="0094225E" w:rsidRPr="008D1A64">
        <w:rPr>
          <w:rFonts w:ascii="Arial" w:hAnsi="Arial" w:cs="Arial"/>
          <w:b/>
          <w:bCs/>
          <w:sz w:val="24"/>
          <w:szCs w:val="24"/>
        </w:rPr>
        <w:t xml:space="preserve">art. </w:t>
      </w:r>
      <w:r w:rsidR="00A92775" w:rsidRPr="008D1A64">
        <w:rPr>
          <w:rFonts w:ascii="Arial" w:hAnsi="Arial" w:cs="Arial"/>
          <w:b/>
          <w:bCs/>
          <w:sz w:val="24"/>
          <w:szCs w:val="24"/>
        </w:rPr>
        <w:t>98</w:t>
      </w:r>
      <w:r w:rsidR="0094225E" w:rsidRPr="008D1A64">
        <w:rPr>
          <w:rFonts w:ascii="Arial" w:hAnsi="Arial" w:cs="Arial"/>
          <w:b/>
          <w:bCs/>
          <w:sz w:val="24"/>
          <w:szCs w:val="24"/>
        </w:rPr>
        <w:t>, do RILC</w:t>
      </w:r>
      <w:r w:rsidR="0094225E" w:rsidRPr="00A17582">
        <w:rPr>
          <w:rFonts w:ascii="Arial" w:hAnsi="Arial" w:cs="Arial"/>
          <w:bCs/>
          <w:sz w:val="24"/>
          <w:szCs w:val="24"/>
        </w:rPr>
        <w:t xml:space="preserve">. </w:t>
      </w:r>
    </w:p>
    <w:p w:rsidR="0093536D" w:rsidRPr="00B83C67" w:rsidRDefault="0093536D"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w:t>
      </w:r>
      <w:r w:rsidRPr="00B83C67">
        <w:rPr>
          <w:rFonts w:ascii="Arial" w:hAnsi="Arial" w:cs="Arial"/>
          <w:bCs/>
          <w:sz w:val="24"/>
          <w:szCs w:val="24"/>
        </w:rPr>
        <w:t>, a Lei Geral de Proteção de Dados Pessoais, Lei nº 13.709 de 14 de agosto de 2018.</w:t>
      </w:r>
    </w:p>
    <w:p w:rsidR="00145DC0" w:rsidRPr="00B83C67" w:rsidRDefault="00145DC0" w:rsidP="004C4C64">
      <w:pPr>
        <w:spacing w:after="120" w:line="360" w:lineRule="auto"/>
        <w:jc w:val="both"/>
        <w:rPr>
          <w:rFonts w:ascii="Arial" w:hAnsi="Arial" w:cs="Arial"/>
          <w:sz w:val="24"/>
          <w:szCs w:val="24"/>
        </w:rPr>
      </w:pPr>
      <w:r w:rsidRPr="00B83C67">
        <w:rPr>
          <w:rFonts w:ascii="Arial" w:hAnsi="Arial" w:cs="Arial"/>
          <w:sz w:val="24"/>
          <w:szCs w:val="24"/>
        </w:rPr>
        <w:t>1</w:t>
      </w:r>
      <w:r w:rsidR="004C4C64">
        <w:rPr>
          <w:rFonts w:ascii="Arial" w:hAnsi="Arial" w:cs="Arial"/>
          <w:sz w:val="24"/>
          <w:szCs w:val="24"/>
        </w:rPr>
        <w:t>3</w:t>
      </w:r>
      <w:r w:rsidRPr="00B83C67">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Default="00366C4E" w:rsidP="004C4C64">
      <w:pPr>
        <w:suppressAutoHyphens/>
        <w:spacing w:after="120" w:line="360" w:lineRule="auto"/>
        <w:jc w:val="both"/>
        <w:rPr>
          <w:rFonts w:ascii="Arial" w:hAnsi="Arial" w:cs="Arial"/>
          <w:bCs/>
          <w:sz w:val="24"/>
          <w:szCs w:val="24"/>
        </w:rPr>
      </w:pPr>
      <w:r w:rsidRPr="00B83C67">
        <w:rPr>
          <w:rFonts w:ascii="Arial" w:hAnsi="Arial" w:cs="Arial"/>
          <w:bCs/>
          <w:sz w:val="24"/>
          <w:szCs w:val="24"/>
        </w:rPr>
        <w:t>1</w:t>
      </w:r>
      <w:r w:rsidR="004C4C64">
        <w:rPr>
          <w:rFonts w:ascii="Arial" w:hAnsi="Arial" w:cs="Arial"/>
          <w:bCs/>
          <w:sz w:val="24"/>
          <w:szCs w:val="24"/>
        </w:rPr>
        <w:t>3</w:t>
      </w:r>
      <w:r w:rsidRPr="00B83C67">
        <w:rPr>
          <w:rFonts w:ascii="Arial" w:hAnsi="Arial" w:cs="Arial"/>
          <w:bCs/>
          <w:sz w:val="24"/>
          <w:szCs w:val="24"/>
        </w:rPr>
        <w:t>.</w:t>
      </w:r>
      <w:r w:rsidR="0093536D" w:rsidRPr="00B83C67">
        <w:rPr>
          <w:rFonts w:ascii="Arial" w:hAnsi="Arial" w:cs="Arial"/>
          <w:bCs/>
          <w:sz w:val="24"/>
          <w:szCs w:val="24"/>
        </w:rPr>
        <w:t>10</w:t>
      </w:r>
      <w:r w:rsidR="0094225E" w:rsidRPr="00B83C67">
        <w:rPr>
          <w:rFonts w:ascii="Arial" w:hAnsi="Arial" w:cs="Arial"/>
          <w:bCs/>
          <w:sz w:val="24"/>
          <w:szCs w:val="24"/>
        </w:rPr>
        <w:t>A CESAMA,</w:t>
      </w:r>
      <w:r w:rsidR="0094225E" w:rsidRPr="00A17582">
        <w:rPr>
          <w:rFonts w:ascii="Arial" w:hAnsi="Arial" w:cs="Arial"/>
          <w:bCs/>
          <w:sz w:val="24"/>
          <w:szCs w:val="24"/>
        </w:rPr>
        <w:t xml:space="preserve">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4C4C64" w:rsidRPr="002149FA" w:rsidRDefault="004C4C64" w:rsidP="004C4C64">
      <w:pPr>
        <w:spacing w:before="120"/>
        <w:ind w:left="2268"/>
        <w:jc w:val="both"/>
        <w:rPr>
          <w:rFonts w:ascii="Arial" w:hAnsi="Arial" w:cs="Arial"/>
          <w:bCs/>
          <w:sz w:val="20"/>
          <w:szCs w:val="20"/>
        </w:rPr>
      </w:pPr>
    </w:p>
    <w:p w:rsidR="004C4C64" w:rsidRDefault="004C4C64" w:rsidP="004C4C64">
      <w:pPr>
        <w:spacing w:after="0" w:line="240" w:lineRule="auto"/>
        <w:jc w:val="center"/>
        <w:rPr>
          <w:rFonts w:ascii="Arial" w:hAnsi="Arial" w:cs="Arial"/>
          <w:sz w:val="24"/>
          <w:szCs w:val="24"/>
        </w:rPr>
      </w:pPr>
      <w:r>
        <w:rPr>
          <w:rFonts w:ascii="Arial" w:hAnsi="Arial" w:cs="Arial"/>
          <w:sz w:val="24"/>
          <w:szCs w:val="24"/>
        </w:rPr>
        <w:t>__________________________________</w:t>
      </w:r>
    </w:p>
    <w:p w:rsidR="004C4C64" w:rsidRPr="000974E7" w:rsidRDefault="004C4C64" w:rsidP="004C4C64">
      <w:pPr>
        <w:spacing w:after="0" w:line="240" w:lineRule="auto"/>
        <w:jc w:val="center"/>
        <w:rPr>
          <w:rFonts w:ascii="Arial" w:hAnsi="Arial" w:cs="Arial"/>
          <w:b/>
          <w:bCs/>
          <w:sz w:val="24"/>
          <w:szCs w:val="24"/>
        </w:rPr>
      </w:pPr>
      <w:r>
        <w:rPr>
          <w:rFonts w:ascii="Arial" w:hAnsi="Arial" w:cs="Arial"/>
          <w:b/>
          <w:bCs/>
          <w:sz w:val="24"/>
          <w:szCs w:val="24"/>
        </w:rPr>
        <w:t>Vívian Nazareth Oliveira Fernandes</w:t>
      </w:r>
    </w:p>
    <w:p w:rsidR="004C4C64" w:rsidRPr="000974E7" w:rsidRDefault="004C4C64" w:rsidP="004C4C64">
      <w:pPr>
        <w:spacing w:after="0" w:line="240" w:lineRule="auto"/>
        <w:jc w:val="center"/>
        <w:rPr>
          <w:rFonts w:ascii="Arial" w:hAnsi="Arial" w:cs="Arial"/>
          <w:b/>
          <w:bCs/>
          <w:sz w:val="20"/>
          <w:szCs w:val="20"/>
        </w:rPr>
      </w:pPr>
      <w:r w:rsidRPr="000974E7">
        <w:rPr>
          <w:rFonts w:ascii="Arial" w:hAnsi="Arial" w:cs="Arial"/>
          <w:b/>
          <w:bCs/>
          <w:sz w:val="20"/>
          <w:szCs w:val="20"/>
        </w:rPr>
        <w:t>A</w:t>
      </w:r>
      <w:r>
        <w:rPr>
          <w:rFonts w:ascii="Arial" w:hAnsi="Arial" w:cs="Arial"/>
          <w:b/>
          <w:bCs/>
          <w:sz w:val="20"/>
          <w:szCs w:val="20"/>
        </w:rPr>
        <w:t>C</w:t>
      </w:r>
      <w:r w:rsidRPr="000974E7">
        <w:rPr>
          <w:rFonts w:ascii="Arial" w:hAnsi="Arial" w:cs="Arial"/>
          <w:b/>
          <w:bCs/>
          <w:sz w:val="20"/>
          <w:szCs w:val="20"/>
        </w:rPr>
        <w:t>Q</w:t>
      </w:r>
    </w:p>
    <w:p w:rsidR="004C4C64" w:rsidRDefault="004C4C64" w:rsidP="004C4C64">
      <w:pPr>
        <w:spacing w:after="0" w:line="240" w:lineRule="auto"/>
        <w:jc w:val="center"/>
        <w:rPr>
          <w:rFonts w:ascii="Arial" w:hAnsi="Arial" w:cs="Arial"/>
          <w:sz w:val="24"/>
          <w:szCs w:val="24"/>
        </w:rPr>
      </w:pPr>
    </w:p>
    <w:p w:rsidR="004C4C64" w:rsidRPr="00FC25E1" w:rsidRDefault="004C4C64" w:rsidP="004C4C64">
      <w:pPr>
        <w:spacing w:after="0" w:line="240" w:lineRule="auto"/>
        <w:jc w:val="center"/>
        <w:rPr>
          <w:rFonts w:ascii="Arial" w:hAnsi="Arial" w:cs="Arial"/>
          <w:sz w:val="24"/>
          <w:szCs w:val="24"/>
        </w:rPr>
      </w:pPr>
      <w:r w:rsidRPr="00FC25E1">
        <w:rPr>
          <w:rFonts w:ascii="Arial" w:hAnsi="Arial" w:cs="Arial"/>
          <w:sz w:val="24"/>
          <w:szCs w:val="24"/>
        </w:rPr>
        <w:t>Aprovado por:</w:t>
      </w:r>
    </w:p>
    <w:p w:rsidR="004C4C64" w:rsidRDefault="004C4C64" w:rsidP="004C4C64">
      <w:pPr>
        <w:spacing w:after="0" w:line="240" w:lineRule="auto"/>
        <w:jc w:val="center"/>
        <w:rPr>
          <w:rFonts w:ascii="Arial" w:hAnsi="Arial" w:cs="Arial"/>
          <w:sz w:val="24"/>
          <w:szCs w:val="24"/>
        </w:rPr>
      </w:pPr>
    </w:p>
    <w:p w:rsidR="004C4C64" w:rsidRDefault="004C4C64" w:rsidP="004C4C64">
      <w:pPr>
        <w:spacing w:after="0" w:line="240" w:lineRule="auto"/>
        <w:jc w:val="center"/>
        <w:rPr>
          <w:rFonts w:ascii="Arial" w:hAnsi="Arial" w:cs="Arial"/>
          <w:sz w:val="24"/>
          <w:szCs w:val="24"/>
        </w:rPr>
      </w:pPr>
    </w:p>
    <w:p w:rsidR="004C4C64" w:rsidRDefault="004C4C64" w:rsidP="004C4C64">
      <w:pPr>
        <w:spacing w:after="0" w:line="240" w:lineRule="auto"/>
        <w:jc w:val="center"/>
        <w:rPr>
          <w:rFonts w:ascii="Arial" w:hAnsi="Arial" w:cs="Arial"/>
          <w:sz w:val="24"/>
          <w:szCs w:val="24"/>
        </w:rPr>
      </w:pPr>
    </w:p>
    <w:p w:rsidR="004C4C64" w:rsidRPr="00FC25E1" w:rsidRDefault="004C4C64" w:rsidP="004C4C64">
      <w:pPr>
        <w:spacing w:after="0" w:line="240" w:lineRule="auto"/>
        <w:jc w:val="center"/>
        <w:rPr>
          <w:rFonts w:ascii="Arial" w:hAnsi="Arial" w:cs="Arial"/>
          <w:sz w:val="24"/>
          <w:szCs w:val="24"/>
        </w:rPr>
      </w:pPr>
    </w:p>
    <w:p w:rsidR="004C4C64" w:rsidRPr="00FC25E1" w:rsidRDefault="004C4C64" w:rsidP="004C4C64">
      <w:pPr>
        <w:spacing w:after="0" w:line="240" w:lineRule="auto"/>
        <w:jc w:val="center"/>
        <w:rPr>
          <w:rFonts w:ascii="Arial" w:hAnsi="Arial" w:cs="Arial"/>
          <w:sz w:val="24"/>
          <w:szCs w:val="24"/>
        </w:rPr>
      </w:pPr>
      <w:r w:rsidRPr="00FC25E1">
        <w:rPr>
          <w:rFonts w:ascii="Arial" w:hAnsi="Arial" w:cs="Arial"/>
          <w:sz w:val="24"/>
          <w:szCs w:val="24"/>
        </w:rPr>
        <w:t>___________</w:t>
      </w:r>
      <w:r>
        <w:rPr>
          <w:rFonts w:ascii="Arial" w:hAnsi="Arial" w:cs="Arial"/>
          <w:sz w:val="24"/>
          <w:szCs w:val="24"/>
        </w:rPr>
        <w:t>_____________</w:t>
      </w:r>
      <w:r w:rsidRPr="00FC25E1">
        <w:rPr>
          <w:rFonts w:ascii="Arial" w:hAnsi="Arial" w:cs="Arial"/>
          <w:sz w:val="24"/>
          <w:szCs w:val="24"/>
        </w:rPr>
        <w:t>____________</w:t>
      </w:r>
    </w:p>
    <w:p w:rsidR="004C4C64" w:rsidRPr="000974E7" w:rsidRDefault="004C4C64" w:rsidP="004C4C64">
      <w:pPr>
        <w:spacing w:after="0" w:line="240" w:lineRule="auto"/>
        <w:jc w:val="center"/>
        <w:rPr>
          <w:rFonts w:ascii="Arial" w:hAnsi="Arial" w:cs="Arial"/>
          <w:b/>
          <w:bCs/>
          <w:sz w:val="24"/>
          <w:szCs w:val="24"/>
        </w:rPr>
      </w:pPr>
      <w:r>
        <w:rPr>
          <w:rFonts w:ascii="Arial" w:hAnsi="Arial" w:cs="Arial"/>
          <w:b/>
          <w:bCs/>
          <w:sz w:val="24"/>
          <w:szCs w:val="24"/>
        </w:rPr>
        <w:t>Marcelo Mello do Amaral</w:t>
      </w:r>
    </w:p>
    <w:p w:rsidR="004C4C64" w:rsidRPr="00897047" w:rsidRDefault="004C4C64" w:rsidP="004C4C64">
      <w:pPr>
        <w:spacing w:after="0" w:line="240" w:lineRule="auto"/>
        <w:jc w:val="center"/>
        <w:rPr>
          <w:rFonts w:ascii="Arial" w:hAnsi="Arial" w:cs="Arial"/>
          <w:sz w:val="24"/>
          <w:szCs w:val="24"/>
        </w:rPr>
      </w:pPr>
      <w:r w:rsidRPr="000974E7">
        <w:rPr>
          <w:rFonts w:ascii="Arial" w:hAnsi="Arial" w:cs="Arial"/>
          <w:b/>
          <w:bCs/>
          <w:sz w:val="20"/>
          <w:szCs w:val="20"/>
        </w:rPr>
        <w:t>DR</w:t>
      </w:r>
      <w:r>
        <w:rPr>
          <w:rFonts w:ascii="Arial" w:hAnsi="Arial" w:cs="Arial"/>
          <w:b/>
          <w:bCs/>
          <w:sz w:val="20"/>
          <w:szCs w:val="20"/>
        </w:rPr>
        <w:t>DE</w:t>
      </w:r>
    </w:p>
    <w:p w:rsidR="004C4C64" w:rsidRDefault="004C4C64" w:rsidP="004C4C64">
      <w:pPr>
        <w:spacing w:before="120"/>
        <w:ind w:left="2268"/>
        <w:rPr>
          <w:rFonts w:ascii="Arial" w:hAnsi="Arial" w:cs="Arial"/>
          <w:bCs/>
          <w:sz w:val="24"/>
          <w:szCs w:val="24"/>
        </w:rPr>
      </w:pPr>
    </w:p>
    <w:p w:rsidR="0094225E" w:rsidRPr="00BF7FA1" w:rsidRDefault="0094225E" w:rsidP="004C4C64">
      <w:pPr>
        <w:spacing w:before="120"/>
        <w:ind w:left="2268"/>
        <w:rPr>
          <w:rFonts w:ascii="Arial" w:eastAsia="Arial" w:hAnsi="Arial" w:cs="Arial"/>
        </w:rPr>
      </w:pPr>
    </w:p>
    <w:sectPr w:rsidR="0094225E" w:rsidRPr="00BF7FA1"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76A" w:rsidRDefault="0004676A" w:rsidP="00912249">
      <w:pPr>
        <w:spacing w:after="0" w:line="240" w:lineRule="auto"/>
      </w:pPr>
      <w:r>
        <w:separator/>
      </w:r>
    </w:p>
  </w:endnote>
  <w:endnote w:type="continuationSeparator" w:id="1">
    <w:p w:rsidR="0004676A" w:rsidRDefault="0004676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6A" w:rsidRDefault="0004676A"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6A" w:rsidRDefault="0004676A" w:rsidP="00D7507E">
    <w:pPr>
      <w:pStyle w:val="Rodap"/>
      <w:tabs>
        <w:tab w:val="clear" w:pos="8504"/>
        <w:tab w:val="right" w:pos="8505"/>
      </w:tabs>
      <w:ind w:right="-1"/>
      <w:jc w:val="center"/>
      <w:rPr>
        <w:rFonts w:ascii="Arial" w:hAnsi="Arial" w:cs="Arial"/>
        <w:b/>
        <w:color w:val="AEAAAA"/>
        <w:sz w:val="16"/>
        <w:szCs w:val="16"/>
      </w:rPr>
    </w:pPr>
  </w:p>
  <w:p w:rsidR="0004676A" w:rsidRPr="00262B4E" w:rsidRDefault="0004676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4676A" w:rsidRPr="00262B4E" w:rsidRDefault="0004676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4676A" w:rsidRPr="00262B4E" w:rsidRDefault="0004676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rsidR="0004676A" w:rsidRPr="00262B4E" w:rsidRDefault="0004676A" w:rsidP="00D7507E">
    <w:pPr>
      <w:pStyle w:val="Rodap"/>
      <w:tabs>
        <w:tab w:val="clear" w:pos="8504"/>
        <w:tab w:val="right" w:pos="8505"/>
      </w:tabs>
      <w:ind w:right="-1"/>
      <w:jc w:val="center"/>
      <w:rPr>
        <w:rFonts w:ascii="Arial" w:hAnsi="Arial" w:cs="Arial"/>
        <w:color w:val="AEAAAA"/>
        <w:sz w:val="16"/>
        <w:szCs w:val="16"/>
      </w:rPr>
    </w:pPr>
  </w:p>
  <w:p w:rsidR="0004676A" w:rsidRPr="00262B4E" w:rsidRDefault="0004676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76A" w:rsidRDefault="0004676A" w:rsidP="00912249">
      <w:pPr>
        <w:spacing w:after="0" w:line="240" w:lineRule="auto"/>
      </w:pPr>
      <w:r>
        <w:separator/>
      </w:r>
    </w:p>
  </w:footnote>
  <w:footnote w:type="continuationSeparator" w:id="1">
    <w:p w:rsidR="0004676A" w:rsidRDefault="0004676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6A" w:rsidRDefault="0004676A"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04676A" w:rsidRPr="00262B4E" w:rsidRDefault="0004676A"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47650BC"/>
    <w:multiLevelType w:val="hybridMultilevel"/>
    <w:tmpl w:val="FC10B7F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9"/>
  </w:num>
  <w:num w:numId="3">
    <w:abstractNumId w:val="19"/>
  </w:num>
  <w:num w:numId="4">
    <w:abstractNumId w:val="12"/>
  </w:num>
  <w:num w:numId="5">
    <w:abstractNumId w:val="10"/>
  </w:num>
  <w:num w:numId="6">
    <w:abstractNumId w:val="15"/>
  </w:num>
  <w:num w:numId="7">
    <w:abstractNumId w:val="3"/>
  </w:num>
  <w:num w:numId="8">
    <w:abstractNumId w:val="4"/>
  </w:num>
  <w:num w:numId="9">
    <w:abstractNumId w:val="14"/>
  </w:num>
  <w:num w:numId="10">
    <w:abstractNumId w:val="7"/>
  </w:num>
  <w:num w:numId="11">
    <w:abstractNumId w:val="20"/>
  </w:num>
  <w:num w:numId="12">
    <w:abstractNumId w:val="18"/>
  </w:num>
  <w:num w:numId="13">
    <w:abstractNumId w:val="17"/>
  </w:num>
  <w:num w:numId="14">
    <w:abstractNumId w:val="1"/>
  </w:num>
  <w:num w:numId="15">
    <w:abstractNumId w:val="5"/>
  </w:num>
  <w:num w:numId="16">
    <w:abstractNumId w:val="0"/>
  </w:num>
  <w:num w:numId="17">
    <w:abstractNumId w:val="13"/>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6"/>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07D6"/>
    <w:rsid w:val="00013676"/>
    <w:rsid w:val="000154B7"/>
    <w:rsid w:val="000235E4"/>
    <w:rsid w:val="000323B0"/>
    <w:rsid w:val="0004676A"/>
    <w:rsid w:val="0005325E"/>
    <w:rsid w:val="00060CE6"/>
    <w:rsid w:val="00096BB7"/>
    <w:rsid w:val="000C72CE"/>
    <w:rsid w:val="000D0DFF"/>
    <w:rsid w:val="000E1495"/>
    <w:rsid w:val="000E215A"/>
    <w:rsid w:val="00100B1A"/>
    <w:rsid w:val="00114CCC"/>
    <w:rsid w:val="00122348"/>
    <w:rsid w:val="001307C1"/>
    <w:rsid w:val="00131CAD"/>
    <w:rsid w:val="0013419A"/>
    <w:rsid w:val="00145DC0"/>
    <w:rsid w:val="00152B12"/>
    <w:rsid w:val="0016403A"/>
    <w:rsid w:val="00165580"/>
    <w:rsid w:val="00171DBC"/>
    <w:rsid w:val="001775F0"/>
    <w:rsid w:val="001811C9"/>
    <w:rsid w:val="00184B13"/>
    <w:rsid w:val="001A6695"/>
    <w:rsid w:val="001A7473"/>
    <w:rsid w:val="001B58EC"/>
    <w:rsid w:val="001C46F8"/>
    <w:rsid w:val="001D1C5E"/>
    <w:rsid w:val="00207631"/>
    <w:rsid w:val="002201A1"/>
    <w:rsid w:val="002333E6"/>
    <w:rsid w:val="002543AB"/>
    <w:rsid w:val="00254F71"/>
    <w:rsid w:val="00256705"/>
    <w:rsid w:val="00262B4E"/>
    <w:rsid w:val="002742C1"/>
    <w:rsid w:val="0027592E"/>
    <w:rsid w:val="00294E4F"/>
    <w:rsid w:val="002B3CC1"/>
    <w:rsid w:val="002C7A88"/>
    <w:rsid w:val="002E379F"/>
    <w:rsid w:val="002F38DD"/>
    <w:rsid w:val="002F47B3"/>
    <w:rsid w:val="0032174C"/>
    <w:rsid w:val="0032540D"/>
    <w:rsid w:val="0033543C"/>
    <w:rsid w:val="00342948"/>
    <w:rsid w:val="00365849"/>
    <w:rsid w:val="00366C4E"/>
    <w:rsid w:val="00370922"/>
    <w:rsid w:val="003726BC"/>
    <w:rsid w:val="00372BAD"/>
    <w:rsid w:val="00383143"/>
    <w:rsid w:val="00394BAC"/>
    <w:rsid w:val="003B22D4"/>
    <w:rsid w:val="003B5BEE"/>
    <w:rsid w:val="003D58D3"/>
    <w:rsid w:val="003F52C6"/>
    <w:rsid w:val="00404DA9"/>
    <w:rsid w:val="00425B9B"/>
    <w:rsid w:val="00434C9A"/>
    <w:rsid w:val="0043796F"/>
    <w:rsid w:val="00442B41"/>
    <w:rsid w:val="00473A61"/>
    <w:rsid w:val="00475FF6"/>
    <w:rsid w:val="0047728C"/>
    <w:rsid w:val="004849DA"/>
    <w:rsid w:val="0048727B"/>
    <w:rsid w:val="00492877"/>
    <w:rsid w:val="004970FC"/>
    <w:rsid w:val="004B0FB6"/>
    <w:rsid w:val="004C4C64"/>
    <w:rsid w:val="004D49FC"/>
    <w:rsid w:val="004E6BE4"/>
    <w:rsid w:val="004F6378"/>
    <w:rsid w:val="005136E0"/>
    <w:rsid w:val="005269F4"/>
    <w:rsid w:val="00531994"/>
    <w:rsid w:val="00535F37"/>
    <w:rsid w:val="0053711A"/>
    <w:rsid w:val="00540C93"/>
    <w:rsid w:val="00551807"/>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F4049"/>
    <w:rsid w:val="006F54C9"/>
    <w:rsid w:val="006F71E0"/>
    <w:rsid w:val="006F752B"/>
    <w:rsid w:val="007215E9"/>
    <w:rsid w:val="00733DB0"/>
    <w:rsid w:val="0074602A"/>
    <w:rsid w:val="00750C26"/>
    <w:rsid w:val="0076066E"/>
    <w:rsid w:val="007D10E1"/>
    <w:rsid w:val="007D34D3"/>
    <w:rsid w:val="007E0C5F"/>
    <w:rsid w:val="007F5617"/>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D1A64"/>
    <w:rsid w:val="008E3102"/>
    <w:rsid w:val="008F6157"/>
    <w:rsid w:val="00900BE1"/>
    <w:rsid w:val="00911979"/>
    <w:rsid w:val="00912249"/>
    <w:rsid w:val="0092142C"/>
    <w:rsid w:val="0093536D"/>
    <w:rsid w:val="00937A31"/>
    <w:rsid w:val="0094225E"/>
    <w:rsid w:val="0094367C"/>
    <w:rsid w:val="00946A21"/>
    <w:rsid w:val="009473B3"/>
    <w:rsid w:val="0098770F"/>
    <w:rsid w:val="00996CF5"/>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83C67"/>
    <w:rsid w:val="00BD1EEC"/>
    <w:rsid w:val="00BD4F0D"/>
    <w:rsid w:val="00BE553C"/>
    <w:rsid w:val="00BF7FA1"/>
    <w:rsid w:val="00C11558"/>
    <w:rsid w:val="00C124C0"/>
    <w:rsid w:val="00C132AC"/>
    <w:rsid w:val="00C17593"/>
    <w:rsid w:val="00C26EE8"/>
    <w:rsid w:val="00C37C60"/>
    <w:rsid w:val="00C44494"/>
    <w:rsid w:val="00C45988"/>
    <w:rsid w:val="00C62553"/>
    <w:rsid w:val="00C64C75"/>
    <w:rsid w:val="00C7132F"/>
    <w:rsid w:val="00C863C8"/>
    <w:rsid w:val="00C92012"/>
    <w:rsid w:val="00CA097F"/>
    <w:rsid w:val="00CB637E"/>
    <w:rsid w:val="00CD3849"/>
    <w:rsid w:val="00CE087F"/>
    <w:rsid w:val="00CE3C09"/>
    <w:rsid w:val="00CF07CC"/>
    <w:rsid w:val="00CF0F38"/>
    <w:rsid w:val="00CF6681"/>
    <w:rsid w:val="00D00EC7"/>
    <w:rsid w:val="00D0193D"/>
    <w:rsid w:val="00D06723"/>
    <w:rsid w:val="00D152B0"/>
    <w:rsid w:val="00D267FF"/>
    <w:rsid w:val="00D321C6"/>
    <w:rsid w:val="00D40BCF"/>
    <w:rsid w:val="00D47449"/>
    <w:rsid w:val="00D47B57"/>
    <w:rsid w:val="00D7063C"/>
    <w:rsid w:val="00D7507E"/>
    <w:rsid w:val="00D86761"/>
    <w:rsid w:val="00D86EC6"/>
    <w:rsid w:val="00DC08CD"/>
    <w:rsid w:val="00E134E6"/>
    <w:rsid w:val="00E203D7"/>
    <w:rsid w:val="00E20B0C"/>
    <w:rsid w:val="00E32629"/>
    <w:rsid w:val="00E33D91"/>
    <w:rsid w:val="00E43653"/>
    <w:rsid w:val="00E67E50"/>
    <w:rsid w:val="00E72EC3"/>
    <w:rsid w:val="00E8195B"/>
    <w:rsid w:val="00E9331C"/>
    <w:rsid w:val="00EA1967"/>
    <w:rsid w:val="00EA638C"/>
    <w:rsid w:val="00EB52AD"/>
    <w:rsid w:val="00EC1154"/>
    <w:rsid w:val="00ED5F0D"/>
    <w:rsid w:val="00EF3202"/>
    <w:rsid w:val="00F01C5B"/>
    <w:rsid w:val="00F04A3C"/>
    <w:rsid w:val="00F15DAF"/>
    <w:rsid w:val="00F472AC"/>
    <w:rsid w:val="00F55CF3"/>
    <w:rsid w:val="00F60D8A"/>
    <w:rsid w:val="00F67254"/>
    <w:rsid w:val="00F864EF"/>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E203D7"/>
    <w:rPr>
      <w:color w:val="605E5C"/>
      <w:shd w:val="clear" w:color="auto" w:fill="E1DFDD"/>
    </w:rPr>
  </w:style>
  <w:style w:type="paragraph" w:customStyle="1" w:styleId="Default">
    <w:name w:val="Default"/>
    <w:rsid w:val="00D7063C"/>
    <w:pPr>
      <w:autoSpaceDE w:val="0"/>
      <w:autoSpaceDN w:val="0"/>
      <w:adjustRightInd w:val="0"/>
    </w:pPr>
    <w:rPr>
      <w:rFonts w:ascii="Tahoma" w:eastAsia="Times New Roman" w:hAnsi="Tahoma" w:cs="Tahoma"/>
      <w:color w:val="000000"/>
      <w:sz w:val="24"/>
      <w:szCs w:val="24"/>
    </w:rPr>
  </w:style>
  <w:style w:type="paragraph" w:styleId="NormalWeb">
    <w:name w:val="Normal (Web)"/>
    <w:basedOn w:val="Normal"/>
    <w:uiPriority w:val="99"/>
    <w:semiHidden/>
    <w:unhideWhenUsed/>
    <w:rsid w:val="00D7063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oliveir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8974af1ccc8ce22e3ec52762e60d76fb">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6f7d4e97b45382cf1f7323e95b77956e"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5495EB-DB83-405D-B761-2AC352CD8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DA4197-ED7C-4BB7-B79A-4F41CAE8451A}">
  <ds:schemaRefs>
    <ds:schemaRef ds:uri="http://schemas.microsoft.com/office/2006/metadata/properties"/>
    <ds:schemaRef ds:uri="http://schemas.microsoft.com/office/infopath/2007/PartnerControls"/>
    <ds:schemaRef ds:uri="f54410aa-9a71-4d43-9c2e-44b1461edbfd"/>
    <ds:schemaRef ds:uri="ae26fde2-e551-44cc-bb3d-97d15e1cc3e2"/>
    <ds:schemaRef ds:uri="1106a010-593a-4bba-b0e9-e2cab68e6128"/>
  </ds:schemaRefs>
</ds:datastoreItem>
</file>

<file path=customXml/itemProps3.xml><?xml version="1.0" encoding="utf-8"?>
<ds:datastoreItem xmlns:ds="http://schemas.openxmlformats.org/officeDocument/2006/customXml" ds:itemID="{855AD76F-8591-4CAC-9320-004561CDC2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14</Pages>
  <Words>3463</Words>
  <Characters>18704</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17</cp:revision>
  <cp:lastPrinted>2021-02-05T15:50:00Z</cp:lastPrinted>
  <dcterms:created xsi:type="dcterms:W3CDTF">2024-03-14T12:24:00Z</dcterms:created>
  <dcterms:modified xsi:type="dcterms:W3CDTF">2024-04-05T17:38:00Z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MediaServiceImageTags">
    <vt:lpwstr/>
  </property>
</Properties>
</file>