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F2C44E" w14:textId="77777777" w:rsidR="00B36D14" w:rsidRPr="00573201" w:rsidRDefault="00BA408F">
      <w:pPr>
        <w:jc w:val="center"/>
        <w:rPr>
          <w:rFonts w:ascii="Arial" w:hAnsi="Arial" w:cs="Arial"/>
          <w:b/>
          <w:bCs/>
        </w:rPr>
      </w:pPr>
      <w:r w:rsidRPr="00573201">
        <w:rPr>
          <w:rFonts w:ascii="Arial" w:hAnsi="Arial" w:cs="Arial"/>
          <w:b/>
          <w:bCs/>
        </w:rPr>
        <w:t>TERMO DE REFERÊNCIA</w:t>
      </w:r>
    </w:p>
    <w:p w14:paraId="1761DC13" w14:textId="77777777" w:rsidR="00B36D14" w:rsidRPr="00573201" w:rsidRDefault="00BA408F">
      <w:pPr>
        <w:spacing w:after="0" w:line="360" w:lineRule="auto"/>
        <w:jc w:val="both"/>
        <w:rPr>
          <w:rFonts w:ascii="Arial" w:hAnsi="Arial" w:cs="Arial"/>
          <w:b/>
          <w:bCs/>
          <w:sz w:val="24"/>
          <w:szCs w:val="24"/>
        </w:rPr>
      </w:pPr>
      <w:r w:rsidRPr="00573201">
        <w:rPr>
          <w:rFonts w:ascii="Arial" w:hAnsi="Arial" w:cs="Arial"/>
          <w:b/>
          <w:bCs/>
          <w:sz w:val="24"/>
          <w:szCs w:val="24"/>
        </w:rPr>
        <w:t>1. OBJETO</w:t>
      </w:r>
    </w:p>
    <w:p w14:paraId="2044826C" w14:textId="77777777" w:rsidR="00B36D14" w:rsidRPr="00573201" w:rsidRDefault="00BA408F">
      <w:pPr>
        <w:spacing w:after="0" w:line="360" w:lineRule="auto"/>
        <w:jc w:val="both"/>
        <w:rPr>
          <w:rFonts w:ascii="Arial" w:hAnsi="Arial" w:cs="Arial"/>
          <w:sz w:val="24"/>
          <w:szCs w:val="24"/>
        </w:rPr>
      </w:pPr>
      <w:bookmarkStart w:id="0" w:name="_Hlk173392236"/>
      <w:bookmarkStart w:id="1" w:name="_Hlk173391209"/>
      <w:r w:rsidRPr="00573201">
        <w:rPr>
          <w:rFonts w:ascii="Arial" w:hAnsi="Arial" w:cs="Arial"/>
          <w:sz w:val="24"/>
          <w:szCs w:val="24"/>
        </w:rPr>
        <w:t>Implantação do Sistema de Registro de Preços, pelo prazo de 12 (doze) meses, para eventual aquisição de</w:t>
      </w:r>
      <w:r w:rsidR="004E1690" w:rsidRPr="00573201">
        <w:rPr>
          <w:rFonts w:ascii="Arial" w:hAnsi="Arial" w:cs="Arial"/>
          <w:sz w:val="24"/>
          <w:szCs w:val="24"/>
        </w:rPr>
        <w:t xml:space="preserve"> produ</w:t>
      </w:r>
      <w:r w:rsidR="00B0679E" w:rsidRPr="00573201">
        <w:rPr>
          <w:rFonts w:ascii="Arial" w:hAnsi="Arial" w:cs="Arial"/>
          <w:sz w:val="24"/>
          <w:szCs w:val="24"/>
        </w:rPr>
        <w:t>to químico – Anti</w:t>
      </w:r>
      <w:r w:rsidR="004E1690" w:rsidRPr="00573201">
        <w:rPr>
          <w:rFonts w:ascii="Arial" w:hAnsi="Arial" w:cs="Arial"/>
          <w:sz w:val="24"/>
          <w:szCs w:val="24"/>
        </w:rPr>
        <w:t>espumante a base de água</w:t>
      </w:r>
      <w:r w:rsidRPr="00573201">
        <w:rPr>
          <w:rFonts w:ascii="Arial" w:hAnsi="Arial" w:cs="Arial"/>
          <w:sz w:val="24"/>
          <w:szCs w:val="24"/>
        </w:rPr>
        <w:t>, para uso da CESAMA no tratam</w:t>
      </w:r>
      <w:r w:rsidR="004E1690" w:rsidRPr="00573201">
        <w:rPr>
          <w:rFonts w:ascii="Arial" w:hAnsi="Arial" w:cs="Arial"/>
          <w:sz w:val="24"/>
          <w:szCs w:val="24"/>
        </w:rPr>
        <w:t>ento de esgoto na eliminação de espuma do efluente tratado</w:t>
      </w:r>
      <w:bookmarkEnd w:id="0"/>
      <w:r w:rsidR="004E1690" w:rsidRPr="00573201">
        <w:rPr>
          <w:rFonts w:ascii="Arial" w:hAnsi="Arial" w:cs="Arial"/>
          <w:sz w:val="24"/>
          <w:szCs w:val="24"/>
        </w:rPr>
        <w:t>.</w:t>
      </w:r>
    </w:p>
    <w:bookmarkEnd w:id="1"/>
    <w:p w14:paraId="7F4C2194" w14:textId="77777777" w:rsidR="00B36D14" w:rsidRPr="00573201" w:rsidRDefault="00B36D14">
      <w:pPr>
        <w:spacing w:after="0" w:line="360" w:lineRule="auto"/>
        <w:jc w:val="both"/>
        <w:rPr>
          <w:rFonts w:ascii="Arial" w:hAnsi="Arial" w:cs="Arial"/>
          <w:sz w:val="24"/>
          <w:szCs w:val="24"/>
        </w:rPr>
      </w:pPr>
    </w:p>
    <w:p w14:paraId="26B11B62" w14:textId="77777777" w:rsidR="00B36D14" w:rsidRPr="00573201" w:rsidRDefault="00BA408F">
      <w:pPr>
        <w:spacing w:after="0" w:line="360" w:lineRule="auto"/>
        <w:jc w:val="both"/>
        <w:rPr>
          <w:rFonts w:ascii="Arial" w:hAnsi="Arial" w:cs="Arial"/>
          <w:b/>
          <w:bCs/>
          <w:sz w:val="24"/>
          <w:szCs w:val="24"/>
        </w:rPr>
      </w:pPr>
      <w:r w:rsidRPr="00573201">
        <w:rPr>
          <w:rFonts w:ascii="Arial" w:hAnsi="Arial" w:cs="Arial"/>
          <w:b/>
          <w:bCs/>
          <w:sz w:val="24"/>
          <w:szCs w:val="24"/>
        </w:rPr>
        <w:t>2. JUSTIFICATIVAS</w:t>
      </w:r>
    </w:p>
    <w:p w14:paraId="737458BD" w14:textId="77777777" w:rsidR="00B36D14" w:rsidRPr="00573201" w:rsidRDefault="00B36D14">
      <w:pPr>
        <w:spacing w:after="0" w:line="360" w:lineRule="auto"/>
        <w:jc w:val="both"/>
        <w:rPr>
          <w:rFonts w:ascii="Arial" w:hAnsi="Arial" w:cs="Arial"/>
          <w:sz w:val="24"/>
          <w:szCs w:val="24"/>
        </w:rPr>
      </w:pPr>
    </w:p>
    <w:p w14:paraId="517D3834" w14:textId="77777777" w:rsidR="00B36D14" w:rsidRPr="00573201" w:rsidRDefault="00BA408F">
      <w:pPr>
        <w:spacing w:after="0" w:line="360" w:lineRule="auto"/>
        <w:jc w:val="both"/>
        <w:rPr>
          <w:rFonts w:ascii="Arial" w:hAnsi="Arial" w:cs="Arial"/>
          <w:sz w:val="24"/>
          <w:szCs w:val="24"/>
        </w:rPr>
      </w:pPr>
      <w:r w:rsidRPr="00573201">
        <w:rPr>
          <w:rFonts w:ascii="Arial" w:hAnsi="Arial" w:cs="Arial"/>
          <w:sz w:val="24"/>
          <w:szCs w:val="24"/>
        </w:rPr>
        <w:t xml:space="preserve">2.1 </w:t>
      </w:r>
      <w:r w:rsidRPr="00573201">
        <w:rPr>
          <w:rFonts w:ascii="Arial" w:eastAsia="Arial" w:hAnsi="Arial" w:cs="Arial"/>
          <w:sz w:val="24"/>
          <w:szCs w:val="24"/>
        </w:rPr>
        <w:t>Aquisição para reposição gradual do estoque conforme dema</w:t>
      </w:r>
      <w:r w:rsidR="004E1690" w:rsidRPr="00573201">
        <w:rPr>
          <w:rFonts w:ascii="Arial" w:eastAsia="Arial" w:hAnsi="Arial" w:cs="Arial"/>
          <w:sz w:val="24"/>
          <w:szCs w:val="24"/>
        </w:rPr>
        <w:t>nda, produto utilizado pelo DETE no tratamento de esgoto na eliminação de espuma</w:t>
      </w:r>
      <w:r w:rsidR="004E1690" w:rsidRPr="00573201">
        <w:rPr>
          <w:rFonts w:ascii="Arial" w:hAnsi="Arial" w:cs="Arial"/>
          <w:sz w:val="24"/>
          <w:szCs w:val="24"/>
        </w:rPr>
        <w:t xml:space="preserve"> do efluente tratado.</w:t>
      </w:r>
    </w:p>
    <w:p w14:paraId="4BE2124F" w14:textId="77777777" w:rsidR="00B36D14" w:rsidRPr="00573201" w:rsidRDefault="00B36D14">
      <w:pPr>
        <w:spacing w:after="0" w:line="360" w:lineRule="auto"/>
        <w:jc w:val="both"/>
        <w:rPr>
          <w:rFonts w:ascii="Arial" w:hAnsi="Arial" w:cs="Arial"/>
          <w:sz w:val="24"/>
          <w:szCs w:val="24"/>
        </w:rPr>
      </w:pPr>
    </w:p>
    <w:p w14:paraId="3AE53E5C" w14:textId="77777777" w:rsidR="00B36D14" w:rsidRPr="00573201" w:rsidRDefault="00BA408F">
      <w:pPr>
        <w:spacing w:after="0" w:line="360" w:lineRule="auto"/>
        <w:jc w:val="both"/>
        <w:rPr>
          <w:rFonts w:ascii="Arial" w:eastAsia="Arial" w:hAnsi="Arial" w:cs="Arial"/>
          <w:sz w:val="24"/>
          <w:szCs w:val="24"/>
        </w:rPr>
      </w:pPr>
      <w:r w:rsidRPr="00573201">
        <w:rPr>
          <w:rFonts w:ascii="Arial" w:hAnsi="Arial" w:cs="Arial"/>
          <w:sz w:val="24"/>
          <w:szCs w:val="24"/>
        </w:rPr>
        <w:t xml:space="preserve">2.2 </w:t>
      </w:r>
      <w:r w:rsidRPr="00573201">
        <w:rPr>
          <w:rFonts w:ascii="Arial" w:eastAsia="Arial" w:hAnsi="Arial" w:cs="Arial"/>
          <w:sz w:val="24"/>
          <w:szCs w:val="24"/>
        </w:rPr>
        <w:t>Os quantitativos totais expressos no Item 05 deste Termo de Referência são estimativos, baseiam-se no consumo dos 12 últimos meses e representam previsões para as compras futuras durante o prazo de vigência da ata (12 meses).</w:t>
      </w:r>
    </w:p>
    <w:p w14:paraId="07962B36" w14:textId="77777777" w:rsidR="00FD6BCA" w:rsidRPr="00573201" w:rsidRDefault="00FD6BCA">
      <w:pPr>
        <w:spacing w:after="0" w:line="360" w:lineRule="auto"/>
        <w:jc w:val="both"/>
        <w:rPr>
          <w:rFonts w:ascii="Arial" w:eastAsia="Arial" w:hAnsi="Arial" w:cs="Arial"/>
          <w:sz w:val="24"/>
          <w:szCs w:val="24"/>
        </w:rPr>
      </w:pPr>
    </w:p>
    <w:p w14:paraId="27047DA7" w14:textId="77777777" w:rsidR="00703B32" w:rsidRPr="00573201" w:rsidRDefault="00703B32">
      <w:pPr>
        <w:spacing w:after="0" w:line="360" w:lineRule="auto"/>
        <w:jc w:val="both"/>
        <w:rPr>
          <w:rFonts w:ascii="Arial" w:eastAsia="Arial" w:hAnsi="Arial" w:cs="Arial"/>
          <w:sz w:val="24"/>
          <w:szCs w:val="24"/>
        </w:rPr>
      </w:pPr>
      <w:r w:rsidRPr="00573201">
        <w:rPr>
          <w:rFonts w:ascii="Arial" w:eastAsia="Arial" w:hAnsi="Arial" w:cs="Arial"/>
          <w:sz w:val="24"/>
          <w:szCs w:val="24"/>
        </w:rPr>
        <w:t xml:space="preserve">2.3 Considerando a </w:t>
      </w:r>
      <w:r w:rsidRPr="00573201">
        <w:rPr>
          <w:rFonts w:ascii="Arial" w:eastAsia="Arial" w:hAnsi="Arial" w:cs="Arial"/>
          <w:sz w:val="24"/>
          <w:szCs w:val="24"/>
          <w:u w:val="single"/>
        </w:rPr>
        <w:t>recomendação</w:t>
      </w:r>
      <w:r w:rsidRPr="00573201">
        <w:rPr>
          <w:rFonts w:ascii="Arial" w:eastAsia="Arial" w:hAnsi="Arial" w:cs="Arial"/>
          <w:sz w:val="24"/>
          <w:szCs w:val="24"/>
        </w:rPr>
        <w:t xml:space="preserve"> para a realização de ETP conforme regulamento interno da Companhia, informamos que a presente aquisição visa a reposição do estoque</w:t>
      </w:r>
      <w:r w:rsidR="00FD6BCA" w:rsidRPr="00573201">
        <w:rPr>
          <w:rFonts w:ascii="Arial" w:eastAsia="Arial" w:hAnsi="Arial" w:cs="Arial"/>
          <w:sz w:val="24"/>
          <w:szCs w:val="24"/>
        </w:rPr>
        <w:t>.</w:t>
      </w:r>
      <w:r w:rsidRPr="00573201">
        <w:rPr>
          <w:rFonts w:ascii="Arial" w:eastAsia="Arial" w:hAnsi="Arial" w:cs="Arial"/>
          <w:sz w:val="24"/>
          <w:szCs w:val="24"/>
        </w:rPr>
        <w:t xml:space="preserve"> O material solicitado é um bem comum, que ao ser adquirido tem a finalidade de atendimento imediato a uma demanda </w:t>
      </w:r>
      <w:r w:rsidR="00F35B0F" w:rsidRPr="00573201">
        <w:rPr>
          <w:rFonts w:ascii="Arial" w:eastAsia="Arial" w:hAnsi="Arial" w:cs="Arial"/>
          <w:sz w:val="24"/>
          <w:szCs w:val="24"/>
        </w:rPr>
        <w:t xml:space="preserve">específica </w:t>
      </w:r>
      <w:r w:rsidRPr="00573201">
        <w:rPr>
          <w:rFonts w:ascii="Arial" w:eastAsia="Arial" w:hAnsi="Arial" w:cs="Arial"/>
          <w:sz w:val="24"/>
          <w:szCs w:val="24"/>
        </w:rPr>
        <w:t xml:space="preserve">das </w:t>
      </w:r>
      <w:proofErr w:type="spellStart"/>
      <w:r w:rsidRPr="00573201">
        <w:rPr>
          <w:rFonts w:ascii="Arial" w:eastAsia="Arial" w:hAnsi="Arial" w:cs="Arial"/>
          <w:sz w:val="24"/>
          <w:szCs w:val="24"/>
        </w:rPr>
        <w:t>ETE’s</w:t>
      </w:r>
      <w:proofErr w:type="spellEnd"/>
      <w:r w:rsidRPr="00573201">
        <w:rPr>
          <w:rFonts w:ascii="Arial" w:eastAsia="Arial" w:hAnsi="Arial" w:cs="Arial"/>
          <w:sz w:val="24"/>
          <w:szCs w:val="24"/>
        </w:rPr>
        <w:t xml:space="preserve"> da CESAMA – eliminar a formação de espumas em processos de saneamento. </w:t>
      </w:r>
      <w:r w:rsidR="00570A92" w:rsidRPr="00573201">
        <w:rPr>
          <w:rFonts w:ascii="Arial" w:eastAsia="Arial" w:hAnsi="Arial" w:cs="Arial"/>
          <w:sz w:val="24"/>
          <w:szCs w:val="24"/>
        </w:rPr>
        <w:t xml:space="preserve">Entende-se que a menor complexidade do objeto prescinde a execução de um ETP. </w:t>
      </w:r>
      <w:r w:rsidRPr="00573201">
        <w:rPr>
          <w:rFonts w:ascii="Arial" w:eastAsia="Arial" w:hAnsi="Arial" w:cs="Arial"/>
          <w:sz w:val="24"/>
          <w:szCs w:val="24"/>
        </w:rPr>
        <w:t>Caso surjam novas demandas</w:t>
      </w:r>
      <w:r w:rsidR="00A97894" w:rsidRPr="00573201">
        <w:rPr>
          <w:rFonts w:ascii="Arial" w:eastAsia="Arial" w:hAnsi="Arial" w:cs="Arial"/>
          <w:sz w:val="24"/>
          <w:szCs w:val="24"/>
        </w:rPr>
        <w:t>, em novas áreas</w:t>
      </w:r>
      <w:r w:rsidRPr="00573201">
        <w:rPr>
          <w:rFonts w:ascii="Arial" w:eastAsia="Arial" w:hAnsi="Arial" w:cs="Arial"/>
          <w:sz w:val="24"/>
          <w:szCs w:val="24"/>
        </w:rPr>
        <w:t xml:space="preserve"> e/ou </w:t>
      </w:r>
      <w:r w:rsidR="00F35B0F" w:rsidRPr="00573201">
        <w:rPr>
          <w:rFonts w:ascii="Arial" w:eastAsia="Arial" w:hAnsi="Arial" w:cs="Arial"/>
          <w:sz w:val="24"/>
          <w:szCs w:val="24"/>
        </w:rPr>
        <w:t>novos</w:t>
      </w:r>
      <w:r w:rsidRPr="00573201">
        <w:rPr>
          <w:rFonts w:ascii="Arial" w:eastAsia="Arial" w:hAnsi="Arial" w:cs="Arial"/>
          <w:sz w:val="24"/>
          <w:szCs w:val="24"/>
        </w:rPr>
        <w:t xml:space="preserve"> itens</w:t>
      </w:r>
      <w:r w:rsidR="00F35B0F" w:rsidRPr="00573201">
        <w:rPr>
          <w:rFonts w:ascii="Arial" w:eastAsia="Arial" w:hAnsi="Arial" w:cs="Arial"/>
          <w:sz w:val="24"/>
          <w:szCs w:val="24"/>
        </w:rPr>
        <w:t>,</w:t>
      </w:r>
      <w:r w:rsidRPr="00573201">
        <w:rPr>
          <w:rFonts w:ascii="Arial" w:eastAsia="Arial" w:hAnsi="Arial" w:cs="Arial"/>
          <w:sz w:val="24"/>
          <w:szCs w:val="24"/>
        </w:rPr>
        <w:t xml:space="preserve"> com maior eficácia e/ou melhora no </w:t>
      </w:r>
      <w:r w:rsidR="00FD6BCA" w:rsidRPr="00573201">
        <w:rPr>
          <w:rFonts w:ascii="Arial" w:eastAsia="Arial" w:hAnsi="Arial" w:cs="Arial"/>
          <w:sz w:val="24"/>
          <w:szCs w:val="24"/>
        </w:rPr>
        <w:t>custo-benefício</w:t>
      </w:r>
      <w:r w:rsidRPr="00573201">
        <w:rPr>
          <w:rFonts w:ascii="Arial" w:eastAsia="Arial" w:hAnsi="Arial" w:cs="Arial"/>
          <w:sz w:val="24"/>
          <w:szCs w:val="24"/>
        </w:rPr>
        <w:t xml:space="preserve"> no atendimento às necessidades básicas diárias, o ETP será providenciado</w:t>
      </w:r>
      <w:r w:rsidR="007657C3" w:rsidRPr="00573201">
        <w:rPr>
          <w:rFonts w:ascii="Arial" w:eastAsia="Arial" w:hAnsi="Arial" w:cs="Arial"/>
          <w:sz w:val="24"/>
          <w:szCs w:val="24"/>
        </w:rPr>
        <w:t xml:space="preserve"> </w:t>
      </w:r>
      <w:r w:rsidR="00F35B0F" w:rsidRPr="00573201">
        <w:rPr>
          <w:rFonts w:ascii="Arial" w:eastAsia="Arial" w:hAnsi="Arial" w:cs="Arial"/>
          <w:sz w:val="24"/>
          <w:szCs w:val="24"/>
        </w:rPr>
        <w:t>pelo Departamento competente</w:t>
      </w:r>
      <w:r w:rsidRPr="00573201">
        <w:rPr>
          <w:rFonts w:ascii="Arial" w:eastAsia="Arial" w:hAnsi="Arial" w:cs="Arial"/>
          <w:sz w:val="24"/>
          <w:szCs w:val="24"/>
        </w:rPr>
        <w:t xml:space="preserve">, </w:t>
      </w:r>
      <w:r w:rsidR="00B06E6B" w:rsidRPr="00573201">
        <w:rPr>
          <w:rFonts w:ascii="Arial" w:eastAsia="Arial" w:hAnsi="Arial" w:cs="Arial"/>
          <w:sz w:val="24"/>
          <w:szCs w:val="24"/>
        </w:rPr>
        <w:t>subsidiando</w:t>
      </w:r>
      <w:r w:rsidR="007657C3" w:rsidRPr="00573201">
        <w:rPr>
          <w:rFonts w:ascii="Arial" w:eastAsia="Arial" w:hAnsi="Arial" w:cs="Arial"/>
          <w:sz w:val="24"/>
          <w:szCs w:val="24"/>
        </w:rPr>
        <w:t xml:space="preserve"> </w:t>
      </w:r>
      <w:r w:rsidR="00B06E6B" w:rsidRPr="00573201">
        <w:rPr>
          <w:rFonts w:ascii="Arial" w:eastAsia="Arial" w:hAnsi="Arial" w:cs="Arial"/>
          <w:sz w:val="24"/>
          <w:szCs w:val="24"/>
        </w:rPr>
        <w:t>aquisições</w:t>
      </w:r>
      <w:r w:rsidRPr="00573201">
        <w:rPr>
          <w:rFonts w:ascii="Arial" w:eastAsia="Arial" w:hAnsi="Arial" w:cs="Arial"/>
          <w:sz w:val="24"/>
          <w:szCs w:val="24"/>
        </w:rPr>
        <w:t xml:space="preserve"> futuras.</w:t>
      </w:r>
    </w:p>
    <w:p w14:paraId="72552AA2" w14:textId="77777777" w:rsidR="00B36D14" w:rsidRPr="00573201" w:rsidRDefault="00B36D14">
      <w:pPr>
        <w:spacing w:after="0" w:line="360" w:lineRule="auto"/>
        <w:jc w:val="both"/>
        <w:rPr>
          <w:rFonts w:ascii="Arial" w:hAnsi="Arial" w:cs="Arial"/>
          <w:sz w:val="24"/>
          <w:szCs w:val="24"/>
        </w:rPr>
      </w:pPr>
    </w:p>
    <w:p w14:paraId="4851872E" w14:textId="3644B8A0" w:rsidR="00B36D14" w:rsidRPr="00573201" w:rsidRDefault="5C8D6FC3" w:rsidP="5C8D6FC3">
      <w:pPr>
        <w:spacing w:before="120" w:after="0" w:line="360" w:lineRule="auto"/>
        <w:jc w:val="both"/>
        <w:rPr>
          <w:rFonts w:ascii="Arial" w:eastAsia="Arial" w:hAnsi="Arial" w:cs="Arial"/>
          <w:sz w:val="24"/>
          <w:szCs w:val="24"/>
        </w:rPr>
      </w:pPr>
      <w:r w:rsidRPr="00573201">
        <w:rPr>
          <w:rFonts w:ascii="Arial" w:hAnsi="Arial" w:cs="Arial"/>
          <w:sz w:val="24"/>
          <w:szCs w:val="24"/>
        </w:rPr>
        <w:t>2.</w:t>
      </w:r>
      <w:r w:rsidR="00703B32" w:rsidRPr="00573201">
        <w:rPr>
          <w:rFonts w:ascii="Arial" w:hAnsi="Arial" w:cs="Arial"/>
          <w:sz w:val="24"/>
          <w:szCs w:val="24"/>
        </w:rPr>
        <w:t>4</w:t>
      </w:r>
      <w:r w:rsidRPr="00573201">
        <w:rPr>
          <w:rFonts w:ascii="Arial" w:eastAsia="Arial" w:hAnsi="Arial" w:cs="Arial"/>
          <w:sz w:val="24"/>
          <w:szCs w:val="24"/>
        </w:rPr>
        <w:t xml:space="preserve"> O Sistema de Registro de Preços justifica-se, pois</w:t>
      </w:r>
      <w:r w:rsidR="001527FD" w:rsidRPr="00573201">
        <w:rPr>
          <w:rFonts w:ascii="Arial" w:eastAsia="Arial" w:hAnsi="Arial" w:cs="Arial"/>
          <w:sz w:val="24"/>
          <w:szCs w:val="24"/>
        </w:rPr>
        <w:t xml:space="preserve"> </w:t>
      </w:r>
      <w:r w:rsidR="05014434" w:rsidRPr="00573201">
        <w:rPr>
          <w:rFonts w:ascii="Arial" w:eastAsia="Arial" w:hAnsi="Arial" w:cs="Arial"/>
          <w:sz w:val="24"/>
          <w:szCs w:val="24"/>
        </w:rPr>
        <w:t>há a</w:t>
      </w:r>
      <w:r w:rsidRPr="00573201">
        <w:rPr>
          <w:rFonts w:ascii="Arial" w:eastAsia="Arial" w:hAnsi="Arial" w:cs="Arial"/>
          <w:sz w:val="24"/>
          <w:szCs w:val="24"/>
        </w:rPr>
        <w:t xml:space="preserve"> necessidade de contratações frequentes com a finalidade de manter o estoque e garantir a manutenção das atividades da Companhia, pois não é possível definir a exata </w:t>
      </w:r>
      <w:r w:rsidRPr="00573201">
        <w:rPr>
          <w:rFonts w:ascii="Arial" w:eastAsia="Arial" w:hAnsi="Arial" w:cs="Arial"/>
          <w:sz w:val="24"/>
          <w:szCs w:val="24"/>
        </w:rPr>
        <w:lastRenderedPageBreak/>
        <w:t xml:space="preserve">quantidade a ser demandada para pedido único ou programado, visto que a necessidade é variável conforme épocas de maior ou menor incidência de consumo </w:t>
      </w:r>
      <w:proofErr w:type="gramStart"/>
      <w:r w:rsidRPr="00573201">
        <w:rPr>
          <w:rFonts w:ascii="Arial" w:eastAsia="Arial" w:hAnsi="Arial" w:cs="Arial"/>
          <w:sz w:val="24"/>
          <w:szCs w:val="24"/>
        </w:rPr>
        <w:t>dos mesmos</w:t>
      </w:r>
      <w:proofErr w:type="gramEnd"/>
      <w:r w:rsidRPr="00573201">
        <w:rPr>
          <w:rFonts w:ascii="Arial" w:eastAsia="Arial" w:hAnsi="Arial" w:cs="Arial"/>
          <w:sz w:val="24"/>
          <w:szCs w:val="24"/>
        </w:rPr>
        <w:t>. Vide hipóteses legais previstas no art. 6º, inciso I e II, do Decreto Municipal nº 15857/23, combinado com art.  art. 73, do RILC.</w:t>
      </w:r>
    </w:p>
    <w:p w14:paraId="7ABBD323" w14:textId="77777777" w:rsidR="00B36D14" w:rsidRPr="00573201" w:rsidRDefault="00B36D14">
      <w:pPr>
        <w:spacing w:after="0" w:line="360" w:lineRule="auto"/>
        <w:jc w:val="both"/>
        <w:rPr>
          <w:rFonts w:ascii="Arial" w:hAnsi="Arial" w:cs="Arial"/>
          <w:sz w:val="24"/>
          <w:szCs w:val="24"/>
        </w:rPr>
      </w:pPr>
    </w:p>
    <w:p w14:paraId="129FE758" w14:textId="77777777" w:rsidR="00B36D14" w:rsidRPr="00573201" w:rsidRDefault="00BA408F">
      <w:pPr>
        <w:spacing w:after="0" w:line="360" w:lineRule="auto"/>
        <w:jc w:val="both"/>
        <w:rPr>
          <w:rFonts w:ascii="Arial" w:hAnsi="Arial" w:cs="Arial"/>
          <w:sz w:val="24"/>
          <w:szCs w:val="24"/>
        </w:rPr>
      </w:pPr>
      <w:r w:rsidRPr="00573201">
        <w:rPr>
          <w:rFonts w:ascii="Arial" w:hAnsi="Arial" w:cs="Arial"/>
          <w:sz w:val="24"/>
          <w:szCs w:val="24"/>
        </w:rPr>
        <w:t>2.</w:t>
      </w:r>
      <w:r w:rsidR="00703B32" w:rsidRPr="00573201">
        <w:rPr>
          <w:rFonts w:ascii="Arial" w:hAnsi="Arial" w:cs="Arial"/>
          <w:sz w:val="24"/>
          <w:szCs w:val="24"/>
        </w:rPr>
        <w:t>5</w:t>
      </w:r>
      <w:r w:rsidRPr="00573201">
        <w:rPr>
          <w:rFonts w:ascii="Arial" w:hAnsi="Arial" w:cs="Arial"/>
          <w:sz w:val="24"/>
          <w:szCs w:val="24"/>
        </w:rPr>
        <w:t xml:space="preserve"> 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1B7AD7BD" w14:textId="77777777" w:rsidR="00B36D14" w:rsidRPr="00573201" w:rsidRDefault="00B36D14">
      <w:pPr>
        <w:spacing w:after="0" w:line="360" w:lineRule="auto"/>
        <w:jc w:val="both"/>
        <w:rPr>
          <w:rFonts w:ascii="Arial" w:hAnsi="Arial" w:cs="Arial"/>
          <w:sz w:val="24"/>
          <w:szCs w:val="24"/>
        </w:rPr>
      </w:pPr>
    </w:p>
    <w:p w14:paraId="52B32D0C" w14:textId="77777777" w:rsidR="00B36D14" w:rsidRPr="00573201" w:rsidRDefault="00BA408F">
      <w:pPr>
        <w:spacing w:after="0" w:line="360" w:lineRule="auto"/>
        <w:jc w:val="both"/>
        <w:rPr>
          <w:rFonts w:ascii="Arial" w:hAnsi="Arial" w:cs="Arial"/>
          <w:sz w:val="24"/>
          <w:szCs w:val="24"/>
        </w:rPr>
      </w:pPr>
      <w:r w:rsidRPr="00573201">
        <w:rPr>
          <w:rFonts w:ascii="Arial" w:hAnsi="Arial" w:cs="Arial"/>
          <w:sz w:val="24"/>
          <w:szCs w:val="24"/>
        </w:rPr>
        <w:t>2.</w:t>
      </w:r>
      <w:r w:rsidR="00703B32" w:rsidRPr="00573201">
        <w:rPr>
          <w:rFonts w:ascii="Arial" w:hAnsi="Arial" w:cs="Arial"/>
          <w:sz w:val="24"/>
          <w:szCs w:val="24"/>
        </w:rPr>
        <w:t>6</w:t>
      </w:r>
      <w:r w:rsidRPr="00573201">
        <w:tab/>
      </w:r>
      <w:r w:rsidRPr="00573201">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a </w:t>
      </w:r>
      <w:r w:rsidRPr="00573201">
        <w:rPr>
          <w:rFonts w:ascii="Arial" w:hAnsi="Arial" w:cs="Arial"/>
          <w:b/>
          <w:sz w:val="24"/>
          <w:szCs w:val="24"/>
        </w:rPr>
        <w:t>vedação</w:t>
      </w:r>
      <w:r w:rsidRPr="00573201">
        <w:rPr>
          <w:rFonts w:ascii="Arial" w:hAnsi="Arial" w:cs="Arial"/>
          <w:sz w:val="24"/>
          <w:szCs w:val="24"/>
        </w:rPr>
        <w:t xml:space="preserve"> de participação de empresas em “consórcio” neste certame.</w:t>
      </w:r>
    </w:p>
    <w:p w14:paraId="3ED418D3" w14:textId="77777777" w:rsidR="00B36D14" w:rsidRPr="00573201" w:rsidRDefault="00B36D14">
      <w:pPr>
        <w:spacing w:after="0" w:line="360" w:lineRule="auto"/>
        <w:jc w:val="both"/>
        <w:rPr>
          <w:rFonts w:ascii="Arial" w:hAnsi="Arial" w:cs="Arial"/>
        </w:rPr>
      </w:pPr>
    </w:p>
    <w:p w14:paraId="69C92CF8" w14:textId="77777777" w:rsidR="00B36D14" w:rsidRPr="00573201" w:rsidRDefault="00BA408F">
      <w:pPr>
        <w:spacing w:before="120" w:after="0" w:line="360" w:lineRule="auto"/>
        <w:jc w:val="both"/>
        <w:rPr>
          <w:rFonts w:ascii="Arial" w:hAnsi="Arial" w:cs="Arial"/>
          <w:b/>
          <w:sz w:val="24"/>
          <w:szCs w:val="24"/>
        </w:rPr>
      </w:pPr>
      <w:r w:rsidRPr="00573201">
        <w:rPr>
          <w:rFonts w:ascii="Arial" w:hAnsi="Arial" w:cs="Arial"/>
          <w:b/>
          <w:bCs/>
          <w:sz w:val="24"/>
          <w:szCs w:val="24"/>
        </w:rPr>
        <w:t>3. RECURSOS FINANCEIROS</w:t>
      </w:r>
    </w:p>
    <w:p w14:paraId="65CF0986" w14:textId="77777777" w:rsidR="00B36D14" w:rsidRPr="00573201" w:rsidRDefault="00BA408F">
      <w:pPr>
        <w:spacing w:before="120" w:after="0" w:line="360" w:lineRule="auto"/>
        <w:jc w:val="both"/>
        <w:rPr>
          <w:rFonts w:ascii="Arial" w:hAnsi="Arial" w:cs="Arial"/>
          <w:sz w:val="24"/>
          <w:szCs w:val="24"/>
        </w:rPr>
      </w:pPr>
      <w:r w:rsidRPr="00573201">
        <w:rPr>
          <w:rFonts w:ascii="Arial" w:hAnsi="Arial" w:cs="Arial"/>
          <w:sz w:val="24"/>
          <w:szCs w:val="24"/>
        </w:rPr>
        <w:t>3.1 Os recursos financeiros necessários aos pagamentos do objeto desta licitação são oriundos da CESAMA.</w:t>
      </w:r>
    </w:p>
    <w:p w14:paraId="52AD34F1" w14:textId="77777777" w:rsidR="00B36D14" w:rsidRPr="00573201" w:rsidRDefault="00BA408F">
      <w:pPr>
        <w:spacing w:before="480" w:after="0" w:line="360" w:lineRule="auto"/>
        <w:jc w:val="both"/>
        <w:rPr>
          <w:rFonts w:ascii="Arial" w:hAnsi="Arial" w:cs="Arial"/>
          <w:b/>
          <w:bCs/>
          <w:sz w:val="24"/>
          <w:szCs w:val="24"/>
        </w:rPr>
      </w:pPr>
      <w:r w:rsidRPr="00573201">
        <w:rPr>
          <w:rFonts w:ascii="Arial" w:hAnsi="Arial" w:cs="Arial"/>
          <w:b/>
          <w:bCs/>
          <w:sz w:val="24"/>
          <w:szCs w:val="24"/>
        </w:rPr>
        <w:t xml:space="preserve">4.ESPECIFICAÇÃO DO OBJETO </w:t>
      </w:r>
    </w:p>
    <w:p w14:paraId="59D4E488" w14:textId="77777777" w:rsidR="000C119B" w:rsidRPr="00573201" w:rsidRDefault="000C119B" w:rsidP="000C119B">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165" w:lineRule="exact"/>
        <w:rPr>
          <w:rFonts w:ascii="Arial" w:hAnsi="Arial" w:cs="Arial"/>
          <w:sz w:val="24"/>
          <w:szCs w:val="24"/>
        </w:rPr>
      </w:pPr>
      <w:r w:rsidRPr="00573201">
        <w:rPr>
          <w:rFonts w:ascii="Arial" w:hAnsi="Arial" w:cs="Arial"/>
          <w:snapToGrid w:val="0"/>
          <w:sz w:val="16"/>
          <w:szCs w:val="16"/>
        </w:rPr>
        <w:t>ANTIESPUMANTE A BASE DE AGUA</w:t>
      </w:r>
      <w:r w:rsidRPr="00573201">
        <w:rPr>
          <w:rFonts w:ascii="Arial" w:hAnsi="Arial" w:cs="Arial"/>
          <w:sz w:val="24"/>
          <w:szCs w:val="24"/>
        </w:rPr>
        <w:tab/>
      </w:r>
      <w:r w:rsidRPr="00573201">
        <w:rPr>
          <w:rFonts w:ascii="Arial" w:hAnsi="Arial" w:cs="Arial"/>
          <w:snapToGrid w:val="0"/>
          <w:sz w:val="16"/>
          <w:szCs w:val="16"/>
        </w:rPr>
        <w:t>KG</w:t>
      </w:r>
      <w:r w:rsidRPr="00573201">
        <w:rPr>
          <w:rFonts w:ascii="Arial" w:hAnsi="Arial" w:cs="Arial"/>
          <w:sz w:val="24"/>
          <w:szCs w:val="24"/>
        </w:rPr>
        <w:tab/>
      </w:r>
      <w:r w:rsidRPr="00573201">
        <w:rPr>
          <w:rFonts w:ascii="Arial" w:hAnsi="Arial" w:cs="Arial"/>
          <w:snapToGrid w:val="0"/>
          <w:sz w:val="16"/>
          <w:szCs w:val="16"/>
        </w:rPr>
        <w:t>3000</w:t>
      </w:r>
      <w:r w:rsidRPr="00573201">
        <w:rPr>
          <w:rFonts w:ascii="Arial" w:hAnsi="Arial" w:cs="Arial"/>
          <w:sz w:val="24"/>
          <w:szCs w:val="24"/>
        </w:rPr>
        <w:tab/>
      </w:r>
      <w:r w:rsidRPr="00573201">
        <w:rPr>
          <w:rFonts w:ascii="Arial" w:hAnsi="Arial" w:cs="Arial"/>
          <w:snapToGrid w:val="0"/>
          <w:sz w:val="16"/>
          <w:szCs w:val="16"/>
        </w:rPr>
        <w:t>____</w:t>
      </w:r>
      <w:proofErr w:type="gramStart"/>
      <w:r w:rsidRPr="00573201">
        <w:rPr>
          <w:rFonts w:ascii="Arial" w:hAnsi="Arial" w:cs="Arial"/>
          <w:snapToGrid w:val="0"/>
          <w:sz w:val="16"/>
          <w:szCs w:val="16"/>
        </w:rPr>
        <w:t>_,_</w:t>
      </w:r>
      <w:proofErr w:type="gramEnd"/>
      <w:r w:rsidRPr="00573201">
        <w:rPr>
          <w:rFonts w:ascii="Arial" w:hAnsi="Arial" w:cs="Arial"/>
          <w:snapToGrid w:val="0"/>
          <w:sz w:val="16"/>
          <w:szCs w:val="16"/>
        </w:rPr>
        <w:t>_</w:t>
      </w:r>
      <w:r w:rsidRPr="00573201">
        <w:rPr>
          <w:rFonts w:ascii="Arial" w:hAnsi="Arial" w:cs="Arial"/>
          <w:sz w:val="24"/>
          <w:szCs w:val="24"/>
        </w:rPr>
        <w:tab/>
      </w:r>
      <w:r w:rsidRPr="00573201">
        <w:rPr>
          <w:rFonts w:ascii="Arial" w:hAnsi="Arial" w:cs="Arial"/>
          <w:snapToGrid w:val="0"/>
          <w:sz w:val="16"/>
          <w:szCs w:val="16"/>
        </w:rPr>
        <w:t>_____,__</w:t>
      </w:r>
    </w:p>
    <w:p w14:paraId="57500D39" w14:textId="77777777" w:rsidR="000C119B" w:rsidRPr="00573201" w:rsidRDefault="000C119B" w:rsidP="000C119B">
      <w:pPr>
        <w:widowControl w:val="0"/>
        <w:autoSpaceDE w:val="0"/>
        <w:autoSpaceDN w:val="0"/>
        <w:adjustRightInd w:val="0"/>
        <w:spacing w:after="0" w:line="62" w:lineRule="exact"/>
        <w:rPr>
          <w:rFonts w:ascii="Arial" w:hAnsi="Arial" w:cs="Arial"/>
          <w:sz w:val="24"/>
          <w:szCs w:val="24"/>
        </w:rPr>
      </w:pPr>
    </w:p>
    <w:p w14:paraId="3518190D" w14:textId="77777777" w:rsidR="000C119B" w:rsidRPr="00573201" w:rsidRDefault="000C119B" w:rsidP="000C119B">
      <w:pPr>
        <w:widowControl w:val="0"/>
        <w:tabs>
          <w:tab w:val="left" w:pos="0"/>
          <w:tab w:val="left" w:pos="1545"/>
          <w:tab w:val="left" w:pos="7710"/>
          <w:tab w:val="left" w:pos="8310"/>
        </w:tabs>
        <w:autoSpaceDE w:val="0"/>
        <w:autoSpaceDN w:val="0"/>
        <w:adjustRightInd w:val="0"/>
        <w:spacing w:after="0" w:line="239" w:lineRule="exact"/>
        <w:rPr>
          <w:rFonts w:ascii="Arial" w:hAnsi="Arial" w:cs="Arial"/>
          <w:snapToGrid w:val="0"/>
          <w:sz w:val="16"/>
          <w:szCs w:val="16"/>
        </w:rPr>
      </w:pPr>
      <w:r w:rsidRPr="00573201">
        <w:rPr>
          <w:rFonts w:ascii="Arial" w:hAnsi="Arial" w:cs="Arial"/>
          <w:b/>
          <w:bCs/>
          <w:snapToGrid w:val="0"/>
          <w:sz w:val="16"/>
          <w:szCs w:val="16"/>
        </w:rPr>
        <w:t>Descrição do Item</w:t>
      </w:r>
      <w:r w:rsidR="009D2353" w:rsidRPr="00573201">
        <w:rPr>
          <w:rFonts w:ascii="Arial" w:hAnsi="Arial" w:cs="Arial"/>
          <w:b/>
          <w:bCs/>
          <w:snapToGrid w:val="0"/>
          <w:sz w:val="16"/>
          <w:szCs w:val="16"/>
        </w:rPr>
        <w:t>:</w:t>
      </w:r>
      <w:r w:rsidRPr="00573201">
        <w:rPr>
          <w:rFonts w:ascii="Arial" w:hAnsi="Arial" w:cs="Arial"/>
          <w:sz w:val="24"/>
          <w:szCs w:val="24"/>
        </w:rPr>
        <w:tab/>
      </w:r>
      <w:r w:rsidRPr="00573201">
        <w:rPr>
          <w:rFonts w:ascii="Arial" w:hAnsi="Arial" w:cs="Arial"/>
          <w:snapToGrid w:val="0"/>
          <w:sz w:val="16"/>
          <w:szCs w:val="16"/>
        </w:rPr>
        <w:t xml:space="preserve">Antiespumante uma dispersão aquosa de um composto formulado à base de </w:t>
      </w:r>
    </w:p>
    <w:p w14:paraId="7885DD4A" w14:textId="77777777" w:rsidR="000C119B" w:rsidRPr="00573201" w:rsidRDefault="000C119B" w:rsidP="000C119B">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sidRPr="00573201">
        <w:rPr>
          <w:rFonts w:ascii="Arial" w:hAnsi="Arial" w:cs="Arial"/>
          <w:sz w:val="24"/>
          <w:szCs w:val="24"/>
        </w:rPr>
        <w:tab/>
      </w:r>
      <w:r w:rsidRPr="00573201">
        <w:rPr>
          <w:rFonts w:ascii="Arial" w:hAnsi="Arial" w:cs="Arial"/>
          <w:sz w:val="24"/>
          <w:szCs w:val="24"/>
        </w:rPr>
        <w:tab/>
      </w:r>
    </w:p>
    <w:p w14:paraId="42874A5B" w14:textId="77777777" w:rsidR="000C119B" w:rsidRPr="00573201" w:rsidRDefault="000C119B" w:rsidP="000C119B">
      <w:pPr>
        <w:widowControl w:val="0"/>
        <w:autoSpaceDE w:val="0"/>
        <w:autoSpaceDN w:val="0"/>
        <w:adjustRightInd w:val="0"/>
        <w:spacing w:after="0" w:line="62" w:lineRule="exact"/>
        <w:rPr>
          <w:rFonts w:ascii="Arial" w:hAnsi="Arial" w:cs="Arial"/>
          <w:sz w:val="24"/>
          <w:szCs w:val="24"/>
        </w:rPr>
      </w:pPr>
    </w:p>
    <w:p w14:paraId="5B3C633E" w14:textId="77777777" w:rsidR="000C119B" w:rsidRPr="00573201" w:rsidRDefault="000C119B" w:rsidP="000C119B">
      <w:pPr>
        <w:widowControl w:val="0"/>
        <w:tabs>
          <w:tab w:val="left" w:pos="1545"/>
        </w:tabs>
        <w:autoSpaceDE w:val="0"/>
        <w:autoSpaceDN w:val="0"/>
        <w:adjustRightInd w:val="0"/>
        <w:spacing w:after="0" w:line="148" w:lineRule="exact"/>
        <w:rPr>
          <w:rFonts w:ascii="Arial" w:hAnsi="Arial" w:cs="Arial"/>
          <w:snapToGrid w:val="0"/>
          <w:sz w:val="16"/>
          <w:szCs w:val="16"/>
        </w:rPr>
      </w:pPr>
      <w:r w:rsidRPr="00573201">
        <w:rPr>
          <w:rFonts w:ascii="Arial" w:hAnsi="Arial" w:cs="Arial"/>
          <w:sz w:val="24"/>
          <w:szCs w:val="24"/>
        </w:rPr>
        <w:tab/>
      </w:r>
      <w:r w:rsidRPr="00573201">
        <w:rPr>
          <w:rFonts w:ascii="Arial" w:hAnsi="Arial" w:cs="Arial"/>
          <w:snapToGrid w:val="0"/>
          <w:sz w:val="16"/>
          <w:szCs w:val="16"/>
        </w:rPr>
        <w:t xml:space="preserve">silicones, sílica, </w:t>
      </w:r>
      <w:proofErr w:type="spellStart"/>
      <w:r w:rsidRPr="00573201">
        <w:rPr>
          <w:rFonts w:ascii="Arial" w:hAnsi="Arial" w:cs="Arial"/>
          <w:snapToGrid w:val="0"/>
          <w:sz w:val="16"/>
          <w:szCs w:val="16"/>
        </w:rPr>
        <w:t>poliglicóis</w:t>
      </w:r>
      <w:proofErr w:type="spellEnd"/>
      <w:r w:rsidRPr="00573201">
        <w:rPr>
          <w:rFonts w:ascii="Arial" w:hAnsi="Arial" w:cs="Arial"/>
          <w:snapToGrid w:val="0"/>
          <w:sz w:val="16"/>
          <w:szCs w:val="16"/>
        </w:rPr>
        <w:t xml:space="preserve"> e ésteres de ácidos graxos vegetais. Resistente em </w:t>
      </w:r>
    </w:p>
    <w:p w14:paraId="36B827BA" w14:textId="77777777" w:rsidR="000C119B" w:rsidRPr="00573201" w:rsidRDefault="000C119B" w:rsidP="000C119B">
      <w:pPr>
        <w:widowControl w:val="0"/>
        <w:tabs>
          <w:tab w:val="left" w:pos="1545"/>
        </w:tabs>
        <w:autoSpaceDE w:val="0"/>
        <w:autoSpaceDN w:val="0"/>
        <w:adjustRightInd w:val="0"/>
        <w:spacing w:after="0" w:line="148" w:lineRule="exact"/>
        <w:rPr>
          <w:rFonts w:ascii="Arial" w:hAnsi="Arial" w:cs="Arial"/>
          <w:sz w:val="24"/>
          <w:szCs w:val="24"/>
        </w:rPr>
      </w:pPr>
    </w:p>
    <w:p w14:paraId="51D8DB1E" w14:textId="77777777" w:rsidR="000C119B" w:rsidRPr="00573201" w:rsidRDefault="000C119B" w:rsidP="000C119B">
      <w:pPr>
        <w:widowControl w:val="0"/>
        <w:autoSpaceDE w:val="0"/>
        <w:autoSpaceDN w:val="0"/>
        <w:adjustRightInd w:val="0"/>
        <w:spacing w:after="0" w:line="62" w:lineRule="exact"/>
        <w:rPr>
          <w:rFonts w:ascii="Arial" w:hAnsi="Arial" w:cs="Arial"/>
          <w:sz w:val="24"/>
          <w:szCs w:val="24"/>
        </w:rPr>
      </w:pPr>
    </w:p>
    <w:p w14:paraId="075AF1DB" w14:textId="77777777" w:rsidR="000C119B" w:rsidRPr="00573201" w:rsidRDefault="000C119B" w:rsidP="000C119B">
      <w:pPr>
        <w:widowControl w:val="0"/>
        <w:tabs>
          <w:tab w:val="left" w:pos="1545"/>
        </w:tabs>
        <w:autoSpaceDE w:val="0"/>
        <w:autoSpaceDN w:val="0"/>
        <w:adjustRightInd w:val="0"/>
        <w:spacing w:after="0" w:line="148" w:lineRule="exact"/>
        <w:rPr>
          <w:rFonts w:ascii="Arial" w:hAnsi="Arial" w:cs="Arial"/>
          <w:snapToGrid w:val="0"/>
          <w:sz w:val="16"/>
          <w:szCs w:val="16"/>
        </w:rPr>
      </w:pPr>
      <w:r w:rsidRPr="00573201">
        <w:rPr>
          <w:rFonts w:ascii="Arial" w:hAnsi="Arial" w:cs="Arial"/>
          <w:sz w:val="24"/>
          <w:szCs w:val="24"/>
        </w:rPr>
        <w:tab/>
      </w:r>
      <w:r w:rsidRPr="00573201">
        <w:rPr>
          <w:rFonts w:ascii="Arial" w:hAnsi="Arial" w:cs="Arial"/>
          <w:snapToGrid w:val="0"/>
          <w:sz w:val="16"/>
          <w:szCs w:val="16"/>
        </w:rPr>
        <w:t xml:space="preserve">sistemas a quente, pode ser empregado tanto em meios alcalinos quanto ácidos </w:t>
      </w:r>
    </w:p>
    <w:p w14:paraId="46FD1DDF" w14:textId="77777777" w:rsidR="000C119B" w:rsidRPr="00573201" w:rsidRDefault="000C119B" w:rsidP="000C119B">
      <w:pPr>
        <w:widowControl w:val="0"/>
        <w:tabs>
          <w:tab w:val="left" w:pos="1545"/>
        </w:tabs>
        <w:autoSpaceDE w:val="0"/>
        <w:autoSpaceDN w:val="0"/>
        <w:adjustRightInd w:val="0"/>
        <w:spacing w:after="0" w:line="148" w:lineRule="exact"/>
        <w:rPr>
          <w:rFonts w:ascii="Arial" w:hAnsi="Arial" w:cs="Arial"/>
          <w:sz w:val="24"/>
          <w:szCs w:val="24"/>
        </w:rPr>
      </w:pPr>
    </w:p>
    <w:p w14:paraId="776FE081" w14:textId="77777777" w:rsidR="000C119B" w:rsidRPr="00573201" w:rsidRDefault="000C119B" w:rsidP="000C119B">
      <w:pPr>
        <w:widowControl w:val="0"/>
        <w:autoSpaceDE w:val="0"/>
        <w:autoSpaceDN w:val="0"/>
        <w:adjustRightInd w:val="0"/>
        <w:spacing w:after="0" w:line="62" w:lineRule="exact"/>
        <w:rPr>
          <w:rFonts w:ascii="Arial" w:hAnsi="Arial" w:cs="Arial"/>
          <w:sz w:val="24"/>
          <w:szCs w:val="24"/>
        </w:rPr>
      </w:pPr>
    </w:p>
    <w:p w14:paraId="1A04B5AB" w14:textId="77777777" w:rsidR="000C119B" w:rsidRPr="00573201" w:rsidRDefault="000C119B" w:rsidP="000C119B">
      <w:pPr>
        <w:widowControl w:val="0"/>
        <w:tabs>
          <w:tab w:val="left" w:pos="1545"/>
        </w:tabs>
        <w:autoSpaceDE w:val="0"/>
        <w:autoSpaceDN w:val="0"/>
        <w:adjustRightInd w:val="0"/>
        <w:spacing w:after="0" w:line="148" w:lineRule="exact"/>
        <w:rPr>
          <w:rFonts w:ascii="Arial" w:hAnsi="Arial" w:cs="Arial"/>
          <w:snapToGrid w:val="0"/>
          <w:sz w:val="16"/>
          <w:szCs w:val="16"/>
        </w:rPr>
      </w:pPr>
      <w:r w:rsidRPr="00573201">
        <w:rPr>
          <w:rFonts w:ascii="Arial" w:hAnsi="Arial" w:cs="Arial"/>
          <w:sz w:val="24"/>
          <w:szCs w:val="24"/>
        </w:rPr>
        <w:tab/>
      </w:r>
      <w:r w:rsidRPr="00573201">
        <w:rPr>
          <w:rFonts w:ascii="Arial" w:hAnsi="Arial" w:cs="Arial"/>
          <w:snapToGrid w:val="0"/>
          <w:sz w:val="16"/>
          <w:szCs w:val="16"/>
        </w:rPr>
        <w:t>mantendo o seu desempenho inalterado. Além de eficiente ação na quebra da</w:t>
      </w:r>
    </w:p>
    <w:p w14:paraId="41BA1DE3" w14:textId="77777777" w:rsidR="000C119B" w:rsidRPr="00573201" w:rsidRDefault="000C119B" w:rsidP="000C119B">
      <w:pPr>
        <w:widowControl w:val="0"/>
        <w:tabs>
          <w:tab w:val="left" w:pos="1545"/>
        </w:tabs>
        <w:autoSpaceDE w:val="0"/>
        <w:autoSpaceDN w:val="0"/>
        <w:adjustRightInd w:val="0"/>
        <w:spacing w:after="0" w:line="148" w:lineRule="exact"/>
        <w:rPr>
          <w:rFonts w:ascii="Arial" w:hAnsi="Arial" w:cs="Arial"/>
          <w:sz w:val="24"/>
          <w:szCs w:val="24"/>
        </w:rPr>
      </w:pPr>
    </w:p>
    <w:p w14:paraId="1C197338" w14:textId="77777777" w:rsidR="000C119B" w:rsidRPr="00573201" w:rsidRDefault="000C119B" w:rsidP="000C119B">
      <w:pPr>
        <w:widowControl w:val="0"/>
        <w:autoSpaceDE w:val="0"/>
        <w:autoSpaceDN w:val="0"/>
        <w:adjustRightInd w:val="0"/>
        <w:spacing w:after="0" w:line="62" w:lineRule="exact"/>
        <w:rPr>
          <w:rFonts w:ascii="Arial" w:hAnsi="Arial" w:cs="Arial"/>
          <w:sz w:val="24"/>
          <w:szCs w:val="24"/>
        </w:rPr>
      </w:pPr>
    </w:p>
    <w:p w14:paraId="1765F873" w14:textId="3C48F04E" w:rsidR="000C119B" w:rsidRPr="00573201" w:rsidRDefault="000C119B" w:rsidP="000C119B">
      <w:pPr>
        <w:widowControl w:val="0"/>
        <w:tabs>
          <w:tab w:val="left" w:pos="1545"/>
        </w:tabs>
        <w:autoSpaceDE w:val="0"/>
        <w:autoSpaceDN w:val="0"/>
        <w:adjustRightInd w:val="0"/>
        <w:spacing w:after="0" w:line="148" w:lineRule="exact"/>
        <w:rPr>
          <w:rFonts w:ascii="Arial" w:hAnsi="Arial" w:cs="Arial"/>
          <w:sz w:val="24"/>
          <w:szCs w:val="24"/>
        </w:rPr>
      </w:pPr>
      <w:r w:rsidRPr="00573201">
        <w:rPr>
          <w:rFonts w:ascii="Arial" w:hAnsi="Arial" w:cs="Arial"/>
          <w:sz w:val="24"/>
          <w:szCs w:val="24"/>
        </w:rPr>
        <w:tab/>
      </w:r>
      <w:r w:rsidRPr="00573201">
        <w:rPr>
          <w:rFonts w:ascii="Arial" w:hAnsi="Arial" w:cs="Arial"/>
          <w:snapToGrid w:val="0"/>
          <w:sz w:val="16"/>
          <w:szCs w:val="16"/>
        </w:rPr>
        <w:t>espuma retarda a formação de nova espuma, devido a um marcante e</w:t>
      </w:r>
      <w:r w:rsidR="00BD7AB6" w:rsidRPr="00573201">
        <w:rPr>
          <w:rFonts w:ascii="Arial" w:hAnsi="Arial" w:cs="Arial"/>
          <w:snapToGrid w:val="0"/>
          <w:sz w:val="16"/>
          <w:szCs w:val="16"/>
        </w:rPr>
        <w:t xml:space="preserve"> </w:t>
      </w:r>
      <w:r w:rsidRPr="00573201">
        <w:rPr>
          <w:rFonts w:ascii="Arial" w:hAnsi="Arial" w:cs="Arial"/>
          <w:snapToGrid w:val="0"/>
          <w:sz w:val="16"/>
          <w:szCs w:val="16"/>
        </w:rPr>
        <w:t xml:space="preserve">prolongado </w:t>
      </w:r>
    </w:p>
    <w:p w14:paraId="3DF903BB" w14:textId="77777777" w:rsidR="000C119B" w:rsidRPr="00573201" w:rsidRDefault="000C119B" w:rsidP="000C119B">
      <w:pPr>
        <w:widowControl w:val="0"/>
        <w:autoSpaceDE w:val="0"/>
        <w:autoSpaceDN w:val="0"/>
        <w:adjustRightInd w:val="0"/>
        <w:spacing w:after="0" w:line="62" w:lineRule="exact"/>
        <w:rPr>
          <w:rFonts w:ascii="Arial" w:hAnsi="Arial" w:cs="Arial"/>
          <w:sz w:val="24"/>
          <w:szCs w:val="24"/>
        </w:rPr>
      </w:pPr>
    </w:p>
    <w:p w14:paraId="1511005E" w14:textId="77777777" w:rsidR="000C119B" w:rsidRPr="00573201" w:rsidRDefault="000C119B" w:rsidP="000C119B">
      <w:pPr>
        <w:widowControl w:val="0"/>
        <w:tabs>
          <w:tab w:val="left" w:pos="1545"/>
        </w:tabs>
        <w:autoSpaceDE w:val="0"/>
        <w:autoSpaceDN w:val="0"/>
        <w:adjustRightInd w:val="0"/>
        <w:spacing w:after="0" w:line="148" w:lineRule="exact"/>
        <w:rPr>
          <w:rFonts w:ascii="Arial" w:hAnsi="Arial" w:cs="Arial"/>
          <w:snapToGrid w:val="0"/>
          <w:sz w:val="16"/>
          <w:szCs w:val="16"/>
        </w:rPr>
      </w:pPr>
      <w:r w:rsidRPr="00573201">
        <w:rPr>
          <w:rFonts w:ascii="Arial" w:hAnsi="Arial" w:cs="Arial"/>
          <w:sz w:val="24"/>
          <w:szCs w:val="24"/>
        </w:rPr>
        <w:tab/>
      </w:r>
      <w:r w:rsidRPr="00573201">
        <w:rPr>
          <w:rFonts w:ascii="Arial" w:hAnsi="Arial" w:cs="Arial"/>
          <w:snapToGrid w:val="0"/>
          <w:sz w:val="16"/>
          <w:szCs w:val="16"/>
        </w:rPr>
        <w:t>efeito residual.</w:t>
      </w:r>
    </w:p>
    <w:p w14:paraId="4847CB0C" w14:textId="77777777" w:rsidR="000C119B" w:rsidRPr="00573201" w:rsidRDefault="000C119B" w:rsidP="000C119B">
      <w:pPr>
        <w:widowControl w:val="0"/>
        <w:tabs>
          <w:tab w:val="left" w:pos="1545"/>
        </w:tabs>
        <w:autoSpaceDE w:val="0"/>
        <w:autoSpaceDN w:val="0"/>
        <w:adjustRightInd w:val="0"/>
        <w:spacing w:after="0" w:line="148" w:lineRule="exact"/>
        <w:rPr>
          <w:rFonts w:ascii="Arial" w:hAnsi="Arial" w:cs="Arial"/>
          <w:sz w:val="24"/>
          <w:szCs w:val="24"/>
        </w:rPr>
      </w:pPr>
    </w:p>
    <w:p w14:paraId="05456E58" w14:textId="77777777" w:rsidR="000C119B" w:rsidRPr="00573201" w:rsidRDefault="000C119B" w:rsidP="000C119B">
      <w:pPr>
        <w:widowControl w:val="0"/>
        <w:autoSpaceDE w:val="0"/>
        <w:autoSpaceDN w:val="0"/>
        <w:adjustRightInd w:val="0"/>
        <w:spacing w:after="0" w:line="62" w:lineRule="exact"/>
        <w:rPr>
          <w:rFonts w:ascii="Arial" w:hAnsi="Arial" w:cs="Arial"/>
          <w:sz w:val="24"/>
          <w:szCs w:val="24"/>
        </w:rPr>
      </w:pPr>
    </w:p>
    <w:p w14:paraId="53A6D76C" w14:textId="77777777" w:rsidR="000C119B" w:rsidRPr="00573201" w:rsidRDefault="000C119B" w:rsidP="000C119B">
      <w:pPr>
        <w:widowControl w:val="0"/>
        <w:tabs>
          <w:tab w:val="left" w:pos="1545"/>
        </w:tabs>
        <w:autoSpaceDE w:val="0"/>
        <w:autoSpaceDN w:val="0"/>
        <w:adjustRightInd w:val="0"/>
        <w:spacing w:after="0" w:line="148" w:lineRule="exact"/>
        <w:rPr>
          <w:rFonts w:ascii="Arial" w:hAnsi="Arial" w:cs="Arial"/>
          <w:snapToGrid w:val="0"/>
          <w:sz w:val="16"/>
          <w:szCs w:val="16"/>
        </w:rPr>
      </w:pPr>
      <w:r w:rsidRPr="00573201">
        <w:rPr>
          <w:rFonts w:ascii="Arial" w:hAnsi="Arial" w:cs="Arial"/>
          <w:sz w:val="24"/>
          <w:szCs w:val="24"/>
        </w:rPr>
        <w:tab/>
      </w:r>
      <w:r w:rsidRPr="00573201">
        <w:rPr>
          <w:rFonts w:ascii="Arial" w:hAnsi="Arial" w:cs="Arial"/>
          <w:snapToGrid w:val="0"/>
          <w:sz w:val="16"/>
          <w:szCs w:val="16"/>
        </w:rPr>
        <w:t>CARACTERÍSTICAS</w:t>
      </w:r>
    </w:p>
    <w:p w14:paraId="42A31F94" w14:textId="77777777" w:rsidR="000C119B" w:rsidRPr="00573201" w:rsidRDefault="000C119B" w:rsidP="000C119B">
      <w:pPr>
        <w:widowControl w:val="0"/>
        <w:tabs>
          <w:tab w:val="left" w:pos="1545"/>
        </w:tabs>
        <w:autoSpaceDE w:val="0"/>
        <w:autoSpaceDN w:val="0"/>
        <w:adjustRightInd w:val="0"/>
        <w:spacing w:after="0" w:line="148" w:lineRule="exact"/>
        <w:rPr>
          <w:rFonts w:ascii="Arial" w:hAnsi="Arial" w:cs="Arial"/>
          <w:sz w:val="24"/>
          <w:szCs w:val="24"/>
        </w:rPr>
      </w:pPr>
    </w:p>
    <w:p w14:paraId="06FF4656" w14:textId="77777777" w:rsidR="000C119B" w:rsidRPr="00573201" w:rsidRDefault="000C119B" w:rsidP="000C119B">
      <w:pPr>
        <w:widowControl w:val="0"/>
        <w:autoSpaceDE w:val="0"/>
        <w:autoSpaceDN w:val="0"/>
        <w:adjustRightInd w:val="0"/>
        <w:spacing w:after="0" w:line="62" w:lineRule="exact"/>
        <w:rPr>
          <w:rFonts w:ascii="Arial" w:hAnsi="Arial" w:cs="Arial"/>
          <w:sz w:val="24"/>
          <w:szCs w:val="24"/>
        </w:rPr>
      </w:pPr>
    </w:p>
    <w:p w14:paraId="0A3A155B" w14:textId="77777777" w:rsidR="000C119B" w:rsidRPr="00573201" w:rsidRDefault="000C119B" w:rsidP="000C119B">
      <w:pPr>
        <w:widowControl w:val="0"/>
        <w:tabs>
          <w:tab w:val="left" w:pos="1545"/>
        </w:tabs>
        <w:autoSpaceDE w:val="0"/>
        <w:autoSpaceDN w:val="0"/>
        <w:adjustRightInd w:val="0"/>
        <w:spacing w:after="0" w:line="148" w:lineRule="exact"/>
        <w:rPr>
          <w:rFonts w:ascii="Arial" w:hAnsi="Arial" w:cs="Arial"/>
          <w:snapToGrid w:val="0"/>
          <w:sz w:val="16"/>
          <w:szCs w:val="16"/>
        </w:rPr>
      </w:pPr>
      <w:r w:rsidRPr="00573201">
        <w:rPr>
          <w:rFonts w:ascii="Arial" w:hAnsi="Arial" w:cs="Arial"/>
          <w:sz w:val="24"/>
          <w:szCs w:val="24"/>
        </w:rPr>
        <w:tab/>
      </w:r>
      <w:r w:rsidRPr="00573201">
        <w:rPr>
          <w:rFonts w:ascii="Arial" w:hAnsi="Arial" w:cs="Arial"/>
          <w:snapToGrid w:val="0"/>
          <w:sz w:val="16"/>
          <w:szCs w:val="16"/>
        </w:rPr>
        <w:t>Aparência Líquido cremoso, branco</w:t>
      </w:r>
    </w:p>
    <w:p w14:paraId="7151FBCD" w14:textId="77777777" w:rsidR="000C119B" w:rsidRPr="00573201" w:rsidRDefault="000C119B" w:rsidP="000C119B">
      <w:pPr>
        <w:widowControl w:val="0"/>
        <w:tabs>
          <w:tab w:val="left" w:pos="1545"/>
        </w:tabs>
        <w:autoSpaceDE w:val="0"/>
        <w:autoSpaceDN w:val="0"/>
        <w:adjustRightInd w:val="0"/>
        <w:spacing w:after="0" w:line="148" w:lineRule="exact"/>
        <w:rPr>
          <w:rFonts w:ascii="Arial" w:hAnsi="Arial" w:cs="Arial"/>
          <w:sz w:val="24"/>
          <w:szCs w:val="24"/>
        </w:rPr>
      </w:pPr>
    </w:p>
    <w:p w14:paraId="7135ED11" w14:textId="77777777" w:rsidR="000C119B" w:rsidRPr="00573201" w:rsidRDefault="000C119B" w:rsidP="000C119B">
      <w:pPr>
        <w:widowControl w:val="0"/>
        <w:autoSpaceDE w:val="0"/>
        <w:autoSpaceDN w:val="0"/>
        <w:adjustRightInd w:val="0"/>
        <w:spacing w:after="0" w:line="62" w:lineRule="exact"/>
        <w:rPr>
          <w:rFonts w:ascii="Arial" w:hAnsi="Arial" w:cs="Arial"/>
          <w:sz w:val="24"/>
          <w:szCs w:val="24"/>
        </w:rPr>
      </w:pPr>
    </w:p>
    <w:p w14:paraId="3CD4A049" w14:textId="77777777" w:rsidR="000C119B" w:rsidRPr="00573201" w:rsidRDefault="000C119B" w:rsidP="000C119B">
      <w:pPr>
        <w:widowControl w:val="0"/>
        <w:tabs>
          <w:tab w:val="left" w:pos="1545"/>
        </w:tabs>
        <w:autoSpaceDE w:val="0"/>
        <w:autoSpaceDN w:val="0"/>
        <w:adjustRightInd w:val="0"/>
        <w:spacing w:after="0" w:line="148" w:lineRule="exact"/>
        <w:rPr>
          <w:rFonts w:ascii="Arial" w:hAnsi="Arial" w:cs="Arial"/>
          <w:snapToGrid w:val="0"/>
          <w:sz w:val="16"/>
          <w:szCs w:val="16"/>
        </w:rPr>
      </w:pPr>
      <w:r w:rsidRPr="00573201">
        <w:rPr>
          <w:rFonts w:ascii="Arial" w:hAnsi="Arial" w:cs="Arial"/>
          <w:sz w:val="24"/>
          <w:szCs w:val="24"/>
        </w:rPr>
        <w:tab/>
      </w:r>
      <w:r w:rsidRPr="00573201">
        <w:rPr>
          <w:rFonts w:ascii="Arial" w:hAnsi="Arial" w:cs="Arial"/>
          <w:snapToGrid w:val="0"/>
          <w:sz w:val="16"/>
          <w:szCs w:val="16"/>
        </w:rPr>
        <w:t>Peso específico a 25 °C 1,00 + 0,03</w:t>
      </w:r>
    </w:p>
    <w:p w14:paraId="4415D4C7" w14:textId="77777777" w:rsidR="000C119B" w:rsidRPr="00573201" w:rsidRDefault="000C119B" w:rsidP="000C119B">
      <w:pPr>
        <w:widowControl w:val="0"/>
        <w:tabs>
          <w:tab w:val="left" w:pos="1545"/>
        </w:tabs>
        <w:autoSpaceDE w:val="0"/>
        <w:autoSpaceDN w:val="0"/>
        <w:adjustRightInd w:val="0"/>
        <w:spacing w:after="0" w:line="148" w:lineRule="exact"/>
        <w:rPr>
          <w:rFonts w:ascii="Arial" w:hAnsi="Arial" w:cs="Arial"/>
          <w:sz w:val="24"/>
          <w:szCs w:val="24"/>
        </w:rPr>
      </w:pPr>
    </w:p>
    <w:p w14:paraId="1490C258" w14:textId="77777777" w:rsidR="000C119B" w:rsidRPr="00573201" w:rsidRDefault="000C119B" w:rsidP="000C119B">
      <w:pPr>
        <w:widowControl w:val="0"/>
        <w:autoSpaceDE w:val="0"/>
        <w:autoSpaceDN w:val="0"/>
        <w:adjustRightInd w:val="0"/>
        <w:spacing w:after="0" w:line="62" w:lineRule="exact"/>
        <w:rPr>
          <w:rFonts w:ascii="Arial" w:hAnsi="Arial" w:cs="Arial"/>
          <w:sz w:val="24"/>
          <w:szCs w:val="24"/>
        </w:rPr>
      </w:pPr>
    </w:p>
    <w:p w14:paraId="107C5A9A" w14:textId="77777777" w:rsidR="000C119B" w:rsidRPr="00573201" w:rsidRDefault="000C119B" w:rsidP="000C119B">
      <w:pPr>
        <w:widowControl w:val="0"/>
        <w:tabs>
          <w:tab w:val="left" w:pos="1545"/>
        </w:tabs>
        <w:autoSpaceDE w:val="0"/>
        <w:autoSpaceDN w:val="0"/>
        <w:adjustRightInd w:val="0"/>
        <w:spacing w:after="0" w:line="148" w:lineRule="exact"/>
        <w:rPr>
          <w:rFonts w:ascii="Arial" w:hAnsi="Arial" w:cs="Arial"/>
          <w:snapToGrid w:val="0"/>
          <w:sz w:val="16"/>
          <w:szCs w:val="16"/>
        </w:rPr>
      </w:pPr>
      <w:r w:rsidRPr="00573201">
        <w:rPr>
          <w:rFonts w:ascii="Arial" w:hAnsi="Arial" w:cs="Arial"/>
          <w:sz w:val="24"/>
          <w:szCs w:val="24"/>
        </w:rPr>
        <w:tab/>
      </w:r>
      <w:r w:rsidRPr="00573201">
        <w:rPr>
          <w:rFonts w:ascii="Arial" w:hAnsi="Arial" w:cs="Arial"/>
          <w:snapToGrid w:val="0"/>
          <w:sz w:val="16"/>
          <w:szCs w:val="16"/>
        </w:rPr>
        <w:t>pH 6,0 a 8,0</w:t>
      </w:r>
    </w:p>
    <w:p w14:paraId="0DAC7501" w14:textId="77777777" w:rsidR="000C119B" w:rsidRPr="00573201" w:rsidRDefault="000C119B" w:rsidP="000C119B">
      <w:pPr>
        <w:widowControl w:val="0"/>
        <w:tabs>
          <w:tab w:val="left" w:pos="1545"/>
        </w:tabs>
        <w:autoSpaceDE w:val="0"/>
        <w:autoSpaceDN w:val="0"/>
        <w:adjustRightInd w:val="0"/>
        <w:spacing w:after="0" w:line="148" w:lineRule="exact"/>
        <w:rPr>
          <w:rFonts w:ascii="Arial" w:hAnsi="Arial" w:cs="Arial"/>
          <w:sz w:val="24"/>
          <w:szCs w:val="24"/>
        </w:rPr>
      </w:pPr>
    </w:p>
    <w:p w14:paraId="2C115D8A" w14:textId="77777777" w:rsidR="000C119B" w:rsidRPr="00573201" w:rsidRDefault="000C119B" w:rsidP="000C119B">
      <w:pPr>
        <w:widowControl w:val="0"/>
        <w:autoSpaceDE w:val="0"/>
        <w:autoSpaceDN w:val="0"/>
        <w:adjustRightInd w:val="0"/>
        <w:spacing w:after="0" w:line="62" w:lineRule="exact"/>
        <w:rPr>
          <w:rFonts w:ascii="Arial" w:hAnsi="Arial" w:cs="Arial"/>
          <w:sz w:val="24"/>
          <w:szCs w:val="24"/>
        </w:rPr>
      </w:pPr>
    </w:p>
    <w:p w14:paraId="313E371F" w14:textId="77777777" w:rsidR="000C119B" w:rsidRPr="00573201" w:rsidRDefault="000C119B" w:rsidP="000C119B">
      <w:pPr>
        <w:widowControl w:val="0"/>
        <w:tabs>
          <w:tab w:val="left" w:pos="1545"/>
        </w:tabs>
        <w:autoSpaceDE w:val="0"/>
        <w:autoSpaceDN w:val="0"/>
        <w:adjustRightInd w:val="0"/>
        <w:spacing w:after="0" w:line="148" w:lineRule="exact"/>
        <w:rPr>
          <w:rFonts w:ascii="Arial" w:hAnsi="Arial" w:cs="Arial"/>
          <w:snapToGrid w:val="0"/>
          <w:sz w:val="16"/>
          <w:szCs w:val="16"/>
        </w:rPr>
      </w:pPr>
      <w:r w:rsidRPr="00573201">
        <w:rPr>
          <w:rFonts w:ascii="Arial" w:hAnsi="Arial" w:cs="Arial"/>
          <w:sz w:val="24"/>
          <w:szCs w:val="24"/>
        </w:rPr>
        <w:lastRenderedPageBreak/>
        <w:tab/>
      </w:r>
      <w:r w:rsidRPr="00573201">
        <w:rPr>
          <w:rFonts w:ascii="Arial" w:hAnsi="Arial" w:cs="Arial"/>
          <w:snapToGrid w:val="0"/>
          <w:sz w:val="16"/>
          <w:szCs w:val="16"/>
        </w:rPr>
        <w:t>Materiais ativos 31% + 2%</w:t>
      </w:r>
    </w:p>
    <w:p w14:paraId="3AD57EBF" w14:textId="77777777" w:rsidR="000C119B" w:rsidRPr="00573201" w:rsidRDefault="000C119B" w:rsidP="000C119B">
      <w:pPr>
        <w:widowControl w:val="0"/>
        <w:tabs>
          <w:tab w:val="left" w:pos="1545"/>
        </w:tabs>
        <w:autoSpaceDE w:val="0"/>
        <w:autoSpaceDN w:val="0"/>
        <w:adjustRightInd w:val="0"/>
        <w:spacing w:after="0" w:line="148" w:lineRule="exact"/>
        <w:rPr>
          <w:rFonts w:ascii="Arial" w:hAnsi="Arial" w:cs="Arial"/>
          <w:sz w:val="24"/>
          <w:szCs w:val="24"/>
        </w:rPr>
      </w:pPr>
    </w:p>
    <w:p w14:paraId="2B6C411A" w14:textId="77777777" w:rsidR="000C119B" w:rsidRPr="00573201" w:rsidRDefault="000C119B" w:rsidP="000C119B">
      <w:pPr>
        <w:widowControl w:val="0"/>
        <w:autoSpaceDE w:val="0"/>
        <w:autoSpaceDN w:val="0"/>
        <w:adjustRightInd w:val="0"/>
        <w:spacing w:after="0" w:line="62" w:lineRule="exact"/>
        <w:rPr>
          <w:rFonts w:ascii="Arial" w:hAnsi="Arial" w:cs="Arial"/>
          <w:sz w:val="24"/>
          <w:szCs w:val="24"/>
        </w:rPr>
      </w:pPr>
    </w:p>
    <w:p w14:paraId="730A4282" w14:textId="77777777" w:rsidR="000C119B" w:rsidRPr="00573201" w:rsidRDefault="000C119B" w:rsidP="000C119B">
      <w:pPr>
        <w:widowControl w:val="0"/>
        <w:tabs>
          <w:tab w:val="left" w:pos="1545"/>
        </w:tabs>
        <w:autoSpaceDE w:val="0"/>
        <w:autoSpaceDN w:val="0"/>
        <w:adjustRightInd w:val="0"/>
        <w:spacing w:after="0" w:line="148" w:lineRule="exact"/>
        <w:rPr>
          <w:rFonts w:ascii="Arial" w:hAnsi="Arial" w:cs="Arial"/>
          <w:snapToGrid w:val="0"/>
          <w:sz w:val="16"/>
          <w:szCs w:val="16"/>
        </w:rPr>
      </w:pPr>
      <w:r w:rsidRPr="00573201">
        <w:rPr>
          <w:rFonts w:ascii="Arial" w:hAnsi="Arial" w:cs="Arial"/>
          <w:sz w:val="24"/>
          <w:szCs w:val="24"/>
        </w:rPr>
        <w:tab/>
      </w:r>
      <w:r w:rsidRPr="00573201">
        <w:rPr>
          <w:rFonts w:ascii="Arial" w:hAnsi="Arial" w:cs="Arial"/>
          <w:snapToGrid w:val="0"/>
          <w:sz w:val="16"/>
          <w:szCs w:val="16"/>
        </w:rPr>
        <w:t>USOS E APLICAÇÕES</w:t>
      </w:r>
    </w:p>
    <w:p w14:paraId="6BA65AAD" w14:textId="77777777" w:rsidR="000C119B" w:rsidRPr="00573201" w:rsidRDefault="000C119B" w:rsidP="000C119B">
      <w:pPr>
        <w:widowControl w:val="0"/>
        <w:tabs>
          <w:tab w:val="left" w:pos="1545"/>
        </w:tabs>
        <w:autoSpaceDE w:val="0"/>
        <w:autoSpaceDN w:val="0"/>
        <w:adjustRightInd w:val="0"/>
        <w:spacing w:after="0" w:line="148" w:lineRule="exact"/>
        <w:rPr>
          <w:rFonts w:ascii="Arial" w:hAnsi="Arial" w:cs="Arial"/>
          <w:sz w:val="24"/>
          <w:szCs w:val="24"/>
        </w:rPr>
      </w:pPr>
    </w:p>
    <w:p w14:paraId="67F19CF3" w14:textId="77777777" w:rsidR="000C119B" w:rsidRPr="00573201" w:rsidRDefault="000C119B" w:rsidP="000C119B">
      <w:pPr>
        <w:widowControl w:val="0"/>
        <w:autoSpaceDE w:val="0"/>
        <w:autoSpaceDN w:val="0"/>
        <w:adjustRightInd w:val="0"/>
        <w:spacing w:after="0" w:line="62" w:lineRule="exact"/>
        <w:rPr>
          <w:rFonts w:ascii="Arial" w:hAnsi="Arial" w:cs="Arial"/>
          <w:sz w:val="24"/>
          <w:szCs w:val="24"/>
        </w:rPr>
      </w:pPr>
    </w:p>
    <w:p w14:paraId="3B1F0B17" w14:textId="77777777" w:rsidR="000C119B" w:rsidRPr="00573201" w:rsidRDefault="000C119B" w:rsidP="000C119B">
      <w:pPr>
        <w:widowControl w:val="0"/>
        <w:tabs>
          <w:tab w:val="left" w:pos="1545"/>
        </w:tabs>
        <w:autoSpaceDE w:val="0"/>
        <w:autoSpaceDN w:val="0"/>
        <w:adjustRightInd w:val="0"/>
        <w:spacing w:after="0" w:line="148" w:lineRule="exact"/>
        <w:rPr>
          <w:rFonts w:ascii="Arial" w:hAnsi="Arial" w:cs="Arial"/>
          <w:snapToGrid w:val="0"/>
          <w:sz w:val="16"/>
          <w:szCs w:val="16"/>
        </w:rPr>
      </w:pPr>
      <w:r w:rsidRPr="00573201">
        <w:rPr>
          <w:rFonts w:ascii="Arial" w:hAnsi="Arial" w:cs="Arial"/>
          <w:sz w:val="24"/>
          <w:szCs w:val="24"/>
        </w:rPr>
        <w:tab/>
      </w:r>
      <w:r w:rsidRPr="00573201">
        <w:rPr>
          <w:rFonts w:ascii="Arial" w:hAnsi="Arial" w:cs="Arial"/>
          <w:snapToGrid w:val="0"/>
          <w:sz w:val="16"/>
          <w:szCs w:val="16"/>
        </w:rPr>
        <w:t>- Tratamento de águas de processo e águas residuais.</w:t>
      </w:r>
    </w:p>
    <w:p w14:paraId="30F95204" w14:textId="77777777" w:rsidR="000C119B" w:rsidRPr="00573201" w:rsidRDefault="000C119B" w:rsidP="000C119B">
      <w:pPr>
        <w:widowControl w:val="0"/>
        <w:tabs>
          <w:tab w:val="left" w:pos="1545"/>
        </w:tabs>
        <w:autoSpaceDE w:val="0"/>
        <w:autoSpaceDN w:val="0"/>
        <w:adjustRightInd w:val="0"/>
        <w:spacing w:after="0" w:line="148" w:lineRule="exact"/>
        <w:rPr>
          <w:rFonts w:ascii="Arial" w:hAnsi="Arial" w:cs="Arial"/>
          <w:sz w:val="24"/>
          <w:szCs w:val="24"/>
        </w:rPr>
      </w:pPr>
    </w:p>
    <w:p w14:paraId="67CC2311" w14:textId="77777777" w:rsidR="000C119B" w:rsidRPr="00573201" w:rsidRDefault="000C119B" w:rsidP="000C119B">
      <w:pPr>
        <w:widowControl w:val="0"/>
        <w:autoSpaceDE w:val="0"/>
        <w:autoSpaceDN w:val="0"/>
        <w:adjustRightInd w:val="0"/>
        <w:spacing w:after="0" w:line="68" w:lineRule="exact"/>
        <w:rPr>
          <w:rFonts w:ascii="Arial" w:hAnsi="Arial" w:cs="Arial"/>
          <w:sz w:val="24"/>
          <w:szCs w:val="24"/>
        </w:rPr>
      </w:pPr>
    </w:p>
    <w:p w14:paraId="1D6A252F" w14:textId="77777777" w:rsidR="00B36D14" w:rsidRPr="00573201" w:rsidRDefault="000C119B" w:rsidP="002B1191">
      <w:pPr>
        <w:widowControl w:val="0"/>
        <w:tabs>
          <w:tab w:val="left" w:pos="1545"/>
        </w:tabs>
        <w:autoSpaceDE w:val="0"/>
        <w:autoSpaceDN w:val="0"/>
        <w:adjustRightInd w:val="0"/>
        <w:spacing w:after="0" w:line="142" w:lineRule="exact"/>
        <w:rPr>
          <w:rStyle w:val="markedcontent"/>
          <w:rFonts w:ascii="Arial" w:hAnsi="Arial" w:cs="Arial"/>
          <w:sz w:val="24"/>
          <w:szCs w:val="24"/>
        </w:rPr>
      </w:pPr>
      <w:r w:rsidRPr="00573201">
        <w:rPr>
          <w:rFonts w:ascii="Arial" w:hAnsi="Arial" w:cs="Arial"/>
          <w:sz w:val="24"/>
          <w:szCs w:val="24"/>
        </w:rPr>
        <w:tab/>
      </w:r>
      <w:r w:rsidRPr="00573201">
        <w:rPr>
          <w:rFonts w:ascii="Arial" w:hAnsi="Arial" w:cs="Arial"/>
          <w:snapToGrid w:val="0"/>
          <w:sz w:val="16"/>
          <w:szCs w:val="16"/>
        </w:rPr>
        <w:t>DEVERA SER FORNECIDO EM BOMBONAS DE 20 KG.</w:t>
      </w:r>
    </w:p>
    <w:p w14:paraId="0C214608" w14:textId="77777777" w:rsidR="00B36D14" w:rsidRPr="00573201" w:rsidRDefault="00BA408F">
      <w:pPr>
        <w:spacing w:before="120" w:line="360" w:lineRule="auto"/>
        <w:jc w:val="both"/>
        <w:rPr>
          <w:rFonts w:cs="Calibri"/>
        </w:rPr>
      </w:pPr>
      <w:r w:rsidRPr="00573201">
        <w:rPr>
          <w:rFonts w:cs="Calibri"/>
        </w:rPr>
        <w:t>APRESENTAR NO ATO DA ENTREGA A FISPQ - FICHA DE INFORMACAO SOBRE SEGURANCA DE PRODUTOS QUIMICOS.</w:t>
      </w:r>
    </w:p>
    <w:p w14:paraId="73885F18" w14:textId="77777777" w:rsidR="00B36D14" w:rsidRPr="00573201" w:rsidRDefault="00BA408F">
      <w:pPr>
        <w:spacing w:before="120" w:line="360" w:lineRule="auto"/>
        <w:rPr>
          <w:rFonts w:cs="Calibri"/>
          <w:sz w:val="24"/>
          <w:szCs w:val="24"/>
        </w:rPr>
      </w:pPr>
      <w:r w:rsidRPr="00573201">
        <w:rPr>
          <w:rFonts w:cs="Calibri"/>
          <w:b/>
          <w:bCs/>
          <w:sz w:val="24"/>
          <w:szCs w:val="24"/>
        </w:rPr>
        <w:t xml:space="preserve">Quantidade: </w:t>
      </w:r>
      <w:r w:rsidR="000C119B" w:rsidRPr="00573201">
        <w:rPr>
          <w:rFonts w:cs="Calibri"/>
          <w:sz w:val="24"/>
          <w:szCs w:val="24"/>
        </w:rPr>
        <w:t>3</w:t>
      </w:r>
      <w:r w:rsidRPr="00573201">
        <w:rPr>
          <w:rFonts w:cs="Calibri"/>
          <w:sz w:val="24"/>
          <w:szCs w:val="24"/>
        </w:rPr>
        <w:t>.000</w:t>
      </w:r>
    </w:p>
    <w:p w14:paraId="51B512C7" w14:textId="77777777" w:rsidR="00F04A8A" w:rsidRPr="00573201" w:rsidRDefault="00BA408F" w:rsidP="00B520BA">
      <w:pPr>
        <w:spacing w:before="120" w:line="360" w:lineRule="auto"/>
        <w:rPr>
          <w:rStyle w:val="markedcontent"/>
          <w:rFonts w:cs="Calibri"/>
          <w:sz w:val="24"/>
          <w:szCs w:val="24"/>
        </w:rPr>
      </w:pPr>
      <w:r w:rsidRPr="00573201">
        <w:rPr>
          <w:rFonts w:cs="Calibri"/>
          <w:b/>
          <w:bCs/>
          <w:sz w:val="24"/>
          <w:szCs w:val="24"/>
        </w:rPr>
        <w:t xml:space="preserve">Unidade: </w:t>
      </w:r>
      <w:r w:rsidRPr="00573201">
        <w:rPr>
          <w:rFonts w:cs="Calibri"/>
          <w:sz w:val="24"/>
          <w:szCs w:val="24"/>
        </w:rPr>
        <w:t>Quilo</w:t>
      </w:r>
    </w:p>
    <w:p w14:paraId="2A9E4E43" w14:textId="77777777" w:rsidR="00B36D14" w:rsidRPr="00573201" w:rsidRDefault="00BA408F">
      <w:pPr>
        <w:spacing w:after="0" w:line="360" w:lineRule="auto"/>
        <w:jc w:val="both"/>
        <w:rPr>
          <w:rFonts w:ascii="Arial" w:hAnsi="Arial" w:cs="Arial"/>
          <w:b/>
          <w:bCs/>
          <w:sz w:val="24"/>
          <w:szCs w:val="24"/>
        </w:rPr>
      </w:pPr>
      <w:r w:rsidRPr="00573201">
        <w:rPr>
          <w:rStyle w:val="markedcontent"/>
          <w:rFonts w:ascii="Arial" w:hAnsi="Arial" w:cs="Arial"/>
          <w:b/>
          <w:bCs/>
          <w:sz w:val="24"/>
          <w:szCs w:val="24"/>
        </w:rPr>
        <w:t>5.VALORES MÁXIMOS ACEITÁVEIS</w:t>
      </w:r>
    </w:p>
    <w:p w14:paraId="162D1E62" w14:textId="77777777" w:rsidR="00B36D14" w:rsidRPr="00573201" w:rsidRDefault="00BA408F">
      <w:pPr>
        <w:spacing w:line="360" w:lineRule="auto"/>
        <w:jc w:val="both"/>
        <w:rPr>
          <w:rFonts w:ascii="Arial" w:hAnsi="Arial" w:cs="Arial"/>
          <w:sz w:val="24"/>
          <w:szCs w:val="24"/>
        </w:rPr>
      </w:pPr>
      <w:r w:rsidRPr="00573201">
        <w:rPr>
          <w:rFonts w:ascii="Arial" w:hAnsi="Arial" w:cs="Arial"/>
          <w:sz w:val="24"/>
          <w:szCs w:val="24"/>
        </w:rPr>
        <w:t>5.1 A estimativa do valor do objeto da contratação foi realizada a partir dos seguintes critérios:</w:t>
      </w:r>
    </w:p>
    <w:p w14:paraId="5BF3585C" w14:textId="77777777" w:rsidR="00B36D14" w:rsidRPr="00573201" w:rsidRDefault="00BA408F">
      <w:pPr>
        <w:spacing w:before="120" w:line="360" w:lineRule="auto"/>
        <w:jc w:val="both"/>
        <w:rPr>
          <w:rFonts w:ascii="Arial" w:hAnsi="Arial" w:cs="Arial"/>
          <w:sz w:val="24"/>
          <w:szCs w:val="24"/>
        </w:rPr>
      </w:pPr>
      <w:r w:rsidRPr="00573201">
        <w:rPr>
          <w:rFonts w:ascii="Arial" w:hAnsi="Arial" w:cs="Arial"/>
          <w:sz w:val="24"/>
          <w:szCs w:val="24"/>
        </w:rPr>
        <w:t>Os parâmetros para pesquisa de preços foram em conformidade com o artigo 23 do Manual de Planejamento das Contratações, parte integrante do RILC - direta com fornecedores, Sítios Eletrônicos, Banco de Preços e Último Custo (contrato anterior conforme PE SR</w:t>
      </w:r>
      <w:r w:rsidR="008B74DD" w:rsidRPr="00573201">
        <w:rPr>
          <w:rFonts w:ascii="Arial" w:hAnsi="Arial" w:cs="Arial"/>
          <w:sz w:val="24"/>
          <w:szCs w:val="24"/>
        </w:rPr>
        <w:t>P 118/22</w:t>
      </w:r>
      <w:r w:rsidRPr="00573201">
        <w:rPr>
          <w:rFonts w:ascii="Arial" w:hAnsi="Arial" w:cs="Arial"/>
          <w:sz w:val="24"/>
          <w:szCs w:val="24"/>
        </w:rPr>
        <w:t xml:space="preserve">) devidamente corrigido pelo IPCA acumulado no período. </w:t>
      </w:r>
    </w:p>
    <w:p w14:paraId="2191BB8F" w14:textId="77777777" w:rsidR="00B36D14" w:rsidRPr="00573201" w:rsidRDefault="00BA408F">
      <w:pPr>
        <w:spacing w:before="120" w:line="360" w:lineRule="auto"/>
        <w:jc w:val="both"/>
        <w:rPr>
          <w:rFonts w:ascii="Arial" w:hAnsi="Arial" w:cs="Arial"/>
          <w:sz w:val="24"/>
          <w:szCs w:val="24"/>
        </w:rPr>
      </w:pPr>
      <w:r w:rsidRPr="00573201">
        <w:rPr>
          <w:rFonts w:ascii="Arial" w:hAnsi="Arial" w:cs="Arial"/>
          <w:sz w:val="24"/>
          <w:szCs w:val="24"/>
        </w:rPr>
        <w:t>Os fornecedores da pesquisa direta foram escolhidos por serem conhecidos no ramo de comercialização dos itens desta solicitação e aqueles que retornaram à solicitação constam na planilha. Em conformidade com a planilha de análise orçamentária, tomando o último custo como parâmetro, os extremos foram desconsiderados (excessivamente elevados*), tendo sido a média o critério indicado.</w:t>
      </w:r>
    </w:p>
    <w:p w14:paraId="6ED51345" w14:textId="77777777" w:rsidR="00D23C3A" w:rsidRPr="00573201" w:rsidRDefault="00DE419B" w:rsidP="00D23C3A">
      <w:pPr>
        <w:spacing w:before="120" w:line="360" w:lineRule="auto"/>
        <w:jc w:val="both"/>
        <w:rPr>
          <w:rFonts w:ascii="Arial" w:hAnsi="Arial" w:cs="Arial"/>
          <w:sz w:val="24"/>
          <w:szCs w:val="24"/>
        </w:rPr>
      </w:pPr>
      <w:r w:rsidRPr="00573201">
        <w:rPr>
          <w:rFonts w:ascii="Arial" w:hAnsi="Arial" w:cs="Arial"/>
          <w:noProof/>
          <w:sz w:val="24"/>
          <w:szCs w:val="24"/>
          <w:lang w:eastAsia="pt-BR"/>
        </w:rPr>
        <w:lastRenderedPageBreak/>
        <w:drawing>
          <wp:inline distT="0" distB="0" distL="0" distR="0" wp14:anchorId="0098292F" wp14:editId="6870A8B8">
            <wp:extent cx="5400040" cy="2623963"/>
            <wp:effectExtent l="1905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5400040" cy="2623963"/>
                    </a:xfrm>
                    <a:prstGeom prst="rect">
                      <a:avLst/>
                    </a:prstGeom>
                    <a:noFill/>
                    <a:ln w="9525">
                      <a:noFill/>
                      <a:miter lim="800000"/>
                      <a:headEnd/>
                      <a:tailEnd/>
                    </a:ln>
                  </pic:spPr>
                </pic:pic>
              </a:graphicData>
            </a:graphic>
          </wp:inline>
        </w:drawing>
      </w:r>
    </w:p>
    <w:p w14:paraId="7F51325A" w14:textId="77777777" w:rsidR="00B36D14" w:rsidRPr="00573201" w:rsidRDefault="00BA408F" w:rsidP="00D23C3A">
      <w:pPr>
        <w:spacing w:before="120" w:line="360" w:lineRule="auto"/>
        <w:jc w:val="both"/>
        <w:rPr>
          <w:rFonts w:ascii="Arial" w:hAnsi="Arial" w:cs="Arial"/>
          <w:sz w:val="24"/>
          <w:szCs w:val="24"/>
        </w:rPr>
      </w:pPr>
      <w:r w:rsidRPr="00573201">
        <w:rPr>
          <w:rFonts w:ascii="Arial" w:eastAsia="Arial" w:hAnsi="Arial" w:cs="Arial"/>
          <w:b/>
          <w:bCs/>
          <w:sz w:val="24"/>
          <w:szCs w:val="24"/>
        </w:rPr>
        <w:t>6. ENTREGA E CONDIÇÕES DE FORNECIMENTO</w:t>
      </w:r>
    </w:p>
    <w:p w14:paraId="6905A34D" w14:textId="5D14B33F" w:rsidR="00B36D14" w:rsidRPr="00573201" w:rsidRDefault="00BA408F">
      <w:pPr>
        <w:spacing w:before="120" w:after="0" w:line="360" w:lineRule="auto"/>
        <w:jc w:val="both"/>
        <w:rPr>
          <w:rFonts w:ascii="Arial" w:eastAsia="Arial" w:hAnsi="Arial" w:cs="Arial"/>
          <w:sz w:val="24"/>
          <w:szCs w:val="24"/>
        </w:rPr>
      </w:pPr>
      <w:r w:rsidRPr="00573201">
        <w:rPr>
          <w:rFonts w:ascii="Arial" w:eastAsia="Arial" w:hAnsi="Arial" w:cs="Arial"/>
          <w:sz w:val="24"/>
          <w:szCs w:val="24"/>
        </w:rPr>
        <w:t xml:space="preserve">6.1 A entrega será realizada de acordo com as necessidades da CESAMA, no prazo máximo de </w:t>
      </w:r>
      <w:r w:rsidR="005661D2" w:rsidRPr="00573201">
        <w:rPr>
          <w:rFonts w:ascii="Arial" w:eastAsia="Arial" w:hAnsi="Arial" w:cs="Arial"/>
          <w:b/>
          <w:bCs/>
          <w:sz w:val="24"/>
          <w:szCs w:val="24"/>
        </w:rPr>
        <w:t>30</w:t>
      </w:r>
      <w:r w:rsidRPr="00573201">
        <w:rPr>
          <w:rFonts w:ascii="Arial" w:eastAsia="Arial" w:hAnsi="Arial" w:cs="Arial"/>
          <w:b/>
          <w:bCs/>
          <w:sz w:val="24"/>
          <w:szCs w:val="24"/>
        </w:rPr>
        <w:t xml:space="preserve"> (</w:t>
      </w:r>
      <w:r w:rsidR="005661D2" w:rsidRPr="00573201">
        <w:rPr>
          <w:rFonts w:ascii="Arial" w:eastAsia="Arial" w:hAnsi="Arial" w:cs="Arial"/>
          <w:b/>
          <w:bCs/>
          <w:sz w:val="24"/>
          <w:szCs w:val="24"/>
        </w:rPr>
        <w:t>trinta</w:t>
      </w:r>
      <w:r w:rsidRPr="00573201">
        <w:rPr>
          <w:rFonts w:ascii="Arial" w:eastAsia="Arial" w:hAnsi="Arial" w:cs="Arial"/>
          <w:b/>
          <w:bCs/>
          <w:sz w:val="24"/>
          <w:szCs w:val="24"/>
        </w:rPr>
        <w:t xml:space="preserve">) dias </w:t>
      </w:r>
      <w:r w:rsidRPr="00573201">
        <w:rPr>
          <w:rFonts w:ascii="Arial" w:eastAsia="Arial" w:hAnsi="Arial" w:cs="Arial"/>
          <w:sz w:val="24"/>
          <w:szCs w:val="24"/>
        </w:rPr>
        <w:t>contados a partir do recebimento da solicitação, feita através da Ordem de Compra</w:t>
      </w:r>
      <w:r w:rsidR="00B520BA" w:rsidRPr="00573201">
        <w:rPr>
          <w:rFonts w:ascii="Arial" w:eastAsia="Arial" w:hAnsi="Arial" w:cs="Arial"/>
          <w:sz w:val="24"/>
          <w:szCs w:val="24"/>
        </w:rPr>
        <w:t xml:space="preserve"> </w:t>
      </w:r>
      <w:r w:rsidR="004068ED" w:rsidRPr="00573201">
        <w:rPr>
          <w:rFonts w:ascii="Arial" w:eastAsia="Arial" w:hAnsi="Arial" w:cs="Arial"/>
          <w:sz w:val="24"/>
          <w:szCs w:val="24"/>
        </w:rPr>
        <w:t>ou outro instrumento contratual.</w:t>
      </w:r>
    </w:p>
    <w:p w14:paraId="18569D83" w14:textId="77777777" w:rsidR="00B36D14" w:rsidRPr="00573201" w:rsidRDefault="00BA408F">
      <w:pPr>
        <w:spacing w:before="120" w:after="0" w:line="360" w:lineRule="auto"/>
        <w:jc w:val="both"/>
        <w:rPr>
          <w:rFonts w:ascii="Arial" w:eastAsia="Arial" w:hAnsi="Arial" w:cs="Arial"/>
          <w:sz w:val="24"/>
          <w:szCs w:val="24"/>
        </w:rPr>
      </w:pPr>
      <w:r w:rsidRPr="00573201">
        <w:rPr>
          <w:rFonts w:ascii="Arial" w:eastAsia="Arial" w:hAnsi="Arial" w:cs="Arial"/>
          <w:sz w:val="24"/>
          <w:szCs w:val="24"/>
        </w:rPr>
        <w:t xml:space="preserve">6.2 Os materiais deverão ser entregues no </w:t>
      </w:r>
      <w:r w:rsidRPr="00573201">
        <w:rPr>
          <w:rFonts w:ascii="Arial" w:eastAsia="Arial" w:hAnsi="Arial" w:cs="Arial"/>
          <w:b/>
          <w:bCs/>
          <w:sz w:val="24"/>
          <w:szCs w:val="24"/>
        </w:rPr>
        <w:t>Departamento de Suprimentos</w:t>
      </w:r>
      <w:r w:rsidRPr="00573201">
        <w:rPr>
          <w:rFonts w:ascii="Arial" w:eastAsia="Arial" w:hAnsi="Arial" w:cs="Arial"/>
          <w:sz w:val="24"/>
          <w:szCs w:val="24"/>
        </w:rPr>
        <w:t xml:space="preserve">, à Rua Santa Terezinha, nº 505, Bairro Santa Terezinha, Juiz de Fora / MG, CEP 36.045-490, em dias úteis, das 08:00h às 11:30h e </w:t>
      </w:r>
      <w:proofErr w:type="gramStart"/>
      <w:r w:rsidRPr="00573201">
        <w:rPr>
          <w:rFonts w:ascii="Arial" w:eastAsia="Arial" w:hAnsi="Arial" w:cs="Arial"/>
          <w:sz w:val="24"/>
          <w:szCs w:val="24"/>
        </w:rPr>
        <w:t>de</w:t>
      </w:r>
      <w:proofErr w:type="gramEnd"/>
      <w:r w:rsidRPr="00573201">
        <w:rPr>
          <w:rFonts w:ascii="Arial" w:eastAsia="Arial" w:hAnsi="Arial" w:cs="Arial"/>
          <w:sz w:val="24"/>
          <w:szCs w:val="24"/>
        </w:rPr>
        <w:t xml:space="preserve"> 14:00h às 17:00h.</w:t>
      </w:r>
    </w:p>
    <w:p w14:paraId="4DE56A94" w14:textId="77777777" w:rsidR="00B36D14" w:rsidRPr="00573201" w:rsidRDefault="00BA408F">
      <w:pPr>
        <w:spacing w:before="120" w:after="0" w:line="360" w:lineRule="auto"/>
        <w:jc w:val="both"/>
        <w:rPr>
          <w:rFonts w:ascii="Arial" w:eastAsia="Arial" w:hAnsi="Arial" w:cs="Arial"/>
          <w:sz w:val="24"/>
          <w:szCs w:val="24"/>
        </w:rPr>
      </w:pPr>
      <w:r w:rsidRPr="00573201">
        <w:rPr>
          <w:rFonts w:ascii="Arial" w:eastAsia="Arial" w:hAnsi="Arial" w:cs="Arial"/>
          <w:sz w:val="24"/>
          <w:szCs w:val="24"/>
        </w:rPr>
        <w:t>6.3 Os materiais deverão ser entregues devidamente embalados, lacrados, acondicionados e transportados com segurança e sob a responsabilidade da fornecedora. A CESAMA recusará os materiais que forem entregues em desconformidade com esta previsão.</w:t>
      </w:r>
    </w:p>
    <w:p w14:paraId="75368E3F" w14:textId="77777777" w:rsidR="00B36D14" w:rsidRPr="00573201" w:rsidRDefault="00BA408F">
      <w:pPr>
        <w:spacing w:before="120" w:after="0" w:line="360" w:lineRule="auto"/>
        <w:jc w:val="both"/>
        <w:rPr>
          <w:rFonts w:ascii="Arial" w:eastAsia="Arial" w:hAnsi="Arial" w:cs="Arial"/>
          <w:sz w:val="24"/>
          <w:szCs w:val="24"/>
        </w:rPr>
      </w:pPr>
      <w:r w:rsidRPr="00573201">
        <w:rPr>
          <w:rFonts w:ascii="Arial" w:eastAsia="Arial" w:hAnsi="Arial" w:cs="Arial"/>
          <w:sz w:val="24"/>
          <w:szCs w:val="24"/>
        </w:rPr>
        <w:t>6.4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detentora da Ata de Registro de Preços.</w:t>
      </w:r>
    </w:p>
    <w:p w14:paraId="48FC08F6" w14:textId="77777777" w:rsidR="00B36D14" w:rsidRPr="00573201" w:rsidRDefault="00BA408F">
      <w:pPr>
        <w:spacing w:before="120" w:after="0" w:line="360" w:lineRule="auto"/>
        <w:jc w:val="both"/>
        <w:rPr>
          <w:rFonts w:ascii="Arial" w:eastAsia="Arial" w:hAnsi="Arial" w:cs="Arial"/>
          <w:sz w:val="24"/>
          <w:szCs w:val="24"/>
        </w:rPr>
      </w:pPr>
      <w:r w:rsidRPr="00573201">
        <w:rPr>
          <w:rFonts w:ascii="Arial" w:eastAsia="Arial" w:hAnsi="Arial" w:cs="Arial"/>
          <w:sz w:val="24"/>
          <w:szCs w:val="24"/>
        </w:rPr>
        <w:lastRenderedPageBreak/>
        <w:t xml:space="preserve">6.5 O veículo utilizado para entrega dos </w:t>
      </w:r>
      <w:r w:rsidRPr="00573201">
        <w:rPr>
          <w:rFonts w:ascii="Arial" w:eastAsia="Arial" w:hAnsi="Arial" w:cs="Arial"/>
          <w:b/>
          <w:bCs/>
          <w:sz w:val="24"/>
          <w:szCs w:val="24"/>
        </w:rPr>
        <w:t>materiais</w:t>
      </w:r>
      <w:r w:rsidRPr="00573201">
        <w:rPr>
          <w:rFonts w:ascii="Arial" w:eastAsia="Arial" w:hAnsi="Arial" w:cs="Arial"/>
          <w:sz w:val="24"/>
          <w:szCs w:val="24"/>
        </w:rPr>
        <w:t xml:space="preserve"> no Departamento de Suprimentos deverá ter no máximo 14 metros de comprimento, de para-choque a para-choque, e altura máxima de 4 metros. </w:t>
      </w:r>
    </w:p>
    <w:p w14:paraId="07F0ABCC" w14:textId="77777777" w:rsidR="00B36D14" w:rsidRPr="00573201" w:rsidRDefault="00BA408F">
      <w:pPr>
        <w:spacing w:before="120" w:after="0" w:line="360" w:lineRule="auto"/>
        <w:jc w:val="both"/>
        <w:rPr>
          <w:rFonts w:ascii="Arial" w:eastAsia="Arial" w:hAnsi="Arial" w:cs="Arial"/>
          <w:sz w:val="24"/>
          <w:szCs w:val="24"/>
        </w:rPr>
      </w:pPr>
      <w:r w:rsidRPr="00573201">
        <w:rPr>
          <w:rFonts w:ascii="Arial" w:eastAsia="Arial" w:hAnsi="Arial" w:cs="Arial"/>
          <w:sz w:val="24"/>
          <w:szCs w:val="24"/>
        </w:rPr>
        <w:t>6.6 A CESAMA irá designar um empregado para acompanhar o recebimento dos materiais.</w:t>
      </w:r>
    </w:p>
    <w:p w14:paraId="36FB7033" w14:textId="77777777" w:rsidR="00B36D14" w:rsidRPr="00573201" w:rsidRDefault="00BA408F">
      <w:pPr>
        <w:spacing w:before="120" w:after="0" w:line="360" w:lineRule="auto"/>
        <w:jc w:val="both"/>
        <w:rPr>
          <w:rFonts w:ascii="Arial" w:eastAsia="Arial" w:hAnsi="Arial" w:cs="Arial"/>
          <w:sz w:val="24"/>
          <w:szCs w:val="24"/>
        </w:rPr>
      </w:pPr>
      <w:r w:rsidRPr="00573201">
        <w:rPr>
          <w:rFonts w:ascii="Arial" w:eastAsia="Arial" w:hAnsi="Arial" w:cs="Arial"/>
          <w:sz w:val="24"/>
          <w:szCs w:val="24"/>
        </w:rPr>
        <w:t xml:space="preserve">6.7 O empregado designado assinará termo ratificando o recebimento provisório, podendo recusar os materiais que estiverem em desacordo com a exigência do Termo de Referência no prazo máximo de 10 (dez) dias úteis a contar de sua entrega no local informado no </w:t>
      </w:r>
      <w:r w:rsidRPr="00573201">
        <w:rPr>
          <w:rFonts w:ascii="Arial" w:eastAsia="Arial" w:hAnsi="Arial" w:cs="Arial"/>
          <w:b/>
          <w:bCs/>
          <w:sz w:val="24"/>
          <w:szCs w:val="24"/>
        </w:rPr>
        <w:t>item 6.2</w:t>
      </w:r>
      <w:r w:rsidRPr="00573201">
        <w:rPr>
          <w:rFonts w:ascii="Arial" w:eastAsia="Arial" w:hAnsi="Arial" w:cs="Arial"/>
          <w:sz w:val="24"/>
          <w:szCs w:val="24"/>
        </w:rPr>
        <w:t>.</w:t>
      </w:r>
    </w:p>
    <w:p w14:paraId="670C2C1E" w14:textId="77777777" w:rsidR="00B36D14" w:rsidRPr="00573201" w:rsidRDefault="00BA408F">
      <w:pPr>
        <w:spacing w:before="120" w:after="0" w:line="360" w:lineRule="auto"/>
        <w:jc w:val="both"/>
        <w:rPr>
          <w:rFonts w:ascii="Arial" w:eastAsia="Arial" w:hAnsi="Arial" w:cs="Arial"/>
          <w:sz w:val="24"/>
          <w:szCs w:val="24"/>
        </w:rPr>
      </w:pPr>
      <w:r w:rsidRPr="00573201">
        <w:rPr>
          <w:rFonts w:ascii="Arial" w:eastAsia="Arial" w:hAnsi="Arial" w:cs="Arial"/>
          <w:sz w:val="24"/>
          <w:szCs w:val="24"/>
        </w:rPr>
        <w:t>6.8. Os materiais serão devolvidos / recusados na hipótese de não corresponderem às especificações deste Termo de Referência, devendo ser recolhidos das dependências da CESAMA para substituição, à custa da fornecedora, no prazo máximo de 02 (dois) dias úteis.</w:t>
      </w:r>
    </w:p>
    <w:p w14:paraId="590561B3" w14:textId="77777777" w:rsidR="00B36D14" w:rsidRPr="00573201" w:rsidRDefault="00BA408F">
      <w:pPr>
        <w:spacing w:before="120" w:after="0" w:line="360" w:lineRule="auto"/>
        <w:jc w:val="both"/>
        <w:rPr>
          <w:rFonts w:ascii="Arial" w:eastAsia="Arial" w:hAnsi="Arial" w:cs="Arial"/>
          <w:sz w:val="24"/>
          <w:szCs w:val="24"/>
        </w:rPr>
      </w:pPr>
      <w:r w:rsidRPr="00573201">
        <w:rPr>
          <w:rFonts w:ascii="Arial" w:eastAsia="Arial" w:hAnsi="Arial" w:cs="Arial"/>
          <w:sz w:val="24"/>
          <w:szCs w:val="24"/>
        </w:rPr>
        <w:t xml:space="preserve">6.9 A substituição de que trata o </w:t>
      </w:r>
      <w:r w:rsidRPr="00573201">
        <w:rPr>
          <w:rFonts w:ascii="Arial" w:eastAsia="Arial" w:hAnsi="Arial" w:cs="Arial"/>
          <w:b/>
          <w:bCs/>
          <w:sz w:val="24"/>
          <w:szCs w:val="24"/>
        </w:rPr>
        <w:t>item 6.8</w:t>
      </w:r>
      <w:r w:rsidRPr="00573201">
        <w:rPr>
          <w:rFonts w:ascii="Arial" w:eastAsia="Arial" w:hAnsi="Arial" w:cs="Arial"/>
          <w:sz w:val="24"/>
          <w:szCs w:val="24"/>
        </w:rPr>
        <w:t xml:space="preserve"> deverá ser feita no prazo máximo de 05 (cinco) dias corridos, a contar da data do recolhimento dos materiais na CESAMA, sujeitando-se a fornecedora, na inobservância, às penalidades previstas no Termo de Referência.</w:t>
      </w:r>
    </w:p>
    <w:p w14:paraId="3E81F1F6" w14:textId="77777777" w:rsidR="00B36D14" w:rsidRPr="00573201" w:rsidRDefault="00BA408F">
      <w:pPr>
        <w:spacing w:before="120" w:after="0" w:line="360" w:lineRule="auto"/>
        <w:jc w:val="both"/>
        <w:rPr>
          <w:rFonts w:ascii="Arial" w:eastAsia="Arial" w:hAnsi="Arial" w:cs="Arial"/>
          <w:sz w:val="24"/>
          <w:szCs w:val="24"/>
        </w:rPr>
      </w:pPr>
      <w:r w:rsidRPr="00573201">
        <w:rPr>
          <w:rFonts w:ascii="Arial" w:eastAsia="Arial" w:hAnsi="Arial" w:cs="Arial"/>
          <w:sz w:val="24"/>
          <w:szCs w:val="24"/>
        </w:rPr>
        <w:t>6.10 A recusa total ou parcial dos materiais entregues, por motivos justificados no recebimento, não será razão para prorrogação do prazo da entrega, previamente consignado na Ordem de Compra</w:t>
      </w:r>
      <w:r w:rsidR="00B520BA" w:rsidRPr="00573201">
        <w:rPr>
          <w:rFonts w:ascii="Arial" w:eastAsia="Arial" w:hAnsi="Arial" w:cs="Arial"/>
          <w:sz w:val="24"/>
          <w:szCs w:val="24"/>
        </w:rPr>
        <w:t xml:space="preserve"> </w:t>
      </w:r>
      <w:r w:rsidR="004068ED" w:rsidRPr="00573201">
        <w:rPr>
          <w:rFonts w:ascii="Arial" w:eastAsia="Arial" w:hAnsi="Arial" w:cs="Arial"/>
          <w:sz w:val="24"/>
          <w:szCs w:val="24"/>
        </w:rPr>
        <w:t>ou outro instrumento contratual.</w:t>
      </w:r>
    </w:p>
    <w:p w14:paraId="1A2C2D5B" w14:textId="77777777" w:rsidR="00B36D14" w:rsidRPr="00573201" w:rsidRDefault="00BA408F">
      <w:pPr>
        <w:spacing w:before="120" w:after="0" w:line="360" w:lineRule="auto"/>
        <w:jc w:val="both"/>
        <w:rPr>
          <w:rFonts w:ascii="Arial" w:eastAsia="Arial" w:hAnsi="Arial" w:cs="Arial"/>
          <w:sz w:val="24"/>
          <w:szCs w:val="24"/>
        </w:rPr>
      </w:pPr>
      <w:r w:rsidRPr="00573201">
        <w:rPr>
          <w:rFonts w:ascii="Arial" w:eastAsia="Arial" w:hAnsi="Arial" w:cs="Arial"/>
          <w:sz w:val="24"/>
          <w:szCs w:val="24"/>
        </w:rPr>
        <w:t>6.11 Verificando-se, novamente, a desconformidade do material entregue com o exigido no Termo de Referência, ficará demonstrada a incapacidade da empresa fornecedora, sujeitando-se, a mesma, as penalidades previstas neste Termo de Referência.</w:t>
      </w:r>
    </w:p>
    <w:p w14:paraId="2BD4BE5F" w14:textId="77777777" w:rsidR="00B36D14" w:rsidRPr="00573201" w:rsidRDefault="00BA408F">
      <w:pPr>
        <w:spacing w:before="120" w:after="0" w:line="360" w:lineRule="auto"/>
        <w:jc w:val="both"/>
        <w:rPr>
          <w:rFonts w:ascii="Arial" w:eastAsia="Arial" w:hAnsi="Arial" w:cs="Arial"/>
          <w:sz w:val="24"/>
          <w:szCs w:val="24"/>
        </w:rPr>
      </w:pPr>
      <w:bookmarkStart w:id="2" w:name="_Hlk173392531"/>
      <w:r w:rsidRPr="00573201">
        <w:rPr>
          <w:rFonts w:ascii="Arial" w:eastAsia="Arial" w:hAnsi="Arial" w:cs="Arial"/>
          <w:sz w:val="24"/>
          <w:szCs w:val="24"/>
        </w:rPr>
        <w:t>6.12 Os seguintes documentos deverão ser apresentados a cada entrega do produto:</w:t>
      </w:r>
    </w:p>
    <w:p w14:paraId="1B9812D6" w14:textId="77777777" w:rsidR="00B36D14" w:rsidRPr="00573201" w:rsidRDefault="00BA408F">
      <w:pPr>
        <w:pStyle w:val="PargrafodaLista"/>
        <w:numPr>
          <w:ilvl w:val="0"/>
          <w:numId w:val="7"/>
        </w:numPr>
        <w:spacing w:before="120" w:after="0" w:line="360" w:lineRule="auto"/>
        <w:jc w:val="both"/>
        <w:rPr>
          <w:rFonts w:ascii="Arial" w:eastAsia="Arial" w:hAnsi="Arial" w:cs="Arial"/>
          <w:sz w:val="24"/>
          <w:szCs w:val="24"/>
        </w:rPr>
      </w:pPr>
      <w:r w:rsidRPr="00573201">
        <w:rPr>
          <w:rFonts w:ascii="Arial" w:eastAsia="Arial" w:hAnsi="Arial" w:cs="Arial"/>
          <w:sz w:val="24"/>
          <w:szCs w:val="24"/>
        </w:rPr>
        <w:t>Nota Fiscal de Venda.</w:t>
      </w:r>
    </w:p>
    <w:p w14:paraId="34176ACB" w14:textId="77777777" w:rsidR="00B36D14" w:rsidRPr="00573201" w:rsidRDefault="00BA408F">
      <w:pPr>
        <w:pStyle w:val="PargrafodaLista"/>
        <w:numPr>
          <w:ilvl w:val="0"/>
          <w:numId w:val="7"/>
        </w:numPr>
        <w:spacing w:before="120" w:after="0" w:line="360" w:lineRule="auto"/>
        <w:jc w:val="both"/>
        <w:rPr>
          <w:rFonts w:ascii="Arial" w:eastAsia="Arial" w:hAnsi="Arial" w:cs="Arial"/>
          <w:sz w:val="24"/>
          <w:szCs w:val="24"/>
        </w:rPr>
      </w:pPr>
      <w:r w:rsidRPr="00573201">
        <w:rPr>
          <w:rFonts w:ascii="Arial" w:eastAsia="Arial" w:hAnsi="Arial" w:cs="Arial"/>
          <w:sz w:val="24"/>
          <w:szCs w:val="24"/>
        </w:rPr>
        <w:t>Laudo de análise contemplando os parâmetros de especificação, conforme especificações do produto descritas no item.</w:t>
      </w:r>
    </w:p>
    <w:p w14:paraId="0168B96E" w14:textId="77777777" w:rsidR="00B36D14" w:rsidRPr="00573201" w:rsidRDefault="00BA408F">
      <w:pPr>
        <w:pStyle w:val="PargrafodaLista"/>
        <w:numPr>
          <w:ilvl w:val="0"/>
          <w:numId w:val="7"/>
        </w:numPr>
        <w:spacing w:before="120" w:after="0" w:line="360" w:lineRule="auto"/>
        <w:jc w:val="both"/>
        <w:rPr>
          <w:rFonts w:ascii="Arial" w:eastAsia="Arial" w:hAnsi="Arial" w:cs="Arial"/>
          <w:sz w:val="24"/>
          <w:szCs w:val="24"/>
        </w:rPr>
      </w:pPr>
      <w:r w:rsidRPr="00573201">
        <w:rPr>
          <w:rFonts w:ascii="Arial" w:eastAsia="Arial" w:hAnsi="Arial" w:cs="Arial"/>
          <w:sz w:val="24"/>
          <w:szCs w:val="24"/>
        </w:rPr>
        <w:lastRenderedPageBreak/>
        <w:t>FISPQ – Ficha de Informação sobre Segurança de Produtos Químicos, exigência contida no Artigo 8° do Decreto Federal n° 2.657/98 (modelo NBR 14.725) e da exigência da Fiscalização do Ministério do Trabalho;</w:t>
      </w:r>
    </w:p>
    <w:p w14:paraId="299E4F9C" w14:textId="77777777" w:rsidR="00B36D14" w:rsidRPr="00573201" w:rsidRDefault="00BA408F">
      <w:pPr>
        <w:pStyle w:val="PargrafodaLista"/>
        <w:numPr>
          <w:ilvl w:val="0"/>
          <w:numId w:val="7"/>
        </w:numPr>
        <w:spacing w:before="120" w:after="0" w:line="360" w:lineRule="auto"/>
        <w:jc w:val="both"/>
        <w:rPr>
          <w:rFonts w:ascii="Arial" w:eastAsia="Arial" w:hAnsi="Arial" w:cs="Arial"/>
          <w:sz w:val="24"/>
          <w:szCs w:val="24"/>
        </w:rPr>
      </w:pPr>
      <w:r w:rsidRPr="00573201">
        <w:rPr>
          <w:rFonts w:ascii="Arial" w:eastAsia="Arial" w:hAnsi="Arial" w:cs="Arial"/>
          <w:sz w:val="24"/>
          <w:szCs w:val="24"/>
        </w:rPr>
        <w:t>Licença emitida pela Polícia Federal.</w:t>
      </w:r>
    </w:p>
    <w:bookmarkEnd w:id="2"/>
    <w:p w14:paraId="3960D250" w14:textId="77777777" w:rsidR="00B36D14" w:rsidRPr="00573201" w:rsidRDefault="00B36D14">
      <w:pPr>
        <w:widowControl w:val="0"/>
        <w:tabs>
          <w:tab w:val="left" w:pos="929"/>
          <w:tab w:val="left" w:pos="930"/>
        </w:tabs>
        <w:spacing w:before="1" w:after="0" w:line="360" w:lineRule="auto"/>
        <w:jc w:val="both"/>
        <w:rPr>
          <w:rFonts w:ascii="Arial" w:hAnsi="Arial" w:cs="Arial"/>
          <w:b/>
          <w:bCs/>
          <w:sz w:val="24"/>
          <w:szCs w:val="24"/>
        </w:rPr>
      </w:pPr>
    </w:p>
    <w:p w14:paraId="527126B5" w14:textId="77777777" w:rsidR="00B36D14" w:rsidRPr="00573201" w:rsidRDefault="00BA408F">
      <w:pPr>
        <w:widowControl w:val="0"/>
        <w:tabs>
          <w:tab w:val="left" w:pos="929"/>
          <w:tab w:val="left" w:pos="930"/>
        </w:tabs>
        <w:spacing w:before="1" w:after="0" w:line="360" w:lineRule="auto"/>
        <w:jc w:val="both"/>
        <w:rPr>
          <w:rFonts w:ascii="Arial" w:hAnsi="Arial" w:cs="Arial"/>
          <w:b/>
          <w:bCs/>
          <w:sz w:val="24"/>
          <w:szCs w:val="24"/>
        </w:rPr>
      </w:pPr>
      <w:r w:rsidRPr="00573201">
        <w:rPr>
          <w:rFonts w:ascii="Arial" w:hAnsi="Arial" w:cs="Arial"/>
          <w:b/>
          <w:bCs/>
          <w:sz w:val="24"/>
          <w:szCs w:val="24"/>
        </w:rPr>
        <w:t>7. CONDIÇÕES GERAIS DA ATA DE REGISTRO DE PREÇOS E DO INSTRUMENTO CONTRATUAL</w:t>
      </w:r>
    </w:p>
    <w:p w14:paraId="59E6D59A" w14:textId="77777777" w:rsidR="00B36D14" w:rsidRPr="00573201" w:rsidRDefault="00B36D14">
      <w:pPr>
        <w:pStyle w:val="Corpodetexto"/>
        <w:spacing w:before="10"/>
        <w:jc w:val="left"/>
        <w:rPr>
          <w:rFonts w:cs="Arial"/>
          <w:sz w:val="24"/>
          <w:szCs w:val="24"/>
        </w:rPr>
      </w:pPr>
    </w:p>
    <w:p w14:paraId="079D6BB6" w14:textId="77777777" w:rsidR="00B36D14" w:rsidRPr="00573201" w:rsidRDefault="00BA408F">
      <w:pPr>
        <w:widowControl w:val="0"/>
        <w:tabs>
          <w:tab w:val="left" w:pos="1302"/>
        </w:tabs>
        <w:spacing w:after="0" w:line="350" w:lineRule="auto"/>
        <w:ind w:right="203"/>
        <w:jc w:val="both"/>
        <w:rPr>
          <w:rFonts w:ascii="Arial" w:hAnsi="Arial" w:cs="Arial"/>
          <w:sz w:val="24"/>
          <w:szCs w:val="24"/>
        </w:rPr>
      </w:pPr>
      <w:r w:rsidRPr="00573201">
        <w:rPr>
          <w:rFonts w:ascii="Arial" w:hAnsi="Arial" w:cs="Arial"/>
          <w:sz w:val="24"/>
          <w:szCs w:val="24"/>
        </w:rPr>
        <w:t>7.1. A Ata de Registro de Preços e suas contratações obedecerão às disposições da Lei Federal nº 13.303 de 30/06/2016 e alterações posteriores, bem como as disposições do edital e preceitos do direito privado, no que concerne à sua execução, alteração, inexecução ou rescisão.</w:t>
      </w:r>
    </w:p>
    <w:p w14:paraId="3D39D4C6" w14:textId="77777777" w:rsidR="00B36D14" w:rsidRPr="00573201" w:rsidRDefault="00B36D14">
      <w:pPr>
        <w:pStyle w:val="Corpodetexto"/>
        <w:spacing w:before="2"/>
        <w:jc w:val="left"/>
        <w:rPr>
          <w:rFonts w:cs="Arial"/>
          <w:sz w:val="24"/>
          <w:szCs w:val="24"/>
        </w:rPr>
      </w:pPr>
    </w:p>
    <w:p w14:paraId="6EA4777C" w14:textId="77777777" w:rsidR="00B36D14" w:rsidRPr="00573201" w:rsidRDefault="00BA408F">
      <w:pPr>
        <w:widowControl w:val="0"/>
        <w:tabs>
          <w:tab w:val="left" w:pos="1302"/>
        </w:tabs>
        <w:spacing w:after="0" w:line="350" w:lineRule="auto"/>
        <w:ind w:right="203"/>
        <w:jc w:val="both"/>
        <w:rPr>
          <w:rFonts w:ascii="Arial" w:hAnsi="Arial" w:cs="Arial"/>
          <w:sz w:val="24"/>
          <w:szCs w:val="24"/>
        </w:rPr>
      </w:pPr>
      <w:r w:rsidRPr="00573201">
        <w:rPr>
          <w:rFonts w:ascii="Arial" w:hAnsi="Arial" w:cs="Arial"/>
          <w:sz w:val="24"/>
          <w:szCs w:val="24"/>
        </w:rPr>
        <w:t>7.2 São partes integrantes da Ata de Registro de Preços e de suas contratações, independente de transcrição, o Aviso de Licitação, o Edital e seus anexos, o Termo de Referência e a proposta do licitante vencedor e seus anexos.</w:t>
      </w:r>
    </w:p>
    <w:p w14:paraId="3688BBCB" w14:textId="77777777" w:rsidR="00B36D14" w:rsidRPr="00573201" w:rsidRDefault="00B36D14">
      <w:pPr>
        <w:pStyle w:val="Corpodetexto"/>
        <w:spacing w:before="9"/>
        <w:jc w:val="left"/>
        <w:rPr>
          <w:rFonts w:cs="Arial"/>
          <w:sz w:val="24"/>
          <w:szCs w:val="24"/>
        </w:rPr>
      </w:pPr>
    </w:p>
    <w:p w14:paraId="36993C61" w14:textId="77777777" w:rsidR="00B36D14" w:rsidRPr="00573201" w:rsidRDefault="00BA408F">
      <w:pPr>
        <w:widowControl w:val="0"/>
        <w:tabs>
          <w:tab w:val="left" w:pos="1302"/>
        </w:tabs>
        <w:spacing w:after="0" w:line="350" w:lineRule="auto"/>
        <w:ind w:right="203"/>
        <w:jc w:val="both"/>
        <w:rPr>
          <w:rFonts w:ascii="Arial" w:hAnsi="Arial" w:cs="Arial"/>
          <w:sz w:val="24"/>
          <w:szCs w:val="24"/>
        </w:rPr>
      </w:pPr>
      <w:r w:rsidRPr="00573201">
        <w:rPr>
          <w:rFonts w:ascii="Arial" w:hAnsi="Arial" w:cs="Arial"/>
          <w:sz w:val="24"/>
          <w:szCs w:val="24"/>
        </w:rPr>
        <w:t>7.3. O licitante vencedor deverá estar quite com a CESAMA, quando sediado ou domiciliado no município de Juiz de Fora/MG.</w:t>
      </w:r>
    </w:p>
    <w:p w14:paraId="2FAE22B7" w14:textId="77777777" w:rsidR="00B36D14" w:rsidRPr="00573201" w:rsidRDefault="00B36D14">
      <w:pPr>
        <w:widowControl w:val="0"/>
        <w:tabs>
          <w:tab w:val="left" w:pos="1302"/>
        </w:tabs>
        <w:spacing w:after="0" w:line="350" w:lineRule="auto"/>
        <w:ind w:right="203"/>
        <w:jc w:val="both"/>
        <w:rPr>
          <w:rFonts w:ascii="Arial" w:hAnsi="Arial" w:cs="Arial"/>
          <w:sz w:val="24"/>
          <w:szCs w:val="24"/>
        </w:rPr>
      </w:pPr>
    </w:p>
    <w:p w14:paraId="46769947" w14:textId="77777777" w:rsidR="00B36D14" w:rsidRPr="00573201" w:rsidRDefault="00BA408F">
      <w:pPr>
        <w:spacing w:after="0" w:line="360" w:lineRule="auto"/>
        <w:jc w:val="both"/>
        <w:rPr>
          <w:rFonts w:ascii="Arial" w:hAnsi="Arial" w:cs="Arial"/>
          <w:sz w:val="24"/>
          <w:szCs w:val="24"/>
        </w:rPr>
      </w:pPr>
      <w:r w:rsidRPr="00573201">
        <w:rPr>
          <w:rFonts w:ascii="Arial" w:hAnsi="Arial" w:cs="Arial"/>
          <w:sz w:val="24"/>
          <w:szCs w:val="24"/>
        </w:rPr>
        <w:t xml:space="preserve">7.4. </w:t>
      </w:r>
      <w:r w:rsidRPr="00573201">
        <w:rPr>
          <w:rFonts w:ascii="Arial" w:eastAsia="Arial Unicode MS" w:hAnsi="Arial" w:cs="Arial"/>
          <w:sz w:val="24"/>
          <w:szCs w:val="24"/>
        </w:rPr>
        <w:t>A CONTRATADA poderá aceitar, nas mesmas condições contratuais, os acréscimos ou supressões no Contrato estabelecidos no art. 81, §1º da Lei Federal nº 13.303/16</w:t>
      </w:r>
      <w:r w:rsidRPr="00573201">
        <w:rPr>
          <w:rFonts w:ascii="Arial" w:hAnsi="Arial" w:cs="Arial"/>
          <w:sz w:val="24"/>
          <w:szCs w:val="24"/>
        </w:rPr>
        <w:t xml:space="preserve">. </w:t>
      </w:r>
    </w:p>
    <w:p w14:paraId="4EE3079E" w14:textId="77777777" w:rsidR="00B36D14" w:rsidRPr="00573201" w:rsidRDefault="00B36D14">
      <w:pPr>
        <w:spacing w:after="0" w:line="360" w:lineRule="auto"/>
        <w:jc w:val="both"/>
        <w:rPr>
          <w:rFonts w:ascii="Arial" w:hAnsi="Arial" w:cs="Arial"/>
          <w:sz w:val="24"/>
          <w:szCs w:val="24"/>
        </w:rPr>
      </w:pPr>
    </w:p>
    <w:p w14:paraId="76A81588" w14:textId="77777777" w:rsidR="00B36D14" w:rsidRPr="00573201" w:rsidRDefault="00BA408F">
      <w:pPr>
        <w:spacing w:after="0" w:line="360" w:lineRule="auto"/>
        <w:jc w:val="both"/>
        <w:rPr>
          <w:rFonts w:ascii="Arial" w:hAnsi="Arial" w:cs="Arial"/>
          <w:sz w:val="24"/>
          <w:szCs w:val="24"/>
        </w:rPr>
      </w:pPr>
      <w:r w:rsidRPr="00573201">
        <w:rPr>
          <w:rFonts w:ascii="Arial" w:hAnsi="Arial" w:cs="Arial"/>
          <w:sz w:val="24"/>
          <w:szCs w:val="24"/>
        </w:rPr>
        <w:t>7.4.1. Conforme o art. 105, inciso X, do Regulamento Interno de Licitações, Contratos e Convênios da Cesama, toda prorrogação de prazo será justificada por escrito e previamente autorizada pela autoridade competente da CESAMA para celebrar o Contrato.</w:t>
      </w:r>
    </w:p>
    <w:p w14:paraId="294EFA25" w14:textId="77777777" w:rsidR="00B36D14" w:rsidRPr="00573201" w:rsidRDefault="00B36D14">
      <w:pPr>
        <w:spacing w:after="0" w:line="360" w:lineRule="auto"/>
        <w:jc w:val="both"/>
        <w:rPr>
          <w:rFonts w:ascii="Arial" w:hAnsi="Arial" w:cs="Arial"/>
          <w:sz w:val="24"/>
          <w:szCs w:val="24"/>
          <w:highlight w:val="cyan"/>
        </w:rPr>
      </w:pPr>
    </w:p>
    <w:p w14:paraId="55DF1B1B" w14:textId="77777777" w:rsidR="00B36D14" w:rsidRPr="00573201" w:rsidRDefault="00BA408F">
      <w:pPr>
        <w:spacing w:after="0" w:line="360" w:lineRule="auto"/>
        <w:jc w:val="both"/>
        <w:rPr>
          <w:rFonts w:ascii="Arial" w:hAnsi="Arial" w:cs="Arial"/>
          <w:sz w:val="24"/>
          <w:szCs w:val="24"/>
        </w:rPr>
      </w:pPr>
      <w:r w:rsidRPr="00573201">
        <w:rPr>
          <w:rFonts w:ascii="Arial" w:hAnsi="Arial" w:cs="Arial"/>
          <w:sz w:val="24"/>
          <w:szCs w:val="24"/>
        </w:rPr>
        <w:t xml:space="preserve">7.4.2. Sempre que for necessário acrescer ou reduzir os valores e/ou prazos contratuais, as modificações procedidas deverão fazer parte de aditamento a ser assinado pelas partes. Eventuais acréscimos nas quantidades do objeto da </w:t>
      </w:r>
      <w:r w:rsidRPr="00573201">
        <w:rPr>
          <w:rFonts w:ascii="Arial" w:hAnsi="Arial" w:cs="Arial"/>
          <w:sz w:val="24"/>
          <w:szCs w:val="24"/>
        </w:rPr>
        <w:lastRenderedPageBreak/>
        <w:t>contratação, quando necessário, poderão ser admitidos desde que autorizados pela CESAMA, com base nos preços unitários contratados.</w:t>
      </w:r>
    </w:p>
    <w:p w14:paraId="6B1FC774" w14:textId="77777777" w:rsidR="00B36D14" w:rsidRPr="00573201" w:rsidRDefault="00BA408F">
      <w:pPr>
        <w:spacing w:after="0" w:line="360" w:lineRule="auto"/>
        <w:jc w:val="both"/>
        <w:rPr>
          <w:rFonts w:ascii="Arial" w:hAnsi="Arial" w:cs="Arial"/>
          <w:sz w:val="24"/>
          <w:szCs w:val="24"/>
        </w:rPr>
      </w:pPr>
      <w:r w:rsidRPr="00573201">
        <w:rPr>
          <w:rFonts w:ascii="Arial" w:hAnsi="Arial" w:cs="Arial"/>
          <w:sz w:val="24"/>
          <w:szCs w:val="24"/>
        </w:rPr>
        <w:t>7.4.3 A contratação poderá ser prorrogada por iguais e sucessivos períodos, limitado a 05 (cinco) anos, de acordo com o art. 71 da Lei n.º 13.303/2016, por acordo entre as partes, mediante Termo Aditivo, observada a oportunidade e</w:t>
      </w:r>
    </w:p>
    <w:p w14:paraId="3D339584" w14:textId="77777777" w:rsidR="00B36D14" w:rsidRPr="00573201" w:rsidRDefault="00BA408F">
      <w:pPr>
        <w:spacing w:after="0" w:line="360" w:lineRule="auto"/>
        <w:jc w:val="both"/>
      </w:pPr>
      <w:r w:rsidRPr="00573201">
        <w:rPr>
          <w:rFonts w:ascii="Arial" w:hAnsi="Arial" w:cs="Arial"/>
          <w:sz w:val="24"/>
          <w:szCs w:val="24"/>
        </w:rPr>
        <w:t>vantajosidade.</w:t>
      </w:r>
    </w:p>
    <w:p w14:paraId="7EFBC3D6" w14:textId="77777777" w:rsidR="00B36D14" w:rsidRPr="00573201" w:rsidRDefault="00BA408F">
      <w:pPr>
        <w:spacing w:after="0" w:line="360" w:lineRule="auto"/>
        <w:jc w:val="both"/>
        <w:rPr>
          <w:rFonts w:ascii="Arial" w:hAnsi="Arial" w:cs="Arial"/>
          <w:sz w:val="24"/>
          <w:szCs w:val="24"/>
        </w:rPr>
      </w:pPr>
      <w:r w:rsidRPr="00573201">
        <w:rPr>
          <w:rFonts w:ascii="Arial" w:hAnsi="Arial" w:cs="Arial"/>
          <w:sz w:val="24"/>
          <w:szCs w:val="24"/>
        </w:rPr>
        <w:t>7.4.4 Prorrogado o contrato conforme disposto no Artigo 71 da Lei 13.303/16, através da assinatura de Termo Aditivo ao Contrato, o preço contratado poderá ser reajustado para mais ou para menos, de acordo com o IPCA acumulado no período.</w:t>
      </w:r>
    </w:p>
    <w:p w14:paraId="1B94F59C" w14:textId="77777777" w:rsidR="00B36D14" w:rsidRPr="00573201" w:rsidRDefault="00B36D14">
      <w:pPr>
        <w:spacing w:after="0" w:line="360" w:lineRule="auto"/>
        <w:jc w:val="center"/>
        <w:rPr>
          <w:rFonts w:ascii="Arial" w:hAnsi="Arial" w:cs="Arial"/>
          <w:b/>
          <w:sz w:val="24"/>
          <w:szCs w:val="24"/>
          <w:highlight w:val="yellow"/>
        </w:rPr>
      </w:pPr>
    </w:p>
    <w:p w14:paraId="3C9F27BB" w14:textId="77777777" w:rsidR="00B36D14" w:rsidRPr="00573201" w:rsidRDefault="00BA408F">
      <w:pPr>
        <w:spacing w:after="0" w:line="360" w:lineRule="auto"/>
        <w:jc w:val="both"/>
        <w:rPr>
          <w:rFonts w:ascii="Arial" w:hAnsi="Arial" w:cs="Arial"/>
          <w:b/>
          <w:bCs/>
          <w:sz w:val="24"/>
          <w:szCs w:val="24"/>
        </w:rPr>
      </w:pPr>
      <w:r w:rsidRPr="00573201">
        <w:rPr>
          <w:rFonts w:ascii="Arial" w:hAnsi="Arial" w:cs="Arial"/>
          <w:b/>
          <w:bCs/>
          <w:sz w:val="24"/>
          <w:szCs w:val="24"/>
        </w:rPr>
        <w:t>8. INEXECUÇÃO E RESCISÃO DA ATA E DAS SUAS CONTRATAÇÕES</w:t>
      </w:r>
    </w:p>
    <w:p w14:paraId="40C40467" w14:textId="77777777" w:rsidR="00B36D14" w:rsidRPr="00573201" w:rsidRDefault="00B36D14">
      <w:pPr>
        <w:spacing w:after="0" w:line="360" w:lineRule="auto"/>
        <w:jc w:val="both"/>
        <w:rPr>
          <w:rFonts w:ascii="Arial" w:hAnsi="Arial" w:cs="Arial"/>
          <w:b/>
          <w:bCs/>
          <w:sz w:val="24"/>
          <w:szCs w:val="24"/>
        </w:rPr>
      </w:pPr>
    </w:p>
    <w:p w14:paraId="3AE9CA98" w14:textId="77777777" w:rsidR="00B36D14" w:rsidRPr="00573201" w:rsidRDefault="00BA408F">
      <w:pPr>
        <w:spacing w:after="0" w:line="360" w:lineRule="auto"/>
        <w:jc w:val="both"/>
        <w:rPr>
          <w:rFonts w:ascii="Arial" w:hAnsi="Arial" w:cs="Arial"/>
          <w:sz w:val="24"/>
          <w:szCs w:val="24"/>
        </w:rPr>
      </w:pPr>
      <w:r w:rsidRPr="00573201">
        <w:rPr>
          <w:rFonts w:ascii="Arial" w:hAnsi="Arial" w:cs="Arial"/>
          <w:sz w:val="24"/>
          <w:szCs w:val="24"/>
        </w:rPr>
        <w:t>8.1 No que se refere à inexecução e a rescisão da ata e de suas contratações, aplica-se o disposto no Manual de Convênios e de Gestão e Fiscalização de Contratos, parte integrante do Regulamento Interno de Licitações, Contratos e Convênios da Cesama (RILC).</w:t>
      </w:r>
    </w:p>
    <w:p w14:paraId="360E07A1" w14:textId="77777777" w:rsidR="00B36D14" w:rsidRPr="00573201" w:rsidRDefault="00BA408F">
      <w:pPr>
        <w:spacing w:before="120" w:after="0" w:line="360" w:lineRule="auto"/>
        <w:jc w:val="both"/>
        <w:rPr>
          <w:rFonts w:ascii="Arial" w:hAnsi="Arial" w:cs="Arial"/>
          <w:sz w:val="24"/>
          <w:szCs w:val="24"/>
        </w:rPr>
      </w:pPr>
      <w:r w:rsidRPr="00573201">
        <w:rPr>
          <w:rFonts w:ascii="Arial" w:hAnsi="Arial" w:cs="Arial"/>
          <w:sz w:val="24"/>
          <w:szCs w:val="24"/>
        </w:rPr>
        <w:t xml:space="preserve">8.2 A inexecução total ou parcial da ata ou </w:t>
      </w:r>
      <w:proofErr w:type="gramStart"/>
      <w:r w:rsidRPr="00573201">
        <w:rPr>
          <w:rFonts w:ascii="Arial" w:hAnsi="Arial" w:cs="Arial"/>
          <w:sz w:val="24"/>
          <w:szCs w:val="24"/>
        </w:rPr>
        <w:t>e</w:t>
      </w:r>
      <w:proofErr w:type="gramEnd"/>
      <w:r w:rsidRPr="00573201">
        <w:rPr>
          <w:rFonts w:ascii="Arial" w:hAnsi="Arial" w:cs="Arial"/>
          <w:sz w:val="24"/>
          <w:szCs w:val="24"/>
        </w:rPr>
        <w:t xml:space="preserve"> de suas contratações poderá ensejar a sua rescisão, com as consequências cabíveis.</w:t>
      </w:r>
    </w:p>
    <w:p w14:paraId="5347803B" w14:textId="77777777" w:rsidR="00B36D14" w:rsidRPr="00573201" w:rsidRDefault="00BA408F">
      <w:pPr>
        <w:spacing w:before="120" w:after="0" w:line="360" w:lineRule="auto"/>
        <w:jc w:val="both"/>
        <w:rPr>
          <w:rFonts w:ascii="Arial" w:hAnsi="Arial" w:cs="Arial"/>
          <w:sz w:val="24"/>
          <w:szCs w:val="24"/>
        </w:rPr>
      </w:pPr>
      <w:r w:rsidRPr="00573201">
        <w:rPr>
          <w:rFonts w:ascii="Arial" w:hAnsi="Arial" w:cs="Arial"/>
          <w:sz w:val="24"/>
          <w:szCs w:val="24"/>
        </w:rPr>
        <w:t>8.3 Constituem motivo para rescisão da ata e de suas contratações os especificados no Manual de Convênios e de Gestão e Fiscalização de Contratos, parte integrante do Regulamento Interno de Licitações, Contratos e Convênios da Cesama (RILC).</w:t>
      </w:r>
    </w:p>
    <w:p w14:paraId="790F41FA" w14:textId="77777777" w:rsidR="00B36D14" w:rsidRPr="00573201" w:rsidRDefault="00BA408F">
      <w:pPr>
        <w:spacing w:before="120" w:after="0" w:line="360" w:lineRule="auto"/>
        <w:jc w:val="both"/>
        <w:rPr>
          <w:rFonts w:ascii="Arial" w:hAnsi="Arial" w:cs="Arial"/>
          <w:sz w:val="24"/>
          <w:szCs w:val="24"/>
        </w:rPr>
      </w:pPr>
      <w:r w:rsidRPr="00573201">
        <w:rPr>
          <w:rFonts w:ascii="Arial" w:hAnsi="Arial" w:cs="Arial"/>
          <w:sz w:val="24"/>
          <w:szCs w:val="24"/>
        </w:rPr>
        <w:t xml:space="preserve">8.4 A rescisão poderá ser: </w:t>
      </w:r>
    </w:p>
    <w:p w14:paraId="59631F43" w14:textId="77777777" w:rsidR="00B36D14" w:rsidRPr="00573201" w:rsidRDefault="00BA408F">
      <w:pPr>
        <w:spacing w:before="120" w:after="0" w:line="360" w:lineRule="auto"/>
        <w:jc w:val="both"/>
        <w:rPr>
          <w:rFonts w:ascii="Arial" w:hAnsi="Arial" w:cs="Arial"/>
          <w:sz w:val="24"/>
          <w:szCs w:val="24"/>
        </w:rPr>
      </w:pPr>
      <w:r w:rsidRPr="00573201">
        <w:rPr>
          <w:rFonts w:ascii="Arial" w:hAnsi="Arial" w:cs="Arial"/>
          <w:sz w:val="24"/>
          <w:szCs w:val="24"/>
        </w:rPr>
        <w:t xml:space="preserve">I. por ato unilateral e escrito de qualquer das partes; </w:t>
      </w:r>
    </w:p>
    <w:p w14:paraId="4AB32887" w14:textId="77777777" w:rsidR="00B36D14" w:rsidRPr="00573201" w:rsidRDefault="00BA408F">
      <w:pPr>
        <w:spacing w:before="120" w:after="0" w:line="360" w:lineRule="auto"/>
        <w:jc w:val="both"/>
        <w:rPr>
          <w:rFonts w:ascii="Arial" w:hAnsi="Arial" w:cs="Arial"/>
          <w:sz w:val="24"/>
          <w:szCs w:val="24"/>
        </w:rPr>
      </w:pPr>
      <w:r w:rsidRPr="00573201">
        <w:rPr>
          <w:rFonts w:ascii="Arial" w:hAnsi="Arial" w:cs="Arial"/>
          <w:sz w:val="24"/>
          <w:szCs w:val="24"/>
        </w:rPr>
        <w:t xml:space="preserve">II. amigável, por acordo entre as partes, reduzida a termo no processo de contratação, desde que haja conveniência para a Cesama; </w:t>
      </w:r>
    </w:p>
    <w:p w14:paraId="56269F0E" w14:textId="77777777" w:rsidR="00B36D14" w:rsidRPr="00573201" w:rsidRDefault="00BA408F">
      <w:pPr>
        <w:spacing w:before="120" w:after="0" w:line="360" w:lineRule="auto"/>
        <w:jc w:val="both"/>
        <w:rPr>
          <w:rFonts w:ascii="Arial" w:hAnsi="Arial" w:cs="Arial"/>
          <w:sz w:val="24"/>
          <w:szCs w:val="24"/>
        </w:rPr>
      </w:pPr>
      <w:r w:rsidRPr="00573201">
        <w:rPr>
          <w:rFonts w:ascii="Arial" w:hAnsi="Arial" w:cs="Arial"/>
          <w:sz w:val="24"/>
          <w:szCs w:val="24"/>
        </w:rPr>
        <w:t xml:space="preserve">III.  judicial, nos termos da legislação. </w:t>
      </w:r>
    </w:p>
    <w:p w14:paraId="22B0B806" w14:textId="77777777" w:rsidR="00B36D14" w:rsidRPr="00573201" w:rsidRDefault="00BA408F">
      <w:pPr>
        <w:spacing w:before="120" w:after="0" w:line="360" w:lineRule="auto"/>
        <w:jc w:val="both"/>
        <w:rPr>
          <w:rFonts w:ascii="Arial" w:hAnsi="Arial" w:cs="Arial"/>
          <w:sz w:val="24"/>
          <w:szCs w:val="24"/>
        </w:rPr>
      </w:pPr>
      <w:r w:rsidRPr="00573201">
        <w:rPr>
          <w:rFonts w:ascii="Arial" w:hAnsi="Arial" w:cs="Arial"/>
          <w:sz w:val="24"/>
          <w:szCs w:val="24"/>
        </w:rPr>
        <w:lastRenderedPageBreak/>
        <w:t xml:space="preserve">8.5 A rescisão por ato unilateral a que se refere o inciso I do item acima, deverá ser precedida de comunicação escrita e fundamentada da parte interessada e ser enviada a outra parte com antecedência mínima de 90 (noventa) dias. </w:t>
      </w:r>
    </w:p>
    <w:p w14:paraId="70909325" w14:textId="77777777" w:rsidR="00B36D14" w:rsidRPr="00573201" w:rsidRDefault="00BA408F">
      <w:pPr>
        <w:spacing w:before="120" w:after="0" w:line="360" w:lineRule="auto"/>
        <w:jc w:val="both"/>
        <w:rPr>
          <w:rFonts w:ascii="Arial" w:hAnsi="Arial" w:cs="Arial"/>
          <w:sz w:val="24"/>
          <w:szCs w:val="24"/>
        </w:rPr>
      </w:pPr>
      <w:r w:rsidRPr="00573201">
        <w:rPr>
          <w:rFonts w:ascii="Arial" w:hAnsi="Arial" w:cs="Arial"/>
          <w:sz w:val="24"/>
          <w:szCs w:val="24"/>
        </w:rPr>
        <w:t xml:space="preserve">9.6 Quando a rescisão ocorrer sem que haja culpa da outra parte contratante, será esta ressarcida dos prejuízos que houver sofrido regularmente comprovados, e no caso da Contratada poderá ter ainda direito a: </w:t>
      </w:r>
    </w:p>
    <w:p w14:paraId="7569F1E4" w14:textId="77777777" w:rsidR="00B36D14" w:rsidRPr="00573201" w:rsidRDefault="00BA408F">
      <w:pPr>
        <w:spacing w:before="120" w:after="0" w:line="360" w:lineRule="auto"/>
        <w:jc w:val="both"/>
        <w:rPr>
          <w:rFonts w:ascii="Arial" w:hAnsi="Arial" w:cs="Arial"/>
          <w:sz w:val="24"/>
          <w:szCs w:val="24"/>
        </w:rPr>
      </w:pPr>
      <w:r w:rsidRPr="00573201">
        <w:rPr>
          <w:rFonts w:ascii="Arial" w:hAnsi="Arial" w:cs="Arial"/>
          <w:sz w:val="24"/>
          <w:szCs w:val="24"/>
        </w:rPr>
        <w:t xml:space="preserve">I. devolução da garantia, quando houver; </w:t>
      </w:r>
    </w:p>
    <w:p w14:paraId="7C71B6FA" w14:textId="77777777" w:rsidR="00B36D14" w:rsidRPr="00573201" w:rsidRDefault="00BA408F">
      <w:pPr>
        <w:spacing w:before="120" w:after="0" w:line="360" w:lineRule="auto"/>
        <w:jc w:val="both"/>
        <w:rPr>
          <w:rFonts w:ascii="Arial" w:hAnsi="Arial" w:cs="Arial"/>
          <w:sz w:val="24"/>
          <w:szCs w:val="24"/>
        </w:rPr>
      </w:pPr>
      <w:r w:rsidRPr="00573201">
        <w:rPr>
          <w:rFonts w:ascii="Arial" w:hAnsi="Arial" w:cs="Arial"/>
          <w:sz w:val="24"/>
          <w:szCs w:val="24"/>
        </w:rPr>
        <w:t xml:space="preserve">II. pagamentos devidos pela execução do contrato até a data da rescisão; </w:t>
      </w:r>
    </w:p>
    <w:p w14:paraId="31859E77" w14:textId="77777777" w:rsidR="00B36D14" w:rsidRPr="00573201" w:rsidRDefault="00BA408F">
      <w:pPr>
        <w:spacing w:before="240" w:after="0" w:line="360" w:lineRule="auto"/>
        <w:jc w:val="both"/>
        <w:rPr>
          <w:rFonts w:ascii="Arial" w:hAnsi="Arial" w:cs="Arial"/>
          <w:sz w:val="24"/>
          <w:szCs w:val="24"/>
        </w:rPr>
      </w:pPr>
      <w:r w:rsidRPr="00573201">
        <w:rPr>
          <w:rFonts w:ascii="Arial" w:hAnsi="Arial" w:cs="Arial"/>
          <w:sz w:val="24"/>
          <w:szCs w:val="24"/>
        </w:rPr>
        <w:t>III. pagamento do custo da desmobilização, quando houver.</w:t>
      </w:r>
    </w:p>
    <w:p w14:paraId="6E1D08A1" w14:textId="77777777" w:rsidR="00B36D14" w:rsidRPr="00573201" w:rsidRDefault="00BA408F">
      <w:pPr>
        <w:spacing w:before="480" w:after="0" w:line="360" w:lineRule="auto"/>
        <w:jc w:val="both"/>
        <w:rPr>
          <w:rFonts w:ascii="Arial" w:hAnsi="Arial" w:cs="Arial"/>
          <w:b/>
          <w:bCs/>
          <w:sz w:val="24"/>
          <w:szCs w:val="24"/>
        </w:rPr>
      </w:pPr>
      <w:r w:rsidRPr="00573201">
        <w:rPr>
          <w:rFonts w:ascii="Arial" w:hAnsi="Arial" w:cs="Arial"/>
          <w:b/>
          <w:bCs/>
          <w:sz w:val="24"/>
          <w:szCs w:val="24"/>
        </w:rPr>
        <w:t>9.ATA DE REGISTRO DE PREÇOS</w:t>
      </w:r>
    </w:p>
    <w:p w14:paraId="6AE0FAAD" w14:textId="056BAD77" w:rsidR="00B36D14" w:rsidRPr="00573201" w:rsidRDefault="00BA408F">
      <w:pPr>
        <w:spacing w:before="120" w:after="0" w:line="360" w:lineRule="auto"/>
        <w:jc w:val="both"/>
        <w:rPr>
          <w:rFonts w:ascii="Arial" w:eastAsia="Arial" w:hAnsi="Arial" w:cs="Arial"/>
          <w:sz w:val="24"/>
          <w:szCs w:val="24"/>
        </w:rPr>
      </w:pPr>
      <w:r w:rsidRPr="00573201">
        <w:rPr>
          <w:rFonts w:ascii="Arial" w:hAnsi="Arial" w:cs="Arial"/>
          <w:sz w:val="24"/>
          <w:szCs w:val="24"/>
        </w:rPr>
        <w:t>9.1 O prazo de vigência da Ata de Registro de Preços é de 12 (doze) meses</w:t>
      </w:r>
      <w:r w:rsidR="001527FD" w:rsidRPr="00573201">
        <w:rPr>
          <w:rFonts w:ascii="Arial" w:hAnsi="Arial" w:cs="Arial"/>
          <w:sz w:val="24"/>
          <w:szCs w:val="24"/>
        </w:rPr>
        <w:t xml:space="preserve"> </w:t>
      </w:r>
      <w:r w:rsidRPr="00573201">
        <w:rPr>
          <w:rFonts w:ascii="Arial" w:eastAsia="Arial" w:hAnsi="Arial" w:cs="Arial"/>
          <w:sz w:val="24"/>
          <w:szCs w:val="24"/>
        </w:rPr>
        <w:t>contado a partir da publicação de seu extrato no Diário Oficial Eletrônico do Município.</w:t>
      </w:r>
    </w:p>
    <w:p w14:paraId="53FDB828" w14:textId="77777777" w:rsidR="00B36D14" w:rsidRPr="00573201" w:rsidRDefault="00BA408F">
      <w:pPr>
        <w:spacing w:before="120" w:after="0" w:line="360" w:lineRule="auto"/>
        <w:jc w:val="both"/>
        <w:rPr>
          <w:rFonts w:ascii="Arial" w:hAnsi="Arial" w:cs="Arial"/>
          <w:sz w:val="24"/>
          <w:szCs w:val="24"/>
        </w:rPr>
      </w:pPr>
      <w:r w:rsidRPr="00573201">
        <w:rPr>
          <w:rFonts w:ascii="Arial" w:hAnsi="Arial" w:cs="Arial"/>
          <w:sz w:val="24"/>
          <w:szCs w:val="24"/>
        </w:rPr>
        <w:t xml:space="preserve">9.1.1 A Ata de Registro de Preços </w:t>
      </w:r>
      <w:r w:rsidRPr="00573201">
        <w:rPr>
          <w:rFonts w:ascii="Arial" w:eastAsia="Arial" w:hAnsi="Arial" w:cs="Arial"/>
          <w:sz w:val="24"/>
          <w:szCs w:val="24"/>
        </w:rPr>
        <w:t xml:space="preserve">poderá ser prorrogada, por igual período, desde que comprovado o preço vantajoso </w:t>
      </w:r>
      <w:r w:rsidRPr="00573201">
        <w:rPr>
          <w:rFonts w:ascii="Arial" w:hAnsi="Arial" w:cs="Arial"/>
          <w:sz w:val="24"/>
          <w:szCs w:val="24"/>
        </w:rPr>
        <w:t>de acordo com o art. 79 do Regulamento Interno de Licitações, Contratos e Convênios da Cesama (RILC), por acordo entre as partes, mediante Termo Aditivo, observada a oportunidade e vantajosidade.</w:t>
      </w:r>
    </w:p>
    <w:p w14:paraId="478EB35E" w14:textId="77777777" w:rsidR="00B36D14" w:rsidRPr="00573201" w:rsidRDefault="00BA408F">
      <w:pPr>
        <w:spacing w:after="0" w:line="360" w:lineRule="auto"/>
        <w:jc w:val="both"/>
        <w:rPr>
          <w:rFonts w:ascii="Arial" w:hAnsi="Arial" w:cs="Arial"/>
          <w:sz w:val="24"/>
          <w:szCs w:val="24"/>
        </w:rPr>
      </w:pPr>
      <w:r w:rsidRPr="00573201">
        <w:rPr>
          <w:rFonts w:ascii="Arial" w:hAnsi="Arial" w:cs="Arial"/>
          <w:sz w:val="24"/>
          <w:szCs w:val="24"/>
        </w:rPr>
        <w:t xml:space="preserve">9.1.2 Prorrogada a Ata de Registro de Preços conforme disposto no art. 79 do Regulamento Interno de Licitações, Contratos e Convênios da Cesama (RILC), através da assinatura de Termo Aditivo à ata, os quantitativos também serão renovados </w:t>
      </w:r>
      <w:r w:rsidRPr="00573201">
        <w:rPr>
          <w:rFonts w:ascii="Arial" w:hAnsi="Arial" w:cs="Arial"/>
          <w:b/>
          <w:sz w:val="24"/>
          <w:szCs w:val="24"/>
        </w:rPr>
        <w:t>até o limite originalmente registrado</w:t>
      </w:r>
      <w:r w:rsidRPr="00573201">
        <w:rPr>
          <w:rFonts w:ascii="Arial" w:hAnsi="Arial" w:cs="Arial"/>
          <w:sz w:val="24"/>
          <w:szCs w:val="24"/>
        </w:rPr>
        <w:t xml:space="preserve">. </w:t>
      </w:r>
    </w:p>
    <w:p w14:paraId="4883F903" w14:textId="5537BB4C" w:rsidR="00B36D14" w:rsidRPr="00573201" w:rsidRDefault="00BA408F">
      <w:pPr>
        <w:spacing w:after="0" w:line="360" w:lineRule="auto"/>
        <w:jc w:val="both"/>
        <w:rPr>
          <w:rFonts w:ascii="Arial" w:hAnsi="Arial" w:cs="Arial"/>
          <w:sz w:val="24"/>
          <w:szCs w:val="24"/>
        </w:rPr>
      </w:pPr>
      <w:r w:rsidRPr="00573201">
        <w:rPr>
          <w:rFonts w:ascii="Arial" w:hAnsi="Arial" w:cs="Arial"/>
          <w:sz w:val="24"/>
          <w:szCs w:val="24"/>
        </w:rPr>
        <w:t xml:space="preserve">9.2 Poderá aderir a Ata de Registro de Preços </w:t>
      </w:r>
      <w:r w:rsidRPr="00573201">
        <w:rPr>
          <w:rFonts w:ascii="Arial" w:eastAsia="Arial" w:hAnsi="Arial" w:cs="Arial"/>
          <w:sz w:val="24"/>
          <w:szCs w:val="24"/>
        </w:rPr>
        <w:t>qualquer outra estatal regida pela Lei 13.303/2016</w:t>
      </w:r>
      <w:r w:rsidR="00BD7AB6" w:rsidRPr="00573201">
        <w:rPr>
          <w:rFonts w:ascii="Arial" w:eastAsia="Arial" w:hAnsi="Arial" w:cs="Arial"/>
          <w:sz w:val="24"/>
          <w:szCs w:val="24"/>
        </w:rPr>
        <w:t xml:space="preserve"> </w:t>
      </w:r>
      <w:r w:rsidRPr="00573201">
        <w:rPr>
          <w:rFonts w:ascii="Arial" w:hAnsi="Arial" w:cs="Arial"/>
          <w:sz w:val="24"/>
          <w:szCs w:val="24"/>
        </w:rPr>
        <w:t>desde que devidamente comprovada a vantagem em sua utilização por meio da realização de pesquisa de mercado.</w:t>
      </w:r>
    </w:p>
    <w:p w14:paraId="09F4B618" w14:textId="77777777" w:rsidR="00B36D14" w:rsidRPr="00573201" w:rsidRDefault="00B36D14">
      <w:pPr>
        <w:spacing w:after="0" w:line="360" w:lineRule="auto"/>
        <w:jc w:val="both"/>
        <w:rPr>
          <w:rFonts w:ascii="Arial" w:hAnsi="Arial" w:cs="Arial"/>
          <w:sz w:val="24"/>
          <w:szCs w:val="24"/>
        </w:rPr>
      </w:pPr>
    </w:p>
    <w:p w14:paraId="0BFA6D92" w14:textId="77777777" w:rsidR="00B36D14" w:rsidRPr="00573201" w:rsidRDefault="00BA408F">
      <w:pPr>
        <w:spacing w:after="0" w:line="360" w:lineRule="auto"/>
        <w:jc w:val="both"/>
        <w:rPr>
          <w:rFonts w:ascii="Arial" w:hAnsi="Arial" w:cs="Arial"/>
          <w:sz w:val="24"/>
          <w:szCs w:val="24"/>
        </w:rPr>
      </w:pPr>
      <w:r w:rsidRPr="00573201">
        <w:rPr>
          <w:rFonts w:ascii="Arial" w:hAnsi="Arial" w:cs="Arial"/>
          <w:sz w:val="24"/>
          <w:szCs w:val="24"/>
        </w:rPr>
        <w:t>9.2.1 O fornecedor beneficiário não está obrigado a aceitar o fornecimento decorrente da adesão pela empresa aderente.</w:t>
      </w:r>
    </w:p>
    <w:p w14:paraId="214A2C05" w14:textId="77777777" w:rsidR="00B36D14" w:rsidRPr="00573201" w:rsidRDefault="00B36D14">
      <w:pPr>
        <w:spacing w:after="0" w:line="360" w:lineRule="auto"/>
        <w:jc w:val="both"/>
        <w:rPr>
          <w:rFonts w:ascii="Arial" w:hAnsi="Arial" w:cs="Arial"/>
          <w:sz w:val="24"/>
          <w:szCs w:val="24"/>
        </w:rPr>
      </w:pPr>
    </w:p>
    <w:p w14:paraId="35877536" w14:textId="77777777" w:rsidR="00B36D14" w:rsidRPr="00573201" w:rsidRDefault="00BA408F">
      <w:pPr>
        <w:spacing w:after="0" w:line="360" w:lineRule="auto"/>
        <w:jc w:val="both"/>
        <w:rPr>
          <w:rFonts w:ascii="Arial" w:hAnsi="Arial" w:cs="Arial"/>
          <w:sz w:val="24"/>
          <w:szCs w:val="24"/>
        </w:rPr>
      </w:pPr>
      <w:r w:rsidRPr="00573201">
        <w:rPr>
          <w:rFonts w:ascii="Arial" w:hAnsi="Arial" w:cs="Arial"/>
          <w:sz w:val="24"/>
          <w:szCs w:val="24"/>
        </w:rPr>
        <w:lastRenderedPageBreak/>
        <w:t>9.2.2 Compete a estatal aderente</w:t>
      </w:r>
    </w:p>
    <w:p w14:paraId="28A877B4" w14:textId="77777777" w:rsidR="00B36D14" w:rsidRPr="00573201" w:rsidRDefault="00BA408F">
      <w:pPr>
        <w:spacing w:after="0" w:line="360" w:lineRule="auto"/>
        <w:jc w:val="both"/>
        <w:rPr>
          <w:rFonts w:ascii="Arial" w:hAnsi="Arial" w:cs="Arial"/>
          <w:sz w:val="24"/>
          <w:szCs w:val="24"/>
        </w:rPr>
      </w:pPr>
      <w:r w:rsidRPr="00573201">
        <w:rPr>
          <w:rFonts w:ascii="Arial" w:hAnsi="Arial" w:cs="Arial"/>
          <w:sz w:val="24"/>
          <w:szCs w:val="24"/>
        </w:rPr>
        <w:t xml:space="preserve">a) aceitar todas as condições fixadas na Ata de Registro de Preços; </w:t>
      </w:r>
    </w:p>
    <w:p w14:paraId="6204FB1F" w14:textId="77777777" w:rsidR="00B36D14" w:rsidRPr="00573201" w:rsidRDefault="00BA408F">
      <w:pPr>
        <w:spacing w:after="0" w:line="360" w:lineRule="auto"/>
        <w:jc w:val="both"/>
        <w:rPr>
          <w:rFonts w:ascii="Arial" w:hAnsi="Arial" w:cs="Arial"/>
          <w:sz w:val="24"/>
          <w:szCs w:val="24"/>
        </w:rPr>
      </w:pPr>
      <w:r w:rsidRPr="00573201">
        <w:rPr>
          <w:rFonts w:ascii="Arial" w:hAnsi="Arial" w:cs="Arial"/>
          <w:sz w:val="24"/>
          <w:szCs w:val="24"/>
        </w:rPr>
        <w:t xml:space="preserve">b) realizar os pagamentos relativos às suas contratações; </w:t>
      </w:r>
    </w:p>
    <w:p w14:paraId="7422C015" w14:textId="77777777" w:rsidR="00B36D14" w:rsidRPr="00573201" w:rsidRDefault="00BA408F">
      <w:pPr>
        <w:spacing w:after="0" w:line="360" w:lineRule="auto"/>
        <w:jc w:val="both"/>
        <w:rPr>
          <w:rFonts w:ascii="Arial" w:hAnsi="Arial" w:cs="Arial"/>
          <w:sz w:val="24"/>
          <w:szCs w:val="24"/>
        </w:rPr>
      </w:pPr>
      <w:r w:rsidRPr="00573201">
        <w:rPr>
          <w:rFonts w:ascii="Arial" w:hAnsi="Arial" w:cs="Arial"/>
          <w:sz w:val="24"/>
          <w:szCs w:val="24"/>
        </w:rPr>
        <w:t xml:space="preserve">c) os atos relativos à cobrança do cumprimento pelo fornecedor das obrigações contratualmente assumidas; </w:t>
      </w:r>
    </w:p>
    <w:p w14:paraId="742FCE13" w14:textId="0EEA71D2" w:rsidR="00B36D14" w:rsidRPr="00573201" w:rsidRDefault="00BA408F" w:rsidP="00647EA0">
      <w:pPr>
        <w:spacing w:before="120" w:after="0" w:line="360" w:lineRule="auto"/>
        <w:jc w:val="both"/>
        <w:rPr>
          <w:rFonts w:ascii="Arial" w:eastAsia="Arial" w:hAnsi="Arial" w:cs="Arial"/>
          <w:sz w:val="24"/>
          <w:szCs w:val="24"/>
          <w:shd w:val="clear" w:color="auto" w:fill="FFFF00"/>
        </w:rPr>
      </w:pPr>
      <w:r w:rsidRPr="00573201">
        <w:rPr>
          <w:rFonts w:ascii="Arial" w:eastAsia="Arial" w:hAnsi="Arial" w:cs="Arial"/>
          <w:sz w:val="24"/>
          <w:szCs w:val="24"/>
        </w:rPr>
        <w:t>9.3 As Estatais do município de Juiz de Fora/MG, não poderão aderir à</w:t>
      </w:r>
      <w:r w:rsidR="001527FD" w:rsidRPr="00573201">
        <w:rPr>
          <w:rFonts w:ascii="Arial" w:eastAsia="Arial" w:hAnsi="Arial" w:cs="Arial"/>
          <w:sz w:val="24"/>
          <w:szCs w:val="24"/>
        </w:rPr>
        <w:t xml:space="preserve"> </w:t>
      </w:r>
      <w:r w:rsidRPr="00573201">
        <w:rPr>
          <w:rFonts w:ascii="Arial" w:hAnsi="Arial" w:cs="Arial"/>
          <w:sz w:val="24"/>
          <w:szCs w:val="24"/>
        </w:rPr>
        <w:t>Ata de Registro de Preços</w:t>
      </w:r>
      <w:r w:rsidRPr="00573201">
        <w:rPr>
          <w:rFonts w:ascii="Arial" w:eastAsia="Arial" w:hAnsi="Arial" w:cs="Arial"/>
          <w:sz w:val="24"/>
          <w:szCs w:val="24"/>
        </w:rPr>
        <w:t xml:space="preserve"> para suprir demandas conhecidas anteriormente à publicação do edital que originou o registro de preços, salvo com a devida justificativa aprovada pela autoridade competente.</w:t>
      </w:r>
    </w:p>
    <w:p w14:paraId="6901B732" w14:textId="531D329F" w:rsidR="004A00B3" w:rsidRPr="00573201" w:rsidRDefault="00BA408F" w:rsidP="007D62B3">
      <w:pPr>
        <w:spacing w:after="0" w:line="360" w:lineRule="auto"/>
        <w:jc w:val="both"/>
        <w:rPr>
          <w:rFonts w:ascii="Arial" w:hAnsi="Arial" w:cs="Arial"/>
          <w:sz w:val="24"/>
          <w:szCs w:val="24"/>
        </w:rPr>
      </w:pPr>
      <w:r w:rsidRPr="00573201">
        <w:rPr>
          <w:rFonts w:ascii="Arial" w:hAnsi="Arial" w:cs="Arial"/>
          <w:sz w:val="24"/>
          <w:szCs w:val="24"/>
        </w:rPr>
        <w:t>9.4 O quantitativo total das contratações pelas empresas aderentes à</w:t>
      </w:r>
      <w:r w:rsidR="001527FD" w:rsidRPr="00573201">
        <w:rPr>
          <w:rFonts w:ascii="Arial" w:hAnsi="Arial" w:cs="Arial"/>
          <w:sz w:val="24"/>
          <w:szCs w:val="24"/>
        </w:rPr>
        <w:t xml:space="preserve"> </w:t>
      </w:r>
      <w:r w:rsidRPr="00573201">
        <w:rPr>
          <w:rFonts w:ascii="Arial" w:hAnsi="Arial" w:cs="Arial"/>
          <w:sz w:val="24"/>
          <w:szCs w:val="24"/>
        </w:rPr>
        <w:t>Ata de Registro de Preços não deverá ultrapassar os limites fixados no art. 84, §§ 5º e 6º do RILC.</w:t>
      </w:r>
    </w:p>
    <w:p w14:paraId="01DDE298" w14:textId="77777777" w:rsidR="00B36D14" w:rsidRPr="00573201" w:rsidRDefault="00BA408F">
      <w:pPr>
        <w:spacing w:before="240" w:after="0" w:line="360" w:lineRule="auto"/>
        <w:jc w:val="both"/>
        <w:rPr>
          <w:rFonts w:ascii="Arial" w:hAnsi="Arial" w:cs="Arial"/>
          <w:b/>
          <w:bCs/>
          <w:sz w:val="24"/>
          <w:szCs w:val="24"/>
        </w:rPr>
      </w:pPr>
      <w:r w:rsidRPr="00573201">
        <w:rPr>
          <w:rFonts w:ascii="Arial" w:hAnsi="Arial" w:cs="Arial"/>
          <w:b/>
          <w:bCs/>
          <w:sz w:val="24"/>
          <w:szCs w:val="24"/>
        </w:rPr>
        <w:t xml:space="preserve">10. PAGAMENTOS </w:t>
      </w:r>
    </w:p>
    <w:p w14:paraId="384A8423" w14:textId="77777777" w:rsidR="00B36D14" w:rsidRPr="00573201" w:rsidRDefault="00BA408F">
      <w:pPr>
        <w:pStyle w:val="Corpodetexto"/>
        <w:spacing w:before="120" w:line="360" w:lineRule="auto"/>
        <w:rPr>
          <w:rFonts w:cs="Arial"/>
          <w:sz w:val="24"/>
          <w:szCs w:val="24"/>
        </w:rPr>
      </w:pPr>
      <w:r w:rsidRPr="00573201">
        <w:rPr>
          <w:rFonts w:cs="Arial"/>
          <w:sz w:val="24"/>
          <w:szCs w:val="24"/>
        </w:rPr>
        <w:t>10.1 A CESAMA efetuará os pagamentos 30 (trinta) dias após a entrega dos materiais com a apresentação e aceitação da Nota Fiscal / Fatura pelo departamento competente.</w:t>
      </w:r>
    </w:p>
    <w:p w14:paraId="1DBBFEEC" w14:textId="77777777" w:rsidR="00B36D14" w:rsidRPr="00573201" w:rsidRDefault="00BA408F">
      <w:pPr>
        <w:pStyle w:val="Corpodetexto"/>
        <w:tabs>
          <w:tab w:val="left" w:pos="851"/>
        </w:tabs>
        <w:spacing w:before="120" w:line="360" w:lineRule="auto"/>
        <w:rPr>
          <w:rFonts w:cs="Arial"/>
          <w:sz w:val="24"/>
          <w:szCs w:val="24"/>
        </w:rPr>
      </w:pPr>
      <w:r w:rsidRPr="00573201">
        <w:rPr>
          <w:rFonts w:cs="Arial"/>
          <w:sz w:val="24"/>
          <w:szCs w:val="24"/>
        </w:rPr>
        <w:t xml:space="preserve">10.2 Caso o vencimento ocorra no sábado, domingo, feriado ou ponto facultativo para a Cesama, o pagamento será realizado no primeiro dia subsequente. </w:t>
      </w:r>
    </w:p>
    <w:p w14:paraId="502F63CC" w14:textId="77777777" w:rsidR="00B36D14" w:rsidRPr="00573201" w:rsidRDefault="00BA408F">
      <w:pPr>
        <w:pStyle w:val="Corpodetexto"/>
        <w:spacing w:before="120" w:line="360" w:lineRule="auto"/>
        <w:rPr>
          <w:rFonts w:cs="Arial"/>
          <w:sz w:val="24"/>
          <w:szCs w:val="24"/>
        </w:rPr>
      </w:pPr>
      <w:r w:rsidRPr="00573201">
        <w:rPr>
          <w:rFonts w:cs="Arial"/>
          <w:sz w:val="24"/>
          <w:szCs w:val="24"/>
        </w:rPr>
        <w:t xml:space="preserve">10.3 O pagamento será efetuado através de depósito em conta bancária ou via </w:t>
      </w:r>
      <w:r w:rsidRPr="00573201">
        <w:rPr>
          <w:rFonts w:cs="Arial"/>
          <w:b/>
          <w:bCs/>
          <w:sz w:val="24"/>
          <w:szCs w:val="24"/>
        </w:rPr>
        <w:t>TED</w:t>
      </w:r>
      <w:r w:rsidRPr="00573201">
        <w:rPr>
          <w:rFonts w:cs="Arial"/>
          <w:sz w:val="24"/>
          <w:szCs w:val="24"/>
        </w:rPr>
        <w:t xml:space="preserve"> (transferência eletrônica disponível), cujas tarifas extras correrão por conta da Contratada.</w:t>
      </w:r>
    </w:p>
    <w:p w14:paraId="45146E90" w14:textId="77777777" w:rsidR="00B36D14" w:rsidRPr="00573201" w:rsidRDefault="00BA408F">
      <w:pPr>
        <w:pStyle w:val="Corpodetexto"/>
        <w:spacing w:before="120" w:line="360" w:lineRule="auto"/>
        <w:rPr>
          <w:rFonts w:eastAsia="Calibri" w:cs="Arial"/>
          <w:sz w:val="24"/>
          <w:szCs w:val="24"/>
        </w:rPr>
      </w:pPr>
      <w:r w:rsidRPr="00573201">
        <w:rPr>
          <w:rFonts w:cs="Arial"/>
          <w:sz w:val="24"/>
          <w:szCs w:val="24"/>
        </w:rPr>
        <w:t xml:space="preserve">10.4 A Nota Fiscal Eletrônica – NF-e – deverá ser enviada para o e-mail </w:t>
      </w:r>
      <w:hyperlink r:id="rId11" w:tooltip="mailto:nfe@cesama.com.br" w:history="1">
        <w:r w:rsidRPr="00573201">
          <w:rPr>
            <w:rStyle w:val="Hyperlink"/>
            <w:rFonts w:eastAsia="Calibri" w:cs="Arial"/>
            <w:color w:val="auto"/>
            <w:sz w:val="24"/>
            <w:szCs w:val="24"/>
          </w:rPr>
          <w:t>nfe@cesama.com.br</w:t>
        </w:r>
      </w:hyperlink>
      <w:r w:rsidRPr="00573201">
        <w:rPr>
          <w:rFonts w:eastAsia="Calibri" w:cs="Arial"/>
          <w:sz w:val="24"/>
          <w:szCs w:val="24"/>
        </w:rPr>
        <w:t xml:space="preserve"> e </w:t>
      </w:r>
      <w:hyperlink r:id="rId12" w:history="1">
        <w:r w:rsidR="00AE0649" w:rsidRPr="00573201">
          <w:rPr>
            <w:rStyle w:val="Hyperlink"/>
            <w:rFonts w:eastAsia="Calibri" w:cs="Arial"/>
            <w:color w:val="auto"/>
            <w:sz w:val="24"/>
            <w:szCs w:val="24"/>
          </w:rPr>
          <w:t>compras@cesama.com.br</w:t>
        </w:r>
      </w:hyperlink>
      <w:r w:rsidR="00AE0649" w:rsidRPr="00573201">
        <w:rPr>
          <w:rFonts w:eastAsia="Calibri" w:cs="Arial"/>
          <w:sz w:val="24"/>
          <w:szCs w:val="24"/>
        </w:rPr>
        <w:t>.</w:t>
      </w:r>
    </w:p>
    <w:p w14:paraId="3BE261E7" w14:textId="77777777" w:rsidR="00B36D14" w:rsidRPr="00573201" w:rsidRDefault="00BA408F" w:rsidP="00302C67">
      <w:pPr>
        <w:pStyle w:val="Corpodetexto"/>
        <w:tabs>
          <w:tab w:val="left" w:pos="993"/>
        </w:tabs>
        <w:spacing w:before="120" w:line="360" w:lineRule="auto"/>
        <w:rPr>
          <w:rFonts w:cs="Arial"/>
          <w:sz w:val="24"/>
          <w:szCs w:val="24"/>
        </w:rPr>
      </w:pPr>
      <w:r w:rsidRPr="00573201">
        <w:rPr>
          <w:rFonts w:cs="Arial"/>
          <w:sz w:val="24"/>
          <w:szCs w:val="24"/>
        </w:rPr>
        <w:t xml:space="preserve">10.5 O pagamento só poderá ser realizado em nome do fornecedor e os boletos não poderão, em hipótese nenhuma, ser pagos em nome de outro beneficiário. </w:t>
      </w:r>
      <w:r w:rsidRPr="00573201">
        <w:rPr>
          <w:rFonts w:eastAsia="Arial Unicode MS" w:cs="Arial"/>
          <w:sz w:val="24"/>
          <w:szCs w:val="24"/>
        </w:rPr>
        <w:t xml:space="preserve">10.6 Deverá constar na descrição da </w:t>
      </w:r>
      <w:r w:rsidRPr="00573201">
        <w:rPr>
          <w:rFonts w:cs="Arial"/>
          <w:sz w:val="24"/>
          <w:szCs w:val="24"/>
        </w:rPr>
        <w:t>Nota Fiscal / Fatura</w:t>
      </w:r>
      <w:r w:rsidRPr="00573201">
        <w:rPr>
          <w:rFonts w:eastAsia="Arial Unicode MS" w:cs="Arial"/>
          <w:sz w:val="24"/>
          <w:szCs w:val="24"/>
        </w:rPr>
        <w:t xml:space="preserve"> o número da licitação e ou número da Ordem de Compra ou outro instrumento contratual encaminhado pela CESAMA.</w:t>
      </w:r>
    </w:p>
    <w:p w14:paraId="76D2C1B7" w14:textId="77777777" w:rsidR="00B36D14" w:rsidRPr="00573201" w:rsidRDefault="00BA408F">
      <w:pPr>
        <w:pStyle w:val="WW-Recuodecorpodetexto2"/>
        <w:spacing w:before="120" w:line="360" w:lineRule="auto"/>
        <w:ind w:left="0"/>
        <w:rPr>
          <w:rFonts w:cs="Arial"/>
          <w:sz w:val="24"/>
          <w:szCs w:val="24"/>
        </w:rPr>
      </w:pPr>
      <w:r w:rsidRPr="00573201">
        <w:rPr>
          <w:rFonts w:cs="Arial"/>
          <w:sz w:val="24"/>
          <w:szCs w:val="24"/>
        </w:rPr>
        <w:lastRenderedPageBreak/>
        <w:t xml:space="preserve">10.7 O pagamento </w:t>
      </w:r>
      <w:r w:rsidRPr="00573201">
        <w:rPr>
          <w:rFonts w:cs="Arial"/>
          <w:b/>
          <w:bCs/>
          <w:sz w:val="24"/>
          <w:szCs w:val="24"/>
        </w:rPr>
        <w:t>SOMENTE</w:t>
      </w:r>
      <w:r w:rsidRPr="00573201">
        <w:rPr>
          <w:rFonts w:cs="Arial"/>
          <w:sz w:val="24"/>
          <w:szCs w:val="24"/>
        </w:rPr>
        <w:t xml:space="preserve"> será efetuado:</w:t>
      </w:r>
    </w:p>
    <w:p w14:paraId="0E5E91C7" w14:textId="77777777" w:rsidR="00B36D14" w:rsidRPr="00573201" w:rsidRDefault="00BA408F">
      <w:pPr>
        <w:pStyle w:val="WW-Recuodecorpodetexto2"/>
        <w:numPr>
          <w:ilvl w:val="0"/>
          <w:numId w:val="18"/>
        </w:numPr>
        <w:spacing w:before="120" w:line="360" w:lineRule="auto"/>
        <w:ind w:left="851" w:hanging="284"/>
        <w:rPr>
          <w:rFonts w:cs="Arial"/>
          <w:sz w:val="24"/>
          <w:szCs w:val="24"/>
        </w:rPr>
      </w:pPr>
      <w:r w:rsidRPr="00573201">
        <w:rPr>
          <w:rFonts w:cs="Arial"/>
          <w:sz w:val="24"/>
          <w:szCs w:val="24"/>
        </w:rPr>
        <w:t>Após a aceitação da Nota Fiscal / Fatura.</w:t>
      </w:r>
    </w:p>
    <w:p w14:paraId="5D0B425A" w14:textId="77777777" w:rsidR="00B36D14" w:rsidRPr="00573201" w:rsidRDefault="00BA408F">
      <w:pPr>
        <w:pStyle w:val="WW-Recuodecorpodetexto2"/>
        <w:numPr>
          <w:ilvl w:val="0"/>
          <w:numId w:val="18"/>
        </w:numPr>
        <w:spacing w:before="120" w:line="360" w:lineRule="auto"/>
        <w:ind w:left="851" w:hanging="284"/>
        <w:rPr>
          <w:rFonts w:cs="Arial"/>
          <w:sz w:val="24"/>
          <w:szCs w:val="24"/>
        </w:rPr>
      </w:pPr>
      <w:r w:rsidRPr="00573201">
        <w:rPr>
          <w:rFonts w:cs="Arial"/>
          <w:sz w:val="24"/>
          <w:szCs w:val="24"/>
        </w:rPr>
        <w:t>Após o recolhimento pela contratada de quaisquer multas que lhe tenham sido impostas em decorrência de inadimplemento contratual.</w:t>
      </w:r>
    </w:p>
    <w:p w14:paraId="13FD6657" w14:textId="77777777" w:rsidR="00B36D14" w:rsidRPr="00573201" w:rsidRDefault="00BA408F">
      <w:pPr>
        <w:pStyle w:val="Corpodetexto2"/>
        <w:spacing w:before="120" w:line="360" w:lineRule="auto"/>
        <w:rPr>
          <w:b/>
          <w:bCs/>
          <w:color w:val="auto"/>
          <w:sz w:val="24"/>
          <w:szCs w:val="24"/>
        </w:rPr>
      </w:pPr>
      <w:r w:rsidRPr="00573201">
        <w:rPr>
          <w:color w:val="auto"/>
          <w:sz w:val="24"/>
          <w:szCs w:val="24"/>
        </w:rPr>
        <w:t>10.8 Na Nota Fiscal / Fatura deverão ser anexadas as certidões atualizadas de regularidade junto ao INSS, ao FGTS e à Justiça do Trabalho.</w:t>
      </w:r>
    </w:p>
    <w:p w14:paraId="7B4BE3CE" w14:textId="77777777" w:rsidR="00B36D14" w:rsidRPr="00573201" w:rsidRDefault="00BA408F">
      <w:pPr>
        <w:pStyle w:val="Corpodetexto2"/>
        <w:spacing w:before="120" w:line="360" w:lineRule="auto"/>
        <w:rPr>
          <w:b/>
          <w:bCs/>
          <w:color w:val="auto"/>
          <w:sz w:val="24"/>
          <w:szCs w:val="24"/>
        </w:rPr>
      </w:pPr>
      <w:r w:rsidRPr="00573201">
        <w:rPr>
          <w:color w:val="auto"/>
          <w:sz w:val="24"/>
          <w:szCs w:val="24"/>
        </w:rPr>
        <w:t>10.9 Na eventualidade de aplicação de multas, estas deverão ser liquidadas simultaneamente com parcela vinculada ao evento cujo descumprimento der origem à aplicação da penalidade.</w:t>
      </w:r>
    </w:p>
    <w:p w14:paraId="296F4BA0" w14:textId="77777777" w:rsidR="00B36D14" w:rsidRPr="00573201" w:rsidRDefault="00BA408F">
      <w:pPr>
        <w:spacing w:before="120" w:after="0" w:line="360" w:lineRule="auto"/>
        <w:jc w:val="both"/>
        <w:rPr>
          <w:rFonts w:ascii="Arial" w:hAnsi="Arial" w:cs="Arial"/>
          <w:sz w:val="24"/>
          <w:szCs w:val="24"/>
        </w:rPr>
      </w:pPr>
      <w:r w:rsidRPr="00573201">
        <w:rPr>
          <w:rFonts w:ascii="Arial" w:hAnsi="Arial" w:cs="Arial"/>
          <w:sz w:val="24"/>
          <w:szCs w:val="24"/>
        </w:rPr>
        <w:t>10.10 O CNPJ da Contratada constante da Nota Fiscal / Fatura deverá ser o mesmo da documentação apresentada no processo.</w:t>
      </w:r>
    </w:p>
    <w:p w14:paraId="2DB50148" w14:textId="222BD37B" w:rsidR="00B36D14" w:rsidRPr="00573201" w:rsidRDefault="00BA408F">
      <w:pPr>
        <w:spacing w:before="120" w:after="0" w:line="360" w:lineRule="auto"/>
        <w:jc w:val="both"/>
        <w:rPr>
          <w:rFonts w:ascii="Arial" w:hAnsi="Arial" w:cs="Arial"/>
          <w:sz w:val="24"/>
          <w:szCs w:val="24"/>
          <w:lang w:val="de-DE"/>
        </w:rPr>
      </w:pPr>
      <w:r w:rsidRPr="00573201">
        <w:rPr>
          <w:rFonts w:ascii="Arial" w:hAnsi="Arial" w:cs="Arial"/>
          <w:sz w:val="24"/>
          <w:szCs w:val="24"/>
        </w:rPr>
        <w:t xml:space="preserve">10.11Será utilizado o IPCA - </w:t>
      </w:r>
      <w:bookmarkStart w:id="3" w:name="_Hlk173392350"/>
      <w:r w:rsidRPr="00573201">
        <w:rPr>
          <w:rFonts w:ascii="Arial" w:eastAsia="Arial" w:hAnsi="Arial" w:cs="Arial"/>
          <w:sz w:val="24"/>
          <w:szCs w:val="24"/>
        </w:rPr>
        <w:t>Índice Nacional de Preços ao Consumidor Amplo</w:t>
      </w:r>
      <w:r w:rsidR="001527FD" w:rsidRPr="00573201">
        <w:rPr>
          <w:rFonts w:ascii="Arial" w:eastAsia="Arial" w:hAnsi="Arial" w:cs="Arial"/>
          <w:sz w:val="24"/>
          <w:szCs w:val="24"/>
        </w:rPr>
        <w:t xml:space="preserve"> </w:t>
      </w:r>
      <w:bookmarkEnd w:id="3"/>
      <w:r w:rsidRPr="00573201">
        <w:rPr>
          <w:rFonts w:ascii="Arial" w:hAnsi="Arial" w:cs="Arial"/>
          <w:sz w:val="24"/>
          <w:szCs w:val="24"/>
        </w:rPr>
        <w:t xml:space="preserve">como índice para reajuste de preços do contrato, quando couber, </w:t>
      </w:r>
      <w:bookmarkStart w:id="4" w:name="_Hlk106096717"/>
      <w:r w:rsidRPr="00573201">
        <w:rPr>
          <w:rFonts w:ascii="Arial" w:hAnsi="Arial" w:cs="Arial"/>
          <w:sz w:val="24"/>
          <w:szCs w:val="24"/>
        </w:rPr>
        <w:t>e o marco inicial para concessão do reajuste será</w:t>
      </w:r>
      <w:bookmarkEnd w:id="4"/>
      <w:r w:rsidRPr="00573201">
        <w:rPr>
          <w:rFonts w:ascii="Arial" w:hAnsi="Arial" w:cs="Arial"/>
          <w:sz w:val="24"/>
          <w:szCs w:val="24"/>
        </w:rPr>
        <w:t xml:space="preserve"> a data da apresentação da proposta comercial.</w:t>
      </w:r>
    </w:p>
    <w:p w14:paraId="13FEFDED" w14:textId="77777777" w:rsidR="00B36D14" w:rsidRPr="00573201" w:rsidRDefault="00BA408F">
      <w:pPr>
        <w:spacing w:before="120" w:after="0" w:line="360" w:lineRule="auto"/>
        <w:jc w:val="both"/>
        <w:rPr>
          <w:rFonts w:ascii="Arial" w:hAnsi="Arial" w:cs="Arial"/>
          <w:sz w:val="24"/>
          <w:szCs w:val="24"/>
          <w:lang w:val="de-DE"/>
        </w:rPr>
      </w:pPr>
      <w:r w:rsidRPr="00573201">
        <w:rPr>
          <w:rFonts w:ascii="Arial" w:hAnsi="Arial" w:cs="Arial"/>
          <w:sz w:val="24"/>
          <w:szCs w:val="24"/>
        </w:rPr>
        <w:t xml:space="preserve">10.12 Na hipótese de ocorrer atraso no pagamento da Nota Fiscal / Fatura por responsabilidade da CESAMA, </w:t>
      </w:r>
      <w:proofErr w:type="spellStart"/>
      <w:r w:rsidRPr="00573201">
        <w:rPr>
          <w:rFonts w:ascii="Arial" w:hAnsi="Arial" w:cs="Arial"/>
          <w:sz w:val="24"/>
          <w:szCs w:val="24"/>
        </w:rPr>
        <w:t>esta</w:t>
      </w:r>
      <w:proofErr w:type="spellEnd"/>
      <w:r w:rsidRPr="00573201">
        <w:rPr>
          <w:rFonts w:ascii="Arial" w:hAnsi="Arial" w:cs="Arial"/>
          <w:sz w:val="24"/>
          <w:szCs w:val="24"/>
        </w:rPr>
        <w:t xml:space="preserve"> se compromete a aplicar, conforme legislação em vigor, juros de mora sobre o valor devido “</w:t>
      </w:r>
      <w:r w:rsidRPr="00573201">
        <w:rPr>
          <w:rFonts w:ascii="Arial" w:hAnsi="Arial" w:cs="Arial"/>
          <w:i/>
          <w:iCs/>
          <w:sz w:val="24"/>
          <w:szCs w:val="24"/>
        </w:rPr>
        <w:t>pro rata”</w:t>
      </w:r>
      <w:r w:rsidRPr="00573201">
        <w:rPr>
          <w:rFonts w:ascii="Arial" w:hAnsi="Arial" w:cs="Arial"/>
          <w:sz w:val="24"/>
          <w:szCs w:val="24"/>
        </w:rPr>
        <w:t xml:space="preserve"> entre a data do vencimento e o efetivo pagamento</w:t>
      </w:r>
      <w:r w:rsidRPr="00573201">
        <w:rPr>
          <w:rFonts w:ascii="Arial" w:hAnsi="Arial" w:cs="Arial"/>
          <w:sz w:val="24"/>
          <w:szCs w:val="24"/>
          <w:lang w:val="de-DE"/>
        </w:rPr>
        <w:t>.</w:t>
      </w:r>
    </w:p>
    <w:p w14:paraId="38602D9D" w14:textId="77777777" w:rsidR="00B36D14" w:rsidRPr="00573201" w:rsidRDefault="00BA408F">
      <w:pPr>
        <w:spacing w:before="120" w:after="0" w:line="360" w:lineRule="auto"/>
        <w:jc w:val="both"/>
        <w:rPr>
          <w:rFonts w:ascii="Arial" w:hAnsi="Arial" w:cs="Arial"/>
          <w:sz w:val="24"/>
          <w:szCs w:val="24"/>
        </w:rPr>
      </w:pPr>
      <w:r w:rsidRPr="00573201">
        <w:rPr>
          <w:rFonts w:ascii="Arial" w:hAnsi="Arial" w:cs="Arial"/>
          <w:sz w:val="24"/>
          <w:szCs w:val="24"/>
        </w:rPr>
        <w:t>10.13 A Contratada não poderá ceder ou dar em garantia, em qualquer hipótese, no todo ou em parte, os créditos de qualquer natureza, decorrentes ou oriundos da contratação.</w:t>
      </w:r>
    </w:p>
    <w:p w14:paraId="5CC2A292" w14:textId="77777777" w:rsidR="00B36D14" w:rsidRPr="00573201" w:rsidRDefault="00BA408F">
      <w:pPr>
        <w:spacing w:before="120" w:after="0" w:line="360" w:lineRule="auto"/>
        <w:jc w:val="both"/>
        <w:rPr>
          <w:rFonts w:ascii="Arial" w:hAnsi="Arial" w:cs="Arial"/>
          <w:b/>
          <w:bCs/>
          <w:sz w:val="24"/>
          <w:szCs w:val="24"/>
        </w:rPr>
      </w:pPr>
      <w:r w:rsidRPr="00573201">
        <w:rPr>
          <w:rFonts w:ascii="Arial" w:hAnsi="Arial" w:cs="Arial"/>
          <w:sz w:val="24"/>
          <w:szCs w:val="24"/>
        </w:rPr>
        <w:t>10.14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31E3A045" w14:textId="77777777" w:rsidR="00B36D14" w:rsidRPr="00573201" w:rsidRDefault="00BA408F">
      <w:pPr>
        <w:spacing w:line="360" w:lineRule="auto"/>
        <w:jc w:val="both"/>
        <w:rPr>
          <w:rFonts w:ascii="Arial" w:hAnsi="Arial" w:cs="Arial"/>
          <w:sz w:val="24"/>
          <w:szCs w:val="24"/>
        </w:rPr>
      </w:pPr>
      <w:r w:rsidRPr="00573201">
        <w:rPr>
          <w:rFonts w:ascii="Arial" w:hAnsi="Arial" w:cs="Arial"/>
          <w:sz w:val="24"/>
          <w:szCs w:val="24"/>
        </w:rPr>
        <w:t xml:space="preserve">10.15 A antecipação de pagamento só poderá ocorrer caso o objeto tenha sido executado. </w:t>
      </w:r>
    </w:p>
    <w:p w14:paraId="048839C2" w14:textId="065CE7BC" w:rsidR="00B36D14" w:rsidRPr="00573201" w:rsidRDefault="00BA408F">
      <w:pPr>
        <w:pStyle w:val="Corpodetexto2"/>
        <w:tabs>
          <w:tab w:val="left" w:pos="993"/>
        </w:tabs>
        <w:spacing w:line="360" w:lineRule="auto"/>
        <w:rPr>
          <w:color w:val="auto"/>
          <w:sz w:val="24"/>
          <w:szCs w:val="24"/>
        </w:rPr>
      </w:pPr>
      <w:r w:rsidRPr="00573201">
        <w:rPr>
          <w:color w:val="auto"/>
          <w:sz w:val="24"/>
          <w:szCs w:val="24"/>
        </w:rPr>
        <w:lastRenderedPageBreak/>
        <w:t xml:space="preserve">10.16 A Cesama poderá realizar o pagamento antes do prazo definido no </w:t>
      </w:r>
      <w:r w:rsidRPr="00573201">
        <w:rPr>
          <w:b/>
          <w:bCs/>
          <w:color w:val="auto"/>
          <w:sz w:val="24"/>
          <w:szCs w:val="24"/>
        </w:rPr>
        <w:t>item 10.1</w:t>
      </w:r>
      <w:r w:rsidRPr="00573201">
        <w:rPr>
          <w:color w:val="auto"/>
          <w:sz w:val="24"/>
          <w:szCs w:val="24"/>
        </w:rPr>
        <w:t xml:space="preserve">, através de solicitação expressa do fornecedor, que será analisada pela Gerência Financeira e Comercial, de acordo com as condições financeiras da Cesama. Havendo a antecipação do pagamento, </w:t>
      </w:r>
      <w:proofErr w:type="gramStart"/>
      <w:r w:rsidRPr="00573201">
        <w:rPr>
          <w:color w:val="auto"/>
          <w:sz w:val="24"/>
          <w:szCs w:val="24"/>
        </w:rPr>
        <w:t>o mesmo</w:t>
      </w:r>
      <w:proofErr w:type="gramEnd"/>
      <w:r w:rsidR="001527FD" w:rsidRPr="00573201">
        <w:rPr>
          <w:color w:val="auto"/>
          <w:sz w:val="24"/>
          <w:szCs w:val="24"/>
        </w:rPr>
        <w:t xml:space="preserve"> </w:t>
      </w:r>
      <w:r w:rsidRPr="00573201">
        <w:rPr>
          <w:color w:val="auto"/>
          <w:sz w:val="24"/>
          <w:szCs w:val="24"/>
        </w:rPr>
        <w:t>sofrerá um desconto financeiro, e o índice a ser utilizado será o Índice Nacional de Preços ao Consumidor – INPC acrescido de 1% (um por cento) “</w:t>
      </w:r>
      <w:r w:rsidRPr="00573201">
        <w:rPr>
          <w:i/>
          <w:iCs/>
          <w:color w:val="auto"/>
          <w:sz w:val="24"/>
          <w:szCs w:val="24"/>
        </w:rPr>
        <w:t>pro rata</w:t>
      </w:r>
      <w:r w:rsidRPr="00573201">
        <w:rPr>
          <w:color w:val="auto"/>
          <w:sz w:val="24"/>
          <w:szCs w:val="24"/>
        </w:rPr>
        <w:t>”.</w:t>
      </w:r>
    </w:p>
    <w:p w14:paraId="791C6DE9" w14:textId="77777777" w:rsidR="00B36D14" w:rsidRPr="00573201" w:rsidRDefault="00B36D14">
      <w:pPr>
        <w:pStyle w:val="Corpodetexto2"/>
        <w:tabs>
          <w:tab w:val="left" w:pos="-3402"/>
          <w:tab w:val="left" w:pos="993"/>
        </w:tabs>
        <w:spacing w:line="360" w:lineRule="auto"/>
        <w:rPr>
          <w:color w:val="auto"/>
          <w:sz w:val="24"/>
          <w:szCs w:val="24"/>
        </w:rPr>
      </w:pPr>
    </w:p>
    <w:p w14:paraId="52B18AD0" w14:textId="77777777" w:rsidR="00B36D14" w:rsidRPr="00573201" w:rsidRDefault="00BA408F">
      <w:pPr>
        <w:spacing w:after="0" w:line="360" w:lineRule="auto"/>
        <w:jc w:val="both"/>
        <w:rPr>
          <w:rFonts w:ascii="Arial" w:hAnsi="Arial" w:cs="Arial"/>
          <w:b/>
          <w:bCs/>
          <w:sz w:val="24"/>
          <w:szCs w:val="24"/>
        </w:rPr>
      </w:pPr>
      <w:r w:rsidRPr="00573201">
        <w:rPr>
          <w:rFonts w:ascii="Arial" w:hAnsi="Arial" w:cs="Arial"/>
          <w:b/>
          <w:bCs/>
          <w:sz w:val="24"/>
          <w:szCs w:val="24"/>
        </w:rPr>
        <w:t>11. OBRIGAÇÕES DA FORNECEDORA</w:t>
      </w:r>
    </w:p>
    <w:p w14:paraId="0027417B" w14:textId="77777777" w:rsidR="00B36D14" w:rsidRPr="00573201" w:rsidRDefault="00B36D14">
      <w:pPr>
        <w:spacing w:after="0" w:line="360" w:lineRule="auto"/>
        <w:jc w:val="both"/>
        <w:rPr>
          <w:rFonts w:ascii="Arial" w:hAnsi="Arial" w:cs="Arial"/>
          <w:b/>
          <w:sz w:val="24"/>
          <w:szCs w:val="24"/>
        </w:rPr>
      </w:pPr>
    </w:p>
    <w:p w14:paraId="7D07BF15" w14:textId="77777777" w:rsidR="00B36D14" w:rsidRPr="00573201" w:rsidRDefault="00BA408F">
      <w:pPr>
        <w:spacing w:after="0" w:line="360" w:lineRule="auto"/>
        <w:jc w:val="both"/>
        <w:rPr>
          <w:rFonts w:ascii="Arial" w:hAnsi="Arial" w:cs="Arial"/>
          <w:sz w:val="24"/>
          <w:szCs w:val="24"/>
        </w:rPr>
      </w:pPr>
      <w:r w:rsidRPr="00573201">
        <w:rPr>
          <w:rFonts w:ascii="Arial" w:hAnsi="Arial" w:cs="Arial"/>
          <w:sz w:val="24"/>
          <w:szCs w:val="24"/>
        </w:rPr>
        <w:t>11.1 Executar o objeto contratado, conforme definido no Termo de Referência e seus anexos.</w:t>
      </w:r>
    </w:p>
    <w:p w14:paraId="2D3A79B3" w14:textId="77777777" w:rsidR="00B36D14" w:rsidRPr="00573201" w:rsidRDefault="00BA408F">
      <w:pPr>
        <w:spacing w:after="0" w:line="360" w:lineRule="auto"/>
        <w:jc w:val="both"/>
        <w:rPr>
          <w:rFonts w:ascii="Arial" w:hAnsi="Arial" w:cs="Arial"/>
          <w:sz w:val="24"/>
          <w:szCs w:val="24"/>
        </w:rPr>
      </w:pPr>
      <w:r w:rsidRPr="00573201">
        <w:rPr>
          <w:rFonts w:ascii="Arial" w:hAnsi="Arial" w:cs="Arial"/>
          <w:sz w:val="24"/>
          <w:szCs w:val="24"/>
        </w:rPr>
        <w:t>11.2 Arcar com todos os custos e encargos resultantes da execução do objeto, inclusive impostos, taxas, emolumentos incidentes sobre a eventual contratação, e tudo que for necessário para a sua fiel execução.</w:t>
      </w:r>
    </w:p>
    <w:p w14:paraId="375B8DA3" w14:textId="77777777" w:rsidR="00B36D14" w:rsidRPr="00573201" w:rsidRDefault="00BA408F">
      <w:pPr>
        <w:spacing w:after="0" w:line="360" w:lineRule="auto"/>
        <w:jc w:val="both"/>
        <w:rPr>
          <w:rFonts w:ascii="Arial" w:hAnsi="Arial" w:cs="Arial"/>
          <w:bCs/>
          <w:sz w:val="24"/>
          <w:szCs w:val="24"/>
        </w:rPr>
      </w:pPr>
      <w:r w:rsidRPr="00573201">
        <w:rPr>
          <w:rFonts w:ascii="Arial" w:hAnsi="Arial" w:cs="Arial"/>
          <w:bCs/>
          <w:sz w:val="24"/>
          <w:szCs w:val="24"/>
        </w:rPr>
        <w:t>12.3 Atender às determinações da fiscalização da CESAMA e providenciar a imediata correção, quando esta for solicitada.</w:t>
      </w:r>
    </w:p>
    <w:p w14:paraId="4E55763D" w14:textId="77777777" w:rsidR="00E65AC6" w:rsidRPr="00573201" w:rsidRDefault="00BA408F" w:rsidP="00E65AC6">
      <w:pPr>
        <w:spacing w:after="240" w:line="360" w:lineRule="auto"/>
        <w:jc w:val="both"/>
        <w:rPr>
          <w:rFonts w:ascii="Arial" w:hAnsi="Arial" w:cs="Arial"/>
          <w:sz w:val="24"/>
          <w:szCs w:val="24"/>
        </w:rPr>
      </w:pPr>
      <w:r w:rsidRPr="00573201">
        <w:rPr>
          <w:rFonts w:ascii="Arial" w:hAnsi="Arial" w:cs="Arial"/>
          <w:sz w:val="24"/>
          <w:szCs w:val="24"/>
        </w:rPr>
        <w:t>11.4 Responsabilizar-se pela qualidade do objeto, substituindo aqueles que apresentarem qualquer tipo de vício ou imperfeição, ou não se adequarem ao Termo de Referência, sob pena de aplicação das sanções cabíveis, inclusive rescisão da Ata de Registro de Preços e suas contratações.</w:t>
      </w:r>
    </w:p>
    <w:p w14:paraId="3FA5DBB3" w14:textId="77777777" w:rsidR="00B36D14" w:rsidRPr="00573201" w:rsidRDefault="00BA408F" w:rsidP="00E65AC6">
      <w:pPr>
        <w:spacing w:after="240" w:line="360" w:lineRule="auto"/>
        <w:jc w:val="both"/>
        <w:rPr>
          <w:rFonts w:ascii="Arial" w:hAnsi="Arial" w:cs="Arial"/>
          <w:sz w:val="24"/>
          <w:szCs w:val="24"/>
        </w:rPr>
      </w:pPr>
      <w:r w:rsidRPr="00573201">
        <w:rPr>
          <w:rFonts w:ascii="Arial" w:hAnsi="Arial" w:cs="Arial"/>
          <w:sz w:val="24"/>
          <w:szCs w:val="24"/>
        </w:rPr>
        <w:t>11.5 Cumprir os prazos previstos no Termo de Referência ou outros que venham a ser fixados pela CESAMA.</w:t>
      </w:r>
    </w:p>
    <w:p w14:paraId="58EA3E30" w14:textId="77777777" w:rsidR="00B36D14" w:rsidRPr="00573201" w:rsidRDefault="00BA408F">
      <w:pPr>
        <w:spacing w:after="0" w:line="360" w:lineRule="auto"/>
        <w:jc w:val="both"/>
        <w:rPr>
          <w:rFonts w:ascii="Arial" w:hAnsi="Arial" w:cs="Arial"/>
          <w:sz w:val="24"/>
          <w:szCs w:val="24"/>
        </w:rPr>
      </w:pPr>
      <w:r w:rsidRPr="00573201">
        <w:rPr>
          <w:rFonts w:ascii="Arial" w:hAnsi="Arial" w:cs="Arial"/>
          <w:sz w:val="24"/>
          <w:szCs w:val="24"/>
        </w:rPr>
        <w:t>11.6 Dirimir qualquer dúvida e prestar esclarecimentos acerca da execução da Ata, durante toda a sua vigência, a pedido da CESAMA.</w:t>
      </w:r>
    </w:p>
    <w:p w14:paraId="2D60A150" w14:textId="77777777" w:rsidR="00B36D14" w:rsidRPr="00573201" w:rsidRDefault="00BA408F">
      <w:pPr>
        <w:spacing w:after="0" w:line="360" w:lineRule="auto"/>
        <w:jc w:val="both"/>
        <w:rPr>
          <w:rFonts w:ascii="Arial" w:hAnsi="Arial" w:cs="Arial"/>
          <w:sz w:val="24"/>
          <w:szCs w:val="24"/>
        </w:rPr>
      </w:pPr>
      <w:r w:rsidRPr="00573201">
        <w:rPr>
          <w:rFonts w:ascii="Arial" w:hAnsi="Arial" w:cs="Arial"/>
          <w:sz w:val="24"/>
          <w:szCs w:val="24"/>
        </w:rPr>
        <w:t>11.7 Responsabilizar-se pelos encargos trabalhistas, previdenciários, fiscais e comerciais, resultantes da execução da Ata de Registro de Preços e suas contratações.</w:t>
      </w:r>
    </w:p>
    <w:p w14:paraId="6F1946C9" w14:textId="56194014" w:rsidR="00B36D14" w:rsidRPr="00573201" w:rsidRDefault="00BA408F">
      <w:pPr>
        <w:spacing w:after="0" w:line="360" w:lineRule="auto"/>
        <w:jc w:val="both"/>
        <w:rPr>
          <w:rFonts w:ascii="Arial" w:hAnsi="Arial" w:cs="Arial"/>
          <w:sz w:val="24"/>
          <w:szCs w:val="24"/>
        </w:rPr>
      </w:pPr>
      <w:r w:rsidRPr="00573201">
        <w:rPr>
          <w:rFonts w:ascii="Arial" w:hAnsi="Arial" w:cs="Arial"/>
          <w:sz w:val="24"/>
          <w:szCs w:val="24"/>
        </w:rPr>
        <w:t>11.8</w:t>
      </w:r>
      <w:r w:rsidR="00996516" w:rsidRPr="00573201">
        <w:rPr>
          <w:rFonts w:ascii="Arial" w:hAnsi="Arial" w:cs="Arial"/>
          <w:sz w:val="24"/>
          <w:szCs w:val="24"/>
        </w:rPr>
        <w:t xml:space="preserve"> </w:t>
      </w:r>
      <w:r w:rsidRPr="00573201">
        <w:rPr>
          <w:rFonts w:ascii="Arial" w:hAnsi="Arial" w:cs="Arial"/>
          <w:sz w:val="24"/>
          <w:szCs w:val="24"/>
        </w:rPr>
        <w:t>Providenciar</w:t>
      </w:r>
      <w:r w:rsidR="00BD7AB6" w:rsidRPr="00573201">
        <w:rPr>
          <w:rFonts w:ascii="Arial" w:hAnsi="Arial" w:cs="Arial"/>
          <w:sz w:val="24"/>
          <w:szCs w:val="24"/>
        </w:rPr>
        <w:t xml:space="preserve"> </w:t>
      </w:r>
      <w:r w:rsidRPr="00573201">
        <w:rPr>
          <w:rFonts w:ascii="Arial" w:hAnsi="Arial" w:cs="Arial"/>
          <w:sz w:val="24"/>
          <w:szCs w:val="24"/>
        </w:rPr>
        <w:t>a correção das deficiências apontadas pela CESAMA com respeito à execução da Ata de Registro de Preços e suas contratações.</w:t>
      </w:r>
    </w:p>
    <w:p w14:paraId="37BD8D39" w14:textId="21BC2791" w:rsidR="00B36D14" w:rsidRPr="00573201" w:rsidRDefault="00BA408F">
      <w:pPr>
        <w:spacing w:after="0" w:line="360" w:lineRule="auto"/>
        <w:jc w:val="both"/>
        <w:rPr>
          <w:rFonts w:ascii="Arial" w:hAnsi="Arial" w:cs="Arial"/>
          <w:sz w:val="24"/>
          <w:szCs w:val="24"/>
        </w:rPr>
      </w:pPr>
      <w:r w:rsidRPr="00573201">
        <w:rPr>
          <w:rFonts w:ascii="Arial" w:hAnsi="Arial" w:cs="Arial"/>
          <w:sz w:val="24"/>
          <w:szCs w:val="24"/>
        </w:rPr>
        <w:t>11.9</w:t>
      </w:r>
      <w:r w:rsidR="00BD7AB6" w:rsidRPr="00573201">
        <w:rPr>
          <w:rFonts w:ascii="Arial" w:hAnsi="Arial" w:cs="Arial"/>
          <w:sz w:val="24"/>
          <w:szCs w:val="24"/>
        </w:rPr>
        <w:t xml:space="preserve"> </w:t>
      </w:r>
      <w:r w:rsidRPr="00573201">
        <w:rPr>
          <w:rFonts w:ascii="Arial" w:hAnsi="Arial" w:cs="Arial"/>
          <w:sz w:val="24"/>
          <w:szCs w:val="24"/>
        </w:rPr>
        <w:t>Executar o objeto do presente Termo de Referência nas condições e prazos estabelecidos, seguindo ordens e orientações da CESAMA.</w:t>
      </w:r>
    </w:p>
    <w:p w14:paraId="7DDF9573" w14:textId="77777777" w:rsidR="00B36D14" w:rsidRPr="00573201" w:rsidRDefault="00B36D14">
      <w:pPr>
        <w:spacing w:after="0" w:line="360" w:lineRule="auto"/>
        <w:jc w:val="both"/>
        <w:rPr>
          <w:rFonts w:ascii="Arial" w:hAnsi="Arial" w:cs="Arial"/>
          <w:sz w:val="24"/>
          <w:szCs w:val="24"/>
        </w:rPr>
      </w:pPr>
    </w:p>
    <w:p w14:paraId="05756381" w14:textId="77777777" w:rsidR="00B36D14" w:rsidRPr="00573201" w:rsidRDefault="00BA408F">
      <w:pPr>
        <w:spacing w:after="0" w:line="360" w:lineRule="auto"/>
        <w:jc w:val="both"/>
        <w:rPr>
          <w:rFonts w:ascii="Arial" w:hAnsi="Arial" w:cs="Arial"/>
          <w:b/>
          <w:bCs/>
          <w:sz w:val="24"/>
          <w:szCs w:val="24"/>
        </w:rPr>
      </w:pPr>
      <w:r w:rsidRPr="00573201">
        <w:rPr>
          <w:rFonts w:ascii="Arial" w:hAnsi="Arial" w:cs="Arial"/>
          <w:b/>
          <w:bCs/>
          <w:sz w:val="24"/>
          <w:szCs w:val="24"/>
        </w:rPr>
        <w:t>12. OBRIGAÇÕES DA CESAMA</w:t>
      </w:r>
    </w:p>
    <w:p w14:paraId="0376EFC2" w14:textId="77777777" w:rsidR="00B36D14" w:rsidRPr="00573201" w:rsidRDefault="00BA408F">
      <w:pPr>
        <w:spacing w:before="120" w:after="0" w:line="360" w:lineRule="auto"/>
        <w:jc w:val="both"/>
        <w:rPr>
          <w:rFonts w:ascii="Arial" w:hAnsi="Arial" w:cs="Arial"/>
          <w:sz w:val="24"/>
          <w:szCs w:val="24"/>
        </w:rPr>
      </w:pPr>
      <w:r w:rsidRPr="00573201">
        <w:rPr>
          <w:rFonts w:ascii="Arial" w:hAnsi="Arial" w:cs="Arial"/>
          <w:sz w:val="24"/>
          <w:szCs w:val="24"/>
        </w:rPr>
        <w:t>12.1 Emitir o pedido através de Ordem de Compra, ou outro instrumento contratual.</w:t>
      </w:r>
    </w:p>
    <w:p w14:paraId="04D8992E" w14:textId="77777777" w:rsidR="00B36D14" w:rsidRPr="00573201" w:rsidRDefault="00BA408F">
      <w:pPr>
        <w:spacing w:after="0" w:line="360" w:lineRule="auto"/>
        <w:jc w:val="both"/>
        <w:rPr>
          <w:rFonts w:ascii="Arial" w:hAnsi="Arial" w:cs="Arial"/>
          <w:sz w:val="24"/>
          <w:szCs w:val="24"/>
        </w:rPr>
      </w:pPr>
      <w:r w:rsidRPr="00573201">
        <w:rPr>
          <w:rFonts w:ascii="Arial" w:hAnsi="Arial" w:cs="Arial"/>
          <w:sz w:val="24"/>
          <w:szCs w:val="24"/>
        </w:rPr>
        <w:t>12.2 Efetuar todos os pagamentos devidos à Contratada, nas condições estabelecidas.</w:t>
      </w:r>
    </w:p>
    <w:p w14:paraId="047939EE" w14:textId="77777777" w:rsidR="00B36D14" w:rsidRPr="00573201" w:rsidRDefault="00BA408F">
      <w:pPr>
        <w:spacing w:after="0" w:line="360" w:lineRule="auto"/>
        <w:jc w:val="both"/>
        <w:rPr>
          <w:rFonts w:ascii="Arial" w:hAnsi="Arial" w:cs="Arial"/>
          <w:sz w:val="24"/>
          <w:szCs w:val="24"/>
        </w:rPr>
      </w:pPr>
      <w:r w:rsidRPr="00573201">
        <w:rPr>
          <w:rFonts w:ascii="Arial" w:hAnsi="Arial" w:cs="Arial"/>
          <w:sz w:val="24"/>
          <w:szCs w:val="24"/>
        </w:rPr>
        <w:t xml:space="preserve">12.3 </w:t>
      </w:r>
      <w:proofErr w:type="spellStart"/>
      <w:r w:rsidRPr="00573201">
        <w:rPr>
          <w:rFonts w:ascii="Arial" w:hAnsi="Arial" w:cs="Arial"/>
          <w:sz w:val="24"/>
          <w:szCs w:val="24"/>
        </w:rPr>
        <w:t>Fornecer</w:t>
      </w:r>
      <w:proofErr w:type="spellEnd"/>
      <w:r w:rsidRPr="00573201">
        <w:rPr>
          <w:rFonts w:ascii="Arial" w:hAnsi="Arial" w:cs="Arial"/>
          <w:sz w:val="24"/>
          <w:szCs w:val="24"/>
        </w:rPr>
        <w:t xml:space="preserve"> as instruções necessárias à execução e as condições estabelecidas.</w:t>
      </w:r>
    </w:p>
    <w:p w14:paraId="39B00620" w14:textId="77777777" w:rsidR="00B36D14" w:rsidRPr="00573201" w:rsidRDefault="00BA408F">
      <w:pPr>
        <w:spacing w:after="0" w:line="360" w:lineRule="auto"/>
        <w:jc w:val="both"/>
        <w:rPr>
          <w:rFonts w:ascii="Arial" w:hAnsi="Arial" w:cs="Arial"/>
          <w:sz w:val="24"/>
          <w:szCs w:val="24"/>
        </w:rPr>
      </w:pPr>
      <w:r w:rsidRPr="00573201">
        <w:rPr>
          <w:rFonts w:ascii="Arial" w:hAnsi="Arial" w:cs="Arial"/>
          <w:sz w:val="24"/>
          <w:szCs w:val="24"/>
        </w:rPr>
        <w:t>12.4 Fiscalizar a execução da Ata de Registro de Preços e suas contratações, o que não fará cessar ou diminuir a responsabilidade da Contratada pelo perfeito cumprimento das obrigações estipuladas, nem por quaisquer danos, inclusive quanto a terceiros, ou por irregularidades constatadas.</w:t>
      </w:r>
    </w:p>
    <w:p w14:paraId="30E7C8FA" w14:textId="77777777" w:rsidR="00B36D14" w:rsidRPr="00573201" w:rsidRDefault="00BA408F">
      <w:pPr>
        <w:spacing w:after="0" w:line="360" w:lineRule="auto"/>
        <w:jc w:val="both"/>
        <w:rPr>
          <w:rFonts w:ascii="Arial" w:hAnsi="Arial" w:cs="Arial"/>
          <w:sz w:val="24"/>
          <w:szCs w:val="24"/>
        </w:rPr>
      </w:pPr>
      <w:r w:rsidRPr="00573201">
        <w:rPr>
          <w:rFonts w:ascii="Arial" w:hAnsi="Arial" w:cs="Arial"/>
          <w:sz w:val="24"/>
          <w:szCs w:val="24"/>
        </w:rPr>
        <w:t>12.5 Rejeitar todo e qualquer material ou serviço de má qualidade e em desconformidade com as especificações deste Termo de Referência.</w:t>
      </w:r>
    </w:p>
    <w:p w14:paraId="4715E002" w14:textId="77777777" w:rsidR="00B36D14" w:rsidRPr="00573201" w:rsidRDefault="00BA408F">
      <w:pPr>
        <w:spacing w:after="0" w:line="360" w:lineRule="auto"/>
        <w:jc w:val="both"/>
        <w:rPr>
          <w:rFonts w:ascii="Arial" w:hAnsi="Arial" w:cs="Arial"/>
        </w:rPr>
      </w:pPr>
      <w:r w:rsidRPr="00573201">
        <w:rPr>
          <w:rFonts w:ascii="Arial" w:hAnsi="Arial" w:cs="Arial"/>
          <w:sz w:val="24"/>
          <w:szCs w:val="24"/>
        </w:rPr>
        <w:t>12.6 Exigir o cumprimento de todos os itens deste Termo de Referência, segundo suas especificações e prazos.</w:t>
      </w:r>
    </w:p>
    <w:p w14:paraId="2D3F879E" w14:textId="77777777" w:rsidR="00B36D14" w:rsidRPr="00573201" w:rsidRDefault="00BA408F">
      <w:pPr>
        <w:spacing w:after="0" w:line="360" w:lineRule="auto"/>
        <w:jc w:val="both"/>
        <w:rPr>
          <w:rFonts w:ascii="Arial" w:hAnsi="Arial" w:cs="Arial"/>
          <w:sz w:val="24"/>
          <w:szCs w:val="24"/>
        </w:rPr>
      </w:pPr>
      <w:r w:rsidRPr="00573201">
        <w:rPr>
          <w:rFonts w:ascii="Arial" w:hAnsi="Arial" w:cs="Arial"/>
          <w:sz w:val="24"/>
          <w:szCs w:val="24"/>
        </w:rPr>
        <w:t>12.7 A CESAMA não responderá por quaisquer compromissos assumidos pela</w:t>
      </w:r>
      <w:r w:rsidRPr="00573201">
        <w:br/>
      </w:r>
      <w:r w:rsidRPr="00573201">
        <w:rPr>
          <w:rFonts w:ascii="Arial" w:hAnsi="Arial" w:cs="Arial"/>
          <w:sz w:val="24"/>
          <w:szCs w:val="24"/>
        </w:rPr>
        <w:t>empresa Contratada com terceiros, ainda que vinculados à execução da</w:t>
      </w:r>
      <w:r w:rsidRPr="00573201">
        <w:br/>
      </w:r>
      <w:r w:rsidRPr="00573201">
        <w:rPr>
          <w:rFonts w:ascii="Arial" w:hAnsi="Arial" w:cs="Arial"/>
          <w:sz w:val="24"/>
          <w:szCs w:val="24"/>
        </w:rPr>
        <w:t>Ata de Registro de Preços e suas contratações, bem como por qualquer dano causado a terceiros em decorrência de ato da empresa Contratada e de seus empregados, prepostos ou subordinados.</w:t>
      </w:r>
    </w:p>
    <w:p w14:paraId="79427889" w14:textId="77777777" w:rsidR="00B36D14" w:rsidRPr="00573201" w:rsidRDefault="00BA408F">
      <w:pPr>
        <w:spacing w:after="0" w:line="360" w:lineRule="auto"/>
        <w:jc w:val="both"/>
        <w:rPr>
          <w:rFonts w:ascii="Arial" w:hAnsi="Arial" w:cs="Arial"/>
          <w:sz w:val="24"/>
          <w:szCs w:val="24"/>
        </w:rPr>
      </w:pPr>
      <w:r w:rsidRPr="00573201">
        <w:rPr>
          <w:rFonts w:ascii="Arial" w:hAnsi="Arial" w:cs="Arial"/>
          <w:sz w:val="24"/>
          <w:szCs w:val="24"/>
        </w:rPr>
        <w:t>12.8 Notificar a empresa Contratada de qualquer irregularidade constatada, por</w:t>
      </w:r>
      <w:r w:rsidRPr="00573201">
        <w:br/>
      </w:r>
      <w:r w:rsidRPr="00573201">
        <w:rPr>
          <w:rFonts w:ascii="Arial" w:hAnsi="Arial" w:cs="Arial"/>
          <w:sz w:val="24"/>
          <w:szCs w:val="24"/>
        </w:rPr>
        <w:t>escrito, para que seja sanada sob pena de incorrer nas sanções previstas</w:t>
      </w:r>
      <w:r w:rsidRPr="00573201">
        <w:br/>
      </w:r>
      <w:r w:rsidRPr="00573201">
        <w:rPr>
          <w:rFonts w:ascii="Arial" w:hAnsi="Arial" w:cs="Arial"/>
          <w:sz w:val="24"/>
          <w:szCs w:val="24"/>
        </w:rPr>
        <w:t>neste Termo de Referência.</w:t>
      </w:r>
    </w:p>
    <w:p w14:paraId="06170C32" w14:textId="4A46B985" w:rsidR="00B36D14" w:rsidRPr="00573201" w:rsidRDefault="00BA408F">
      <w:pPr>
        <w:spacing w:after="0" w:line="360" w:lineRule="auto"/>
        <w:jc w:val="both"/>
        <w:rPr>
          <w:rFonts w:ascii="Arial" w:hAnsi="Arial" w:cs="Arial"/>
          <w:sz w:val="24"/>
          <w:szCs w:val="24"/>
        </w:rPr>
      </w:pPr>
      <w:r w:rsidRPr="00573201">
        <w:rPr>
          <w:rFonts w:ascii="Arial" w:hAnsi="Arial" w:cs="Arial"/>
          <w:sz w:val="24"/>
          <w:szCs w:val="24"/>
        </w:rPr>
        <w:t>12.9 Todas as requisições e notificações trocadas entre as partes devem ser feitas por escrito.</w:t>
      </w:r>
    </w:p>
    <w:p w14:paraId="3D3B8759" w14:textId="77777777" w:rsidR="00B36D14" w:rsidRPr="00573201" w:rsidRDefault="00B36D14">
      <w:pPr>
        <w:spacing w:after="0" w:line="360" w:lineRule="auto"/>
        <w:jc w:val="both"/>
        <w:rPr>
          <w:rFonts w:ascii="Arial" w:hAnsi="Arial" w:cs="Arial"/>
          <w:sz w:val="24"/>
          <w:szCs w:val="24"/>
        </w:rPr>
      </w:pPr>
    </w:p>
    <w:p w14:paraId="2FC4291D" w14:textId="77777777" w:rsidR="00996516" w:rsidRPr="00573201" w:rsidRDefault="00996516">
      <w:pPr>
        <w:spacing w:after="0" w:line="360" w:lineRule="auto"/>
        <w:jc w:val="both"/>
        <w:rPr>
          <w:rFonts w:ascii="Arial" w:hAnsi="Arial" w:cs="Arial"/>
          <w:b/>
          <w:bCs/>
          <w:sz w:val="24"/>
          <w:szCs w:val="24"/>
        </w:rPr>
      </w:pPr>
    </w:p>
    <w:p w14:paraId="136A17D4" w14:textId="77777777" w:rsidR="007C0718" w:rsidRPr="00573201" w:rsidRDefault="007C0718">
      <w:pPr>
        <w:spacing w:after="0" w:line="360" w:lineRule="auto"/>
        <w:jc w:val="both"/>
        <w:rPr>
          <w:rFonts w:ascii="Arial" w:hAnsi="Arial" w:cs="Arial"/>
          <w:b/>
          <w:bCs/>
          <w:sz w:val="24"/>
          <w:szCs w:val="24"/>
        </w:rPr>
      </w:pPr>
    </w:p>
    <w:p w14:paraId="6820CEC5" w14:textId="77777777" w:rsidR="007C0718" w:rsidRPr="00573201" w:rsidRDefault="007C0718">
      <w:pPr>
        <w:spacing w:after="0" w:line="360" w:lineRule="auto"/>
        <w:jc w:val="both"/>
        <w:rPr>
          <w:rFonts w:ascii="Arial" w:hAnsi="Arial" w:cs="Arial"/>
          <w:b/>
          <w:bCs/>
          <w:sz w:val="24"/>
          <w:szCs w:val="24"/>
        </w:rPr>
      </w:pPr>
    </w:p>
    <w:p w14:paraId="4DA94298" w14:textId="77777777" w:rsidR="00996516" w:rsidRPr="00573201" w:rsidRDefault="00996516">
      <w:pPr>
        <w:spacing w:after="0" w:line="360" w:lineRule="auto"/>
        <w:jc w:val="both"/>
        <w:rPr>
          <w:rFonts w:ascii="Arial" w:hAnsi="Arial" w:cs="Arial"/>
          <w:b/>
          <w:bCs/>
          <w:sz w:val="24"/>
          <w:szCs w:val="24"/>
        </w:rPr>
      </w:pPr>
    </w:p>
    <w:p w14:paraId="716C91B0" w14:textId="77777777" w:rsidR="00996516" w:rsidRPr="00573201" w:rsidRDefault="00996516">
      <w:pPr>
        <w:spacing w:after="0" w:line="360" w:lineRule="auto"/>
        <w:jc w:val="both"/>
        <w:rPr>
          <w:rFonts w:ascii="Arial" w:hAnsi="Arial" w:cs="Arial"/>
          <w:b/>
          <w:bCs/>
          <w:sz w:val="24"/>
          <w:szCs w:val="24"/>
        </w:rPr>
      </w:pPr>
    </w:p>
    <w:p w14:paraId="6D1E1049" w14:textId="77777777" w:rsidR="00B36D14" w:rsidRPr="00573201" w:rsidRDefault="00BA408F">
      <w:pPr>
        <w:spacing w:after="0" w:line="360" w:lineRule="auto"/>
        <w:jc w:val="both"/>
        <w:rPr>
          <w:rFonts w:ascii="Arial" w:hAnsi="Arial" w:cs="Arial"/>
          <w:b/>
          <w:bCs/>
          <w:sz w:val="24"/>
          <w:szCs w:val="24"/>
        </w:rPr>
      </w:pPr>
      <w:r w:rsidRPr="00573201">
        <w:rPr>
          <w:rFonts w:ascii="Arial" w:hAnsi="Arial" w:cs="Arial"/>
          <w:b/>
          <w:bCs/>
          <w:sz w:val="24"/>
          <w:szCs w:val="24"/>
        </w:rPr>
        <w:lastRenderedPageBreak/>
        <w:t>13. JULGAMENTO</w:t>
      </w:r>
    </w:p>
    <w:p w14:paraId="3563AA65" w14:textId="77777777" w:rsidR="00B36D14" w:rsidRPr="00573201" w:rsidRDefault="00BA408F">
      <w:pPr>
        <w:spacing w:after="0" w:line="360" w:lineRule="auto"/>
        <w:jc w:val="both"/>
        <w:rPr>
          <w:rFonts w:ascii="Arial" w:hAnsi="Arial" w:cs="Arial"/>
          <w:sz w:val="24"/>
          <w:szCs w:val="24"/>
        </w:rPr>
      </w:pPr>
      <w:r w:rsidRPr="00573201">
        <w:rPr>
          <w:rFonts w:ascii="Arial" w:eastAsia="Arial Unicode MS" w:hAnsi="Arial" w:cs="Arial"/>
          <w:sz w:val="24"/>
          <w:szCs w:val="24"/>
        </w:rPr>
        <w:t xml:space="preserve">13.1 O critério de julgamento será o de </w:t>
      </w:r>
      <w:r w:rsidRPr="00573201">
        <w:rPr>
          <w:rFonts w:ascii="Arial" w:eastAsia="Arial Unicode MS" w:hAnsi="Arial" w:cs="Arial"/>
          <w:b/>
          <w:bCs/>
          <w:sz w:val="24"/>
          <w:szCs w:val="24"/>
        </w:rPr>
        <w:t>MENOR PREÇO</w:t>
      </w:r>
      <w:r w:rsidRPr="00573201">
        <w:rPr>
          <w:rFonts w:ascii="Arial" w:eastAsia="Arial Unicode MS" w:hAnsi="Arial" w:cs="Arial"/>
          <w:sz w:val="24"/>
          <w:szCs w:val="24"/>
        </w:rPr>
        <w:t xml:space="preserve">, representado pelo </w:t>
      </w:r>
      <w:r w:rsidRPr="00573201">
        <w:rPr>
          <w:rFonts w:ascii="Arial" w:eastAsia="Arial Unicode MS" w:hAnsi="Arial" w:cs="Arial"/>
          <w:b/>
          <w:bCs/>
          <w:sz w:val="24"/>
          <w:szCs w:val="24"/>
        </w:rPr>
        <w:t>MENOR PREÇO UNITÁRIO REGISTRADO POR ITEM</w:t>
      </w:r>
      <w:r w:rsidRPr="00573201">
        <w:rPr>
          <w:rFonts w:ascii="Arial" w:eastAsia="Arial Unicode MS" w:hAnsi="Arial" w:cs="Arial"/>
          <w:sz w:val="24"/>
          <w:szCs w:val="24"/>
        </w:rPr>
        <w:t xml:space="preserve">, </w:t>
      </w:r>
      <w:r w:rsidRPr="00573201">
        <w:rPr>
          <w:rFonts w:ascii="Arial" w:hAnsi="Arial" w:cs="Arial"/>
          <w:sz w:val="24"/>
          <w:szCs w:val="24"/>
        </w:rPr>
        <w:t>desde que observadas às especificações e demais condições estabelecidas no Termo de Referência e seus anexos.</w:t>
      </w:r>
    </w:p>
    <w:p w14:paraId="4B8CB17E" w14:textId="77777777" w:rsidR="00B36D14" w:rsidRPr="00573201" w:rsidRDefault="00BA408F">
      <w:pPr>
        <w:spacing w:after="0" w:line="360" w:lineRule="auto"/>
        <w:jc w:val="both"/>
        <w:rPr>
          <w:rFonts w:ascii="Arial" w:hAnsi="Arial" w:cs="Arial"/>
          <w:b/>
          <w:bCs/>
          <w:sz w:val="24"/>
          <w:szCs w:val="24"/>
          <w:lang w:eastAsia="ar-SA"/>
        </w:rPr>
      </w:pPr>
      <w:r w:rsidRPr="00573201">
        <w:rPr>
          <w:rFonts w:ascii="Arial" w:hAnsi="Arial" w:cs="Arial"/>
          <w:b/>
          <w:bCs/>
          <w:sz w:val="24"/>
          <w:szCs w:val="24"/>
          <w:lang w:eastAsia="ar-SA"/>
        </w:rPr>
        <w:t>14. PENALIDADES</w:t>
      </w:r>
    </w:p>
    <w:p w14:paraId="6F820F94" w14:textId="77777777" w:rsidR="00B36D14" w:rsidRPr="00573201" w:rsidRDefault="00BA408F">
      <w:pPr>
        <w:tabs>
          <w:tab w:val="left" w:pos="567"/>
        </w:tabs>
        <w:spacing w:before="120" w:after="0" w:line="360" w:lineRule="auto"/>
        <w:jc w:val="both"/>
        <w:rPr>
          <w:rFonts w:ascii="Arial" w:eastAsia="Arial Unicode MS" w:hAnsi="Arial" w:cs="Arial"/>
          <w:sz w:val="24"/>
          <w:szCs w:val="24"/>
        </w:rPr>
      </w:pPr>
      <w:r w:rsidRPr="00573201">
        <w:rPr>
          <w:rFonts w:ascii="Arial" w:eastAsia="Arial Unicode MS" w:hAnsi="Arial" w:cs="Arial"/>
          <w:sz w:val="24"/>
          <w:szCs w:val="24"/>
        </w:rPr>
        <w:t>14.1. Pelo descumprimento de quaisquer cláusulas ou condições estabelecidas no edital e seus anexos, inclusive no instrumento contratual, a Contratada ficará sujeita às penalidades previstas no RILC - Regulamento Interno de Licitações, Contratos e Convênios da CESAMA, além das previstas neste termo de referência, no edital e no contrato.</w:t>
      </w:r>
    </w:p>
    <w:p w14:paraId="6B9C94AD" w14:textId="77777777" w:rsidR="00B36D14" w:rsidRPr="00573201" w:rsidRDefault="00BA408F">
      <w:pPr>
        <w:tabs>
          <w:tab w:val="left" w:pos="567"/>
        </w:tabs>
        <w:spacing w:before="120" w:after="0" w:line="360" w:lineRule="auto"/>
        <w:jc w:val="both"/>
        <w:rPr>
          <w:rFonts w:ascii="Arial" w:eastAsia="Arial Unicode MS" w:hAnsi="Arial" w:cs="Arial"/>
          <w:sz w:val="24"/>
          <w:szCs w:val="24"/>
        </w:rPr>
      </w:pPr>
      <w:r w:rsidRPr="00573201">
        <w:rPr>
          <w:rFonts w:ascii="Arial" w:hAnsi="Arial" w:cs="Arial"/>
          <w:sz w:val="24"/>
          <w:szCs w:val="24"/>
          <w:lang w:eastAsia="pt-BR"/>
        </w:rPr>
        <w:t>14.1.1 O atraso injustificado na prestação dos serviços sujeita a CONTRATADA ao pagamento de multa de mora 0,5</w:t>
      </w:r>
      <w:r w:rsidR="00662DD4" w:rsidRPr="00573201">
        <w:rPr>
          <w:rFonts w:ascii="Arial" w:hAnsi="Arial" w:cs="Arial"/>
          <w:sz w:val="24"/>
          <w:szCs w:val="24"/>
          <w:lang w:eastAsia="pt-BR"/>
        </w:rPr>
        <w:t>%</w:t>
      </w:r>
      <w:r w:rsidRPr="00573201">
        <w:rPr>
          <w:rFonts w:ascii="Arial" w:hAnsi="Arial" w:cs="Arial"/>
          <w:sz w:val="24"/>
          <w:szCs w:val="24"/>
          <w:lang w:eastAsia="pt-BR"/>
        </w:rPr>
        <w:t xml:space="preserve"> (zero vírgula cinco por cento)</w:t>
      </w:r>
      <w:bookmarkStart w:id="5" w:name="_Hlk154660299"/>
      <w:r w:rsidRPr="00573201">
        <w:rPr>
          <w:rFonts w:ascii="Arial" w:hAnsi="Arial" w:cs="Arial"/>
          <w:sz w:val="24"/>
          <w:szCs w:val="24"/>
          <w:lang w:eastAsia="pt-BR"/>
        </w:rPr>
        <w:t xml:space="preserve">, </w:t>
      </w:r>
      <w:r w:rsidRPr="00573201">
        <w:rPr>
          <w:rFonts w:ascii="Arial" w:eastAsia="Arial" w:hAnsi="Arial" w:cs="Arial"/>
          <w:sz w:val="24"/>
          <w:szCs w:val="24"/>
        </w:rPr>
        <w:t>para cada dia de atraso, até o limite de 30% (trinta por cento)</w:t>
      </w:r>
      <w:bookmarkEnd w:id="5"/>
      <w:r w:rsidRPr="00573201">
        <w:rPr>
          <w:rFonts w:ascii="Arial" w:hAnsi="Arial" w:cs="Arial"/>
          <w:sz w:val="24"/>
          <w:szCs w:val="24"/>
          <w:lang w:eastAsia="pt-BR"/>
        </w:rPr>
        <w:t>, sobre o valor global da contratação.</w:t>
      </w:r>
    </w:p>
    <w:p w14:paraId="7100B10C" w14:textId="77777777" w:rsidR="00B36D14" w:rsidRPr="00573201" w:rsidRDefault="00BA408F">
      <w:pPr>
        <w:tabs>
          <w:tab w:val="left" w:pos="567"/>
        </w:tabs>
        <w:spacing w:before="120" w:after="0" w:line="360" w:lineRule="auto"/>
        <w:jc w:val="both"/>
        <w:rPr>
          <w:rFonts w:ascii="Arial" w:eastAsia="Arial Unicode MS" w:hAnsi="Arial" w:cs="Arial"/>
          <w:sz w:val="24"/>
          <w:szCs w:val="24"/>
        </w:rPr>
      </w:pPr>
      <w:r w:rsidRPr="00573201">
        <w:rPr>
          <w:rFonts w:ascii="Arial" w:eastAsia="Arial Unicode MS" w:hAnsi="Arial" w:cs="Arial"/>
          <w:sz w:val="24"/>
          <w:szCs w:val="24"/>
        </w:rPr>
        <w:t xml:space="preserve">14.2. Pela inexecução, total ou parcial do instrumento contratual, a CESAMA poderá aplicar à CONTRATADA isoladamente ou cumulativamente: </w:t>
      </w:r>
    </w:p>
    <w:p w14:paraId="42951178" w14:textId="77777777" w:rsidR="00B36D14" w:rsidRPr="00573201" w:rsidRDefault="00BA408F">
      <w:pPr>
        <w:tabs>
          <w:tab w:val="num" w:pos="0"/>
          <w:tab w:val="left" w:pos="567"/>
        </w:tabs>
        <w:spacing w:before="120" w:after="0" w:line="360" w:lineRule="auto"/>
        <w:jc w:val="both"/>
        <w:rPr>
          <w:rFonts w:ascii="Arial" w:eastAsia="Arial Unicode MS" w:hAnsi="Arial" w:cs="Arial"/>
          <w:bCs/>
          <w:sz w:val="24"/>
          <w:szCs w:val="24"/>
        </w:rPr>
      </w:pPr>
      <w:r w:rsidRPr="00573201">
        <w:rPr>
          <w:rFonts w:ascii="Arial" w:eastAsia="Arial Unicode MS" w:hAnsi="Arial" w:cs="Arial"/>
          <w:bCs/>
          <w:sz w:val="24"/>
          <w:szCs w:val="24"/>
        </w:rPr>
        <w:t>a) advertência;</w:t>
      </w:r>
    </w:p>
    <w:p w14:paraId="6BCC0906" w14:textId="77777777" w:rsidR="00B36D14" w:rsidRPr="00573201" w:rsidRDefault="00BA408F">
      <w:pPr>
        <w:tabs>
          <w:tab w:val="left" w:pos="567"/>
        </w:tabs>
        <w:spacing w:before="120" w:after="0" w:line="360" w:lineRule="auto"/>
        <w:jc w:val="both"/>
        <w:rPr>
          <w:rFonts w:ascii="Arial" w:eastAsia="Arial Unicode MS" w:hAnsi="Arial" w:cs="Arial"/>
          <w:b/>
          <w:bCs/>
          <w:sz w:val="24"/>
          <w:szCs w:val="24"/>
          <w:highlight w:val="yellow"/>
        </w:rPr>
      </w:pPr>
      <w:r w:rsidRPr="00573201">
        <w:rPr>
          <w:rFonts w:ascii="Arial" w:eastAsia="Arial Unicode MS" w:hAnsi="Arial" w:cs="Arial"/>
          <w:sz w:val="24"/>
          <w:szCs w:val="24"/>
        </w:rPr>
        <w:t xml:space="preserve">b) multa meramente moratória, como previsto no </w:t>
      </w:r>
      <w:r w:rsidRPr="00573201">
        <w:rPr>
          <w:rFonts w:ascii="Arial" w:eastAsia="Arial Unicode MS" w:hAnsi="Arial" w:cs="Arial"/>
          <w:b/>
          <w:bCs/>
          <w:sz w:val="24"/>
          <w:szCs w:val="24"/>
        </w:rPr>
        <w:t>item 14.1.1</w:t>
      </w:r>
      <w:r w:rsidRPr="00573201">
        <w:rPr>
          <w:rFonts w:ascii="Arial" w:eastAsia="Arial Unicode MS" w:hAnsi="Arial" w:cs="Arial"/>
          <w:sz w:val="24"/>
          <w:szCs w:val="24"/>
        </w:rPr>
        <w:t xml:space="preserve"> ou multa-penalidade de até 3% (três por cento) sobre o valor da Contratação;</w:t>
      </w:r>
    </w:p>
    <w:p w14:paraId="0D83229E" w14:textId="77777777" w:rsidR="00B36D14" w:rsidRPr="00573201" w:rsidRDefault="00BA408F" w:rsidP="004D104D">
      <w:pPr>
        <w:tabs>
          <w:tab w:val="num" w:pos="0"/>
          <w:tab w:val="left" w:pos="567"/>
        </w:tabs>
        <w:spacing w:before="120" w:after="0" w:line="360" w:lineRule="auto"/>
        <w:jc w:val="both"/>
        <w:rPr>
          <w:rFonts w:ascii="Arial" w:eastAsia="Arial Unicode MS" w:hAnsi="Arial" w:cs="Arial"/>
          <w:bCs/>
          <w:sz w:val="24"/>
          <w:szCs w:val="24"/>
        </w:rPr>
      </w:pPr>
      <w:r w:rsidRPr="00573201">
        <w:rPr>
          <w:rFonts w:ascii="Arial" w:eastAsia="Arial Unicode MS" w:hAnsi="Arial" w:cs="Arial"/>
          <w:sz w:val="24"/>
          <w:szCs w:val="24"/>
        </w:rPr>
        <w:t>c) suspensão temporária de participar em licitação e impedimento de contratar com a CESAMA, por prazo não superior a 02 (dois) anos.</w:t>
      </w:r>
    </w:p>
    <w:p w14:paraId="7AD3CF8D" w14:textId="77777777" w:rsidR="004D104D" w:rsidRPr="00573201" w:rsidRDefault="004D104D" w:rsidP="004D104D">
      <w:pPr>
        <w:tabs>
          <w:tab w:val="num" w:pos="0"/>
          <w:tab w:val="left" w:pos="567"/>
        </w:tabs>
        <w:spacing w:before="120" w:after="0" w:line="360" w:lineRule="auto"/>
        <w:jc w:val="both"/>
        <w:rPr>
          <w:rFonts w:ascii="Arial" w:eastAsia="Arial Unicode MS" w:hAnsi="Arial" w:cs="Arial"/>
          <w:bCs/>
          <w:sz w:val="24"/>
          <w:szCs w:val="24"/>
        </w:rPr>
      </w:pPr>
    </w:p>
    <w:p w14:paraId="2ACE515B" w14:textId="77777777" w:rsidR="00B36D14" w:rsidRPr="00573201" w:rsidRDefault="00BA408F">
      <w:pPr>
        <w:spacing w:after="0" w:line="360" w:lineRule="auto"/>
        <w:jc w:val="both"/>
        <w:rPr>
          <w:rFonts w:ascii="Arial" w:hAnsi="Arial" w:cs="Arial"/>
          <w:b/>
          <w:bCs/>
          <w:sz w:val="24"/>
          <w:szCs w:val="24"/>
        </w:rPr>
      </w:pPr>
      <w:r w:rsidRPr="00573201">
        <w:rPr>
          <w:rFonts w:ascii="Arial" w:hAnsi="Arial" w:cs="Arial"/>
          <w:b/>
          <w:bCs/>
          <w:sz w:val="24"/>
          <w:szCs w:val="24"/>
        </w:rPr>
        <w:t>15. EXIGÊNCIAS PARA PROPOSTA/HABILITAÇÃO</w:t>
      </w:r>
    </w:p>
    <w:p w14:paraId="4813D0B9" w14:textId="77777777" w:rsidR="00B36D14" w:rsidRPr="00573201" w:rsidRDefault="00B36D14">
      <w:pPr>
        <w:spacing w:after="0" w:line="360" w:lineRule="auto"/>
        <w:jc w:val="both"/>
        <w:rPr>
          <w:rFonts w:ascii="Arial" w:hAnsi="Arial" w:cs="Arial"/>
          <w:b/>
          <w:bCs/>
          <w:sz w:val="24"/>
          <w:szCs w:val="24"/>
        </w:rPr>
      </w:pPr>
    </w:p>
    <w:p w14:paraId="3B3B19AE" w14:textId="77777777" w:rsidR="00B36D14" w:rsidRPr="00573201" w:rsidRDefault="00394909">
      <w:pPr>
        <w:widowControl w:val="0"/>
        <w:tabs>
          <w:tab w:val="left" w:pos="929"/>
          <w:tab w:val="left" w:pos="930"/>
        </w:tabs>
        <w:spacing w:after="0" w:line="360" w:lineRule="auto"/>
        <w:jc w:val="both"/>
        <w:rPr>
          <w:rFonts w:ascii="Arial" w:hAnsi="Arial" w:cs="Arial"/>
        </w:rPr>
      </w:pPr>
      <w:r w:rsidRPr="00573201">
        <w:rPr>
          <w:rFonts w:ascii="Arial" w:hAnsi="Arial" w:cs="Arial"/>
        </w:rPr>
        <w:t>15.1</w:t>
      </w:r>
      <w:r w:rsidR="00BA408F" w:rsidRPr="00573201">
        <w:rPr>
          <w:rFonts w:ascii="Arial" w:hAnsi="Arial" w:cs="Arial"/>
        </w:rPr>
        <w:t xml:space="preserve"> Para Habilitação: </w:t>
      </w:r>
    </w:p>
    <w:p w14:paraId="65550532" w14:textId="77777777" w:rsidR="00B36D14" w:rsidRPr="00573201" w:rsidRDefault="00BA408F">
      <w:pPr>
        <w:widowControl w:val="0"/>
        <w:tabs>
          <w:tab w:val="left" w:pos="929"/>
          <w:tab w:val="left" w:pos="930"/>
        </w:tabs>
        <w:spacing w:after="0" w:line="360" w:lineRule="auto"/>
        <w:jc w:val="both"/>
        <w:rPr>
          <w:rFonts w:ascii="Arial" w:hAnsi="Arial" w:cs="Arial"/>
        </w:rPr>
      </w:pPr>
      <w:bookmarkStart w:id="6" w:name="_Hlk173391633"/>
      <w:r w:rsidRPr="00573201">
        <w:rPr>
          <w:rFonts w:ascii="Arial" w:hAnsi="Arial" w:cs="Arial"/>
        </w:rPr>
        <w:t>Registro ou inscrição da empresa fabricante no Conselho Regional de Química (CRQ), vigente.</w:t>
      </w:r>
    </w:p>
    <w:p w14:paraId="09B538F7" w14:textId="77777777" w:rsidR="00D725CE" w:rsidRPr="00573201" w:rsidRDefault="00D725CE">
      <w:pPr>
        <w:widowControl w:val="0"/>
        <w:tabs>
          <w:tab w:val="left" w:pos="929"/>
          <w:tab w:val="left" w:pos="930"/>
        </w:tabs>
        <w:spacing w:after="0" w:line="360" w:lineRule="auto"/>
        <w:jc w:val="both"/>
        <w:rPr>
          <w:rFonts w:ascii="Arial" w:hAnsi="Arial" w:cs="Arial"/>
        </w:rPr>
      </w:pPr>
      <w:bookmarkStart w:id="7" w:name="_Hlk164762474"/>
      <w:r w:rsidRPr="00573201">
        <w:rPr>
          <w:rFonts w:ascii="Arial" w:hAnsi="Arial" w:cs="Arial"/>
        </w:rPr>
        <w:t>A exigência do CRQ (Conselho Regional de Química)</w:t>
      </w:r>
      <w:r w:rsidR="00B520BA" w:rsidRPr="00573201">
        <w:rPr>
          <w:rFonts w:ascii="Arial" w:hAnsi="Arial" w:cs="Arial"/>
        </w:rPr>
        <w:t xml:space="preserve"> </w:t>
      </w:r>
      <w:r w:rsidRPr="00573201">
        <w:rPr>
          <w:rFonts w:ascii="Arial" w:hAnsi="Arial" w:cs="Arial"/>
        </w:rPr>
        <w:t xml:space="preserve">para aquisição de produtos químicos é justificada pela necessidade de garantir qualidade, conformidade legal, </w:t>
      </w:r>
      <w:r w:rsidRPr="00573201">
        <w:rPr>
          <w:rFonts w:ascii="Arial" w:hAnsi="Arial" w:cs="Arial"/>
        </w:rPr>
        <w:lastRenderedPageBreak/>
        <w:t>conhecimento técnico especializado, responsabilidade profissional e credibilidade dos fornecedores selecionados. O CRQ assegura que os produtos sejam adquiridos de empresas e profissionais qualificados, promovendo segurança e confiança na cadeia de suprimentos.</w:t>
      </w:r>
    </w:p>
    <w:bookmarkEnd w:id="7"/>
    <w:bookmarkEnd w:id="6"/>
    <w:p w14:paraId="0857217E" w14:textId="77777777" w:rsidR="00B36D14" w:rsidRPr="00573201" w:rsidRDefault="00B36D14">
      <w:pPr>
        <w:widowControl w:val="0"/>
        <w:tabs>
          <w:tab w:val="left" w:pos="929"/>
          <w:tab w:val="left" w:pos="930"/>
        </w:tabs>
        <w:spacing w:after="0" w:line="360" w:lineRule="auto"/>
        <w:jc w:val="both"/>
        <w:rPr>
          <w:rFonts w:ascii="Arial" w:hAnsi="Arial" w:cs="Arial"/>
          <w:b/>
        </w:rPr>
      </w:pPr>
    </w:p>
    <w:p w14:paraId="11AC9660" w14:textId="77777777" w:rsidR="00B36D14" w:rsidRPr="00573201" w:rsidRDefault="00BA408F">
      <w:pPr>
        <w:spacing w:after="0" w:line="360" w:lineRule="auto"/>
        <w:jc w:val="both"/>
        <w:rPr>
          <w:rFonts w:ascii="Arial" w:hAnsi="Arial" w:cs="Arial"/>
          <w:b/>
          <w:bCs/>
          <w:sz w:val="24"/>
          <w:szCs w:val="24"/>
        </w:rPr>
      </w:pPr>
      <w:r w:rsidRPr="00573201">
        <w:rPr>
          <w:rFonts w:ascii="Arial" w:hAnsi="Arial" w:cs="Arial"/>
          <w:b/>
          <w:bCs/>
          <w:sz w:val="24"/>
          <w:szCs w:val="24"/>
        </w:rPr>
        <w:t>16. DISPOSIÇÕES GERAIS</w:t>
      </w:r>
    </w:p>
    <w:p w14:paraId="25118BD0" w14:textId="77777777" w:rsidR="00B36D14" w:rsidRPr="00573201" w:rsidRDefault="00B36D14">
      <w:pPr>
        <w:spacing w:after="0" w:line="360" w:lineRule="auto"/>
        <w:jc w:val="both"/>
        <w:rPr>
          <w:rFonts w:ascii="Arial" w:hAnsi="Arial" w:cs="Arial"/>
          <w:b/>
          <w:sz w:val="24"/>
          <w:szCs w:val="24"/>
        </w:rPr>
      </w:pPr>
    </w:p>
    <w:p w14:paraId="2D2D611D" w14:textId="77777777" w:rsidR="00B36D14" w:rsidRPr="00573201" w:rsidRDefault="00BA408F">
      <w:pPr>
        <w:spacing w:after="0" w:line="360" w:lineRule="auto"/>
        <w:jc w:val="both"/>
        <w:rPr>
          <w:rFonts w:ascii="Arial" w:hAnsi="Arial" w:cs="Arial"/>
          <w:sz w:val="24"/>
          <w:szCs w:val="24"/>
        </w:rPr>
      </w:pPr>
      <w:r w:rsidRPr="00573201">
        <w:rPr>
          <w:rFonts w:ascii="Arial" w:hAnsi="Arial" w:cs="Arial"/>
          <w:sz w:val="24"/>
          <w:szCs w:val="24"/>
        </w:rPr>
        <w:t>16.1 As possíveis e eventuais aquisições não estabelecem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40F35201" w14:textId="77777777" w:rsidR="00B36D14" w:rsidRPr="00573201" w:rsidRDefault="00BA408F">
      <w:pPr>
        <w:spacing w:before="120" w:after="0" w:line="360" w:lineRule="auto"/>
        <w:jc w:val="both"/>
        <w:rPr>
          <w:rFonts w:ascii="Arial" w:hAnsi="Arial" w:cs="Arial"/>
          <w:sz w:val="24"/>
          <w:szCs w:val="24"/>
        </w:rPr>
      </w:pPr>
      <w:r w:rsidRPr="00573201">
        <w:rPr>
          <w:rFonts w:ascii="Arial" w:hAnsi="Arial" w:cs="Arial"/>
          <w:sz w:val="24"/>
          <w:szCs w:val="24"/>
        </w:rPr>
        <w:t xml:space="preserve">16.2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w:t>
      </w:r>
    </w:p>
    <w:p w14:paraId="519DBA3E" w14:textId="77777777" w:rsidR="00B36D14" w:rsidRPr="00573201" w:rsidRDefault="00BA408F">
      <w:pPr>
        <w:spacing w:before="120" w:after="0" w:line="360" w:lineRule="auto"/>
        <w:jc w:val="both"/>
        <w:rPr>
          <w:rFonts w:ascii="Arial" w:hAnsi="Arial" w:cs="Arial"/>
          <w:sz w:val="24"/>
          <w:szCs w:val="24"/>
        </w:rPr>
      </w:pPr>
      <w:r w:rsidRPr="00573201">
        <w:rPr>
          <w:rFonts w:ascii="Arial" w:hAnsi="Arial" w:cs="Arial"/>
          <w:sz w:val="24"/>
          <w:szCs w:val="24"/>
        </w:rPr>
        <w:t>em planilha de formação de preços e tendo como limite a média dos preços encontrados no mercado em geral.</w:t>
      </w:r>
    </w:p>
    <w:p w14:paraId="2AFEBA1C" w14:textId="77777777" w:rsidR="00B36D14" w:rsidRPr="00573201" w:rsidRDefault="00BA408F">
      <w:pPr>
        <w:spacing w:before="120" w:after="0" w:line="360" w:lineRule="auto"/>
        <w:ind w:left="1"/>
        <w:jc w:val="both"/>
        <w:rPr>
          <w:rFonts w:ascii="Arial" w:hAnsi="Arial" w:cs="Arial"/>
          <w:sz w:val="24"/>
          <w:szCs w:val="24"/>
        </w:rPr>
      </w:pPr>
      <w:r w:rsidRPr="00573201">
        <w:rPr>
          <w:rFonts w:ascii="Arial" w:hAnsi="Arial" w:cs="Arial"/>
          <w:sz w:val="24"/>
          <w:szCs w:val="24"/>
        </w:rPr>
        <w:t>16.3 A CESAMA reserva para si o direito de não aceitar nem receber qualquer produto em desacordo com o previsto neste Termo de Referência, ou em desconformidade com as normas legais ou técnicas pertinentes ao seu objeto, podendo rescindir a contratação nos termos do previsto no Manual de Convênios e de Gestão e Fiscalização de Contratos, do Regulamento Interno de Licitações, Contratos e Convênios da Cesama (RILC), assim como aplicar o disposto no inciso VI do artigo 29 da Lei nº 13.303/16, sem prejuízo das sanções previstas.</w:t>
      </w:r>
    </w:p>
    <w:p w14:paraId="093698FF" w14:textId="77777777" w:rsidR="00B36D14" w:rsidRPr="00573201" w:rsidRDefault="00BA408F">
      <w:pPr>
        <w:spacing w:before="120" w:after="0" w:line="360" w:lineRule="auto"/>
        <w:ind w:left="1"/>
        <w:jc w:val="both"/>
        <w:rPr>
          <w:rFonts w:ascii="Arial" w:hAnsi="Arial" w:cs="Arial"/>
          <w:sz w:val="24"/>
          <w:szCs w:val="24"/>
        </w:rPr>
      </w:pPr>
      <w:r w:rsidRPr="00573201">
        <w:rPr>
          <w:rFonts w:ascii="Arial" w:hAnsi="Arial" w:cs="Arial"/>
          <w:sz w:val="24"/>
          <w:szCs w:val="24"/>
        </w:rPr>
        <w:t xml:space="preserve">16.4 Qualquer tolerância por parte da CESAMA, no que tange ao cumprimento das obrigações ora assumidas pela Contratada, não importará, em hipótese alguma, em alteração contratual, novação, transação ou perdão, </w:t>
      </w:r>
      <w:r w:rsidRPr="00573201">
        <w:rPr>
          <w:rFonts w:ascii="Arial" w:hAnsi="Arial" w:cs="Arial"/>
          <w:sz w:val="24"/>
          <w:szCs w:val="24"/>
        </w:rPr>
        <w:lastRenderedPageBreak/>
        <w:t>permanecendo em pleno vigor todas as condições do ajuste e podendo a CESAMA exigir o seu cumprimento a qualquer tempo.</w:t>
      </w:r>
    </w:p>
    <w:p w14:paraId="0E98136E" w14:textId="77777777" w:rsidR="00B36D14" w:rsidRPr="00573201" w:rsidRDefault="00BA408F">
      <w:pPr>
        <w:spacing w:before="120" w:after="0" w:line="360" w:lineRule="auto"/>
        <w:ind w:left="1"/>
        <w:jc w:val="both"/>
        <w:rPr>
          <w:rFonts w:ascii="Arial" w:hAnsi="Arial" w:cs="Arial"/>
          <w:sz w:val="24"/>
          <w:szCs w:val="24"/>
        </w:rPr>
      </w:pPr>
      <w:r w:rsidRPr="00573201">
        <w:rPr>
          <w:rFonts w:ascii="Arial" w:hAnsi="Arial" w:cs="Arial"/>
          <w:sz w:val="24"/>
          <w:szCs w:val="24"/>
        </w:rPr>
        <w:t>16.5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7B2E1D8D" w14:textId="77777777" w:rsidR="00B36D14" w:rsidRPr="00573201" w:rsidRDefault="00BA408F">
      <w:pPr>
        <w:spacing w:before="120" w:after="0" w:line="360" w:lineRule="auto"/>
        <w:ind w:left="1"/>
        <w:jc w:val="both"/>
        <w:rPr>
          <w:rFonts w:ascii="Arial" w:hAnsi="Arial" w:cs="Arial"/>
          <w:sz w:val="24"/>
          <w:szCs w:val="24"/>
        </w:rPr>
      </w:pPr>
      <w:r w:rsidRPr="00573201">
        <w:rPr>
          <w:rFonts w:ascii="Arial" w:hAnsi="Arial" w:cs="Arial"/>
          <w:sz w:val="24"/>
          <w:szCs w:val="24"/>
        </w:rPr>
        <w:t xml:space="preserve">16.6 A Contratada guardará e fará com que seu pessoal guarde sigilo sobre dados, informações ou documentos fornecidos pela CESAMA ou obtidos em razão da execução do objeto contratual, sendo vedadas todas ou quaisquer reproduções </w:t>
      </w:r>
      <w:proofErr w:type="gramStart"/>
      <w:r w:rsidRPr="00573201">
        <w:rPr>
          <w:rFonts w:ascii="Arial" w:hAnsi="Arial" w:cs="Arial"/>
          <w:sz w:val="24"/>
          <w:szCs w:val="24"/>
        </w:rPr>
        <w:t>dos mesmos</w:t>
      </w:r>
      <w:proofErr w:type="gramEnd"/>
      <w:r w:rsidRPr="00573201">
        <w:rPr>
          <w:rFonts w:ascii="Arial" w:hAnsi="Arial" w:cs="Arial"/>
          <w:sz w:val="24"/>
          <w:szCs w:val="24"/>
        </w:rPr>
        <w:t>, durante a vigência do ajuste e mesmo após o seu término.</w:t>
      </w:r>
    </w:p>
    <w:p w14:paraId="3330AC13" w14:textId="77777777" w:rsidR="00B36D14" w:rsidRPr="00573201" w:rsidRDefault="00BA408F">
      <w:pPr>
        <w:spacing w:before="120" w:after="0" w:line="360" w:lineRule="auto"/>
        <w:ind w:left="1"/>
        <w:jc w:val="both"/>
        <w:rPr>
          <w:rFonts w:ascii="Arial" w:hAnsi="Arial" w:cs="Arial"/>
          <w:sz w:val="24"/>
          <w:szCs w:val="24"/>
        </w:rPr>
      </w:pPr>
      <w:r w:rsidRPr="00573201">
        <w:rPr>
          <w:rFonts w:ascii="Arial" w:hAnsi="Arial" w:cs="Arial"/>
          <w:sz w:val="24"/>
          <w:szCs w:val="24"/>
        </w:rPr>
        <w:t>16.7 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6D46267F" w14:textId="77777777" w:rsidR="00B36D14" w:rsidRPr="00573201" w:rsidRDefault="00BA408F" w:rsidP="004D104D">
      <w:pPr>
        <w:spacing w:before="120" w:after="0" w:line="360" w:lineRule="auto"/>
        <w:jc w:val="both"/>
        <w:rPr>
          <w:rFonts w:ascii="Arial" w:hAnsi="Arial" w:cs="Arial"/>
          <w:sz w:val="24"/>
          <w:szCs w:val="24"/>
        </w:rPr>
      </w:pPr>
      <w:r w:rsidRPr="00573201">
        <w:rPr>
          <w:rFonts w:ascii="Arial" w:hAnsi="Arial" w:cs="Arial"/>
          <w:sz w:val="24"/>
          <w:szCs w:val="24"/>
        </w:rPr>
        <w:t xml:space="preserve">16.8 A contratação será formalizada mediante emissão de Ordem de Compra e/ou Serviço ou outro instrumento contratual, nos termos do art. 80, do RILC. </w:t>
      </w:r>
    </w:p>
    <w:p w14:paraId="373FCEEC" w14:textId="77777777" w:rsidR="00B36D14" w:rsidRPr="00573201" w:rsidRDefault="00BA408F">
      <w:pPr>
        <w:spacing w:before="120" w:after="0" w:line="360" w:lineRule="auto"/>
        <w:jc w:val="both"/>
        <w:rPr>
          <w:rFonts w:ascii="Arial" w:hAnsi="Arial" w:cs="Arial"/>
          <w:sz w:val="24"/>
          <w:szCs w:val="24"/>
        </w:rPr>
      </w:pPr>
      <w:r w:rsidRPr="00573201">
        <w:rPr>
          <w:rFonts w:ascii="Arial" w:hAnsi="Arial" w:cs="Arial"/>
          <w:sz w:val="24"/>
          <w:szCs w:val="24"/>
        </w:rPr>
        <w:t>16.9 Aplica-se a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25F20615" w14:textId="77777777" w:rsidR="00B36D14" w:rsidRPr="00573201" w:rsidRDefault="00BA408F">
      <w:pPr>
        <w:spacing w:before="120" w:line="360" w:lineRule="auto"/>
        <w:jc w:val="both"/>
        <w:rPr>
          <w:rFonts w:ascii="Arial" w:hAnsi="Arial" w:cs="Arial"/>
          <w:sz w:val="24"/>
          <w:szCs w:val="24"/>
        </w:rPr>
      </w:pPr>
      <w:r w:rsidRPr="00573201">
        <w:rPr>
          <w:rFonts w:ascii="Arial" w:hAnsi="Arial" w:cs="Arial"/>
          <w:sz w:val="24"/>
          <w:szCs w:val="24"/>
        </w:rPr>
        <w:lastRenderedPageBreak/>
        <w:t>16.9.1.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50E01F02" w14:textId="77777777" w:rsidR="00B36D14" w:rsidRPr="00573201" w:rsidRDefault="00BA408F">
      <w:pPr>
        <w:spacing w:before="120" w:after="0" w:line="360" w:lineRule="auto"/>
        <w:jc w:val="both"/>
        <w:rPr>
          <w:rFonts w:ascii="Arial" w:hAnsi="Arial" w:cs="Arial"/>
          <w:sz w:val="24"/>
          <w:szCs w:val="24"/>
        </w:rPr>
      </w:pPr>
      <w:r w:rsidRPr="00573201">
        <w:rPr>
          <w:rFonts w:ascii="Arial" w:hAnsi="Arial" w:cs="Arial"/>
          <w:sz w:val="24"/>
          <w:szCs w:val="24"/>
        </w:rPr>
        <w:t>16.10A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41125F3A" w14:textId="77777777" w:rsidR="00B36D14" w:rsidRPr="00573201" w:rsidRDefault="00B36D14">
      <w:pPr>
        <w:spacing w:before="120"/>
        <w:ind w:left="2268"/>
        <w:jc w:val="both"/>
        <w:rPr>
          <w:rFonts w:ascii="Arial" w:hAnsi="Arial" w:cs="Arial"/>
          <w:i/>
          <w:iCs/>
          <w:sz w:val="20"/>
          <w:szCs w:val="20"/>
        </w:rPr>
      </w:pPr>
    </w:p>
    <w:p w14:paraId="78DC0331" w14:textId="77777777" w:rsidR="00B36D14" w:rsidRPr="00573201" w:rsidRDefault="00B36D14">
      <w:pPr>
        <w:spacing w:before="120"/>
        <w:ind w:left="2268"/>
        <w:jc w:val="both"/>
        <w:rPr>
          <w:rFonts w:ascii="Arial" w:hAnsi="Arial" w:cs="Arial"/>
          <w:i/>
          <w:iCs/>
          <w:sz w:val="20"/>
          <w:szCs w:val="20"/>
        </w:rPr>
      </w:pPr>
    </w:p>
    <w:p w14:paraId="2B7367D0" w14:textId="77777777" w:rsidR="00B36D14" w:rsidRPr="00573201" w:rsidRDefault="00BA408F">
      <w:pPr>
        <w:spacing w:before="120"/>
        <w:ind w:left="2268"/>
        <w:jc w:val="both"/>
        <w:rPr>
          <w:rFonts w:ascii="Arial" w:hAnsi="Arial" w:cs="Arial"/>
          <w:bCs/>
          <w:sz w:val="20"/>
          <w:szCs w:val="20"/>
        </w:rPr>
      </w:pPr>
      <w:r w:rsidRPr="00573201">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573201">
        <w:rPr>
          <w:rFonts w:ascii="Arial" w:hAnsi="Arial" w:cs="Arial"/>
          <w:bCs/>
          <w:sz w:val="20"/>
          <w:szCs w:val="20"/>
        </w:rPr>
        <w:t>.</w:t>
      </w:r>
    </w:p>
    <w:p w14:paraId="05625787" w14:textId="77777777" w:rsidR="00B36D14" w:rsidRPr="00573201" w:rsidRDefault="00B36D14">
      <w:pPr>
        <w:spacing w:before="120"/>
        <w:ind w:left="2268"/>
        <w:rPr>
          <w:rFonts w:ascii="Arial" w:hAnsi="Arial" w:cs="Arial"/>
          <w:bCs/>
          <w:sz w:val="24"/>
          <w:szCs w:val="24"/>
        </w:rPr>
      </w:pPr>
    </w:p>
    <w:p w14:paraId="28C49C07" w14:textId="401085F0" w:rsidR="00285D29" w:rsidRPr="00573201" w:rsidRDefault="00573201">
      <w:pPr>
        <w:spacing w:before="120"/>
        <w:ind w:left="2268"/>
        <w:rPr>
          <w:rFonts w:ascii="Arial" w:hAnsi="Arial" w:cs="Arial"/>
          <w:bCs/>
          <w:sz w:val="20"/>
          <w:szCs w:val="20"/>
        </w:rPr>
      </w:pPr>
      <w:r>
        <w:rPr>
          <w:rFonts w:ascii="Arial" w:hAnsi="Arial" w:cs="Arial"/>
          <w:bCs/>
          <w:sz w:val="24"/>
          <w:szCs w:val="24"/>
        </w:rPr>
        <w:t xml:space="preserve">             </w:t>
      </w:r>
      <w:r w:rsidRPr="00573201">
        <w:rPr>
          <w:rFonts w:ascii="Arial" w:hAnsi="Arial" w:cs="Arial"/>
          <w:bCs/>
          <w:sz w:val="20"/>
          <w:szCs w:val="20"/>
        </w:rPr>
        <w:t>assinado no original</w:t>
      </w:r>
    </w:p>
    <w:p w14:paraId="19A2850C" w14:textId="77777777" w:rsidR="00B36D14" w:rsidRPr="00573201" w:rsidRDefault="00975D01">
      <w:pPr>
        <w:jc w:val="center"/>
        <w:rPr>
          <w:rFonts w:ascii="Arial" w:eastAsia="Arial" w:hAnsi="Arial" w:cs="Arial"/>
          <w:sz w:val="24"/>
          <w:szCs w:val="24"/>
        </w:rPr>
      </w:pPr>
      <w:r w:rsidRPr="00573201">
        <w:rPr>
          <w:rStyle w:val="markedcontent"/>
          <w:rFonts w:ascii="Arial" w:eastAsia="Arial" w:hAnsi="Arial" w:cs="Arial"/>
          <w:sz w:val="24"/>
          <w:szCs w:val="24"/>
        </w:rPr>
        <w:t>Ricardo Gomes Albuquerque</w:t>
      </w:r>
      <w:r w:rsidR="00BA408F" w:rsidRPr="00573201">
        <w:br/>
      </w:r>
      <w:r w:rsidR="00BA408F" w:rsidRPr="00573201">
        <w:rPr>
          <w:rStyle w:val="markedcontent"/>
          <w:rFonts w:ascii="Arial" w:eastAsia="Arial" w:hAnsi="Arial" w:cs="Arial"/>
          <w:sz w:val="24"/>
          <w:szCs w:val="24"/>
        </w:rPr>
        <w:t>DE</w:t>
      </w:r>
      <w:r w:rsidRPr="00573201">
        <w:rPr>
          <w:rStyle w:val="markedcontent"/>
          <w:rFonts w:ascii="Arial" w:eastAsia="Arial" w:hAnsi="Arial" w:cs="Arial"/>
          <w:sz w:val="24"/>
          <w:szCs w:val="24"/>
        </w:rPr>
        <w:t>TE</w:t>
      </w:r>
    </w:p>
    <w:p w14:paraId="0AD6E24C" w14:textId="77777777" w:rsidR="00B36D14" w:rsidRPr="00573201" w:rsidRDefault="00B36D14">
      <w:pPr>
        <w:spacing w:before="120"/>
        <w:ind w:left="2268"/>
        <w:rPr>
          <w:rFonts w:ascii="Arial" w:hAnsi="Arial" w:cs="Arial"/>
          <w:bCs/>
          <w:sz w:val="24"/>
          <w:szCs w:val="24"/>
        </w:rPr>
      </w:pPr>
    </w:p>
    <w:p w14:paraId="70B43547" w14:textId="77777777" w:rsidR="00B36D14" w:rsidRDefault="00BA408F">
      <w:pPr>
        <w:jc w:val="center"/>
        <w:rPr>
          <w:rFonts w:ascii="Arial" w:hAnsi="Arial" w:cs="Arial"/>
          <w:sz w:val="24"/>
          <w:szCs w:val="24"/>
        </w:rPr>
      </w:pPr>
      <w:bookmarkStart w:id="8" w:name="_Hlk156573008"/>
      <w:r w:rsidRPr="00573201">
        <w:rPr>
          <w:rFonts w:ascii="Arial" w:hAnsi="Arial" w:cs="Arial"/>
          <w:sz w:val="24"/>
          <w:szCs w:val="24"/>
        </w:rPr>
        <w:t>Autorizado/Aprovado por</w:t>
      </w:r>
      <w:bookmarkEnd w:id="8"/>
    </w:p>
    <w:p w14:paraId="17FDEFF7" w14:textId="03EB97C6" w:rsidR="00573201" w:rsidRPr="00573201" w:rsidRDefault="00573201">
      <w:pPr>
        <w:jc w:val="center"/>
        <w:rPr>
          <w:rFonts w:ascii="Arial" w:eastAsia="Arial" w:hAnsi="Arial" w:cs="Arial"/>
          <w:sz w:val="24"/>
        </w:rPr>
      </w:pPr>
      <w:r w:rsidRPr="00573201">
        <w:rPr>
          <w:rFonts w:ascii="Arial" w:hAnsi="Arial" w:cs="Arial"/>
          <w:bCs/>
          <w:sz w:val="20"/>
          <w:szCs w:val="20"/>
        </w:rPr>
        <w:t>assinado no original</w:t>
      </w:r>
    </w:p>
    <w:p w14:paraId="4C6CE36C" w14:textId="77777777" w:rsidR="00B36D14" w:rsidRPr="00573201" w:rsidRDefault="00BA408F">
      <w:pPr>
        <w:jc w:val="center"/>
        <w:rPr>
          <w:rFonts w:ascii="Arial" w:eastAsia="Arial" w:hAnsi="Arial" w:cs="Arial"/>
          <w:sz w:val="24"/>
          <w:szCs w:val="24"/>
        </w:rPr>
      </w:pPr>
      <w:r w:rsidRPr="00573201">
        <w:rPr>
          <w:rFonts w:ascii="Arial" w:eastAsia="Arial" w:hAnsi="Arial" w:cs="Arial"/>
          <w:sz w:val="24"/>
          <w:szCs w:val="24"/>
        </w:rPr>
        <w:t>Paulo Afonso Valverde Júnior</w:t>
      </w:r>
      <w:r w:rsidRPr="00573201">
        <w:br/>
      </w:r>
      <w:r w:rsidRPr="00573201">
        <w:rPr>
          <w:rFonts w:ascii="Arial" w:eastAsia="Arial" w:hAnsi="Arial" w:cs="Arial"/>
          <w:sz w:val="24"/>
          <w:szCs w:val="24"/>
        </w:rPr>
        <w:t>GEOP</w:t>
      </w:r>
    </w:p>
    <w:p w14:paraId="085D7F2E" w14:textId="77777777" w:rsidR="00B36D14" w:rsidRPr="00573201" w:rsidRDefault="00B36D14">
      <w:pPr>
        <w:jc w:val="center"/>
        <w:rPr>
          <w:rFonts w:ascii="Arial" w:eastAsia="Arial" w:hAnsi="Arial" w:cs="Arial"/>
        </w:rPr>
      </w:pPr>
    </w:p>
    <w:p w14:paraId="05E4AC21" w14:textId="002A2D86" w:rsidR="00B36D14" w:rsidRPr="00573201" w:rsidRDefault="00573201">
      <w:pPr>
        <w:jc w:val="center"/>
        <w:rPr>
          <w:rFonts w:ascii="Arial" w:eastAsia="Arial" w:hAnsi="Arial" w:cs="Arial"/>
          <w:sz w:val="24"/>
          <w:szCs w:val="24"/>
        </w:rPr>
      </w:pPr>
      <w:r w:rsidRPr="00573201">
        <w:rPr>
          <w:rFonts w:ascii="Arial" w:hAnsi="Arial" w:cs="Arial"/>
          <w:bCs/>
          <w:sz w:val="20"/>
          <w:szCs w:val="20"/>
        </w:rPr>
        <w:t>assinado no original</w:t>
      </w:r>
    </w:p>
    <w:p w14:paraId="30AC2C1B" w14:textId="77777777" w:rsidR="00B36D14" w:rsidRPr="00573201" w:rsidRDefault="00BA408F">
      <w:pPr>
        <w:jc w:val="center"/>
        <w:rPr>
          <w:rFonts w:ascii="Arial" w:eastAsia="Arial" w:hAnsi="Arial" w:cs="Arial"/>
          <w:sz w:val="24"/>
          <w:szCs w:val="24"/>
        </w:rPr>
      </w:pPr>
      <w:r w:rsidRPr="00573201">
        <w:rPr>
          <w:rFonts w:ascii="Arial" w:eastAsia="Arial" w:hAnsi="Arial" w:cs="Arial"/>
          <w:sz w:val="24"/>
          <w:szCs w:val="24"/>
        </w:rPr>
        <w:t>Márcio Augusto Pessoa Azevedo</w:t>
      </w:r>
    </w:p>
    <w:p w14:paraId="5824D189" w14:textId="77777777" w:rsidR="00B36D14" w:rsidRPr="00573201" w:rsidRDefault="00BA408F">
      <w:pPr>
        <w:jc w:val="center"/>
        <w:rPr>
          <w:rFonts w:ascii="Arial" w:eastAsia="Arial" w:hAnsi="Arial" w:cs="Arial"/>
          <w:sz w:val="24"/>
          <w:szCs w:val="24"/>
        </w:rPr>
      </w:pPr>
      <w:r w:rsidRPr="00573201">
        <w:rPr>
          <w:rStyle w:val="markedcontent"/>
          <w:rFonts w:ascii="Arial" w:eastAsia="Arial" w:hAnsi="Arial" w:cs="Arial"/>
          <w:sz w:val="24"/>
          <w:szCs w:val="24"/>
        </w:rPr>
        <w:t>DRTO</w:t>
      </w:r>
    </w:p>
    <w:p w14:paraId="442892CD" w14:textId="77777777" w:rsidR="00B36D14" w:rsidRPr="00573201" w:rsidRDefault="00B36D14">
      <w:pPr>
        <w:spacing w:before="120"/>
        <w:ind w:left="2268"/>
        <w:rPr>
          <w:rFonts w:ascii="Arial" w:hAnsi="Arial" w:cs="Arial"/>
          <w:sz w:val="24"/>
          <w:szCs w:val="24"/>
        </w:rPr>
      </w:pPr>
    </w:p>
    <w:p w14:paraId="63949052" w14:textId="77777777" w:rsidR="00B36D14" w:rsidRPr="00573201" w:rsidRDefault="00B36D14">
      <w:pPr>
        <w:spacing w:before="120"/>
        <w:ind w:left="2268"/>
        <w:rPr>
          <w:rFonts w:ascii="Arial" w:hAnsi="Arial" w:cs="Arial"/>
          <w:sz w:val="24"/>
          <w:szCs w:val="24"/>
        </w:rPr>
      </w:pPr>
    </w:p>
    <w:p w14:paraId="55718F6D" w14:textId="77777777" w:rsidR="00B36D14" w:rsidRPr="00573201" w:rsidRDefault="00B36D14">
      <w:pPr>
        <w:spacing w:before="120"/>
        <w:ind w:left="2268"/>
        <w:rPr>
          <w:rFonts w:ascii="Arial" w:hAnsi="Arial" w:cs="Arial"/>
          <w:sz w:val="24"/>
          <w:szCs w:val="24"/>
        </w:rPr>
      </w:pPr>
    </w:p>
    <w:sectPr w:rsidR="00B36D14" w:rsidRPr="00573201" w:rsidSect="00D1277B">
      <w:headerReference w:type="default" r:id="rId13"/>
      <w:footerReference w:type="even" r:id="rId14"/>
      <w:footerReference w:type="default" r:id="rId15"/>
      <w:pgSz w:w="11906" w:h="16838"/>
      <w:pgMar w:top="1417" w:right="1701" w:bottom="1417" w:left="170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C6A1D9" w14:textId="77777777" w:rsidR="002854C8" w:rsidRDefault="002854C8">
      <w:pPr>
        <w:spacing w:after="0" w:line="240" w:lineRule="auto"/>
      </w:pPr>
      <w:r>
        <w:separator/>
      </w:r>
    </w:p>
  </w:endnote>
  <w:endnote w:type="continuationSeparator" w:id="0">
    <w:p w14:paraId="101653C3" w14:textId="77777777" w:rsidR="002854C8" w:rsidRDefault="002854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BD734" w14:textId="77777777" w:rsidR="00B36D14" w:rsidRDefault="00B36D14">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D298FB" w14:textId="77777777" w:rsidR="00B36D14" w:rsidRDefault="00BA408F">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14:paraId="2543B146" w14:textId="77777777" w:rsidR="00B36D14" w:rsidRDefault="00BA408F">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30F49DFA" w14:textId="77777777" w:rsidR="00B36D14" w:rsidRDefault="00BA408F">
    <w:pPr>
      <w:pStyle w:val="Rodap"/>
      <w:tabs>
        <w:tab w:val="clear" w:pos="8504"/>
        <w:tab w:val="right" w:pos="8505"/>
      </w:tabs>
      <w:ind w:right="-1"/>
      <w:jc w:val="center"/>
      <w:rPr>
        <w:rFonts w:ascii="Arial" w:hAnsi="Arial" w:cs="Arial"/>
        <w:color w:val="AEAAAA"/>
        <w:sz w:val="16"/>
        <w:szCs w:val="16"/>
      </w:rPr>
    </w:pPr>
    <w:r>
      <w:rPr>
        <w:rFonts w:ascii="Arial" w:hAnsi="Arial" w:cs="Arial"/>
        <w:color w:val="AEAAAA" w:themeColor="background2" w:themeShade="BF"/>
        <w:sz w:val="16"/>
        <w:szCs w:val="16"/>
      </w:rPr>
      <w:t xml:space="preserve">CEP: 36.013-020 I Juiz de Fora - MG </w:t>
    </w:r>
  </w:p>
  <w:p w14:paraId="335D479A" w14:textId="77777777" w:rsidR="00B36D14" w:rsidRDefault="00B36D14">
    <w:pPr>
      <w:pStyle w:val="Rodap"/>
      <w:tabs>
        <w:tab w:val="clear" w:pos="8504"/>
        <w:tab w:val="right" w:pos="8505"/>
      </w:tabs>
      <w:ind w:right="-1"/>
      <w:jc w:val="center"/>
      <w:rPr>
        <w:rFonts w:ascii="Arial" w:hAnsi="Arial" w:cs="Arial"/>
        <w:color w:val="AEAAAA"/>
        <w:sz w:val="16"/>
        <w:szCs w:val="16"/>
      </w:rPr>
    </w:pPr>
  </w:p>
  <w:p w14:paraId="1C90B93D" w14:textId="77777777" w:rsidR="00B36D14" w:rsidRDefault="00BA408F">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0580F9" w14:textId="77777777" w:rsidR="002854C8" w:rsidRDefault="002854C8">
      <w:pPr>
        <w:spacing w:after="0" w:line="240" w:lineRule="auto"/>
      </w:pPr>
      <w:r>
        <w:separator/>
      </w:r>
    </w:p>
  </w:footnote>
  <w:footnote w:type="continuationSeparator" w:id="0">
    <w:p w14:paraId="2EA6FF8F" w14:textId="77777777" w:rsidR="002854C8" w:rsidRDefault="002854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71E460" w14:textId="77777777" w:rsidR="00B36D14" w:rsidRDefault="00F36D24">
    <w:pPr>
      <w:pStyle w:val="Cabealho"/>
      <w:jc w:val="both"/>
      <w:rPr>
        <w:sz w:val="16"/>
        <w:szCs w:val="16"/>
      </w:rPr>
    </w:pPr>
    <w:r>
      <w:rPr>
        <w:noProof/>
        <w:lang w:eastAsia="pt-BR"/>
      </w:rPr>
      <w:drawing>
        <wp:inline distT="0" distB="0" distL="0" distR="0" wp14:anchorId="42D2C0D1" wp14:editId="2A3BF5F5">
          <wp:extent cx="5400040" cy="678180"/>
          <wp:effectExtent l="0" t="0" r="0" b="0"/>
          <wp:docPr id="974150652"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150652"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06D24"/>
    <w:multiLevelType w:val="multilevel"/>
    <w:tmpl w:val="E3586DDC"/>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 w15:restartNumberingAfterBreak="0">
    <w:nsid w:val="08F075B4"/>
    <w:multiLevelType w:val="multilevel"/>
    <w:tmpl w:val="7F56A8DA"/>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A4C6159"/>
    <w:multiLevelType w:val="multilevel"/>
    <w:tmpl w:val="AAE497C0"/>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C060813"/>
    <w:multiLevelType w:val="multilevel"/>
    <w:tmpl w:val="4F1A24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46FBD7"/>
    <w:multiLevelType w:val="multilevel"/>
    <w:tmpl w:val="5FE0B2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17C4C7"/>
    <w:multiLevelType w:val="multilevel"/>
    <w:tmpl w:val="1F2076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C783D07"/>
    <w:multiLevelType w:val="multilevel"/>
    <w:tmpl w:val="FD4603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41B83CE"/>
    <w:multiLevelType w:val="multilevel"/>
    <w:tmpl w:val="095EC3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89BAC9B"/>
    <w:multiLevelType w:val="multilevel"/>
    <w:tmpl w:val="1602BDDC"/>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BC87868"/>
    <w:multiLevelType w:val="multilevel"/>
    <w:tmpl w:val="AAD67B7A"/>
    <w:lvl w:ilvl="0">
      <w:start w:val="1"/>
      <w:numFmt w:val="decimal"/>
      <w:lvlText w:val="%1)"/>
      <w:lvlJc w:val="left"/>
      <w:pPr>
        <w:ind w:left="825" w:hanging="348"/>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BF0C4D3"/>
    <w:multiLevelType w:val="multilevel"/>
    <w:tmpl w:val="9E20BD3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1" w15:restartNumberingAfterBreak="0">
    <w:nsid w:val="2C02CF4F"/>
    <w:multiLevelType w:val="multilevel"/>
    <w:tmpl w:val="58C846EE"/>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2" w15:restartNumberingAfterBreak="0">
    <w:nsid w:val="2C59218C"/>
    <w:multiLevelType w:val="multilevel"/>
    <w:tmpl w:val="12DE1A04"/>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3" w15:restartNumberingAfterBreak="0">
    <w:nsid w:val="2E268D15"/>
    <w:multiLevelType w:val="multilevel"/>
    <w:tmpl w:val="F9061DF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03788AD"/>
    <w:multiLevelType w:val="multilevel"/>
    <w:tmpl w:val="ECFC0B82"/>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315BEF67"/>
    <w:multiLevelType w:val="multilevel"/>
    <w:tmpl w:val="C86C9574"/>
    <w:lvl w:ilvl="0">
      <w:start w:val="5"/>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2ED377F"/>
    <w:multiLevelType w:val="multilevel"/>
    <w:tmpl w:val="406E416E"/>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3782C50"/>
    <w:multiLevelType w:val="multilevel"/>
    <w:tmpl w:val="328CA192"/>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53795"/>
    <w:multiLevelType w:val="multilevel"/>
    <w:tmpl w:val="525CF9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889B44F"/>
    <w:multiLevelType w:val="multilevel"/>
    <w:tmpl w:val="BE5C814C"/>
    <w:lvl w:ilvl="0">
      <w:start w:val="2"/>
      <w:numFmt w:val="decimal"/>
      <w:lvlText w:val="%1)"/>
      <w:lvlJc w:val="left"/>
      <w:pPr>
        <w:ind w:left="825" w:hanging="348"/>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AB16A6"/>
    <w:multiLevelType w:val="multilevel"/>
    <w:tmpl w:val="F262250C"/>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21" w15:restartNumberingAfterBreak="0">
    <w:nsid w:val="43782B59"/>
    <w:multiLevelType w:val="multilevel"/>
    <w:tmpl w:val="A788A2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785FE08"/>
    <w:multiLevelType w:val="multilevel"/>
    <w:tmpl w:val="93E4FA84"/>
    <w:lvl w:ilvl="0">
      <w:start w:val="2"/>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99D9074"/>
    <w:multiLevelType w:val="multilevel"/>
    <w:tmpl w:val="7AACA386"/>
    <w:lvl w:ilvl="0">
      <w:start w:val="1"/>
      <w:numFmt w:val="lowerLetter"/>
      <w:lvlText w:val="%1)"/>
      <w:lvlJc w:val="left"/>
      <w:pPr>
        <w:ind w:left="720" w:hanging="360"/>
      </w:pPr>
    </w:lvl>
    <w:lvl w:ilvl="1">
      <w:start w:val="1"/>
      <w:numFmt w:val="upperRoman"/>
      <w:lvlText w:val="%2."/>
      <w:lvlJc w:val="left"/>
      <w:pPr>
        <w:ind w:left="1800" w:hanging="72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E6E874D"/>
    <w:multiLevelType w:val="multilevel"/>
    <w:tmpl w:val="66E26E4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6A3DBB1F"/>
    <w:multiLevelType w:val="multilevel"/>
    <w:tmpl w:val="E460ED7E"/>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F8BC984"/>
    <w:multiLevelType w:val="multilevel"/>
    <w:tmpl w:val="067AD2C0"/>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27" w15:restartNumberingAfterBreak="0">
    <w:nsid w:val="7B456D55"/>
    <w:multiLevelType w:val="multilevel"/>
    <w:tmpl w:val="26584E6E"/>
    <w:lvl w:ilvl="0">
      <w:start w:val="8"/>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DA4A673"/>
    <w:multiLevelType w:val="multilevel"/>
    <w:tmpl w:val="9B826576"/>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E82BE12"/>
    <w:multiLevelType w:val="multilevel"/>
    <w:tmpl w:val="B1EC408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16cid:durableId="1226335283">
    <w:abstractNumId w:val="19"/>
  </w:num>
  <w:num w:numId="2" w16cid:durableId="1718040620">
    <w:abstractNumId w:val="9"/>
  </w:num>
  <w:num w:numId="3" w16cid:durableId="376592317">
    <w:abstractNumId w:val="21"/>
  </w:num>
  <w:num w:numId="4" w16cid:durableId="1538471850">
    <w:abstractNumId w:val="5"/>
  </w:num>
  <w:num w:numId="5" w16cid:durableId="156265217">
    <w:abstractNumId w:val="18"/>
  </w:num>
  <w:num w:numId="6" w16cid:durableId="517157230">
    <w:abstractNumId w:val="13"/>
  </w:num>
  <w:num w:numId="7" w16cid:durableId="255331750">
    <w:abstractNumId w:val="29"/>
  </w:num>
  <w:num w:numId="8" w16cid:durableId="1841002858">
    <w:abstractNumId w:val="4"/>
  </w:num>
  <w:num w:numId="9" w16cid:durableId="686373870">
    <w:abstractNumId w:val="7"/>
  </w:num>
  <w:num w:numId="10" w16cid:durableId="709065558">
    <w:abstractNumId w:val="26"/>
  </w:num>
  <w:num w:numId="11" w16cid:durableId="1834563414">
    <w:abstractNumId w:val="22"/>
  </w:num>
  <w:num w:numId="12" w16cid:durableId="403531528">
    <w:abstractNumId w:val="24"/>
  </w:num>
  <w:num w:numId="13" w16cid:durableId="2064213412">
    <w:abstractNumId w:val="17"/>
  </w:num>
  <w:num w:numId="14" w16cid:durableId="1415325055">
    <w:abstractNumId w:val="16"/>
  </w:num>
  <w:num w:numId="15" w16cid:durableId="1748649610">
    <w:abstractNumId w:val="15"/>
  </w:num>
  <w:num w:numId="16" w16cid:durableId="1658995456">
    <w:abstractNumId w:val="1"/>
  </w:num>
  <w:num w:numId="17" w16cid:durableId="1919317588">
    <w:abstractNumId w:val="2"/>
  </w:num>
  <w:num w:numId="18" w16cid:durableId="1445809053">
    <w:abstractNumId w:val="6"/>
  </w:num>
  <w:num w:numId="19" w16cid:durableId="353427">
    <w:abstractNumId w:val="11"/>
  </w:num>
  <w:num w:numId="20" w16cid:durableId="1025522994">
    <w:abstractNumId w:val="14"/>
  </w:num>
  <w:num w:numId="21" w16cid:durableId="1797332980">
    <w:abstractNumId w:val="27"/>
  </w:num>
  <w:num w:numId="22" w16cid:durableId="1761759430">
    <w:abstractNumId w:val="25"/>
  </w:num>
  <w:num w:numId="23" w16cid:durableId="1758331201">
    <w:abstractNumId w:val="12"/>
  </w:num>
  <w:num w:numId="24" w16cid:durableId="1770348074">
    <w:abstractNumId w:val="28"/>
  </w:num>
  <w:num w:numId="25" w16cid:durableId="3219313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81609608">
    <w:abstractNumId w:val="3"/>
  </w:num>
  <w:num w:numId="27" w16cid:durableId="35356474">
    <w:abstractNumId w:val="0"/>
  </w:num>
  <w:num w:numId="28" w16cid:durableId="649556369">
    <w:abstractNumId w:val="10"/>
  </w:num>
  <w:num w:numId="29" w16cid:durableId="349643483">
    <w:abstractNumId w:val="20"/>
  </w:num>
  <w:num w:numId="30" w16cid:durableId="1620605104">
    <w:abstractNumId w:val="8"/>
  </w:num>
  <w:num w:numId="31" w16cid:durableId="149148435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1E99F6A"/>
    <w:rsid w:val="00031953"/>
    <w:rsid w:val="00062B23"/>
    <w:rsid w:val="00082987"/>
    <w:rsid w:val="000C119B"/>
    <w:rsid w:val="000D62F8"/>
    <w:rsid w:val="000E5EF6"/>
    <w:rsid w:val="00147CD0"/>
    <w:rsid w:val="001527FD"/>
    <w:rsid w:val="00244CCA"/>
    <w:rsid w:val="002854C8"/>
    <w:rsid w:val="00285D29"/>
    <w:rsid w:val="002A305E"/>
    <w:rsid w:val="002B1191"/>
    <w:rsid w:val="00302C67"/>
    <w:rsid w:val="00322362"/>
    <w:rsid w:val="00394909"/>
    <w:rsid w:val="003A7E79"/>
    <w:rsid w:val="004068ED"/>
    <w:rsid w:val="004442F5"/>
    <w:rsid w:val="004A00B3"/>
    <w:rsid w:val="004D104D"/>
    <w:rsid w:val="004E15E1"/>
    <w:rsid w:val="004E1690"/>
    <w:rsid w:val="004F1B55"/>
    <w:rsid w:val="005661D2"/>
    <w:rsid w:val="00570A92"/>
    <w:rsid w:val="00573201"/>
    <w:rsid w:val="005D0527"/>
    <w:rsid w:val="00647EA0"/>
    <w:rsid w:val="00662DD4"/>
    <w:rsid w:val="00703B32"/>
    <w:rsid w:val="007657C3"/>
    <w:rsid w:val="007B5745"/>
    <w:rsid w:val="007C0718"/>
    <w:rsid w:val="007D62B3"/>
    <w:rsid w:val="00825D9D"/>
    <w:rsid w:val="00850C60"/>
    <w:rsid w:val="008B4229"/>
    <w:rsid w:val="008B74DD"/>
    <w:rsid w:val="00975D01"/>
    <w:rsid w:val="00991B0E"/>
    <w:rsid w:val="00996516"/>
    <w:rsid w:val="009D2353"/>
    <w:rsid w:val="00A16A64"/>
    <w:rsid w:val="00A9045F"/>
    <w:rsid w:val="00A97894"/>
    <w:rsid w:val="00AA105A"/>
    <w:rsid w:val="00AD559A"/>
    <w:rsid w:val="00AE0649"/>
    <w:rsid w:val="00B0679E"/>
    <w:rsid w:val="00B06E6B"/>
    <w:rsid w:val="00B36D14"/>
    <w:rsid w:val="00B520BA"/>
    <w:rsid w:val="00BA408F"/>
    <w:rsid w:val="00BD7AB6"/>
    <w:rsid w:val="00C620DB"/>
    <w:rsid w:val="00C85DEC"/>
    <w:rsid w:val="00D1277B"/>
    <w:rsid w:val="00D171D9"/>
    <w:rsid w:val="00D23C3A"/>
    <w:rsid w:val="00D725CE"/>
    <w:rsid w:val="00D7622C"/>
    <w:rsid w:val="00D76AD2"/>
    <w:rsid w:val="00DE0515"/>
    <w:rsid w:val="00DE1CCD"/>
    <w:rsid w:val="00DE419B"/>
    <w:rsid w:val="00E013DC"/>
    <w:rsid w:val="00E65AC6"/>
    <w:rsid w:val="00EC04CB"/>
    <w:rsid w:val="00F04A8A"/>
    <w:rsid w:val="00F14F83"/>
    <w:rsid w:val="00F35B0F"/>
    <w:rsid w:val="00F36D24"/>
    <w:rsid w:val="00F6027B"/>
    <w:rsid w:val="00FB221D"/>
    <w:rsid w:val="00FD6BCA"/>
    <w:rsid w:val="00FF2F50"/>
    <w:rsid w:val="01E99F6A"/>
    <w:rsid w:val="05014434"/>
    <w:rsid w:val="5C8D6FC3"/>
    <w:rsid w:val="66286837"/>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949EE6"/>
  <w15:docId w15:val="{90BE3696-1D4A-4054-A4C0-5DBAA3B24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277B"/>
    <w:pPr>
      <w:spacing w:after="160" w:line="259" w:lineRule="auto"/>
    </w:pPr>
    <w:rPr>
      <w:sz w:val="22"/>
      <w:szCs w:val="22"/>
      <w:lang w:eastAsia="en-US"/>
    </w:rPr>
  </w:style>
  <w:style w:type="paragraph" w:styleId="Ttulo1">
    <w:name w:val="heading 1"/>
    <w:basedOn w:val="Normal"/>
    <w:next w:val="Normal"/>
    <w:link w:val="Ttulo1Char"/>
    <w:uiPriority w:val="9"/>
    <w:qFormat/>
    <w:rsid w:val="00D1277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unhideWhenUsed/>
    <w:qFormat/>
    <w:rsid w:val="00D1277B"/>
    <w:pPr>
      <w:keepNext/>
      <w:keepLines/>
      <w:spacing w:before="360" w:after="200"/>
      <w:outlineLvl w:val="1"/>
    </w:pPr>
    <w:rPr>
      <w:rFonts w:ascii="Arial" w:eastAsia="Arial" w:hAnsi="Arial" w:cs="Arial"/>
      <w:sz w:val="34"/>
    </w:rPr>
  </w:style>
  <w:style w:type="paragraph" w:styleId="Ttulo3">
    <w:name w:val="heading 3"/>
    <w:basedOn w:val="Normal"/>
    <w:next w:val="Normal"/>
    <w:link w:val="Ttulo3Char"/>
    <w:uiPriority w:val="9"/>
    <w:unhideWhenUsed/>
    <w:qFormat/>
    <w:rsid w:val="00D1277B"/>
    <w:pPr>
      <w:keepNext/>
      <w:keepLines/>
      <w:spacing w:before="320" w:after="200"/>
      <w:outlineLvl w:val="2"/>
    </w:pPr>
    <w:rPr>
      <w:rFonts w:ascii="Arial" w:eastAsia="Arial" w:hAnsi="Arial" w:cs="Arial"/>
      <w:sz w:val="30"/>
      <w:szCs w:val="30"/>
    </w:rPr>
  </w:style>
  <w:style w:type="paragraph" w:styleId="Ttulo4">
    <w:name w:val="heading 4"/>
    <w:basedOn w:val="Normal"/>
    <w:next w:val="Normal"/>
    <w:link w:val="Ttulo4Char"/>
    <w:uiPriority w:val="9"/>
    <w:unhideWhenUsed/>
    <w:qFormat/>
    <w:rsid w:val="00D1277B"/>
    <w:pPr>
      <w:keepNext/>
      <w:keepLines/>
      <w:spacing w:before="320" w:after="200"/>
      <w:outlineLvl w:val="3"/>
    </w:pPr>
    <w:rPr>
      <w:rFonts w:ascii="Arial" w:eastAsia="Arial" w:hAnsi="Arial" w:cs="Arial"/>
      <w:b/>
      <w:bCs/>
      <w:sz w:val="26"/>
      <w:szCs w:val="26"/>
    </w:rPr>
  </w:style>
  <w:style w:type="paragraph" w:styleId="Ttulo5">
    <w:name w:val="heading 5"/>
    <w:basedOn w:val="Normal"/>
    <w:next w:val="Normal"/>
    <w:link w:val="Ttulo5Char"/>
    <w:semiHidden/>
    <w:unhideWhenUsed/>
    <w:qFormat/>
    <w:rsid w:val="00D1277B"/>
    <w:pPr>
      <w:spacing w:before="240" w:after="60" w:line="240" w:lineRule="auto"/>
      <w:outlineLvl w:val="4"/>
    </w:pPr>
    <w:rPr>
      <w:rFonts w:eastAsia="Times New Roman"/>
      <w:b/>
      <w:bCs/>
      <w:i/>
      <w:iCs/>
      <w:sz w:val="26"/>
      <w:szCs w:val="26"/>
      <w:lang w:eastAsia="pt-BR"/>
    </w:rPr>
  </w:style>
  <w:style w:type="paragraph" w:styleId="Ttulo6">
    <w:name w:val="heading 6"/>
    <w:basedOn w:val="Normal"/>
    <w:next w:val="Normal"/>
    <w:link w:val="Ttulo6Char"/>
    <w:uiPriority w:val="9"/>
    <w:unhideWhenUsed/>
    <w:qFormat/>
    <w:rsid w:val="00D1277B"/>
    <w:pPr>
      <w:keepNext/>
      <w:keepLines/>
      <w:spacing w:before="320" w:after="200"/>
      <w:outlineLvl w:val="5"/>
    </w:pPr>
    <w:rPr>
      <w:rFonts w:ascii="Arial" w:eastAsia="Arial" w:hAnsi="Arial" w:cs="Arial"/>
      <w:b/>
      <w:bCs/>
    </w:rPr>
  </w:style>
  <w:style w:type="paragraph" w:styleId="Ttulo7">
    <w:name w:val="heading 7"/>
    <w:basedOn w:val="Normal"/>
    <w:next w:val="Normal"/>
    <w:link w:val="Ttulo7Char"/>
    <w:uiPriority w:val="9"/>
    <w:unhideWhenUsed/>
    <w:qFormat/>
    <w:rsid w:val="00D1277B"/>
    <w:pPr>
      <w:keepNext/>
      <w:keepLines/>
      <w:spacing w:before="320" w:after="200"/>
      <w:outlineLvl w:val="6"/>
    </w:pPr>
    <w:rPr>
      <w:rFonts w:ascii="Arial" w:eastAsia="Arial" w:hAnsi="Arial" w:cs="Arial"/>
      <w:b/>
      <w:bCs/>
      <w:i/>
      <w:iCs/>
    </w:rPr>
  </w:style>
  <w:style w:type="paragraph" w:styleId="Ttulo8">
    <w:name w:val="heading 8"/>
    <w:basedOn w:val="Normal"/>
    <w:next w:val="Normal"/>
    <w:link w:val="Ttulo8Char"/>
    <w:uiPriority w:val="9"/>
    <w:unhideWhenUsed/>
    <w:qFormat/>
    <w:rsid w:val="00D1277B"/>
    <w:pPr>
      <w:keepNext/>
      <w:keepLines/>
      <w:spacing w:before="320" w:after="200"/>
      <w:outlineLvl w:val="7"/>
    </w:pPr>
    <w:rPr>
      <w:rFonts w:ascii="Arial" w:eastAsia="Arial" w:hAnsi="Arial" w:cs="Arial"/>
      <w:i/>
      <w:iCs/>
    </w:rPr>
  </w:style>
  <w:style w:type="paragraph" w:styleId="Ttulo9">
    <w:name w:val="heading 9"/>
    <w:basedOn w:val="Normal"/>
    <w:next w:val="Normal"/>
    <w:link w:val="Ttulo9Char"/>
    <w:uiPriority w:val="9"/>
    <w:unhideWhenUsed/>
    <w:qFormat/>
    <w:rsid w:val="00D1277B"/>
    <w:pPr>
      <w:keepNext/>
      <w:keepLines/>
      <w:spacing w:before="320" w:after="200"/>
      <w:outlineLvl w:val="8"/>
    </w:pPr>
    <w:rPr>
      <w:rFonts w:ascii="Arial" w:eastAsia="Arial" w:hAnsi="Arial" w:cs="Arial"/>
      <w:i/>
      <w:iCs/>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uiPriority w:val="9"/>
    <w:rsid w:val="00D1277B"/>
    <w:rPr>
      <w:rFonts w:ascii="Arial" w:eastAsia="Arial" w:hAnsi="Arial" w:cs="Arial"/>
      <w:sz w:val="40"/>
      <w:szCs w:val="40"/>
    </w:rPr>
  </w:style>
  <w:style w:type="character" w:customStyle="1" w:styleId="Ttulo2Char">
    <w:name w:val="Título 2 Char"/>
    <w:basedOn w:val="Fontepargpadro"/>
    <w:link w:val="Ttulo2"/>
    <w:uiPriority w:val="9"/>
    <w:rsid w:val="00D1277B"/>
    <w:rPr>
      <w:rFonts w:ascii="Arial" w:eastAsia="Arial" w:hAnsi="Arial" w:cs="Arial"/>
      <w:sz w:val="34"/>
    </w:rPr>
  </w:style>
  <w:style w:type="character" w:customStyle="1" w:styleId="Ttulo3Char">
    <w:name w:val="Título 3 Char"/>
    <w:basedOn w:val="Fontepargpadro"/>
    <w:link w:val="Ttulo3"/>
    <w:uiPriority w:val="9"/>
    <w:rsid w:val="00D1277B"/>
    <w:rPr>
      <w:rFonts w:ascii="Arial" w:eastAsia="Arial" w:hAnsi="Arial" w:cs="Arial"/>
      <w:sz w:val="30"/>
      <w:szCs w:val="30"/>
    </w:rPr>
  </w:style>
  <w:style w:type="character" w:customStyle="1" w:styleId="Ttulo4Char">
    <w:name w:val="Título 4 Char"/>
    <w:basedOn w:val="Fontepargpadro"/>
    <w:link w:val="Ttulo4"/>
    <w:uiPriority w:val="9"/>
    <w:rsid w:val="00D1277B"/>
    <w:rPr>
      <w:rFonts w:ascii="Arial" w:eastAsia="Arial" w:hAnsi="Arial" w:cs="Arial"/>
      <w:b/>
      <w:bCs/>
      <w:sz w:val="26"/>
      <w:szCs w:val="26"/>
    </w:rPr>
  </w:style>
  <w:style w:type="character" w:customStyle="1" w:styleId="Heading5Char">
    <w:name w:val="Heading 5 Char"/>
    <w:basedOn w:val="Fontepargpadro"/>
    <w:uiPriority w:val="9"/>
    <w:rsid w:val="00D1277B"/>
    <w:rPr>
      <w:rFonts w:ascii="Arial" w:eastAsia="Arial" w:hAnsi="Arial" w:cs="Arial"/>
      <w:b/>
      <w:bCs/>
      <w:sz w:val="24"/>
      <w:szCs w:val="24"/>
    </w:rPr>
  </w:style>
  <w:style w:type="character" w:customStyle="1" w:styleId="Ttulo6Char">
    <w:name w:val="Título 6 Char"/>
    <w:basedOn w:val="Fontepargpadro"/>
    <w:link w:val="Ttulo6"/>
    <w:uiPriority w:val="9"/>
    <w:rsid w:val="00D1277B"/>
    <w:rPr>
      <w:rFonts w:ascii="Arial" w:eastAsia="Arial" w:hAnsi="Arial" w:cs="Arial"/>
      <w:b/>
      <w:bCs/>
      <w:sz w:val="22"/>
      <w:szCs w:val="22"/>
    </w:rPr>
  </w:style>
  <w:style w:type="character" w:customStyle="1" w:styleId="Ttulo7Char">
    <w:name w:val="Título 7 Char"/>
    <w:basedOn w:val="Fontepargpadro"/>
    <w:link w:val="Ttulo7"/>
    <w:uiPriority w:val="9"/>
    <w:rsid w:val="00D1277B"/>
    <w:rPr>
      <w:rFonts w:ascii="Arial" w:eastAsia="Arial" w:hAnsi="Arial" w:cs="Arial"/>
      <w:b/>
      <w:bCs/>
      <w:i/>
      <w:iCs/>
      <w:sz w:val="22"/>
      <w:szCs w:val="22"/>
    </w:rPr>
  </w:style>
  <w:style w:type="character" w:customStyle="1" w:styleId="Ttulo8Char">
    <w:name w:val="Título 8 Char"/>
    <w:basedOn w:val="Fontepargpadro"/>
    <w:link w:val="Ttulo8"/>
    <w:uiPriority w:val="9"/>
    <w:rsid w:val="00D1277B"/>
    <w:rPr>
      <w:rFonts w:ascii="Arial" w:eastAsia="Arial" w:hAnsi="Arial" w:cs="Arial"/>
      <w:i/>
      <w:iCs/>
      <w:sz w:val="22"/>
      <w:szCs w:val="22"/>
    </w:rPr>
  </w:style>
  <w:style w:type="character" w:customStyle="1" w:styleId="Ttulo9Char">
    <w:name w:val="Título 9 Char"/>
    <w:basedOn w:val="Fontepargpadro"/>
    <w:link w:val="Ttulo9"/>
    <w:uiPriority w:val="9"/>
    <w:rsid w:val="00D1277B"/>
    <w:rPr>
      <w:rFonts w:ascii="Arial" w:eastAsia="Arial" w:hAnsi="Arial" w:cs="Arial"/>
      <w:i/>
      <w:iCs/>
      <w:sz w:val="21"/>
      <w:szCs w:val="21"/>
    </w:rPr>
  </w:style>
  <w:style w:type="paragraph" w:styleId="Ttulo">
    <w:name w:val="Title"/>
    <w:basedOn w:val="Normal"/>
    <w:next w:val="Normal"/>
    <w:link w:val="TtuloChar"/>
    <w:uiPriority w:val="10"/>
    <w:qFormat/>
    <w:rsid w:val="00D1277B"/>
    <w:pPr>
      <w:spacing w:before="300" w:after="200"/>
      <w:contextualSpacing/>
    </w:pPr>
    <w:rPr>
      <w:sz w:val="48"/>
      <w:szCs w:val="48"/>
    </w:rPr>
  </w:style>
  <w:style w:type="character" w:customStyle="1" w:styleId="TtuloChar">
    <w:name w:val="Título Char"/>
    <w:basedOn w:val="Fontepargpadro"/>
    <w:link w:val="Ttulo"/>
    <w:uiPriority w:val="10"/>
    <w:rsid w:val="00D1277B"/>
    <w:rPr>
      <w:sz w:val="48"/>
      <w:szCs w:val="48"/>
    </w:rPr>
  </w:style>
  <w:style w:type="paragraph" w:styleId="Subttulo">
    <w:name w:val="Subtitle"/>
    <w:basedOn w:val="Normal"/>
    <w:next w:val="Normal"/>
    <w:link w:val="SubttuloChar"/>
    <w:uiPriority w:val="11"/>
    <w:qFormat/>
    <w:rsid w:val="00D1277B"/>
    <w:pPr>
      <w:spacing w:before="200" w:after="200"/>
    </w:pPr>
    <w:rPr>
      <w:sz w:val="24"/>
      <w:szCs w:val="24"/>
    </w:rPr>
  </w:style>
  <w:style w:type="character" w:customStyle="1" w:styleId="SubttuloChar">
    <w:name w:val="Subtítulo Char"/>
    <w:basedOn w:val="Fontepargpadro"/>
    <w:link w:val="Subttulo"/>
    <w:uiPriority w:val="11"/>
    <w:rsid w:val="00D1277B"/>
    <w:rPr>
      <w:sz w:val="24"/>
      <w:szCs w:val="24"/>
    </w:rPr>
  </w:style>
  <w:style w:type="paragraph" w:styleId="Citao">
    <w:name w:val="Quote"/>
    <w:basedOn w:val="Normal"/>
    <w:next w:val="Normal"/>
    <w:link w:val="CitaoChar"/>
    <w:uiPriority w:val="29"/>
    <w:qFormat/>
    <w:rsid w:val="00D1277B"/>
    <w:pPr>
      <w:ind w:left="720" w:right="720"/>
    </w:pPr>
    <w:rPr>
      <w:i/>
    </w:rPr>
  </w:style>
  <w:style w:type="character" w:customStyle="1" w:styleId="CitaoChar">
    <w:name w:val="Citação Char"/>
    <w:link w:val="Citao"/>
    <w:uiPriority w:val="29"/>
    <w:rsid w:val="00D1277B"/>
    <w:rPr>
      <w:i/>
    </w:rPr>
  </w:style>
  <w:style w:type="paragraph" w:styleId="CitaoIntensa">
    <w:name w:val="Intense Quote"/>
    <w:basedOn w:val="Normal"/>
    <w:next w:val="Normal"/>
    <w:link w:val="CitaoIntensaChar"/>
    <w:uiPriority w:val="30"/>
    <w:qFormat/>
    <w:rsid w:val="00D1277B"/>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D1277B"/>
    <w:rPr>
      <w:i/>
    </w:rPr>
  </w:style>
  <w:style w:type="character" w:customStyle="1" w:styleId="HeaderChar">
    <w:name w:val="Header Char"/>
    <w:basedOn w:val="Fontepargpadro"/>
    <w:uiPriority w:val="99"/>
    <w:rsid w:val="00D1277B"/>
  </w:style>
  <w:style w:type="character" w:customStyle="1" w:styleId="FooterChar">
    <w:name w:val="Footer Char"/>
    <w:basedOn w:val="Fontepargpadro"/>
    <w:uiPriority w:val="99"/>
    <w:rsid w:val="00D1277B"/>
  </w:style>
  <w:style w:type="paragraph" w:styleId="Legenda">
    <w:name w:val="caption"/>
    <w:basedOn w:val="Normal"/>
    <w:next w:val="Normal"/>
    <w:uiPriority w:val="35"/>
    <w:semiHidden/>
    <w:unhideWhenUsed/>
    <w:qFormat/>
    <w:rsid w:val="00D1277B"/>
    <w:pPr>
      <w:spacing w:line="276" w:lineRule="auto"/>
    </w:pPr>
    <w:rPr>
      <w:b/>
      <w:bCs/>
      <w:color w:val="5B9BD5" w:themeColor="accent1"/>
      <w:sz w:val="18"/>
      <w:szCs w:val="18"/>
    </w:rPr>
  </w:style>
  <w:style w:type="character" w:customStyle="1" w:styleId="CaptionChar">
    <w:name w:val="Caption Char"/>
    <w:uiPriority w:val="99"/>
    <w:rsid w:val="00D1277B"/>
  </w:style>
  <w:style w:type="table" w:customStyle="1" w:styleId="TabeladeGradeClara1">
    <w:name w:val="Tabela de Grade Clara1"/>
    <w:basedOn w:val="Tabelanormal"/>
    <w:uiPriority w:val="59"/>
    <w:rsid w:val="00D1277B"/>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SimplesTabela11">
    <w:name w:val="Simples Tabela 11"/>
    <w:basedOn w:val="Tabelanormal"/>
    <w:uiPriority w:val="59"/>
    <w:rsid w:val="00D1277B"/>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SimplesTabela21">
    <w:name w:val="Simples Tabela 21"/>
    <w:basedOn w:val="Tabelanormal"/>
    <w:uiPriority w:val="59"/>
    <w:rsid w:val="00D1277B"/>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SimplesTabela31">
    <w:name w:val="Simples Tabela 31"/>
    <w:basedOn w:val="Tabelanormal"/>
    <w:uiPriority w:val="99"/>
    <w:rsid w:val="00D1277B"/>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mples41">
    <w:name w:val="Tabela Simples 41"/>
    <w:basedOn w:val="Tabelanormal"/>
    <w:uiPriority w:val="99"/>
    <w:rsid w:val="00D1277B"/>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mples51">
    <w:name w:val="Tabela Simples 51"/>
    <w:basedOn w:val="Tabelanormal"/>
    <w:uiPriority w:val="99"/>
    <w:rsid w:val="00D1277B"/>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deGrade1Clara1">
    <w:name w:val="Tabela de Grade 1 Clara1"/>
    <w:basedOn w:val="Tabelanormal"/>
    <w:uiPriority w:val="99"/>
    <w:rsid w:val="00D1277B"/>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eladeGrade1Clara-nfase11">
    <w:name w:val="Tabela de Grade 1 Clara - Ênfase 11"/>
    <w:basedOn w:val="Tabelanormal"/>
    <w:uiPriority w:val="99"/>
    <w:rsid w:val="00D1277B"/>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TabeladeGrade1Clara-nfase21">
    <w:name w:val="Tabela de Grade 1 Clara - Ênfase 21"/>
    <w:basedOn w:val="Tabelanormal"/>
    <w:uiPriority w:val="99"/>
    <w:rsid w:val="00D1277B"/>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TabeladeGrade1Clara-nfase31">
    <w:name w:val="Tabela de Grade 1 Clara - Ênfase 31"/>
    <w:basedOn w:val="Tabelanormal"/>
    <w:uiPriority w:val="99"/>
    <w:rsid w:val="00D1277B"/>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TabeladeGrade1Clara-nfase41">
    <w:name w:val="Tabela de Grade 1 Clara - Ênfase 41"/>
    <w:basedOn w:val="Tabelanormal"/>
    <w:uiPriority w:val="99"/>
    <w:rsid w:val="00D1277B"/>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TabeladeGrade1Clara-nfase51">
    <w:name w:val="Tabela de Grade 1 Clara - Ênfase 51"/>
    <w:basedOn w:val="Tabelanormal"/>
    <w:uiPriority w:val="99"/>
    <w:rsid w:val="00D1277B"/>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TabeladeGrade1Clara-nfase61">
    <w:name w:val="Tabela de Grade 1 Clara - Ênfase 61"/>
    <w:basedOn w:val="Tabelanormal"/>
    <w:uiPriority w:val="99"/>
    <w:rsid w:val="00D1277B"/>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deGrade21">
    <w:name w:val="Tabela de Grade 21"/>
    <w:basedOn w:val="Tabelanormal"/>
    <w:uiPriority w:val="99"/>
    <w:rsid w:val="00D1277B"/>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eladeGrade2-nfase11">
    <w:name w:val="Tabela de Grade 2 - Ênfase 11"/>
    <w:basedOn w:val="Tabelanormal"/>
    <w:uiPriority w:val="99"/>
    <w:rsid w:val="00D1277B"/>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TabeladeGrade2-nfase21">
    <w:name w:val="Tabela de Grade 2 - Ênfase 21"/>
    <w:basedOn w:val="Tabelanormal"/>
    <w:uiPriority w:val="99"/>
    <w:rsid w:val="00D1277B"/>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TabeladeGrade2-nfase31">
    <w:name w:val="Tabela de Grade 2 - Ênfase 31"/>
    <w:basedOn w:val="Tabelanormal"/>
    <w:uiPriority w:val="99"/>
    <w:rsid w:val="00D1277B"/>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TabeladeGrade2-nfase41">
    <w:name w:val="Tabela de Grade 2 - Ênfase 41"/>
    <w:basedOn w:val="Tabelanormal"/>
    <w:uiPriority w:val="99"/>
    <w:rsid w:val="00D1277B"/>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TabeladeGrade2-nfase51">
    <w:name w:val="Tabela de Grade 2 - Ênfase 51"/>
    <w:basedOn w:val="Tabelanormal"/>
    <w:uiPriority w:val="99"/>
    <w:rsid w:val="00D1277B"/>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TabeladeGrade2-nfase61">
    <w:name w:val="Tabela de Grade 2 - Ênfase 61"/>
    <w:basedOn w:val="Tabelanormal"/>
    <w:uiPriority w:val="99"/>
    <w:rsid w:val="00D1277B"/>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31">
    <w:name w:val="Tabela de Grade 31"/>
    <w:basedOn w:val="Tabelanormal"/>
    <w:uiPriority w:val="99"/>
    <w:rsid w:val="00D1277B"/>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eladeGrade3-nfase11">
    <w:name w:val="Tabela de Grade 3 - Ênfase 11"/>
    <w:basedOn w:val="Tabelanormal"/>
    <w:uiPriority w:val="99"/>
    <w:rsid w:val="00D1277B"/>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TabeladeGrade3-nfase21">
    <w:name w:val="Tabela de Grade 3 - Ênfase 21"/>
    <w:basedOn w:val="Tabelanormal"/>
    <w:uiPriority w:val="99"/>
    <w:rsid w:val="00D1277B"/>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TabeladeGrade3-nfase31">
    <w:name w:val="Tabela de Grade 3 - Ênfase 31"/>
    <w:basedOn w:val="Tabelanormal"/>
    <w:uiPriority w:val="99"/>
    <w:rsid w:val="00D1277B"/>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TabeladeGrade3-nfase41">
    <w:name w:val="Tabela de Grade 3 - Ênfase 41"/>
    <w:basedOn w:val="Tabelanormal"/>
    <w:uiPriority w:val="99"/>
    <w:rsid w:val="00D1277B"/>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TabeladeGrade3-nfase51">
    <w:name w:val="Tabela de Grade 3 - Ênfase 51"/>
    <w:basedOn w:val="Tabelanormal"/>
    <w:uiPriority w:val="99"/>
    <w:rsid w:val="00D1277B"/>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TabeladeGrade3-nfase61">
    <w:name w:val="Tabela de Grade 3 - Ênfase 61"/>
    <w:basedOn w:val="Tabelanormal"/>
    <w:uiPriority w:val="99"/>
    <w:rsid w:val="00D1277B"/>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41">
    <w:name w:val="Tabela de Grade 41"/>
    <w:basedOn w:val="Tabelanormal"/>
    <w:uiPriority w:val="59"/>
    <w:rsid w:val="00D1277B"/>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eladeGrade4-nfase11">
    <w:name w:val="Tabela de Grade 4 - Ênfase 11"/>
    <w:basedOn w:val="Tabelanormal"/>
    <w:uiPriority w:val="59"/>
    <w:rsid w:val="00D1277B"/>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TabeladeGrade4-nfase21">
    <w:name w:val="Tabela de Grade 4 - Ênfase 21"/>
    <w:basedOn w:val="Tabelanormal"/>
    <w:uiPriority w:val="59"/>
    <w:rsid w:val="00D1277B"/>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TabeladeGrade4-nfase31">
    <w:name w:val="Tabela de Grade 4 - Ênfase 31"/>
    <w:basedOn w:val="Tabelanormal"/>
    <w:uiPriority w:val="59"/>
    <w:rsid w:val="00D1277B"/>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TabeladeGrade4-nfase41">
    <w:name w:val="Tabela de Grade 4 - Ênfase 41"/>
    <w:basedOn w:val="Tabelanormal"/>
    <w:uiPriority w:val="59"/>
    <w:rsid w:val="00D1277B"/>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TabeladeGrade4-nfase51">
    <w:name w:val="Tabela de Grade 4 - Ênfase 51"/>
    <w:basedOn w:val="Tabelanormal"/>
    <w:uiPriority w:val="59"/>
    <w:rsid w:val="00D1277B"/>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TabeladeGrade4-nfase61">
    <w:name w:val="Tabela de Grade 4 - Ênfase 61"/>
    <w:basedOn w:val="Tabelanormal"/>
    <w:uiPriority w:val="59"/>
    <w:rsid w:val="00D1277B"/>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5Escura1">
    <w:name w:val="Tabela de Grade 5 Escura1"/>
    <w:basedOn w:val="Tabelanormal"/>
    <w:uiPriority w:val="99"/>
    <w:rsid w:val="00D1277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TabeladeGrade5Escura-nfase11">
    <w:name w:val="Tabela de Grade 5 Escura - Ênfase 11"/>
    <w:basedOn w:val="Tabelanormal"/>
    <w:uiPriority w:val="99"/>
    <w:rsid w:val="00D1277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TabeladeGrade5Escura-nfase21">
    <w:name w:val="Tabela de Grade 5 Escura - Ênfase 21"/>
    <w:basedOn w:val="Tabelanormal"/>
    <w:uiPriority w:val="99"/>
    <w:rsid w:val="00D1277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TabeladeGrade5Escura-nfase31">
    <w:name w:val="Tabela de Grade 5 Escura - Ênfase 31"/>
    <w:basedOn w:val="Tabelanormal"/>
    <w:uiPriority w:val="99"/>
    <w:rsid w:val="00D1277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TabeladeGrade5Escura-nfase41">
    <w:name w:val="Tabela de Grade 5 Escura - Ênfase 41"/>
    <w:basedOn w:val="Tabelanormal"/>
    <w:uiPriority w:val="99"/>
    <w:rsid w:val="00D1277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TabeladeGrade5Escura-nfase51">
    <w:name w:val="Tabela de Grade 5 Escura - Ênfase 51"/>
    <w:basedOn w:val="Tabelanormal"/>
    <w:uiPriority w:val="99"/>
    <w:rsid w:val="00D1277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TabeladeGrade5Escura-nfase61">
    <w:name w:val="Tabela de Grade 5 Escura - Ênfase 61"/>
    <w:basedOn w:val="Tabelanormal"/>
    <w:uiPriority w:val="99"/>
    <w:rsid w:val="00D1277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deGrade6Colorida1">
    <w:name w:val="Tabela de Grade 6 Colorida1"/>
    <w:basedOn w:val="Tabelanormal"/>
    <w:uiPriority w:val="99"/>
    <w:rsid w:val="00D1277B"/>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TabeladeGrade6Colorida-nfase11">
    <w:name w:val="Tabela de Grade 6 Colorida - Ênfase 11"/>
    <w:basedOn w:val="Tabelanormal"/>
    <w:uiPriority w:val="99"/>
    <w:rsid w:val="00D1277B"/>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TabeladeGrade6Colorida-nfase21">
    <w:name w:val="Tabela de Grade 6 Colorida - Ênfase 21"/>
    <w:basedOn w:val="Tabelanormal"/>
    <w:uiPriority w:val="99"/>
    <w:rsid w:val="00D1277B"/>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TabeladeGrade6Colorida-nfase31">
    <w:name w:val="Tabela de Grade 6 Colorida - Ênfase 31"/>
    <w:basedOn w:val="Tabelanormal"/>
    <w:uiPriority w:val="99"/>
    <w:rsid w:val="00D1277B"/>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TabeladeGrade6Colorida-nfase41">
    <w:name w:val="Tabela de Grade 6 Colorida - Ênfase 41"/>
    <w:basedOn w:val="Tabelanormal"/>
    <w:uiPriority w:val="99"/>
    <w:rsid w:val="00D1277B"/>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TabeladeGrade6Colorida-nfase51">
    <w:name w:val="Tabela de Grade 6 Colorida - Ênfase 51"/>
    <w:basedOn w:val="Tabelanormal"/>
    <w:uiPriority w:val="99"/>
    <w:rsid w:val="00D1277B"/>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TabeladeGrade6Colorida-nfase61">
    <w:name w:val="Tabela de Grade 6 Colorida - Ênfase 61"/>
    <w:basedOn w:val="Tabelanormal"/>
    <w:uiPriority w:val="99"/>
    <w:rsid w:val="00D1277B"/>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deGrade7Colorida1">
    <w:name w:val="Tabela de Grade 7 Colorida1"/>
    <w:basedOn w:val="Tabelanormal"/>
    <w:uiPriority w:val="99"/>
    <w:rsid w:val="00D1277B"/>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TabeladeGrade7Colorida-nfase11">
    <w:name w:val="Tabela de Grade 7 Colorida - Ênfase 11"/>
    <w:basedOn w:val="Tabelanormal"/>
    <w:uiPriority w:val="99"/>
    <w:rsid w:val="00D1277B"/>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TabeladeGrade7Colorida-nfase21">
    <w:name w:val="Tabela de Grade 7 Colorida - Ênfase 21"/>
    <w:basedOn w:val="Tabelanormal"/>
    <w:uiPriority w:val="99"/>
    <w:rsid w:val="00D1277B"/>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TabeladeGrade7Colorida-nfase31">
    <w:name w:val="Tabela de Grade 7 Colorida - Ênfase 31"/>
    <w:basedOn w:val="Tabelanormal"/>
    <w:uiPriority w:val="99"/>
    <w:rsid w:val="00D1277B"/>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TabeladeGrade7Colorida-nfase41">
    <w:name w:val="Tabela de Grade 7 Colorida - Ênfase 41"/>
    <w:basedOn w:val="Tabelanormal"/>
    <w:uiPriority w:val="99"/>
    <w:rsid w:val="00D1277B"/>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TabeladeGrade7Colorida-nfase51">
    <w:name w:val="Tabela de Grade 7 Colorida - Ênfase 51"/>
    <w:basedOn w:val="Tabelanormal"/>
    <w:uiPriority w:val="99"/>
    <w:rsid w:val="00D1277B"/>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TabeladeGrade7Colorida-nfase61">
    <w:name w:val="Tabela de Grade 7 Colorida - Ênfase 61"/>
    <w:basedOn w:val="Tabelanormal"/>
    <w:uiPriority w:val="99"/>
    <w:rsid w:val="00D1277B"/>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deLista1Clara1">
    <w:name w:val="Tabela de Lista 1 Clara1"/>
    <w:basedOn w:val="Tabelanormal"/>
    <w:uiPriority w:val="99"/>
    <w:rsid w:val="00D1277B"/>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TabeladeLista1Clara-nfase11">
    <w:name w:val="Tabela de Lista 1 Clara - Ênfase 11"/>
    <w:basedOn w:val="Tabelanormal"/>
    <w:uiPriority w:val="99"/>
    <w:rsid w:val="00D1277B"/>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TabeladeLista1Clara-nfase21">
    <w:name w:val="Tabela de Lista 1 Clara - Ênfase 21"/>
    <w:basedOn w:val="Tabelanormal"/>
    <w:uiPriority w:val="99"/>
    <w:rsid w:val="00D1277B"/>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TabeladeLista1Clara-nfase31">
    <w:name w:val="Tabela de Lista 1 Clara - Ênfase 31"/>
    <w:basedOn w:val="Tabelanormal"/>
    <w:uiPriority w:val="99"/>
    <w:rsid w:val="00D1277B"/>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TabeladeLista1Clara-nfase41">
    <w:name w:val="Tabela de Lista 1 Clara - Ênfase 41"/>
    <w:basedOn w:val="Tabelanormal"/>
    <w:uiPriority w:val="99"/>
    <w:rsid w:val="00D1277B"/>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TabeladeLista1Clara-nfase51">
    <w:name w:val="Tabela de Lista 1 Clara - Ênfase 51"/>
    <w:basedOn w:val="Tabelanormal"/>
    <w:uiPriority w:val="99"/>
    <w:rsid w:val="00D1277B"/>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TabeladeLista1Clara-nfase61">
    <w:name w:val="Tabela de Lista 1 Clara - Ênfase 61"/>
    <w:basedOn w:val="Tabelanormal"/>
    <w:uiPriority w:val="99"/>
    <w:rsid w:val="00D1277B"/>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deLista21">
    <w:name w:val="Tabela de Lista 21"/>
    <w:basedOn w:val="Tabelanormal"/>
    <w:uiPriority w:val="99"/>
    <w:rsid w:val="00D1277B"/>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eladeLista2-nfase11">
    <w:name w:val="Tabela de Lista 2 - Ênfase 11"/>
    <w:basedOn w:val="Tabelanormal"/>
    <w:uiPriority w:val="99"/>
    <w:rsid w:val="00D1277B"/>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TabeladeLista2-nfase21">
    <w:name w:val="Tabela de Lista 2 - Ênfase 21"/>
    <w:basedOn w:val="Tabelanormal"/>
    <w:uiPriority w:val="99"/>
    <w:rsid w:val="00D1277B"/>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TabeladeLista2-nfase31">
    <w:name w:val="Tabela de Lista 2 - Ênfase 31"/>
    <w:basedOn w:val="Tabelanormal"/>
    <w:uiPriority w:val="99"/>
    <w:rsid w:val="00D1277B"/>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TabeladeLista2-nfase41">
    <w:name w:val="Tabela de Lista 2 - Ênfase 41"/>
    <w:basedOn w:val="Tabelanormal"/>
    <w:uiPriority w:val="99"/>
    <w:rsid w:val="00D1277B"/>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TabeladeLista2-nfase51">
    <w:name w:val="Tabela de Lista 2 - Ênfase 51"/>
    <w:basedOn w:val="Tabelanormal"/>
    <w:uiPriority w:val="99"/>
    <w:rsid w:val="00D1277B"/>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TabeladeLista2-nfase61">
    <w:name w:val="Tabela de Lista 2 - Ênfase 61"/>
    <w:basedOn w:val="Tabelanormal"/>
    <w:uiPriority w:val="99"/>
    <w:rsid w:val="00D1277B"/>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31">
    <w:name w:val="Tabela de Lista 31"/>
    <w:basedOn w:val="Tabelanormal"/>
    <w:uiPriority w:val="99"/>
    <w:rsid w:val="00D1277B"/>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eladeLista3-nfase11">
    <w:name w:val="Tabela de Lista 3 - Ênfase 11"/>
    <w:basedOn w:val="Tabelanormal"/>
    <w:uiPriority w:val="99"/>
    <w:rsid w:val="00D1277B"/>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TabeladeLista3-nfase21">
    <w:name w:val="Tabela de Lista 3 - Ênfase 21"/>
    <w:basedOn w:val="Tabelanormal"/>
    <w:uiPriority w:val="99"/>
    <w:rsid w:val="00D1277B"/>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TabeladeLista3-nfase31">
    <w:name w:val="Tabela de Lista 3 - Ênfase 31"/>
    <w:basedOn w:val="Tabelanormal"/>
    <w:uiPriority w:val="99"/>
    <w:rsid w:val="00D1277B"/>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TabeladeLista3-nfase41">
    <w:name w:val="Tabela de Lista 3 - Ênfase 41"/>
    <w:basedOn w:val="Tabelanormal"/>
    <w:uiPriority w:val="99"/>
    <w:rsid w:val="00D1277B"/>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TabeladeLista3-nfase51">
    <w:name w:val="Tabela de Lista 3 - Ênfase 51"/>
    <w:basedOn w:val="Tabelanormal"/>
    <w:uiPriority w:val="99"/>
    <w:rsid w:val="00D1277B"/>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TabeladeLista3-nfase61">
    <w:name w:val="Tabela de Lista 3 - Ênfase 61"/>
    <w:basedOn w:val="Tabelanormal"/>
    <w:uiPriority w:val="99"/>
    <w:rsid w:val="00D1277B"/>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deLista41">
    <w:name w:val="Tabela de Lista 41"/>
    <w:basedOn w:val="Tabelanormal"/>
    <w:uiPriority w:val="99"/>
    <w:rsid w:val="00D1277B"/>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eladeLista4-nfase11">
    <w:name w:val="Tabela de Lista 4 - Ênfase 11"/>
    <w:basedOn w:val="Tabelanormal"/>
    <w:uiPriority w:val="99"/>
    <w:rsid w:val="00D1277B"/>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TabeladeLista4-nfase21">
    <w:name w:val="Tabela de Lista 4 - Ênfase 21"/>
    <w:basedOn w:val="Tabelanormal"/>
    <w:uiPriority w:val="99"/>
    <w:rsid w:val="00D1277B"/>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TabeladeLista4-nfase31">
    <w:name w:val="Tabela de Lista 4 - Ênfase 31"/>
    <w:basedOn w:val="Tabelanormal"/>
    <w:uiPriority w:val="99"/>
    <w:rsid w:val="00D1277B"/>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TabeladeLista4-nfase41">
    <w:name w:val="Tabela de Lista 4 - Ênfase 41"/>
    <w:basedOn w:val="Tabelanormal"/>
    <w:uiPriority w:val="99"/>
    <w:rsid w:val="00D1277B"/>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TabeladeLista4-nfase51">
    <w:name w:val="Tabela de Lista 4 - Ênfase 51"/>
    <w:basedOn w:val="Tabelanormal"/>
    <w:uiPriority w:val="99"/>
    <w:rsid w:val="00D1277B"/>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TabeladeLista4-nfase61">
    <w:name w:val="Tabela de Lista 4 - Ênfase 61"/>
    <w:basedOn w:val="Tabelanormal"/>
    <w:uiPriority w:val="99"/>
    <w:rsid w:val="00D1277B"/>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5Escura1">
    <w:name w:val="Tabela de Lista 5 Escura1"/>
    <w:basedOn w:val="Tabelanormal"/>
    <w:uiPriority w:val="99"/>
    <w:rsid w:val="00D1277B"/>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TabeladeLista5Escura-nfase11">
    <w:name w:val="Tabela de Lista 5 Escura - Ênfase 11"/>
    <w:basedOn w:val="Tabelanormal"/>
    <w:uiPriority w:val="99"/>
    <w:rsid w:val="00D1277B"/>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TabeladeLista5Escura-nfase21">
    <w:name w:val="Tabela de Lista 5 Escura - Ênfase 21"/>
    <w:basedOn w:val="Tabelanormal"/>
    <w:uiPriority w:val="99"/>
    <w:rsid w:val="00D1277B"/>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TabeladeLista5Escura-nfase31">
    <w:name w:val="Tabela de Lista 5 Escura - Ênfase 31"/>
    <w:basedOn w:val="Tabelanormal"/>
    <w:uiPriority w:val="99"/>
    <w:rsid w:val="00D1277B"/>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TabeladeLista5Escura-nfase41">
    <w:name w:val="Tabela de Lista 5 Escura - Ênfase 41"/>
    <w:basedOn w:val="Tabelanormal"/>
    <w:uiPriority w:val="99"/>
    <w:rsid w:val="00D1277B"/>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TabeladeLista5Escura-nfase51">
    <w:name w:val="Tabela de Lista 5 Escura - Ênfase 51"/>
    <w:basedOn w:val="Tabelanormal"/>
    <w:uiPriority w:val="99"/>
    <w:rsid w:val="00D1277B"/>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TabeladeLista5Escura-nfase61">
    <w:name w:val="Tabela de Lista 5 Escura - Ênfase 61"/>
    <w:basedOn w:val="Tabelanormal"/>
    <w:uiPriority w:val="99"/>
    <w:rsid w:val="00D1277B"/>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deLista6Colorida1">
    <w:name w:val="Tabela de Lista 6 Colorida1"/>
    <w:basedOn w:val="Tabelanormal"/>
    <w:uiPriority w:val="99"/>
    <w:rsid w:val="00D1277B"/>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TabeladeLista6Colorida-nfase11">
    <w:name w:val="Tabela de Lista 6 Colorida - Ênfase 11"/>
    <w:basedOn w:val="Tabelanormal"/>
    <w:uiPriority w:val="99"/>
    <w:rsid w:val="00D1277B"/>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TabeladeLista6Colorida-nfase21">
    <w:name w:val="Tabela de Lista 6 Colorida - Ênfase 21"/>
    <w:basedOn w:val="Tabelanormal"/>
    <w:uiPriority w:val="99"/>
    <w:rsid w:val="00D1277B"/>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TabeladeLista6Colorida-nfase31">
    <w:name w:val="Tabela de Lista 6 Colorida - Ênfase 31"/>
    <w:basedOn w:val="Tabelanormal"/>
    <w:uiPriority w:val="99"/>
    <w:rsid w:val="00D1277B"/>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TabeladeLista6Colorida-nfase41">
    <w:name w:val="Tabela de Lista 6 Colorida - Ênfase 41"/>
    <w:basedOn w:val="Tabelanormal"/>
    <w:uiPriority w:val="99"/>
    <w:rsid w:val="00D1277B"/>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TabeladeLista6Colorida-nfase51">
    <w:name w:val="Tabela de Lista 6 Colorida - Ênfase 51"/>
    <w:basedOn w:val="Tabelanormal"/>
    <w:uiPriority w:val="99"/>
    <w:rsid w:val="00D1277B"/>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TabeladeLista6Colorida-nfase61">
    <w:name w:val="Tabela de Lista 6 Colorida - Ênfase 61"/>
    <w:basedOn w:val="Tabelanormal"/>
    <w:uiPriority w:val="99"/>
    <w:rsid w:val="00D1277B"/>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deLista7Colorida1">
    <w:name w:val="Tabela de Lista 7 Colorida1"/>
    <w:basedOn w:val="Tabelanormal"/>
    <w:uiPriority w:val="99"/>
    <w:rsid w:val="00D1277B"/>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TabeladeLista7Colorida-nfase11">
    <w:name w:val="Tabela de Lista 7 Colorida - Ênfase 11"/>
    <w:basedOn w:val="Tabelanormal"/>
    <w:uiPriority w:val="99"/>
    <w:rsid w:val="00D1277B"/>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TabeladeLista7Colorida-nfase21">
    <w:name w:val="Tabela de Lista 7 Colorida - Ênfase 21"/>
    <w:basedOn w:val="Tabelanormal"/>
    <w:uiPriority w:val="99"/>
    <w:rsid w:val="00D1277B"/>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TabeladeLista7Colorida-nfase31">
    <w:name w:val="Tabela de Lista 7 Colorida - Ênfase 31"/>
    <w:basedOn w:val="Tabelanormal"/>
    <w:uiPriority w:val="99"/>
    <w:rsid w:val="00D1277B"/>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TabeladeLista7Colorida-nfase41">
    <w:name w:val="Tabela de Lista 7 Colorida - Ênfase 41"/>
    <w:basedOn w:val="Tabelanormal"/>
    <w:uiPriority w:val="99"/>
    <w:rsid w:val="00D1277B"/>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TabeladeLista7Colorida-nfase51">
    <w:name w:val="Tabela de Lista 7 Colorida - Ênfase 51"/>
    <w:basedOn w:val="Tabelanormal"/>
    <w:uiPriority w:val="99"/>
    <w:rsid w:val="00D1277B"/>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TabeladeLista7Colorida-nfase61">
    <w:name w:val="Tabela de Lista 7 Colorida - Ênfase 61"/>
    <w:basedOn w:val="Tabelanormal"/>
    <w:uiPriority w:val="99"/>
    <w:rsid w:val="00D1277B"/>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anormal"/>
    <w:uiPriority w:val="99"/>
    <w:rsid w:val="00D1277B"/>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elanormal"/>
    <w:uiPriority w:val="99"/>
    <w:rsid w:val="00D1277B"/>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elanormal"/>
    <w:uiPriority w:val="99"/>
    <w:rsid w:val="00D1277B"/>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elanormal"/>
    <w:uiPriority w:val="99"/>
    <w:rsid w:val="00D1277B"/>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elanormal"/>
    <w:uiPriority w:val="99"/>
    <w:rsid w:val="00D1277B"/>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elanormal"/>
    <w:uiPriority w:val="99"/>
    <w:rsid w:val="00D1277B"/>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elanormal"/>
    <w:uiPriority w:val="99"/>
    <w:rsid w:val="00D1277B"/>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elanormal"/>
    <w:uiPriority w:val="99"/>
    <w:rsid w:val="00D1277B"/>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elanormal"/>
    <w:uiPriority w:val="99"/>
    <w:rsid w:val="00D1277B"/>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elanormal"/>
    <w:uiPriority w:val="99"/>
    <w:rsid w:val="00D1277B"/>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elanormal"/>
    <w:uiPriority w:val="99"/>
    <w:rsid w:val="00D1277B"/>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elanormal"/>
    <w:uiPriority w:val="99"/>
    <w:rsid w:val="00D1277B"/>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elanormal"/>
    <w:uiPriority w:val="99"/>
    <w:rsid w:val="00D1277B"/>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elanormal"/>
    <w:uiPriority w:val="99"/>
    <w:rsid w:val="00D1277B"/>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elanormal"/>
    <w:uiPriority w:val="99"/>
    <w:rsid w:val="00D1277B"/>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D1277B"/>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elanormal"/>
    <w:uiPriority w:val="99"/>
    <w:rsid w:val="00D1277B"/>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anormal"/>
    <w:uiPriority w:val="99"/>
    <w:rsid w:val="00D1277B"/>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anormal"/>
    <w:uiPriority w:val="99"/>
    <w:rsid w:val="00D1277B"/>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anormal"/>
    <w:uiPriority w:val="99"/>
    <w:rsid w:val="00D1277B"/>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elanormal"/>
    <w:uiPriority w:val="99"/>
    <w:rsid w:val="00D1277B"/>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xtodenotaderodap">
    <w:name w:val="footnote text"/>
    <w:basedOn w:val="Normal"/>
    <w:link w:val="TextodenotaderodapChar"/>
    <w:uiPriority w:val="99"/>
    <w:semiHidden/>
    <w:unhideWhenUsed/>
    <w:rsid w:val="00D1277B"/>
    <w:pPr>
      <w:spacing w:after="40" w:line="240" w:lineRule="auto"/>
    </w:pPr>
    <w:rPr>
      <w:sz w:val="18"/>
    </w:rPr>
  </w:style>
  <w:style w:type="character" w:customStyle="1" w:styleId="TextodenotaderodapChar">
    <w:name w:val="Texto de nota de rodapé Char"/>
    <w:link w:val="Textodenotaderodap"/>
    <w:uiPriority w:val="99"/>
    <w:rsid w:val="00D1277B"/>
    <w:rPr>
      <w:sz w:val="18"/>
    </w:rPr>
  </w:style>
  <w:style w:type="character" w:styleId="Refdenotaderodap">
    <w:name w:val="footnote reference"/>
    <w:basedOn w:val="Fontepargpadro"/>
    <w:uiPriority w:val="99"/>
    <w:unhideWhenUsed/>
    <w:rsid w:val="00D1277B"/>
    <w:rPr>
      <w:vertAlign w:val="superscript"/>
    </w:rPr>
  </w:style>
  <w:style w:type="paragraph" w:styleId="Textodenotadefim">
    <w:name w:val="endnote text"/>
    <w:basedOn w:val="Normal"/>
    <w:link w:val="TextodenotadefimChar"/>
    <w:uiPriority w:val="99"/>
    <w:semiHidden/>
    <w:unhideWhenUsed/>
    <w:rsid w:val="00D1277B"/>
    <w:pPr>
      <w:spacing w:after="0" w:line="240" w:lineRule="auto"/>
    </w:pPr>
    <w:rPr>
      <w:sz w:val="20"/>
    </w:rPr>
  </w:style>
  <w:style w:type="character" w:customStyle="1" w:styleId="TextodenotadefimChar">
    <w:name w:val="Texto de nota de fim Char"/>
    <w:link w:val="Textodenotadefim"/>
    <w:uiPriority w:val="99"/>
    <w:rsid w:val="00D1277B"/>
    <w:rPr>
      <w:sz w:val="20"/>
    </w:rPr>
  </w:style>
  <w:style w:type="character" w:styleId="Refdenotadefim">
    <w:name w:val="endnote reference"/>
    <w:basedOn w:val="Fontepargpadro"/>
    <w:uiPriority w:val="99"/>
    <w:semiHidden/>
    <w:unhideWhenUsed/>
    <w:rsid w:val="00D1277B"/>
    <w:rPr>
      <w:vertAlign w:val="superscript"/>
    </w:rPr>
  </w:style>
  <w:style w:type="paragraph" w:styleId="Sumrio1">
    <w:name w:val="toc 1"/>
    <w:basedOn w:val="Normal"/>
    <w:next w:val="Normal"/>
    <w:uiPriority w:val="39"/>
    <w:unhideWhenUsed/>
    <w:rsid w:val="00D1277B"/>
    <w:pPr>
      <w:spacing w:after="57"/>
    </w:pPr>
  </w:style>
  <w:style w:type="paragraph" w:styleId="Sumrio2">
    <w:name w:val="toc 2"/>
    <w:basedOn w:val="Normal"/>
    <w:next w:val="Normal"/>
    <w:uiPriority w:val="39"/>
    <w:unhideWhenUsed/>
    <w:rsid w:val="00D1277B"/>
    <w:pPr>
      <w:spacing w:after="57"/>
      <w:ind w:left="283"/>
    </w:pPr>
  </w:style>
  <w:style w:type="paragraph" w:styleId="Sumrio3">
    <w:name w:val="toc 3"/>
    <w:basedOn w:val="Normal"/>
    <w:next w:val="Normal"/>
    <w:uiPriority w:val="39"/>
    <w:unhideWhenUsed/>
    <w:rsid w:val="00D1277B"/>
    <w:pPr>
      <w:spacing w:after="57"/>
      <w:ind w:left="567"/>
    </w:pPr>
  </w:style>
  <w:style w:type="paragraph" w:styleId="Sumrio4">
    <w:name w:val="toc 4"/>
    <w:basedOn w:val="Normal"/>
    <w:next w:val="Normal"/>
    <w:uiPriority w:val="39"/>
    <w:unhideWhenUsed/>
    <w:rsid w:val="00D1277B"/>
    <w:pPr>
      <w:spacing w:after="57"/>
      <w:ind w:left="850"/>
    </w:pPr>
  </w:style>
  <w:style w:type="paragraph" w:styleId="Sumrio5">
    <w:name w:val="toc 5"/>
    <w:basedOn w:val="Normal"/>
    <w:next w:val="Normal"/>
    <w:uiPriority w:val="39"/>
    <w:unhideWhenUsed/>
    <w:rsid w:val="00D1277B"/>
    <w:pPr>
      <w:spacing w:after="57"/>
      <w:ind w:left="1134"/>
    </w:pPr>
  </w:style>
  <w:style w:type="paragraph" w:styleId="Sumrio6">
    <w:name w:val="toc 6"/>
    <w:basedOn w:val="Normal"/>
    <w:next w:val="Normal"/>
    <w:uiPriority w:val="39"/>
    <w:unhideWhenUsed/>
    <w:rsid w:val="00D1277B"/>
    <w:pPr>
      <w:spacing w:after="57"/>
      <w:ind w:left="1417"/>
    </w:pPr>
  </w:style>
  <w:style w:type="paragraph" w:styleId="Sumrio7">
    <w:name w:val="toc 7"/>
    <w:basedOn w:val="Normal"/>
    <w:next w:val="Normal"/>
    <w:uiPriority w:val="39"/>
    <w:unhideWhenUsed/>
    <w:rsid w:val="00D1277B"/>
    <w:pPr>
      <w:spacing w:after="57"/>
      <w:ind w:left="1701"/>
    </w:pPr>
  </w:style>
  <w:style w:type="paragraph" w:styleId="Sumrio8">
    <w:name w:val="toc 8"/>
    <w:basedOn w:val="Normal"/>
    <w:next w:val="Normal"/>
    <w:uiPriority w:val="39"/>
    <w:unhideWhenUsed/>
    <w:rsid w:val="00D1277B"/>
    <w:pPr>
      <w:spacing w:after="57"/>
      <w:ind w:left="1984"/>
    </w:pPr>
  </w:style>
  <w:style w:type="paragraph" w:styleId="Sumrio9">
    <w:name w:val="toc 9"/>
    <w:basedOn w:val="Normal"/>
    <w:next w:val="Normal"/>
    <w:uiPriority w:val="39"/>
    <w:unhideWhenUsed/>
    <w:rsid w:val="00D1277B"/>
    <w:pPr>
      <w:spacing w:after="57"/>
      <w:ind w:left="2268"/>
    </w:pPr>
  </w:style>
  <w:style w:type="paragraph" w:styleId="CabealhodoSumrio">
    <w:name w:val="TOC Heading"/>
    <w:uiPriority w:val="39"/>
    <w:unhideWhenUsed/>
    <w:rsid w:val="00D1277B"/>
  </w:style>
  <w:style w:type="paragraph" w:styleId="ndicedeilustraes">
    <w:name w:val="table of figures"/>
    <w:basedOn w:val="Normal"/>
    <w:next w:val="Normal"/>
    <w:uiPriority w:val="99"/>
    <w:unhideWhenUsed/>
    <w:rsid w:val="00D1277B"/>
    <w:pPr>
      <w:spacing w:after="0"/>
    </w:pPr>
  </w:style>
  <w:style w:type="paragraph" w:styleId="Cabealho">
    <w:name w:val="header"/>
    <w:basedOn w:val="Normal"/>
    <w:link w:val="CabealhoChar"/>
    <w:uiPriority w:val="99"/>
    <w:unhideWhenUsed/>
    <w:rsid w:val="00D1277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1277B"/>
  </w:style>
  <w:style w:type="paragraph" w:styleId="Rodap">
    <w:name w:val="footer"/>
    <w:basedOn w:val="Normal"/>
    <w:link w:val="RodapChar"/>
    <w:uiPriority w:val="99"/>
    <w:unhideWhenUsed/>
    <w:rsid w:val="00D1277B"/>
    <w:pPr>
      <w:tabs>
        <w:tab w:val="center" w:pos="4252"/>
        <w:tab w:val="right" w:pos="8504"/>
      </w:tabs>
      <w:spacing w:after="0" w:line="240" w:lineRule="auto"/>
    </w:pPr>
  </w:style>
  <w:style w:type="character" w:customStyle="1" w:styleId="RodapChar">
    <w:name w:val="Rodapé Char"/>
    <w:basedOn w:val="Fontepargpadro"/>
    <w:link w:val="Rodap"/>
    <w:uiPriority w:val="99"/>
    <w:rsid w:val="00D1277B"/>
  </w:style>
  <w:style w:type="paragraph" w:styleId="Textodebalo">
    <w:name w:val="Balloon Text"/>
    <w:basedOn w:val="Normal"/>
    <w:link w:val="TextodebaloChar"/>
    <w:uiPriority w:val="99"/>
    <w:semiHidden/>
    <w:unhideWhenUsed/>
    <w:rsid w:val="00D1277B"/>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D1277B"/>
    <w:rPr>
      <w:rFonts w:ascii="Segoe UI" w:hAnsi="Segoe UI" w:cs="Segoe UI"/>
      <w:sz w:val="18"/>
      <w:szCs w:val="18"/>
    </w:rPr>
  </w:style>
  <w:style w:type="character" w:customStyle="1" w:styleId="Ttulo5Char">
    <w:name w:val="Título 5 Char"/>
    <w:link w:val="Ttulo5"/>
    <w:semiHidden/>
    <w:rsid w:val="00D1277B"/>
    <w:rPr>
      <w:rFonts w:ascii="Calibri" w:eastAsia="Times New Roman" w:hAnsi="Calibri" w:cs="Times New Roman"/>
      <w:b/>
      <w:bCs/>
      <w:i/>
      <w:iCs/>
      <w:sz w:val="26"/>
      <w:szCs w:val="26"/>
      <w:lang w:eastAsia="pt-BR"/>
    </w:rPr>
  </w:style>
  <w:style w:type="paragraph" w:customStyle="1" w:styleId="western">
    <w:name w:val="western"/>
    <w:basedOn w:val="Normal"/>
    <w:rsid w:val="00D1277B"/>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D1277B"/>
    <w:rPr>
      <w:color w:val="0000FF"/>
      <w:u w:val="single"/>
    </w:rPr>
  </w:style>
  <w:style w:type="character" w:customStyle="1" w:styleId="fontstyle01">
    <w:name w:val="fontstyle01"/>
    <w:basedOn w:val="Fontepargpadro"/>
    <w:rsid w:val="00D1277B"/>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D1277B"/>
    <w:pPr>
      <w:ind w:left="720"/>
      <w:contextualSpacing/>
    </w:pPr>
  </w:style>
  <w:style w:type="character" w:customStyle="1" w:styleId="Ttulo1Char">
    <w:name w:val="Título 1 Char"/>
    <w:basedOn w:val="Fontepargpadro"/>
    <w:link w:val="Ttulo1"/>
    <w:uiPriority w:val="9"/>
    <w:rsid w:val="00D1277B"/>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D1277B"/>
    <w:rPr>
      <w:rFonts w:ascii="Arial" w:hAnsi="Arial" w:cs="Arial" w:hint="default"/>
      <w:b/>
      <w:bCs/>
      <w:i w:val="0"/>
      <w:iCs w:val="0"/>
      <w:color w:val="000000"/>
      <w:sz w:val="24"/>
      <w:szCs w:val="24"/>
    </w:rPr>
  </w:style>
  <w:style w:type="character" w:customStyle="1" w:styleId="markedcontent">
    <w:name w:val="markedcontent"/>
    <w:basedOn w:val="Fontepargpadro"/>
    <w:rsid w:val="00D1277B"/>
  </w:style>
  <w:style w:type="paragraph" w:styleId="Corpodetexto">
    <w:name w:val="Body Text"/>
    <w:basedOn w:val="Normal"/>
    <w:link w:val="CorpodetextoChar"/>
    <w:semiHidden/>
    <w:rsid w:val="00D1277B"/>
    <w:pPr>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D1277B"/>
    <w:rPr>
      <w:rFonts w:ascii="Arial" w:eastAsia="Times New Roman" w:hAnsi="Arial"/>
      <w:sz w:val="22"/>
      <w:lang w:eastAsia="ar-SA"/>
    </w:rPr>
  </w:style>
  <w:style w:type="paragraph" w:customStyle="1" w:styleId="WW-Recuodecorpodetexto2">
    <w:name w:val="WW-Recuo de corpo de texto 2"/>
    <w:basedOn w:val="Normal"/>
    <w:rsid w:val="00D1277B"/>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D1277B"/>
    <w:pPr>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D1277B"/>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rsid w:val="00D1277B"/>
    <w:rPr>
      <w:sz w:val="22"/>
      <w:szCs w:val="22"/>
      <w:lang w:eastAsia="en-US"/>
    </w:rPr>
  </w:style>
  <w:style w:type="paragraph" w:styleId="Recuodecorpodetexto2">
    <w:name w:val="Body Text Indent 2"/>
    <w:basedOn w:val="Normal"/>
    <w:link w:val="Recuodecorpodetexto2Char"/>
    <w:uiPriority w:val="99"/>
    <w:unhideWhenUsed/>
    <w:rsid w:val="00D1277B"/>
    <w:pPr>
      <w:spacing w:after="120" w:line="480" w:lineRule="auto"/>
      <w:ind w:left="283"/>
    </w:pPr>
  </w:style>
  <w:style w:type="character" w:customStyle="1" w:styleId="Recuodecorpodetexto2Char">
    <w:name w:val="Recuo de corpo de texto 2 Char"/>
    <w:basedOn w:val="Fontepargpadro"/>
    <w:link w:val="Recuodecorpodetexto2"/>
    <w:uiPriority w:val="99"/>
    <w:rsid w:val="00D1277B"/>
    <w:rPr>
      <w:sz w:val="22"/>
      <w:szCs w:val="22"/>
      <w:lang w:eastAsia="en-US"/>
    </w:rPr>
  </w:style>
  <w:style w:type="paragraph" w:styleId="SemEspaamento">
    <w:name w:val="No Spacing"/>
    <w:qFormat/>
    <w:rsid w:val="00D1277B"/>
    <w:rPr>
      <w:sz w:val="22"/>
      <w:szCs w:val="22"/>
      <w:lang w:eastAsia="en-US"/>
    </w:rPr>
  </w:style>
  <w:style w:type="paragraph" w:customStyle="1" w:styleId="WW-Corpodetexto2">
    <w:name w:val="WW-Corpo de texto 2"/>
    <w:basedOn w:val="Normal"/>
    <w:semiHidden/>
    <w:rsid w:val="00D1277B"/>
    <w:pPr>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D1277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uiPriority w:val="1"/>
    <w:qFormat/>
    <w:rsid w:val="00D1277B"/>
    <w:pPr>
      <w:widowControl w:val="0"/>
      <w:spacing w:after="0"/>
    </w:pPr>
    <w:rPr>
      <w:rFonts w:ascii="Arial" w:eastAsia="Arial" w:hAnsi="Arial" w:cs="Arial"/>
      <w:lang w:val="pt-PT"/>
    </w:rPr>
  </w:style>
  <w:style w:type="paragraph" w:customStyle="1" w:styleId="Ttulo11">
    <w:name w:val="Título 11"/>
    <w:basedOn w:val="Normal"/>
    <w:uiPriority w:val="1"/>
    <w:qFormat/>
    <w:rsid w:val="00D1277B"/>
    <w:pPr>
      <w:widowControl w:val="0"/>
      <w:spacing w:before="5" w:after="0"/>
      <w:outlineLvl w:val="0"/>
    </w:pPr>
    <w:rPr>
      <w:rFonts w:ascii="Arial" w:eastAsia="Arial" w:hAnsi="Arial" w:cs="Arial"/>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ompras@cesama.com.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Arial"/>
        <a:cs typeface="Arial"/>
      </a:majorFont>
      <a:minorFont>
        <a:latin typeface="Calibri"/>
        <a:ea typeface="Arial"/>
        <a:cs typeface="Arial"/>
      </a:minorFont>
    </a:fontScheme>
    <a:fmtScheme name="Escritório">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C32651-D27A-44E3-811F-F63C1A854B6B}">
  <ds:schemaRefs>
    <ds:schemaRef ds:uri="http://schemas.microsoft.com/sharepoint/v3/contenttype/forms"/>
  </ds:schemaRefs>
</ds:datastoreItem>
</file>

<file path=customXml/itemProps2.xml><?xml version="1.0" encoding="utf-8"?>
<ds:datastoreItem xmlns:ds="http://schemas.openxmlformats.org/officeDocument/2006/customXml" ds:itemID="{EA0C3E52-E87B-4941-A148-271DF6D845A1}">
  <ds:schemaRefs>
    <ds:schemaRef ds:uri="http://schemas.microsoft.com/office/2006/metadata/properties"/>
    <ds:schemaRef ds:uri="http://schemas.microsoft.com/office/infopath/2007/PartnerControls"/>
    <ds:schemaRef ds:uri="f54410aa-9a71-4d43-9c2e-44b1461edbfd"/>
  </ds:schemaRefs>
</ds:datastoreItem>
</file>

<file path=customXml/itemProps3.xml><?xml version="1.0" encoding="utf-8"?>
<ds:datastoreItem xmlns:ds="http://schemas.openxmlformats.org/officeDocument/2006/customXml" ds:itemID="{458BCB35-9FD0-41B7-ADD9-E642F4F405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16</Pages>
  <Words>4022</Words>
  <Characters>21719</Characters>
  <Application>Microsoft Office Word</Application>
  <DocSecurity>0</DocSecurity>
  <Lines>180</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Alburquerque</dc:creator>
  <cp:lastModifiedBy>Luciano Soares</cp:lastModifiedBy>
  <cp:revision>16</cp:revision>
  <dcterms:created xsi:type="dcterms:W3CDTF">2024-07-29T18:38:00Z</dcterms:created>
  <dcterms:modified xsi:type="dcterms:W3CDTF">2024-08-14T17:00:00Z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y fmtid="{D5CDD505-2E9C-101B-9397-08002B2CF9AE}" pid="3" name="GrammarlyDocumentId">
    <vt:lpwstr>b256ba244de6b56f9342d5596e93ea0c4a35b7451896b64f7976f051e6b8a185</vt:lpwstr>
  </property>
</Properties>
</file>