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0FB6D" w14:textId="77777777" w:rsidR="00965841" w:rsidRPr="00432743" w:rsidRDefault="3FFE40BF">
      <w:pPr>
        <w:spacing w:line="259" w:lineRule="auto"/>
        <w:jc w:val="center"/>
        <w:rPr>
          <w:rFonts w:ascii="Arial" w:eastAsia="Arial" w:hAnsi="Arial" w:cs="Arial"/>
          <w:sz w:val="22"/>
          <w:szCs w:val="22"/>
        </w:rPr>
      </w:pPr>
      <w:r w:rsidRPr="00432743">
        <w:rPr>
          <w:rFonts w:ascii="Arial" w:eastAsia="Arial" w:hAnsi="Arial" w:cs="Arial"/>
          <w:b/>
          <w:bCs/>
          <w:sz w:val="22"/>
          <w:szCs w:val="22"/>
        </w:rPr>
        <w:t xml:space="preserve"> TERMO DE REFERÊNCIA</w:t>
      </w:r>
    </w:p>
    <w:p w14:paraId="40DD437D"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b/>
          <w:bCs/>
        </w:rPr>
        <w:t>1. OBJETO</w:t>
      </w:r>
    </w:p>
    <w:p w14:paraId="3A6FD4C8" w14:textId="77777777" w:rsidR="00965841" w:rsidRPr="00432743" w:rsidRDefault="6856CBB4" w:rsidP="6856CBB4">
      <w:pPr>
        <w:spacing w:before="240" w:after="0" w:line="360" w:lineRule="auto"/>
        <w:jc w:val="both"/>
        <w:rPr>
          <w:rFonts w:ascii="Arial" w:eastAsia="Arial" w:hAnsi="Arial" w:cs="Arial"/>
          <w:sz w:val="23"/>
          <w:szCs w:val="23"/>
        </w:rPr>
      </w:pPr>
      <w:bookmarkStart w:id="0" w:name="_Hlk173324164"/>
      <w:bookmarkStart w:id="1" w:name="_Hlk173316853"/>
      <w:r w:rsidRPr="00432743">
        <w:rPr>
          <w:rFonts w:ascii="Arial" w:eastAsia="Arial" w:hAnsi="Arial" w:cs="Arial"/>
          <w:sz w:val="23"/>
          <w:szCs w:val="23"/>
        </w:rPr>
        <w:t xml:space="preserve">Contratação de empresa especializada para </w:t>
      </w:r>
      <w:r w:rsidRPr="00432743">
        <w:rPr>
          <w:rFonts w:ascii="Arial" w:eastAsia="Arial" w:hAnsi="Arial" w:cs="Arial"/>
          <w:b/>
          <w:bCs/>
          <w:sz w:val="23"/>
          <w:szCs w:val="23"/>
        </w:rPr>
        <w:t xml:space="preserve">prestação de serviços de portaria com disponibilização de mão de obra </w:t>
      </w:r>
      <w:r w:rsidRPr="00432743">
        <w:rPr>
          <w:rFonts w:ascii="Arial" w:eastAsia="Arial" w:hAnsi="Arial" w:cs="Arial"/>
          <w:sz w:val="23"/>
          <w:szCs w:val="23"/>
        </w:rPr>
        <w:t>para atendimento às unidades da CESAMA</w:t>
      </w:r>
      <w:bookmarkEnd w:id="0"/>
      <w:r w:rsidRPr="00432743">
        <w:rPr>
          <w:rFonts w:ascii="Arial" w:eastAsia="Arial" w:hAnsi="Arial" w:cs="Arial"/>
          <w:sz w:val="23"/>
          <w:szCs w:val="23"/>
        </w:rPr>
        <w:t>.</w:t>
      </w:r>
    </w:p>
    <w:bookmarkEnd w:id="1"/>
    <w:p w14:paraId="731ADB56"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b/>
          <w:bCs/>
        </w:rPr>
        <w:t>2. JUSTIFICATIVAS</w:t>
      </w:r>
    </w:p>
    <w:p w14:paraId="4F1C1DA2"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rPr>
        <w:t xml:space="preserve">2.1 </w:t>
      </w:r>
      <w:r w:rsidRPr="00432743">
        <w:rPr>
          <w:rFonts w:ascii="Arial" w:eastAsia="Arial" w:hAnsi="Arial" w:cs="Arial"/>
          <w:sz w:val="23"/>
          <w:szCs w:val="23"/>
        </w:rPr>
        <w:t>A contratação de serviços de portaria provém da necessidade de realização de atividades acessórias, tais como identificar as pessoas, controlar o acesso de pessoas e veículos, direcionar visitantes, preservar a integridade física dos empregados e colaboradores e promover a guarda do patrimônio público da CESAMA.</w:t>
      </w:r>
    </w:p>
    <w:p w14:paraId="554993AE"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2.2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15314EE" w14:textId="1CC13DC8" w:rsidR="5E9515C7" w:rsidRPr="00432743" w:rsidRDefault="5E9515C7" w:rsidP="00126335">
      <w:pPr>
        <w:spacing w:before="240" w:after="0" w:line="360" w:lineRule="auto"/>
        <w:jc w:val="both"/>
        <w:rPr>
          <w:rFonts w:ascii="Arial" w:eastAsia="Arial" w:hAnsi="Arial" w:cs="Arial"/>
        </w:rPr>
      </w:pPr>
      <w:r w:rsidRPr="00432743">
        <w:rPr>
          <w:rFonts w:ascii="Arial" w:eastAsia="Arial" w:hAnsi="Arial" w:cs="Arial"/>
        </w:rPr>
        <w:t>2.3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vedação de participação de empresas em “consórcio” neste certame.</w:t>
      </w:r>
    </w:p>
    <w:p w14:paraId="3BFCCC03" w14:textId="77777777"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b/>
          <w:bCs/>
        </w:rPr>
        <w:t>3. RECURSOS FINANCEIROS</w:t>
      </w:r>
    </w:p>
    <w:p w14:paraId="1BF95FEB" w14:textId="77777777"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3.1 Os recursos financeiros necessários aos pagamentos do objeto desta licitação são oriundos da CESAMA.</w:t>
      </w:r>
    </w:p>
    <w:p w14:paraId="5F778490" w14:textId="714C0FDF" w:rsidR="00965841" w:rsidRPr="00432743" w:rsidRDefault="6856CBB4" w:rsidP="6856CBB4">
      <w:pPr>
        <w:spacing w:before="480" w:after="0" w:line="360" w:lineRule="auto"/>
        <w:jc w:val="both"/>
        <w:rPr>
          <w:rFonts w:ascii="Arial" w:eastAsia="Arial" w:hAnsi="Arial" w:cs="Arial"/>
        </w:rPr>
      </w:pPr>
      <w:r w:rsidRPr="00432743">
        <w:rPr>
          <w:rFonts w:ascii="Arial" w:eastAsia="Arial" w:hAnsi="Arial" w:cs="Arial"/>
          <w:b/>
          <w:bCs/>
        </w:rPr>
        <w:t>4.</w:t>
      </w:r>
      <w:r w:rsidR="79495EB3" w:rsidRPr="00432743">
        <w:rPr>
          <w:rFonts w:ascii="Arial" w:eastAsia="Arial" w:hAnsi="Arial" w:cs="Arial"/>
          <w:b/>
          <w:bCs/>
        </w:rPr>
        <w:t xml:space="preserve"> </w:t>
      </w:r>
      <w:r w:rsidRPr="00432743">
        <w:rPr>
          <w:rFonts w:ascii="Arial" w:eastAsia="Arial" w:hAnsi="Arial" w:cs="Arial"/>
          <w:b/>
          <w:bCs/>
        </w:rPr>
        <w:t xml:space="preserve">ESPECIFICAÇÃO DO OBJETO </w:t>
      </w:r>
    </w:p>
    <w:p w14:paraId="5C195867"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 xml:space="preserve">4.1 </w:t>
      </w:r>
      <w:bookmarkStart w:id="2" w:name="_Hlk173325411"/>
      <w:r w:rsidRPr="00432743">
        <w:rPr>
          <w:rFonts w:ascii="Arial" w:eastAsia="Arial" w:hAnsi="Arial" w:cs="Arial"/>
          <w:sz w:val="23"/>
          <w:szCs w:val="23"/>
        </w:rPr>
        <w:t xml:space="preserve">Dos postos de trabalho, quantitativo de mão de obra e jornada de trabalho: </w:t>
      </w:r>
    </w:p>
    <w:tbl>
      <w:tblPr>
        <w:tblW w:w="7754" w:type="dxa"/>
        <w:tblInd w:w="495" w:type="dxa"/>
        <w:tblLayout w:type="fixed"/>
        <w:tblLook w:val="06A0" w:firstRow="1" w:lastRow="0" w:firstColumn="1" w:lastColumn="0" w:noHBand="1" w:noVBand="1"/>
      </w:tblPr>
      <w:tblGrid>
        <w:gridCol w:w="2122"/>
        <w:gridCol w:w="1830"/>
        <w:gridCol w:w="1830"/>
        <w:gridCol w:w="1972"/>
      </w:tblGrid>
      <w:tr w:rsidR="00965841" w:rsidRPr="00432743" w14:paraId="2A88E961" w14:textId="77777777" w:rsidTr="6856CBB4">
        <w:trPr>
          <w:trHeight w:val="300"/>
        </w:trPr>
        <w:tc>
          <w:tcPr>
            <w:tcW w:w="2122" w:type="dxa"/>
            <w:tcBorders>
              <w:top w:val="single" w:sz="6" w:space="0" w:color="000000" w:themeColor="text1"/>
              <w:left w:val="single" w:sz="6" w:space="0" w:color="000000" w:themeColor="text1"/>
              <w:bottom w:val="none" w:sz="4" w:space="0" w:color="000000"/>
              <w:right w:val="none" w:sz="4" w:space="0" w:color="000000"/>
            </w:tcBorders>
            <w:shd w:val="clear" w:color="auto" w:fill="1B3C66"/>
            <w:tcMar>
              <w:left w:w="105" w:type="dxa"/>
              <w:right w:w="105" w:type="dxa"/>
            </w:tcMar>
            <w:vAlign w:val="center"/>
          </w:tcPr>
          <w:p w14:paraId="20932FA2" w14:textId="77777777" w:rsidR="00965841" w:rsidRPr="00432743" w:rsidRDefault="6856CBB4" w:rsidP="6856CBB4">
            <w:pPr>
              <w:spacing w:after="0" w:line="259" w:lineRule="auto"/>
              <w:jc w:val="center"/>
              <w:rPr>
                <w:rFonts w:ascii="Calibri" w:eastAsia="Calibri" w:hAnsi="Calibri" w:cs="Calibri"/>
                <w:b/>
                <w:bCs/>
                <w:sz w:val="23"/>
                <w:szCs w:val="23"/>
              </w:rPr>
            </w:pPr>
            <w:bookmarkStart w:id="3" w:name="_Hlk173325476"/>
            <w:bookmarkEnd w:id="2"/>
            <w:r w:rsidRPr="00432743">
              <w:rPr>
                <w:rFonts w:ascii="Calibri" w:eastAsia="Calibri" w:hAnsi="Calibri" w:cs="Calibri"/>
                <w:b/>
                <w:bCs/>
                <w:sz w:val="23"/>
                <w:szCs w:val="23"/>
              </w:rPr>
              <w:lastRenderedPageBreak/>
              <w:t>Unidade</w:t>
            </w:r>
          </w:p>
        </w:tc>
        <w:tc>
          <w:tcPr>
            <w:tcW w:w="1830" w:type="dxa"/>
            <w:tcBorders>
              <w:top w:val="single" w:sz="6" w:space="0" w:color="000000" w:themeColor="text1"/>
              <w:left w:val="none" w:sz="4" w:space="0" w:color="000000"/>
              <w:bottom w:val="none" w:sz="4" w:space="0" w:color="000000"/>
              <w:right w:val="none" w:sz="4" w:space="0" w:color="000000"/>
            </w:tcBorders>
            <w:shd w:val="clear" w:color="auto" w:fill="1B3C66"/>
            <w:tcMar>
              <w:left w:w="105" w:type="dxa"/>
              <w:right w:w="105" w:type="dxa"/>
            </w:tcMar>
            <w:vAlign w:val="center"/>
          </w:tcPr>
          <w:p w14:paraId="7A9F7764" w14:textId="77777777" w:rsidR="00965841" w:rsidRPr="00432743" w:rsidRDefault="6856CBB4" w:rsidP="6856CBB4">
            <w:pPr>
              <w:spacing w:after="0" w:line="259" w:lineRule="auto"/>
              <w:jc w:val="center"/>
              <w:rPr>
                <w:rFonts w:ascii="Calibri" w:eastAsia="Calibri" w:hAnsi="Calibri" w:cs="Calibri"/>
                <w:b/>
                <w:bCs/>
                <w:sz w:val="23"/>
                <w:szCs w:val="23"/>
              </w:rPr>
            </w:pPr>
            <w:r w:rsidRPr="00432743">
              <w:rPr>
                <w:rFonts w:ascii="Calibri" w:eastAsia="Calibri" w:hAnsi="Calibri" w:cs="Calibri"/>
                <w:b/>
                <w:bCs/>
                <w:sz w:val="23"/>
                <w:szCs w:val="23"/>
              </w:rPr>
              <w:t>Nº de Porteiros</w:t>
            </w:r>
          </w:p>
        </w:tc>
        <w:tc>
          <w:tcPr>
            <w:tcW w:w="1830" w:type="dxa"/>
            <w:tcBorders>
              <w:top w:val="single" w:sz="6" w:space="0" w:color="000000" w:themeColor="text1"/>
              <w:left w:val="none" w:sz="4" w:space="0" w:color="000000"/>
              <w:bottom w:val="none" w:sz="4" w:space="0" w:color="000000"/>
              <w:right w:val="none" w:sz="4" w:space="0" w:color="000000"/>
            </w:tcBorders>
            <w:shd w:val="clear" w:color="auto" w:fill="1B3C66"/>
            <w:tcMar>
              <w:left w:w="105" w:type="dxa"/>
              <w:right w:w="105" w:type="dxa"/>
            </w:tcMar>
            <w:vAlign w:val="center"/>
          </w:tcPr>
          <w:p w14:paraId="5E049DFB" w14:textId="77777777" w:rsidR="00965841" w:rsidRPr="00432743" w:rsidRDefault="6856CBB4" w:rsidP="6856CBB4">
            <w:pPr>
              <w:spacing w:after="0" w:line="259" w:lineRule="auto"/>
              <w:jc w:val="center"/>
              <w:rPr>
                <w:rFonts w:ascii="Calibri" w:eastAsia="Calibri" w:hAnsi="Calibri" w:cs="Calibri"/>
                <w:b/>
                <w:bCs/>
                <w:sz w:val="23"/>
                <w:szCs w:val="23"/>
              </w:rPr>
            </w:pPr>
            <w:r w:rsidRPr="00432743">
              <w:rPr>
                <w:rFonts w:ascii="Calibri" w:eastAsia="Calibri" w:hAnsi="Calibri" w:cs="Calibri"/>
                <w:b/>
                <w:bCs/>
                <w:sz w:val="23"/>
                <w:szCs w:val="23"/>
              </w:rPr>
              <w:t>Nº Horas/Posto</w:t>
            </w:r>
          </w:p>
        </w:tc>
        <w:tc>
          <w:tcPr>
            <w:tcW w:w="1972" w:type="dxa"/>
            <w:tcBorders>
              <w:top w:val="single" w:sz="6" w:space="0" w:color="000000" w:themeColor="text1"/>
              <w:left w:val="none" w:sz="4" w:space="0" w:color="000000"/>
              <w:bottom w:val="none" w:sz="4" w:space="0" w:color="000000"/>
              <w:right w:val="single" w:sz="6" w:space="0" w:color="000000" w:themeColor="text1"/>
            </w:tcBorders>
            <w:shd w:val="clear" w:color="auto" w:fill="1B3C66"/>
            <w:tcMar>
              <w:left w:w="105" w:type="dxa"/>
              <w:right w:w="105" w:type="dxa"/>
            </w:tcMar>
            <w:vAlign w:val="center"/>
          </w:tcPr>
          <w:p w14:paraId="0A39EC44" w14:textId="77777777" w:rsidR="00965841" w:rsidRPr="00432743" w:rsidRDefault="6856CBB4" w:rsidP="6856CBB4">
            <w:pPr>
              <w:spacing w:after="0" w:line="259" w:lineRule="auto"/>
              <w:jc w:val="center"/>
              <w:rPr>
                <w:rFonts w:ascii="Calibri" w:eastAsia="Calibri" w:hAnsi="Calibri" w:cs="Calibri"/>
                <w:b/>
                <w:bCs/>
                <w:sz w:val="23"/>
                <w:szCs w:val="23"/>
              </w:rPr>
            </w:pPr>
            <w:r w:rsidRPr="00432743">
              <w:rPr>
                <w:rFonts w:ascii="Calibri" w:eastAsia="Calibri" w:hAnsi="Calibri" w:cs="Calibri"/>
                <w:b/>
                <w:bCs/>
                <w:sz w:val="23"/>
                <w:szCs w:val="23"/>
              </w:rPr>
              <w:t>Turno</w:t>
            </w:r>
          </w:p>
        </w:tc>
      </w:tr>
      <w:tr w:rsidR="00965841" w:rsidRPr="00432743" w14:paraId="2171DCC7" w14:textId="77777777" w:rsidTr="6856CBB4">
        <w:trPr>
          <w:trHeight w:val="435"/>
        </w:trPr>
        <w:tc>
          <w:tcPr>
            <w:tcW w:w="2122" w:type="dxa"/>
            <w:tcBorders>
              <w:top w:val="single" w:sz="12"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B7973DC" w14:textId="77777777" w:rsidR="00965841" w:rsidRPr="00432743" w:rsidRDefault="00A80B95">
            <w:pPr>
              <w:spacing w:after="0" w:line="259" w:lineRule="auto"/>
              <w:rPr>
                <w:rFonts w:ascii="Calibri" w:eastAsia="Calibri" w:hAnsi="Calibri" w:cs="Calibri"/>
                <w:sz w:val="23"/>
                <w:szCs w:val="23"/>
              </w:rPr>
            </w:pPr>
            <w:r w:rsidRPr="00432743">
              <w:rPr>
                <w:rFonts w:ascii="Calibri" w:eastAsia="Calibri" w:hAnsi="Calibri" w:cs="Calibri"/>
                <w:sz w:val="23"/>
                <w:szCs w:val="23"/>
              </w:rPr>
              <w:t>Regional Sul</w:t>
            </w:r>
          </w:p>
        </w:tc>
        <w:tc>
          <w:tcPr>
            <w:tcW w:w="1830" w:type="dxa"/>
            <w:tcBorders>
              <w:top w:val="single" w:sz="12"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9AB86AE"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4 (quatro)</w:t>
            </w:r>
          </w:p>
        </w:tc>
        <w:tc>
          <w:tcPr>
            <w:tcW w:w="1830" w:type="dxa"/>
            <w:tcBorders>
              <w:top w:val="single" w:sz="12"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9A47593"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24 horas</w:t>
            </w:r>
          </w:p>
        </w:tc>
        <w:tc>
          <w:tcPr>
            <w:tcW w:w="1972" w:type="dxa"/>
            <w:tcBorders>
              <w:top w:val="single" w:sz="12"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51C9F74"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Diurno/noturno</w:t>
            </w:r>
          </w:p>
        </w:tc>
      </w:tr>
      <w:tr w:rsidR="00965841" w:rsidRPr="00432743" w14:paraId="07310AA6" w14:textId="77777777" w:rsidTr="6856CBB4">
        <w:trPr>
          <w:trHeight w:val="435"/>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112AEC6" w14:textId="77777777" w:rsidR="00965841" w:rsidRPr="00432743" w:rsidRDefault="00A80B95">
            <w:pPr>
              <w:spacing w:after="0" w:line="259" w:lineRule="auto"/>
              <w:rPr>
                <w:rFonts w:ascii="Calibri" w:eastAsia="Calibri" w:hAnsi="Calibri" w:cs="Calibri"/>
                <w:sz w:val="23"/>
                <w:szCs w:val="23"/>
              </w:rPr>
            </w:pPr>
            <w:r w:rsidRPr="00432743">
              <w:rPr>
                <w:rFonts w:ascii="Calibri" w:eastAsia="Calibri" w:hAnsi="Calibri" w:cs="Calibri"/>
                <w:sz w:val="23"/>
                <w:szCs w:val="23"/>
              </w:rPr>
              <w:t>Regional Norte</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27E9FE3"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2 (dois)</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B81AFEA"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12 horas</w:t>
            </w:r>
          </w:p>
        </w:tc>
        <w:tc>
          <w:tcPr>
            <w:tcW w:w="197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39C7CC8"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Diurno</w:t>
            </w:r>
          </w:p>
        </w:tc>
      </w:tr>
      <w:tr w:rsidR="00965841" w:rsidRPr="00432743" w14:paraId="48563B64" w14:textId="77777777" w:rsidTr="6856CBB4">
        <w:trPr>
          <w:trHeight w:val="435"/>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C6A73AA" w14:textId="77777777" w:rsidR="00965841" w:rsidRPr="00432743" w:rsidRDefault="00A80B95">
            <w:pPr>
              <w:spacing w:after="0" w:line="259" w:lineRule="auto"/>
              <w:rPr>
                <w:rFonts w:ascii="Calibri" w:eastAsia="Calibri" w:hAnsi="Calibri" w:cs="Calibri"/>
                <w:sz w:val="23"/>
                <w:szCs w:val="23"/>
              </w:rPr>
            </w:pPr>
            <w:r w:rsidRPr="00432743">
              <w:rPr>
                <w:rFonts w:ascii="Calibri" w:eastAsia="Calibri" w:hAnsi="Calibri" w:cs="Calibri"/>
                <w:sz w:val="23"/>
                <w:szCs w:val="23"/>
              </w:rPr>
              <w:t>Regional Leste</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0945BD6"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2 (dois)</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2B2CBA1"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12 horas</w:t>
            </w:r>
          </w:p>
        </w:tc>
        <w:tc>
          <w:tcPr>
            <w:tcW w:w="197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E3C2AC1"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Diurno</w:t>
            </w:r>
          </w:p>
        </w:tc>
      </w:tr>
      <w:tr w:rsidR="00965841" w:rsidRPr="00432743" w14:paraId="2DFC6E8B" w14:textId="77777777" w:rsidTr="6856CBB4">
        <w:trPr>
          <w:trHeight w:val="435"/>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7040A03" w14:textId="77777777" w:rsidR="00965841" w:rsidRPr="00432743" w:rsidRDefault="00A80B95">
            <w:pPr>
              <w:spacing w:after="0" w:line="259" w:lineRule="auto"/>
              <w:rPr>
                <w:rFonts w:ascii="Calibri" w:eastAsia="Calibri" w:hAnsi="Calibri" w:cs="Calibri"/>
                <w:sz w:val="23"/>
                <w:szCs w:val="23"/>
              </w:rPr>
            </w:pPr>
            <w:r w:rsidRPr="00432743">
              <w:rPr>
                <w:rFonts w:ascii="Calibri" w:eastAsia="Calibri" w:hAnsi="Calibri" w:cs="Calibri"/>
                <w:sz w:val="23"/>
                <w:szCs w:val="23"/>
              </w:rPr>
              <w:t>Sede Administrativa</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545CFDC"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3 (três)</w:t>
            </w:r>
          </w:p>
        </w:tc>
        <w:tc>
          <w:tcPr>
            <w:tcW w:w="18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5E415F1"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13 horas</w:t>
            </w:r>
          </w:p>
        </w:tc>
        <w:tc>
          <w:tcPr>
            <w:tcW w:w="197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3AC96EC" w14:textId="77777777" w:rsidR="00965841" w:rsidRPr="00432743" w:rsidRDefault="00A80B95">
            <w:pPr>
              <w:spacing w:after="0" w:line="259" w:lineRule="auto"/>
              <w:jc w:val="center"/>
              <w:rPr>
                <w:rFonts w:ascii="Calibri" w:eastAsia="Calibri" w:hAnsi="Calibri" w:cs="Calibri"/>
                <w:sz w:val="23"/>
                <w:szCs w:val="23"/>
              </w:rPr>
            </w:pPr>
            <w:r w:rsidRPr="00432743">
              <w:rPr>
                <w:rFonts w:ascii="Calibri" w:eastAsia="Calibri" w:hAnsi="Calibri" w:cs="Calibri"/>
                <w:sz w:val="23"/>
                <w:szCs w:val="23"/>
              </w:rPr>
              <w:t>Diurno</w:t>
            </w:r>
          </w:p>
        </w:tc>
      </w:tr>
      <w:bookmarkEnd w:id="3"/>
    </w:tbl>
    <w:p w14:paraId="0A37501D" w14:textId="77777777" w:rsidR="00965841" w:rsidRPr="00432743" w:rsidRDefault="00965841">
      <w:pPr>
        <w:spacing w:after="0" w:line="360" w:lineRule="auto"/>
        <w:jc w:val="both"/>
        <w:rPr>
          <w:rFonts w:ascii="Arial" w:eastAsia="Arial" w:hAnsi="Arial" w:cs="Arial"/>
        </w:rPr>
      </w:pPr>
    </w:p>
    <w:p w14:paraId="3DE2270C" w14:textId="77777777" w:rsidR="00965841" w:rsidRPr="00432743" w:rsidRDefault="00A80B95">
      <w:pPr>
        <w:spacing w:after="0" w:line="360" w:lineRule="auto"/>
        <w:jc w:val="both"/>
        <w:rPr>
          <w:rFonts w:ascii="Arial" w:eastAsia="Arial" w:hAnsi="Arial" w:cs="Arial"/>
          <w:sz w:val="23"/>
          <w:szCs w:val="23"/>
        </w:rPr>
      </w:pPr>
      <w:bookmarkStart w:id="4" w:name="_Hlk173325549"/>
      <w:r w:rsidRPr="00432743">
        <w:rPr>
          <w:rFonts w:ascii="Arial" w:eastAsia="Arial" w:hAnsi="Arial" w:cs="Arial"/>
          <w:b/>
          <w:bCs/>
          <w:sz w:val="23"/>
          <w:szCs w:val="23"/>
        </w:rPr>
        <w:t xml:space="preserve">a) Regional Sul: </w:t>
      </w:r>
      <w:r w:rsidRPr="00432743">
        <w:rPr>
          <w:rFonts w:ascii="Arial" w:eastAsia="Arial" w:hAnsi="Arial" w:cs="Arial"/>
          <w:sz w:val="23"/>
          <w:szCs w:val="23"/>
        </w:rPr>
        <w:t>Durante 24 horas diárias, de segunda-feira a domingo, 4 (quatro) porteiros para suprirem o posto, respectivamente nos horários das 07h às 19h e das 19h às 7 horas, em escala 12h x 36h.</w:t>
      </w:r>
    </w:p>
    <w:p w14:paraId="78E797A8"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Endereço: Rua Monsenhor Gustavo Freire, 75 - Bairro São Mateus / Juiz de Fora/MG</w:t>
      </w:r>
    </w:p>
    <w:p w14:paraId="5DAB6C7B" w14:textId="77777777" w:rsidR="00965841" w:rsidRPr="00432743" w:rsidRDefault="00965841">
      <w:pPr>
        <w:spacing w:after="0" w:line="360" w:lineRule="auto"/>
        <w:jc w:val="both"/>
        <w:rPr>
          <w:rFonts w:ascii="Arial" w:eastAsia="Arial" w:hAnsi="Arial" w:cs="Arial"/>
        </w:rPr>
      </w:pPr>
    </w:p>
    <w:p w14:paraId="0A3286BF" w14:textId="77777777" w:rsidR="00965841" w:rsidRPr="00432743" w:rsidRDefault="00A80B95">
      <w:pPr>
        <w:spacing w:after="0" w:line="360" w:lineRule="auto"/>
        <w:jc w:val="both"/>
        <w:rPr>
          <w:rFonts w:ascii="Arial" w:eastAsia="Arial" w:hAnsi="Arial" w:cs="Arial"/>
          <w:sz w:val="23"/>
          <w:szCs w:val="23"/>
        </w:rPr>
      </w:pPr>
      <w:r w:rsidRPr="00432743">
        <w:rPr>
          <w:rFonts w:ascii="Arial" w:eastAsia="Arial" w:hAnsi="Arial" w:cs="Arial"/>
          <w:b/>
          <w:bCs/>
          <w:sz w:val="23"/>
          <w:szCs w:val="23"/>
        </w:rPr>
        <w:t xml:space="preserve">b) Regional Norte: </w:t>
      </w:r>
      <w:r w:rsidRPr="00432743">
        <w:rPr>
          <w:rFonts w:ascii="Arial" w:eastAsia="Arial" w:hAnsi="Arial" w:cs="Arial"/>
          <w:sz w:val="23"/>
          <w:szCs w:val="23"/>
        </w:rPr>
        <w:t>Durante 12 horas diárias, de segunda-feira a domingo, 2 (dois) porteiros para suprirem o posto, no horário das 07h às 19h, em escala 12h x 36h.</w:t>
      </w:r>
    </w:p>
    <w:p w14:paraId="4ECBF09A"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 xml:space="preserve">Endereço: Rua </w:t>
      </w:r>
      <w:proofErr w:type="spellStart"/>
      <w:r w:rsidRPr="00432743">
        <w:rPr>
          <w:rFonts w:ascii="Arial" w:eastAsia="Arial" w:hAnsi="Arial" w:cs="Arial"/>
          <w:sz w:val="23"/>
          <w:szCs w:val="23"/>
        </w:rPr>
        <w:t>Jarcil</w:t>
      </w:r>
      <w:proofErr w:type="spellEnd"/>
      <w:r w:rsidRPr="00432743">
        <w:rPr>
          <w:rFonts w:ascii="Arial" w:eastAsia="Arial" w:hAnsi="Arial" w:cs="Arial"/>
          <w:sz w:val="23"/>
          <w:szCs w:val="23"/>
        </w:rPr>
        <w:t xml:space="preserve"> Firmino Pinheiro, 03 – Bairro Nova Era / Juiz de Fora/MG.</w:t>
      </w:r>
    </w:p>
    <w:p w14:paraId="02EB378F" w14:textId="77777777" w:rsidR="00965841" w:rsidRPr="00432743" w:rsidRDefault="00965841">
      <w:pPr>
        <w:spacing w:after="0" w:line="360" w:lineRule="auto"/>
        <w:jc w:val="both"/>
        <w:rPr>
          <w:rFonts w:ascii="Arial" w:eastAsia="Arial" w:hAnsi="Arial" w:cs="Arial"/>
        </w:rPr>
      </w:pPr>
    </w:p>
    <w:p w14:paraId="5218C74F" w14:textId="77777777" w:rsidR="00965841" w:rsidRPr="00432743" w:rsidRDefault="00A80B95">
      <w:pPr>
        <w:spacing w:after="0" w:line="360" w:lineRule="auto"/>
        <w:jc w:val="both"/>
        <w:rPr>
          <w:rFonts w:ascii="Arial" w:eastAsia="Arial" w:hAnsi="Arial" w:cs="Arial"/>
          <w:sz w:val="23"/>
          <w:szCs w:val="23"/>
        </w:rPr>
      </w:pPr>
      <w:r w:rsidRPr="00432743">
        <w:rPr>
          <w:rFonts w:ascii="Arial" w:eastAsia="Arial" w:hAnsi="Arial" w:cs="Arial"/>
          <w:b/>
          <w:bCs/>
          <w:sz w:val="23"/>
          <w:szCs w:val="23"/>
        </w:rPr>
        <w:t xml:space="preserve">c) Regional Leste: </w:t>
      </w:r>
      <w:r w:rsidRPr="00432743">
        <w:rPr>
          <w:rFonts w:ascii="Arial" w:eastAsia="Arial" w:hAnsi="Arial" w:cs="Arial"/>
          <w:sz w:val="23"/>
          <w:szCs w:val="23"/>
        </w:rPr>
        <w:t>Durante 12 horas diárias, de segunda-feira a domingo, 2 (dois) porteiros para suprirem o posto, no horário das 07h às 19h, em escala 12h x 36h.</w:t>
      </w:r>
    </w:p>
    <w:p w14:paraId="016F2DE9"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Endereço: Rua Santa Terezinha, 505 – Bairro Santa Terezinha / Juiz de Fora/MG.</w:t>
      </w:r>
    </w:p>
    <w:p w14:paraId="6A05A809" w14:textId="77777777" w:rsidR="00965841" w:rsidRPr="00432743" w:rsidRDefault="00965841">
      <w:pPr>
        <w:spacing w:after="0" w:line="360" w:lineRule="auto"/>
        <w:jc w:val="both"/>
        <w:rPr>
          <w:rFonts w:ascii="Arial" w:eastAsia="Arial" w:hAnsi="Arial" w:cs="Arial"/>
        </w:rPr>
      </w:pPr>
    </w:p>
    <w:p w14:paraId="22613899" w14:textId="77777777" w:rsidR="00965841" w:rsidRPr="00432743" w:rsidRDefault="00A80B95">
      <w:pPr>
        <w:spacing w:after="0" w:line="360" w:lineRule="auto"/>
        <w:jc w:val="both"/>
        <w:rPr>
          <w:rFonts w:ascii="Arial" w:eastAsia="Arial" w:hAnsi="Arial" w:cs="Arial"/>
          <w:sz w:val="23"/>
          <w:szCs w:val="23"/>
        </w:rPr>
      </w:pPr>
      <w:r w:rsidRPr="00432743">
        <w:rPr>
          <w:rFonts w:ascii="Arial" w:eastAsia="Arial" w:hAnsi="Arial" w:cs="Arial"/>
          <w:b/>
          <w:bCs/>
          <w:sz w:val="23"/>
          <w:szCs w:val="23"/>
        </w:rPr>
        <w:t>d) Sede Administrativa:</w:t>
      </w:r>
      <w:r w:rsidRPr="00432743">
        <w:rPr>
          <w:rFonts w:ascii="Arial" w:eastAsia="Arial" w:hAnsi="Arial" w:cs="Arial"/>
          <w:sz w:val="23"/>
          <w:szCs w:val="23"/>
        </w:rPr>
        <w:t xml:space="preserve"> Durante 13 horas diárias, de segunda-feira a sexta-feira, 03 (três) porteiros para suprirem o posto, respectivamente nos horários de: 06h às 12h, das 10h às 16h e das 13h às 19h (6 horas diárias / 30 horas semanais para cada porteiro).</w:t>
      </w:r>
    </w:p>
    <w:p w14:paraId="43435753"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 xml:space="preserve">Endereço: Avenida Barão do Rio Branco, nº 1843 - 10º andar - Centro / Juiz de Fora/MG. </w:t>
      </w:r>
    </w:p>
    <w:p w14:paraId="55315252"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 xml:space="preserve">4.2 Na hipótese de alteração dos horários das jornadas de trabalho, conforme necessidade da CESAMA, a Contratada será comunicada com antecedência de 24 </w:t>
      </w:r>
      <w:r w:rsidRPr="00432743">
        <w:rPr>
          <w:rFonts w:ascii="Arial" w:eastAsia="Arial" w:hAnsi="Arial" w:cs="Arial"/>
          <w:sz w:val="23"/>
          <w:szCs w:val="23"/>
        </w:rPr>
        <w:lastRenderedPageBreak/>
        <w:t>(vinte e quatro horas), de modo a permitir as adaptações que garantam a continuidade da prestação dos serviços.</w:t>
      </w:r>
    </w:p>
    <w:p w14:paraId="28332F1F" w14:textId="1DA52105" w:rsidR="3FE091CD" w:rsidRPr="00432743" w:rsidRDefault="3FE091CD" w:rsidP="0751AEEA">
      <w:pPr>
        <w:tabs>
          <w:tab w:val="left" w:pos="0"/>
        </w:tabs>
        <w:spacing w:before="240" w:after="0" w:line="360" w:lineRule="auto"/>
        <w:ind w:right="-1"/>
        <w:jc w:val="both"/>
      </w:pPr>
      <w:r w:rsidRPr="00432743">
        <w:rPr>
          <w:rFonts w:ascii="Arial" w:eastAsia="Arial" w:hAnsi="Arial" w:cs="Arial"/>
          <w:sz w:val="23"/>
          <w:szCs w:val="23"/>
        </w:rPr>
        <w:t xml:space="preserve">4.3 Da Utilização de uniformes: </w:t>
      </w:r>
    </w:p>
    <w:p w14:paraId="7CD6F094" w14:textId="41FF7D4C" w:rsidR="3FE091CD" w:rsidRPr="00432743" w:rsidRDefault="3FE091CD" w:rsidP="0751AEEA">
      <w:pPr>
        <w:tabs>
          <w:tab w:val="left" w:pos="0"/>
        </w:tabs>
        <w:spacing w:before="240" w:after="0" w:line="360" w:lineRule="auto"/>
        <w:ind w:right="-1"/>
        <w:jc w:val="both"/>
      </w:pPr>
      <w:r w:rsidRPr="00432743">
        <w:rPr>
          <w:rFonts w:ascii="Arial" w:eastAsia="Arial" w:hAnsi="Arial" w:cs="Arial"/>
          <w:sz w:val="23"/>
          <w:szCs w:val="23"/>
        </w:rPr>
        <w:t xml:space="preserve">4.3.1. Especificação técnica: </w:t>
      </w:r>
    </w:p>
    <w:p w14:paraId="45B8C9A8" w14:textId="6315BAF2" w:rsidR="3FE091CD" w:rsidRPr="00432743" w:rsidRDefault="3FE091CD" w:rsidP="0751AEEA">
      <w:pPr>
        <w:tabs>
          <w:tab w:val="left" w:pos="0"/>
        </w:tabs>
        <w:spacing w:before="240" w:after="0" w:line="360" w:lineRule="auto"/>
        <w:ind w:right="-1"/>
        <w:jc w:val="both"/>
        <w:rPr>
          <w:rFonts w:ascii="Arial" w:eastAsia="Arial" w:hAnsi="Arial" w:cs="Arial"/>
          <w:sz w:val="23"/>
          <w:szCs w:val="23"/>
        </w:rPr>
      </w:pPr>
      <w:r w:rsidRPr="00432743">
        <w:rPr>
          <w:rFonts w:ascii="Arial" w:eastAsia="Arial" w:hAnsi="Arial" w:cs="Arial"/>
          <w:sz w:val="23"/>
          <w:szCs w:val="23"/>
        </w:rPr>
        <w:t>a) Camisa social manga curta:</w:t>
      </w:r>
    </w:p>
    <w:p w14:paraId="49509E73" w14:textId="7C09E994" w:rsidR="3FE091CD" w:rsidRPr="00432743" w:rsidRDefault="3FE091CD" w:rsidP="0751AEEA">
      <w:pPr>
        <w:spacing w:before="240" w:after="0" w:line="360" w:lineRule="auto"/>
        <w:jc w:val="both"/>
        <w:rPr>
          <w:rFonts w:ascii="Arial" w:eastAsia="Arial" w:hAnsi="Arial" w:cs="Arial"/>
          <w:sz w:val="23"/>
          <w:szCs w:val="23"/>
        </w:rPr>
      </w:pPr>
      <w:r w:rsidRPr="00432743">
        <w:rPr>
          <w:rFonts w:ascii="Arial" w:eastAsia="Arial" w:hAnsi="Arial" w:cs="Arial"/>
          <w:sz w:val="23"/>
          <w:szCs w:val="23"/>
        </w:rPr>
        <w:t xml:space="preserve">Camisa tecido moda </w:t>
      </w:r>
      <w:proofErr w:type="spellStart"/>
      <w:r w:rsidRPr="00432743">
        <w:rPr>
          <w:rFonts w:ascii="Arial" w:eastAsia="Arial" w:hAnsi="Arial" w:cs="Arial"/>
          <w:sz w:val="23"/>
          <w:szCs w:val="23"/>
        </w:rPr>
        <w:t>Poplin</w:t>
      </w:r>
      <w:proofErr w:type="spellEnd"/>
      <w:r w:rsidRPr="00432743">
        <w:rPr>
          <w:rFonts w:ascii="Arial" w:eastAsia="Arial" w:hAnsi="Arial" w:cs="Arial"/>
          <w:sz w:val="23"/>
          <w:szCs w:val="23"/>
        </w:rPr>
        <w:t xml:space="preserve">, 67% poliéster, 28 % algodão e 5% elastano, cor cinza prata, bordado computadorizado no bolso, pala dupla, colarinho com entretela toque macio, lateral embutido em máquina </w:t>
      </w:r>
      <w:proofErr w:type="spellStart"/>
      <w:r w:rsidRPr="00432743">
        <w:rPr>
          <w:rFonts w:ascii="Arial" w:eastAsia="Arial" w:hAnsi="Arial" w:cs="Arial"/>
          <w:sz w:val="23"/>
          <w:szCs w:val="23"/>
        </w:rPr>
        <w:t>embutideira</w:t>
      </w:r>
      <w:proofErr w:type="spellEnd"/>
      <w:r w:rsidRPr="00432743">
        <w:rPr>
          <w:rFonts w:ascii="Arial" w:eastAsia="Arial" w:hAnsi="Arial" w:cs="Arial"/>
          <w:sz w:val="23"/>
          <w:szCs w:val="23"/>
        </w:rPr>
        <w:t xml:space="preserve"> bitola 3/16. Manga embutida na máquina francesa bitola ¼ ponto corrente, tamanho do ponto da camisa toda 5 pontos por centímetro, vista da frente da camisa 3.5cm de largura. Botão tingido da cor do tecido: frente tamanho 18 e no colarinho 14, do lado de dentro da vista dois botões (um nº 14 e outro nº 18). Vivo frontal casando costuras cor marinho, vivo da pala traseira marinho, pé de gola na cor marinho (interno e externo). Logotipo da empresa contratada e informação “</w:t>
      </w:r>
      <w:r w:rsidRPr="00432743">
        <w:rPr>
          <w:rFonts w:ascii="Arial" w:eastAsia="Arial" w:hAnsi="Arial" w:cs="Arial"/>
          <w:b/>
          <w:bCs/>
          <w:sz w:val="23"/>
          <w:szCs w:val="23"/>
        </w:rPr>
        <w:t>A serviço da CESAMA</w:t>
      </w:r>
      <w:r w:rsidRPr="00432743">
        <w:rPr>
          <w:rFonts w:ascii="Arial" w:eastAsia="Arial" w:hAnsi="Arial" w:cs="Arial"/>
          <w:sz w:val="23"/>
          <w:szCs w:val="23"/>
        </w:rPr>
        <w:t>”.</w:t>
      </w:r>
    </w:p>
    <w:p w14:paraId="216B9296" w14:textId="28620090" w:rsidR="3FE091CD" w:rsidRPr="00432743" w:rsidRDefault="3FE091CD" w:rsidP="0751AEEA">
      <w:pPr>
        <w:spacing w:before="240" w:after="0" w:line="360" w:lineRule="auto"/>
        <w:jc w:val="both"/>
        <w:rPr>
          <w:rFonts w:ascii="Arial" w:eastAsia="Arial" w:hAnsi="Arial" w:cs="Arial"/>
          <w:sz w:val="23"/>
          <w:szCs w:val="23"/>
        </w:rPr>
      </w:pPr>
      <w:r w:rsidRPr="00432743">
        <w:rPr>
          <w:rFonts w:ascii="Arial" w:eastAsia="Arial" w:hAnsi="Arial" w:cs="Arial"/>
          <w:sz w:val="23"/>
          <w:szCs w:val="23"/>
        </w:rPr>
        <w:t>b) Agasalho: Casaco em microfibra, com forro. Logotipo da empresa contratada e informação “</w:t>
      </w:r>
      <w:r w:rsidRPr="00432743">
        <w:rPr>
          <w:rFonts w:ascii="Arial" w:eastAsia="Arial" w:hAnsi="Arial" w:cs="Arial"/>
          <w:b/>
          <w:bCs/>
          <w:sz w:val="23"/>
          <w:szCs w:val="23"/>
        </w:rPr>
        <w:t>A serviço da CESAMA</w:t>
      </w:r>
      <w:r w:rsidRPr="00432743">
        <w:rPr>
          <w:rFonts w:ascii="Arial" w:eastAsia="Arial" w:hAnsi="Arial" w:cs="Arial"/>
          <w:sz w:val="23"/>
          <w:szCs w:val="23"/>
        </w:rPr>
        <w:t>”.</w:t>
      </w:r>
    </w:p>
    <w:p w14:paraId="3460615A" w14:textId="68E4B809" w:rsidR="3FE091CD" w:rsidRPr="00432743" w:rsidRDefault="3FE091CD" w:rsidP="0751AEEA">
      <w:pPr>
        <w:spacing w:before="240" w:after="0" w:line="360" w:lineRule="auto"/>
        <w:jc w:val="both"/>
      </w:pPr>
      <w:r w:rsidRPr="00432743">
        <w:rPr>
          <w:rFonts w:ascii="Arial" w:eastAsia="Arial" w:hAnsi="Arial" w:cs="Arial"/>
          <w:sz w:val="23"/>
          <w:szCs w:val="23"/>
        </w:rPr>
        <w:t xml:space="preserve">c) Calça jeans: Calça jeans santista 11,7 OZ Denim, embutida na lateral com zíper YKK com linha 50 </w:t>
      </w:r>
      <w:proofErr w:type="spellStart"/>
      <w:r w:rsidRPr="00432743">
        <w:rPr>
          <w:rFonts w:ascii="Arial" w:eastAsia="Arial" w:hAnsi="Arial" w:cs="Arial"/>
          <w:sz w:val="23"/>
          <w:szCs w:val="23"/>
        </w:rPr>
        <w:t>oclei</w:t>
      </w:r>
      <w:proofErr w:type="spellEnd"/>
      <w:r w:rsidRPr="00432743">
        <w:rPr>
          <w:rFonts w:ascii="Arial" w:eastAsia="Arial" w:hAnsi="Arial" w:cs="Arial"/>
          <w:sz w:val="23"/>
          <w:szCs w:val="23"/>
        </w:rPr>
        <w:t xml:space="preserve">, reforçado com viés ao redor do gavião e ao redor dos bolsos. Calça tradicional – cintura no lugar e pernas de corte afunilado. O botão deverá ser de latão para não enferrujar. Dois bolsos chapados traseiros e dois bolsos frontais internos. A calça índigo deverá ser amaciada. </w:t>
      </w:r>
    </w:p>
    <w:p w14:paraId="6F5CCA18" w14:textId="77B38D0F" w:rsidR="3FE091CD" w:rsidRPr="00432743" w:rsidRDefault="3FE091CD" w:rsidP="0751AEEA">
      <w:pPr>
        <w:tabs>
          <w:tab w:val="left" w:pos="0"/>
        </w:tabs>
        <w:spacing w:before="240" w:after="0" w:line="360" w:lineRule="auto"/>
        <w:jc w:val="both"/>
      </w:pPr>
      <w:r w:rsidRPr="00432743">
        <w:rPr>
          <w:rFonts w:ascii="Arial" w:eastAsia="Arial" w:hAnsi="Arial" w:cs="Arial"/>
          <w:sz w:val="23"/>
          <w:szCs w:val="23"/>
        </w:rPr>
        <w:t>d) Calçado de segurança: Calçado ocupacional com certificado de aprovação (CA);</w:t>
      </w:r>
    </w:p>
    <w:p w14:paraId="0E57ADCE" w14:textId="6EEBCC10" w:rsidR="3FE091CD" w:rsidRPr="00432743" w:rsidRDefault="3FE091CD" w:rsidP="0751AEEA">
      <w:pPr>
        <w:tabs>
          <w:tab w:val="left" w:pos="0"/>
        </w:tabs>
        <w:spacing w:before="240" w:after="0" w:line="360" w:lineRule="auto"/>
        <w:jc w:val="both"/>
      </w:pPr>
      <w:r w:rsidRPr="00432743">
        <w:rPr>
          <w:rFonts w:ascii="Arial" w:eastAsia="Arial" w:hAnsi="Arial" w:cs="Arial"/>
          <w:sz w:val="23"/>
          <w:szCs w:val="23"/>
        </w:rPr>
        <w:t xml:space="preserve">e) Crachá: Deverá ser portado à altura do peito e conter as seguintes informações: Nome da Contratada, nome do empregado, inscrição: " </w:t>
      </w:r>
      <w:r w:rsidRPr="00432743">
        <w:rPr>
          <w:rFonts w:ascii="Arial" w:eastAsia="Arial" w:hAnsi="Arial" w:cs="Arial"/>
          <w:b/>
          <w:bCs/>
          <w:sz w:val="23"/>
          <w:szCs w:val="23"/>
        </w:rPr>
        <w:t xml:space="preserve">A serviço da CESAMA" </w:t>
      </w:r>
      <w:r w:rsidRPr="00432743">
        <w:rPr>
          <w:rFonts w:ascii="Arial" w:eastAsia="Arial" w:hAnsi="Arial" w:cs="Arial"/>
          <w:sz w:val="23"/>
          <w:szCs w:val="23"/>
        </w:rPr>
        <w:t>e   foto 3x4 recente.</w:t>
      </w:r>
    </w:p>
    <w:p w14:paraId="1BB77E5B" w14:textId="67E25282" w:rsidR="3FE091CD" w:rsidRPr="00432743" w:rsidRDefault="3FE091CD" w:rsidP="6045F95A">
      <w:pPr>
        <w:spacing w:before="240" w:after="0" w:line="360" w:lineRule="auto"/>
        <w:jc w:val="both"/>
      </w:pPr>
      <w:r w:rsidRPr="00432743">
        <w:rPr>
          <w:rFonts w:ascii="Arial" w:eastAsia="Arial" w:hAnsi="Arial" w:cs="Arial"/>
          <w:sz w:val="23"/>
          <w:szCs w:val="23"/>
        </w:rPr>
        <w:t xml:space="preserve">4.3.2 A Contratada deverá recolher imediatamente, do empregado dispensado por qualquer motivo, todo o conjunto de uniforme fornecido, ficando sob sua inteira </w:t>
      </w:r>
      <w:r w:rsidRPr="00432743">
        <w:rPr>
          <w:rFonts w:ascii="Arial" w:eastAsia="Arial" w:hAnsi="Arial" w:cs="Arial"/>
          <w:sz w:val="23"/>
          <w:szCs w:val="23"/>
        </w:rPr>
        <w:lastRenderedPageBreak/>
        <w:t xml:space="preserve">responsabilidade quaisquer danos de natureza financeira ou à imagem da CESAMA, que venham a ser causados pelo uso indevido </w:t>
      </w:r>
      <w:bookmarkStart w:id="5" w:name="_Int_9561Q8rh"/>
      <w:r w:rsidRPr="00432743">
        <w:rPr>
          <w:rFonts w:ascii="Arial" w:eastAsia="Arial" w:hAnsi="Arial" w:cs="Arial"/>
          <w:sz w:val="23"/>
          <w:szCs w:val="23"/>
        </w:rPr>
        <w:t>dos mesmos</w:t>
      </w:r>
      <w:bookmarkEnd w:id="5"/>
      <w:r w:rsidRPr="00432743">
        <w:rPr>
          <w:rFonts w:ascii="Arial" w:eastAsia="Arial" w:hAnsi="Arial" w:cs="Arial"/>
          <w:sz w:val="23"/>
          <w:szCs w:val="23"/>
        </w:rPr>
        <w:t>.</w:t>
      </w:r>
    </w:p>
    <w:p w14:paraId="5DBB2DA5" w14:textId="18FA9D7E" w:rsidR="2BB8409E" w:rsidRPr="00432743" w:rsidRDefault="2BB8409E" w:rsidP="6045F95A">
      <w:pPr>
        <w:spacing w:before="240" w:after="0" w:line="360" w:lineRule="auto"/>
        <w:jc w:val="both"/>
        <w:rPr>
          <w:rFonts w:ascii="Arial" w:eastAsia="Arial" w:hAnsi="Arial" w:cs="Arial"/>
          <w:sz w:val="23"/>
          <w:szCs w:val="23"/>
        </w:rPr>
      </w:pPr>
      <w:r w:rsidRPr="00432743">
        <w:rPr>
          <w:rFonts w:ascii="Arial" w:eastAsia="Arial" w:hAnsi="Arial" w:cs="Arial"/>
          <w:sz w:val="23"/>
          <w:szCs w:val="23"/>
        </w:rPr>
        <w:t>4.4 Para execução dos serviços os profissionais deverão obedecer aos seguintes requisitos</w:t>
      </w:r>
      <w:r w:rsidR="6BB6EE55" w:rsidRPr="00432743">
        <w:rPr>
          <w:rFonts w:ascii="Arial" w:eastAsia="Arial" w:hAnsi="Arial" w:cs="Arial"/>
          <w:sz w:val="23"/>
          <w:szCs w:val="23"/>
        </w:rPr>
        <w:t xml:space="preserve"> mínimos</w:t>
      </w:r>
      <w:r w:rsidRPr="00432743">
        <w:rPr>
          <w:rFonts w:ascii="Arial" w:eastAsia="Arial" w:hAnsi="Arial" w:cs="Arial"/>
          <w:sz w:val="23"/>
          <w:szCs w:val="23"/>
        </w:rPr>
        <w:t xml:space="preserve">: </w:t>
      </w:r>
    </w:p>
    <w:p w14:paraId="75203A73" w14:textId="2DCCA29E" w:rsidR="4F25B182" w:rsidRPr="00432743" w:rsidRDefault="4F25B182" w:rsidP="6045F95A">
      <w:pPr>
        <w:spacing w:before="240" w:after="0" w:line="360" w:lineRule="auto"/>
        <w:jc w:val="both"/>
        <w:rPr>
          <w:rFonts w:ascii="Arial" w:eastAsia="Arial" w:hAnsi="Arial" w:cs="Arial"/>
          <w:sz w:val="23"/>
          <w:szCs w:val="23"/>
        </w:rPr>
      </w:pPr>
      <w:r w:rsidRPr="00432743">
        <w:rPr>
          <w:rFonts w:ascii="Arial" w:eastAsia="Arial" w:hAnsi="Arial" w:cs="Arial"/>
          <w:sz w:val="23"/>
          <w:szCs w:val="23"/>
        </w:rPr>
        <w:t>a</w:t>
      </w:r>
      <w:r w:rsidR="2BB8409E" w:rsidRPr="00432743">
        <w:rPr>
          <w:rFonts w:ascii="Arial" w:eastAsia="Arial" w:hAnsi="Arial" w:cs="Arial"/>
          <w:sz w:val="23"/>
          <w:szCs w:val="23"/>
        </w:rPr>
        <w:t xml:space="preserve">) Comprovar conclusão de Ensino médio (antigo 2º. Grau); </w:t>
      </w:r>
    </w:p>
    <w:p w14:paraId="7614489A" w14:textId="6815CF0E" w:rsidR="5CDFF965" w:rsidRPr="00432743" w:rsidRDefault="5CDFF965" w:rsidP="6045F95A">
      <w:pPr>
        <w:spacing w:before="240" w:after="0" w:line="360" w:lineRule="auto"/>
        <w:jc w:val="both"/>
        <w:rPr>
          <w:rFonts w:ascii="Arial" w:eastAsia="Arial" w:hAnsi="Arial" w:cs="Arial"/>
          <w:sz w:val="23"/>
          <w:szCs w:val="23"/>
        </w:rPr>
      </w:pPr>
      <w:r w:rsidRPr="00432743">
        <w:rPr>
          <w:rFonts w:ascii="Arial" w:eastAsia="Arial" w:hAnsi="Arial" w:cs="Arial"/>
          <w:sz w:val="23"/>
          <w:szCs w:val="23"/>
        </w:rPr>
        <w:t>b</w:t>
      </w:r>
      <w:r w:rsidR="2BB8409E" w:rsidRPr="00432743">
        <w:rPr>
          <w:rFonts w:ascii="Arial" w:eastAsia="Arial" w:hAnsi="Arial" w:cs="Arial"/>
          <w:sz w:val="23"/>
          <w:szCs w:val="23"/>
        </w:rPr>
        <w:t>) Apresentar certificado de curso de</w:t>
      </w:r>
      <w:r w:rsidR="7A1D2FC1" w:rsidRPr="00432743">
        <w:rPr>
          <w:rFonts w:ascii="Arial" w:eastAsia="Arial" w:hAnsi="Arial" w:cs="Arial"/>
          <w:sz w:val="23"/>
          <w:szCs w:val="23"/>
        </w:rPr>
        <w:t xml:space="preserve"> controle de acesso com no mínimo 20 horas, com validade legal de</w:t>
      </w:r>
      <w:r w:rsidR="4570278C" w:rsidRPr="00432743">
        <w:rPr>
          <w:rFonts w:ascii="Arial" w:eastAsia="Arial" w:hAnsi="Arial" w:cs="Arial"/>
          <w:sz w:val="23"/>
          <w:szCs w:val="23"/>
        </w:rPr>
        <w:t xml:space="preserve"> </w:t>
      </w:r>
      <w:r w:rsidR="7A1D2FC1" w:rsidRPr="00432743">
        <w:rPr>
          <w:rFonts w:ascii="Arial" w:eastAsia="Arial" w:hAnsi="Arial" w:cs="Arial"/>
          <w:sz w:val="23"/>
          <w:szCs w:val="23"/>
        </w:rPr>
        <w:t>acordo com a Lei n° 9.394/96 e Decreto Presidencial nº 5.154/04</w:t>
      </w:r>
      <w:r w:rsidR="2BB8409E" w:rsidRPr="00432743">
        <w:rPr>
          <w:sz w:val="23"/>
          <w:szCs w:val="23"/>
        </w:rPr>
        <w:t xml:space="preserve">. </w:t>
      </w:r>
    </w:p>
    <w:p w14:paraId="52F30FB6" w14:textId="4BC6DC92" w:rsidR="314972FD" w:rsidRPr="00432743" w:rsidRDefault="314972FD" w:rsidP="6045F95A">
      <w:pPr>
        <w:spacing w:before="240" w:after="0" w:line="360" w:lineRule="auto"/>
        <w:jc w:val="both"/>
        <w:rPr>
          <w:rFonts w:ascii="Arial" w:eastAsia="Arial" w:hAnsi="Arial" w:cs="Arial"/>
          <w:sz w:val="23"/>
          <w:szCs w:val="23"/>
        </w:rPr>
      </w:pPr>
      <w:r w:rsidRPr="00432743">
        <w:rPr>
          <w:rFonts w:ascii="Arial" w:eastAsia="Arial" w:hAnsi="Arial" w:cs="Arial"/>
          <w:sz w:val="23"/>
          <w:szCs w:val="23"/>
        </w:rPr>
        <w:t>c</w:t>
      </w:r>
      <w:r w:rsidR="2BB8409E" w:rsidRPr="00432743">
        <w:rPr>
          <w:rFonts w:ascii="Arial" w:eastAsia="Arial" w:hAnsi="Arial" w:cs="Arial"/>
          <w:sz w:val="23"/>
          <w:szCs w:val="23"/>
        </w:rPr>
        <w:t>) Conhecimentos em informática</w:t>
      </w:r>
      <w:r w:rsidR="4A85014A" w:rsidRPr="00432743">
        <w:rPr>
          <w:rFonts w:ascii="Arial" w:eastAsia="Arial" w:hAnsi="Arial" w:cs="Arial"/>
          <w:sz w:val="23"/>
          <w:szCs w:val="23"/>
        </w:rPr>
        <w:t>.</w:t>
      </w:r>
    </w:p>
    <w:bookmarkEnd w:id="4"/>
    <w:p w14:paraId="5A39BBE3" w14:textId="31B8199E" w:rsidR="00965841" w:rsidRPr="00432743" w:rsidRDefault="6856CBB4" w:rsidP="6856CBB4">
      <w:pPr>
        <w:spacing w:before="240" w:after="0" w:line="360" w:lineRule="auto"/>
        <w:jc w:val="both"/>
        <w:rPr>
          <w:rFonts w:ascii="Arial" w:eastAsia="Arial" w:hAnsi="Arial" w:cs="Arial"/>
        </w:rPr>
      </w:pPr>
      <w:r w:rsidRPr="00432743">
        <w:rPr>
          <w:rStyle w:val="markedcontent"/>
          <w:rFonts w:ascii="Arial" w:eastAsia="Arial" w:hAnsi="Arial" w:cs="Arial"/>
          <w:b/>
          <w:bCs/>
        </w:rPr>
        <w:t>5.</w:t>
      </w:r>
      <w:r w:rsidR="6EC7536A" w:rsidRPr="00432743">
        <w:rPr>
          <w:rStyle w:val="markedcontent"/>
          <w:rFonts w:ascii="Arial" w:eastAsia="Arial" w:hAnsi="Arial" w:cs="Arial"/>
          <w:b/>
          <w:bCs/>
        </w:rPr>
        <w:t xml:space="preserve"> </w:t>
      </w:r>
      <w:r w:rsidRPr="00432743">
        <w:rPr>
          <w:rStyle w:val="markedcontent"/>
          <w:rFonts w:ascii="Arial" w:eastAsia="Arial" w:hAnsi="Arial" w:cs="Arial"/>
          <w:b/>
          <w:bCs/>
        </w:rPr>
        <w:t>VALORES MÁXIMOS ACEITÁVEIS</w:t>
      </w:r>
    </w:p>
    <w:p w14:paraId="6F36BA61"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5.1 A estimativa do valor do objeto da contratação de serviços foi realizada a partir do seguinte critério:</w:t>
      </w:r>
    </w:p>
    <w:p w14:paraId="470EA5C5" w14:textId="65C55AE1"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Contratações similares, feitas pela Administração Pública, em execução ou concluídas no período de 1 (um) ano anterior a data da pesquisa de preços</w:t>
      </w:r>
      <w:r w:rsidR="599FF897" w:rsidRPr="00432743">
        <w:rPr>
          <w:rFonts w:ascii="Arial" w:eastAsia="Arial" w:hAnsi="Arial" w:cs="Arial"/>
        </w:rPr>
        <w:t xml:space="preserve">   realizada no dia</w:t>
      </w:r>
      <w:r w:rsidRPr="00432743">
        <w:rPr>
          <w:rFonts w:ascii="Arial" w:eastAsia="Arial" w:hAnsi="Arial" w:cs="Arial"/>
        </w:rPr>
        <w:t xml:space="preserve"> </w:t>
      </w:r>
      <w:r w:rsidR="6EBD15EB" w:rsidRPr="00432743">
        <w:rPr>
          <w:rFonts w:ascii="Arial" w:eastAsia="Arial" w:hAnsi="Arial" w:cs="Arial"/>
        </w:rPr>
        <w:t>1</w:t>
      </w:r>
      <w:r w:rsidRPr="00432743">
        <w:rPr>
          <w:rFonts w:ascii="Arial" w:eastAsia="Arial" w:hAnsi="Arial" w:cs="Arial"/>
        </w:rPr>
        <w:t>2/07/2024, observando a correção de preços através do IPCA no período.</w:t>
      </w:r>
    </w:p>
    <w:p w14:paraId="0737E105" w14:textId="77777777" w:rsidR="00965841" w:rsidRPr="00432743" w:rsidRDefault="6856CBB4" w:rsidP="0751AEEA">
      <w:pPr>
        <w:spacing w:before="120" w:line="360" w:lineRule="auto"/>
        <w:jc w:val="both"/>
        <w:rPr>
          <w:rFonts w:ascii="Arial" w:eastAsia="Arial" w:hAnsi="Arial" w:cs="Arial"/>
        </w:rPr>
      </w:pPr>
      <w:r w:rsidRPr="00432743">
        <w:rPr>
          <w:rFonts w:ascii="Arial" w:eastAsia="Arial" w:hAnsi="Arial" w:cs="Arial"/>
        </w:rPr>
        <w:t>Foi utilizada como metodologia para obtenção do preço de referência para a contratação a média dos valores obtidos através da pesquisa, estando em conformidade com o Manual de Planejamento das Contratações, parte integrante do Regulamento Interno de Licitações, Contratos e Convênios da Cesama (RILC).</w:t>
      </w:r>
    </w:p>
    <w:p w14:paraId="4C32DE0E" w14:textId="5A10D0E4" w:rsidR="22F1CA75" w:rsidRPr="00432743" w:rsidRDefault="22F1CA75" w:rsidP="6856CBB4">
      <w:pPr>
        <w:spacing w:before="240"/>
        <w:jc w:val="both"/>
        <w:rPr>
          <w:rFonts w:ascii="Arial" w:eastAsia="Arial" w:hAnsi="Arial" w:cs="Arial"/>
        </w:rPr>
      </w:pPr>
      <w:r w:rsidRPr="00432743">
        <w:rPr>
          <w:rFonts w:ascii="Arial" w:eastAsia="Arial" w:hAnsi="Arial" w:cs="Arial"/>
        </w:rPr>
        <w:t xml:space="preserve">As planilhas de custos e formação de preços da CESAMA foram elaboradas a partir da Convenção Coletiva de Trabalho de 2024 (Nº registro no MTE – MG000175/2024, em </w:t>
      </w:r>
      <w:r w:rsidR="63DBB962" w:rsidRPr="00432743">
        <w:rPr>
          <w:rFonts w:ascii="Arial" w:eastAsia="Arial" w:hAnsi="Arial" w:cs="Arial"/>
        </w:rPr>
        <w:t>19/01/2024</w:t>
      </w:r>
      <w:r w:rsidRPr="00432743">
        <w:rPr>
          <w:rFonts w:ascii="Arial" w:eastAsia="Arial" w:hAnsi="Arial" w:cs="Arial"/>
        </w:rPr>
        <w:t>)</w:t>
      </w:r>
      <w:r w:rsidR="16562C69" w:rsidRPr="00432743">
        <w:rPr>
          <w:rFonts w:ascii="Arial" w:eastAsia="Arial" w:hAnsi="Arial" w:cs="Arial"/>
        </w:rPr>
        <w:t>.</w:t>
      </w:r>
    </w:p>
    <w:p w14:paraId="6D77A893" w14:textId="02A2A43C" w:rsidR="6856CBB4" w:rsidRPr="00432743" w:rsidRDefault="6856CBB4" w:rsidP="6856CBB4">
      <w:pPr>
        <w:jc w:val="both"/>
        <w:rPr>
          <w:rFonts w:ascii="Arial" w:eastAsia="Arial" w:hAnsi="Arial" w:cs="Arial"/>
        </w:rPr>
      </w:pPr>
    </w:p>
    <w:tbl>
      <w:tblPr>
        <w:tblW w:w="0" w:type="auto"/>
        <w:tblInd w:w="210" w:type="dxa"/>
        <w:tblLayout w:type="fixed"/>
        <w:tblLook w:val="06A0" w:firstRow="1" w:lastRow="0" w:firstColumn="1" w:lastColumn="0" w:noHBand="1" w:noVBand="1"/>
      </w:tblPr>
      <w:tblGrid>
        <w:gridCol w:w="2025"/>
        <w:gridCol w:w="915"/>
        <w:gridCol w:w="1830"/>
        <w:gridCol w:w="1410"/>
        <w:gridCol w:w="345"/>
        <w:gridCol w:w="1860"/>
      </w:tblGrid>
      <w:tr w:rsidR="6856CBB4" w:rsidRPr="00432743" w14:paraId="37DDB3C3" w14:textId="77777777" w:rsidTr="6856CBB4">
        <w:trPr>
          <w:trHeight w:val="300"/>
        </w:trPr>
        <w:tc>
          <w:tcPr>
            <w:tcW w:w="2025" w:type="dxa"/>
            <w:tcBorders>
              <w:top w:val="single" w:sz="12" w:space="0" w:color="000000" w:themeColor="text1"/>
              <w:left w:val="single" w:sz="12" w:space="0" w:color="000000" w:themeColor="text1"/>
              <w:bottom w:val="nil"/>
              <w:right w:val="single" w:sz="8" w:space="0" w:color="000000" w:themeColor="text1"/>
            </w:tcBorders>
            <w:shd w:val="clear" w:color="auto" w:fill="1B3C66"/>
            <w:tcMar>
              <w:left w:w="108" w:type="dxa"/>
              <w:right w:w="108" w:type="dxa"/>
            </w:tcMar>
            <w:vAlign w:val="center"/>
          </w:tcPr>
          <w:p w14:paraId="098E9F20" w14:textId="1967D46A" w:rsidR="6856CBB4" w:rsidRPr="00432743" w:rsidRDefault="6856CBB4" w:rsidP="6856CBB4">
            <w:pPr>
              <w:spacing w:after="0"/>
              <w:jc w:val="center"/>
            </w:pPr>
            <w:r w:rsidRPr="00432743">
              <w:rPr>
                <w:rFonts w:ascii="Arial" w:eastAsia="Arial" w:hAnsi="Arial" w:cs="Arial"/>
                <w:b/>
                <w:bCs/>
                <w:sz w:val="22"/>
                <w:szCs w:val="22"/>
              </w:rPr>
              <w:t>Função</w:t>
            </w:r>
          </w:p>
        </w:tc>
        <w:tc>
          <w:tcPr>
            <w:tcW w:w="915" w:type="dxa"/>
            <w:tcBorders>
              <w:top w:val="single" w:sz="12" w:space="0" w:color="000000" w:themeColor="text1"/>
              <w:left w:val="single" w:sz="8" w:space="0" w:color="000000" w:themeColor="text1"/>
              <w:bottom w:val="nil"/>
              <w:right w:val="single" w:sz="8" w:space="0" w:color="000000" w:themeColor="text1"/>
            </w:tcBorders>
            <w:shd w:val="clear" w:color="auto" w:fill="1B3C66"/>
            <w:tcMar>
              <w:left w:w="108" w:type="dxa"/>
              <w:right w:w="108" w:type="dxa"/>
            </w:tcMar>
            <w:vAlign w:val="center"/>
          </w:tcPr>
          <w:p w14:paraId="0D1B03C1" w14:textId="65F14F11" w:rsidR="6856CBB4" w:rsidRPr="00432743" w:rsidRDefault="6856CBB4" w:rsidP="6856CBB4">
            <w:pPr>
              <w:spacing w:after="0"/>
              <w:jc w:val="center"/>
              <w:rPr>
                <w:rFonts w:ascii="Arial" w:eastAsia="Arial" w:hAnsi="Arial" w:cs="Arial"/>
                <w:b/>
                <w:bCs/>
                <w:sz w:val="22"/>
                <w:szCs w:val="22"/>
              </w:rPr>
            </w:pPr>
            <w:proofErr w:type="spellStart"/>
            <w:r w:rsidRPr="00432743">
              <w:rPr>
                <w:rFonts w:ascii="Arial" w:eastAsia="Arial" w:hAnsi="Arial" w:cs="Arial"/>
                <w:b/>
                <w:bCs/>
                <w:sz w:val="22"/>
                <w:szCs w:val="22"/>
              </w:rPr>
              <w:t>Q</w:t>
            </w:r>
            <w:r w:rsidR="3FE404EA" w:rsidRPr="00432743">
              <w:rPr>
                <w:rFonts w:ascii="Arial" w:eastAsia="Arial" w:hAnsi="Arial" w:cs="Arial"/>
                <w:b/>
                <w:bCs/>
                <w:sz w:val="22"/>
                <w:szCs w:val="22"/>
              </w:rPr>
              <w:t>tde</w:t>
            </w:r>
            <w:proofErr w:type="spellEnd"/>
            <w:r w:rsidR="3FE404EA" w:rsidRPr="00432743">
              <w:rPr>
                <w:rFonts w:ascii="Arial" w:eastAsia="Arial" w:hAnsi="Arial" w:cs="Arial"/>
                <w:b/>
                <w:bCs/>
                <w:sz w:val="22"/>
                <w:szCs w:val="22"/>
              </w:rPr>
              <w:t>.</w:t>
            </w:r>
          </w:p>
        </w:tc>
        <w:tc>
          <w:tcPr>
            <w:tcW w:w="1830" w:type="dxa"/>
            <w:tcBorders>
              <w:top w:val="single" w:sz="12" w:space="0" w:color="000000" w:themeColor="text1"/>
              <w:left w:val="single" w:sz="8" w:space="0" w:color="000000" w:themeColor="text1"/>
              <w:bottom w:val="nil"/>
              <w:right w:val="single" w:sz="8" w:space="0" w:color="000000" w:themeColor="text1"/>
            </w:tcBorders>
            <w:shd w:val="clear" w:color="auto" w:fill="1B3C66"/>
            <w:tcMar>
              <w:left w:w="108" w:type="dxa"/>
              <w:right w:w="108" w:type="dxa"/>
            </w:tcMar>
            <w:vAlign w:val="center"/>
          </w:tcPr>
          <w:p w14:paraId="779818C9" w14:textId="58C71A3C" w:rsidR="6856CBB4" w:rsidRPr="00432743" w:rsidRDefault="6856CBB4" w:rsidP="6856CBB4">
            <w:pPr>
              <w:spacing w:after="0"/>
              <w:jc w:val="center"/>
              <w:rPr>
                <w:rFonts w:ascii="Arial" w:eastAsia="Arial" w:hAnsi="Arial" w:cs="Arial"/>
                <w:b/>
                <w:bCs/>
                <w:sz w:val="22"/>
                <w:szCs w:val="22"/>
              </w:rPr>
            </w:pPr>
            <w:r w:rsidRPr="00432743">
              <w:rPr>
                <w:b/>
                <w:bCs/>
                <w:sz w:val="22"/>
                <w:szCs w:val="22"/>
              </w:rPr>
              <w:t xml:space="preserve">Escala /  </w:t>
            </w:r>
          </w:p>
          <w:p w14:paraId="2F01739E" w14:textId="2DD3197E" w:rsidR="6856CBB4" w:rsidRPr="00432743" w:rsidRDefault="6856CBB4" w:rsidP="6856CBB4">
            <w:pPr>
              <w:spacing w:after="0"/>
              <w:jc w:val="center"/>
              <w:rPr>
                <w:rFonts w:ascii="Arial" w:eastAsia="Arial" w:hAnsi="Arial" w:cs="Arial"/>
                <w:b/>
                <w:bCs/>
                <w:sz w:val="22"/>
                <w:szCs w:val="22"/>
              </w:rPr>
            </w:pPr>
            <w:r w:rsidRPr="00432743">
              <w:rPr>
                <w:b/>
                <w:bCs/>
                <w:sz w:val="22"/>
                <w:szCs w:val="22"/>
              </w:rPr>
              <w:t>Carga Horária</w:t>
            </w:r>
          </w:p>
        </w:tc>
        <w:tc>
          <w:tcPr>
            <w:tcW w:w="1755" w:type="dxa"/>
            <w:gridSpan w:val="2"/>
            <w:tcBorders>
              <w:top w:val="single" w:sz="12" w:space="0" w:color="000000" w:themeColor="text1"/>
              <w:left w:val="single" w:sz="8" w:space="0" w:color="000000" w:themeColor="text1"/>
              <w:bottom w:val="nil"/>
              <w:right w:val="single" w:sz="8" w:space="0" w:color="000000" w:themeColor="text1"/>
            </w:tcBorders>
            <w:shd w:val="clear" w:color="auto" w:fill="1B3C66"/>
            <w:tcMar>
              <w:left w:w="108" w:type="dxa"/>
              <w:right w:w="108" w:type="dxa"/>
            </w:tcMar>
            <w:vAlign w:val="center"/>
          </w:tcPr>
          <w:p w14:paraId="5D6E1102" w14:textId="65643DF3" w:rsidR="6856CBB4" w:rsidRPr="00432743" w:rsidRDefault="6856CBB4" w:rsidP="6856CBB4">
            <w:pPr>
              <w:spacing w:after="0"/>
              <w:jc w:val="center"/>
            </w:pPr>
            <w:r w:rsidRPr="00432743">
              <w:rPr>
                <w:rFonts w:ascii="Arial" w:eastAsia="Arial" w:hAnsi="Arial" w:cs="Arial"/>
                <w:b/>
                <w:bCs/>
                <w:sz w:val="22"/>
                <w:szCs w:val="22"/>
              </w:rPr>
              <w:t>Valor unitário</w:t>
            </w:r>
          </w:p>
        </w:tc>
        <w:tc>
          <w:tcPr>
            <w:tcW w:w="1860" w:type="dxa"/>
            <w:tcBorders>
              <w:top w:val="single" w:sz="12" w:space="0" w:color="000000" w:themeColor="text1"/>
              <w:left w:val="single" w:sz="8" w:space="0" w:color="000000" w:themeColor="text1"/>
              <w:bottom w:val="nil"/>
              <w:right w:val="single" w:sz="12" w:space="0" w:color="000000" w:themeColor="text1"/>
            </w:tcBorders>
            <w:shd w:val="clear" w:color="auto" w:fill="1B3C66"/>
            <w:tcMar>
              <w:left w:w="108" w:type="dxa"/>
              <w:right w:w="108" w:type="dxa"/>
            </w:tcMar>
            <w:vAlign w:val="center"/>
          </w:tcPr>
          <w:p w14:paraId="3FD3DC6A" w14:textId="08B0E7D3" w:rsidR="6856CBB4" w:rsidRPr="00432743" w:rsidRDefault="6856CBB4" w:rsidP="6856CBB4">
            <w:pPr>
              <w:spacing w:after="0"/>
              <w:jc w:val="center"/>
            </w:pPr>
            <w:r w:rsidRPr="00432743">
              <w:rPr>
                <w:rFonts w:ascii="Arial" w:eastAsia="Arial" w:hAnsi="Arial" w:cs="Arial"/>
                <w:b/>
                <w:bCs/>
                <w:sz w:val="22"/>
                <w:szCs w:val="22"/>
              </w:rPr>
              <w:t>Valor total</w:t>
            </w:r>
          </w:p>
        </w:tc>
      </w:tr>
      <w:tr w:rsidR="6856CBB4" w:rsidRPr="00432743" w14:paraId="5E773E13" w14:textId="77777777" w:rsidTr="6856CBB4">
        <w:trPr>
          <w:trHeight w:val="435"/>
        </w:trPr>
        <w:tc>
          <w:tcPr>
            <w:tcW w:w="2025" w:type="dxa"/>
            <w:tcBorders>
              <w:top w:val="nil"/>
              <w:left w:val="single" w:sz="8" w:space="0" w:color="000000" w:themeColor="text1"/>
              <w:bottom w:val="single" w:sz="4" w:space="0" w:color="000000" w:themeColor="text1"/>
              <w:right w:val="single" w:sz="4" w:space="0" w:color="000000" w:themeColor="text1"/>
            </w:tcBorders>
            <w:tcMar>
              <w:left w:w="108" w:type="dxa"/>
              <w:right w:w="108" w:type="dxa"/>
            </w:tcMar>
            <w:vAlign w:val="center"/>
          </w:tcPr>
          <w:p w14:paraId="4771E195" w14:textId="0B079C9A" w:rsidR="6856CBB4" w:rsidRPr="00432743" w:rsidRDefault="6856CBB4" w:rsidP="6856CBB4">
            <w:pPr>
              <w:spacing w:after="0"/>
            </w:pPr>
            <w:r w:rsidRPr="00432743">
              <w:rPr>
                <w:rFonts w:ascii="Arial" w:eastAsia="Arial" w:hAnsi="Arial" w:cs="Arial"/>
                <w:sz w:val="23"/>
                <w:szCs w:val="23"/>
              </w:rPr>
              <w:lastRenderedPageBreak/>
              <w:t>Porteiro noturno</w:t>
            </w:r>
          </w:p>
        </w:tc>
        <w:tc>
          <w:tcPr>
            <w:tcW w:w="915" w:type="dxa"/>
            <w:tcBorders>
              <w:top w:val="nil"/>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26BDC999" w14:textId="428C21B2" w:rsidR="6856CBB4" w:rsidRPr="00432743" w:rsidRDefault="6856CBB4" w:rsidP="6856CBB4">
            <w:pPr>
              <w:spacing w:after="0"/>
              <w:jc w:val="center"/>
            </w:pPr>
            <w:r w:rsidRPr="00432743">
              <w:rPr>
                <w:rFonts w:ascii="Arial" w:eastAsia="Arial" w:hAnsi="Arial" w:cs="Arial"/>
                <w:sz w:val="23"/>
                <w:szCs w:val="23"/>
              </w:rPr>
              <w:t>2</w:t>
            </w:r>
          </w:p>
        </w:tc>
        <w:tc>
          <w:tcPr>
            <w:tcW w:w="1830" w:type="dxa"/>
            <w:tcBorders>
              <w:top w:val="nil"/>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2C254E24" w14:textId="0DF3E30D" w:rsidR="6856CBB4" w:rsidRPr="00432743" w:rsidRDefault="6856CBB4" w:rsidP="6856CBB4">
            <w:pPr>
              <w:spacing w:after="0"/>
              <w:jc w:val="center"/>
            </w:pPr>
            <w:r w:rsidRPr="00432743">
              <w:rPr>
                <w:rFonts w:ascii="Arial" w:eastAsia="Arial" w:hAnsi="Arial" w:cs="Arial"/>
                <w:sz w:val="23"/>
                <w:szCs w:val="23"/>
              </w:rPr>
              <w:t xml:space="preserve">12h x 36h </w:t>
            </w:r>
          </w:p>
        </w:tc>
        <w:tc>
          <w:tcPr>
            <w:tcW w:w="1755" w:type="dxa"/>
            <w:gridSpan w:val="2"/>
            <w:tcBorders>
              <w:top w:val="nil"/>
              <w:left w:val="single" w:sz="4" w:space="0" w:color="000000" w:themeColor="text1"/>
              <w:bottom w:val="single" w:sz="4" w:space="0" w:color="000000" w:themeColor="text1"/>
              <w:right w:val="single" w:sz="8" w:space="0" w:color="000000" w:themeColor="text1"/>
            </w:tcBorders>
            <w:tcMar>
              <w:left w:w="108" w:type="dxa"/>
              <w:right w:w="108" w:type="dxa"/>
            </w:tcMar>
            <w:vAlign w:val="center"/>
          </w:tcPr>
          <w:p w14:paraId="456919D5" w14:textId="36C2527B" w:rsidR="6856CBB4" w:rsidRPr="00432743" w:rsidRDefault="6856CBB4" w:rsidP="6856CBB4">
            <w:pPr>
              <w:spacing w:after="0"/>
              <w:jc w:val="center"/>
              <w:rPr>
                <w:rFonts w:ascii="Arial" w:eastAsia="Arial" w:hAnsi="Arial" w:cs="Arial"/>
                <w:sz w:val="23"/>
                <w:szCs w:val="23"/>
              </w:rPr>
            </w:pPr>
            <w:r w:rsidRPr="00432743">
              <w:rPr>
                <w:rFonts w:ascii="Arial" w:eastAsia="Arial" w:hAnsi="Arial" w:cs="Arial"/>
                <w:sz w:val="23"/>
                <w:szCs w:val="23"/>
              </w:rPr>
              <w:t>R$ 6.</w:t>
            </w:r>
            <w:r w:rsidR="428C384B" w:rsidRPr="00432743">
              <w:rPr>
                <w:rFonts w:ascii="Arial" w:eastAsia="Arial" w:hAnsi="Arial" w:cs="Arial"/>
                <w:sz w:val="23"/>
                <w:szCs w:val="23"/>
              </w:rPr>
              <w:t>09</w:t>
            </w:r>
            <w:r w:rsidRPr="00432743">
              <w:rPr>
                <w:rFonts w:ascii="Arial" w:eastAsia="Arial" w:hAnsi="Arial" w:cs="Arial"/>
                <w:sz w:val="23"/>
                <w:szCs w:val="23"/>
              </w:rPr>
              <w:t>6,</w:t>
            </w:r>
            <w:r w:rsidR="2A92D05B" w:rsidRPr="00432743">
              <w:rPr>
                <w:rFonts w:ascii="Arial" w:eastAsia="Arial" w:hAnsi="Arial" w:cs="Arial"/>
                <w:sz w:val="23"/>
                <w:szCs w:val="23"/>
              </w:rPr>
              <w:t>68</w:t>
            </w:r>
          </w:p>
        </w:tc>
        <w:tc>
          <w:tcPr>
            <w:tcW w:w="1860" w:type="dxa"/>
            <w:tcBorders>
              <w:top w:val="nil"/>
              <w:left w:val="nil"/>
              <w:bottom w:val="single" w:sz="4" w:space="0" w:color="000000" w:themeColor="text1"/>
              <w:right w:val="single" w:sz="8" w:space="0" w:color="000000" w:themeColor="text1"/>
            </w:tcBorders>
            <w:tcMar>
              <w:left w:w="108" w:type="dxa"/>
              <w:right w:w="108" w:type="dxa"/>
            </w:tcMar>
            <w:vAlign w:val="center"/>
          </w:tcPr>
          <w:p w14:paraId="058037C9" w14:textId="081C26EB" w:rsidR="6856CBB4" w:rsidRPr="00432743" w:rsidRDefault="6856CBB4" w:rsidP="6856CBB4">
            <w:pPr>
              <w:spacing w:after="0"/>
              <w:jc w:val="right"/>
              <w:rPr>
                <w:rFonts w:ascii="Arial" w:eastAsia="Arial" w:hAnsi="Arial" w:cs="Arial"/>
                <w:sz w:val="23"/>
                <w:szCs w:val="23"/>
              </w:rPr>
            </w:pPr>
            <w:r w:rsidRPr="00432743">
              <w:rPr>
                <w:rFonts w:ascii="Arial" w:eastAsia="Arial" w:hAnsi="Arial" w:cs="Arial"/>
                <w:sz w:val="23"/>
                <w:szCs w:val="23"/>
              </w:rPr>
              <w:t>R$ 12</w:t>
            </w:r>
            <w:r w:rsidR="446C764A" w:rsidRPr="00432743">
              <w:rPr>
                <w:rFonts w:ascii="Arial" w:eastAsia="Arial" w:hAnsi="Arial" w:cs="Arial"/>
                <w:sz w:val="23"/>
                <w:szCs w:val="23"/>
              </w:rPr>
              <w:t>.</w:t>
            </w:r>
            <w:r w:rsidR="4833CE5C" w:rsidRPr="00432743">
              <w:rPr>
                <w:rFonts w:ascii="Arial" w:eastAsia="Arial" w:hAnsi="Arial" w:cs="Arial"/>
                <w:sz w:val="23"/>
                <w:szCs w:val="23"/>
              </w:rPr>
              <w:t>193</w:t>
            </w:r>
            <w:r w:rsidR="446C764A" w:rsidRPr="00432743">
              <w:rPr>
                <w:rFonts w:ascii="Arial" w:eastAsia="Arial" w:hAnsi="Arial" w:cs="Arial"/>
                <w:sz w:val="23"/>
                <w:szCs w:val="23"/>
              </w:rPr>
              <w:t>,</w:t>
            </w:r>
            <w:r w:rsidR="4D7F8002" w:rsidRPr="00432743">
              <w:rPr>
                <w:rFonts w:ascii="Arial" w:eastAsia="Arial" w:hAnsi="Arial" w:cs="Arial"/>
                <w:sz w:val="23"/>
                <w:szCs w:val="23"/>
              </w:rPr>
              <w:t>36</w:t>
            </w:r>
          </w:p>
        </w:tc>
      </w:tr>
      <w:tr w:rsidR="6856CBB4" w:rsidRPr="00432743" w14:paraId="4394B454" w14:textId="77777777" w:rsidTr="6856CBB4">
        <w:trPr>
          <w:trHeight w:val="435"/>
        </w:trPr>
        <w:tc>
          <w:tcPr>
            <w:tcW w:w="2025" w:type="dxa"/>
            <w:tcBorders>
              <w:top w:val="single" w:sz="4" w:space="0" w:color="000000" w:themeColor="text1"/>
              <w:left w:val="single" w:sz="8" w:space="0" w:color="000000" w:themeColor="text1"/>
              <w:bottom w:val="single" w:sz="4" w:space="0" w:color="000000" w:themeColor="text1"/>
              <w:right w:val="single" w:sz="4" w:space="0" w:color="000000" w:themeColor="text1"/>
            </w:tcBorders>
            <w:tcMar>
              <w:left w:w="108" w:type="dxa"/>
              <w:right w:w="108" w:type="dxa"/>
            </w:tcMar>
            <w:vAlign w:val="center"/>
          </w:tcPr>
          <w:p w14:paraId="41756ECC" w14:textId="18892E14" w:rsidR="6856CBB4" w:rsidRPr="00432743" w:rsidRDefault="6856CBB4" w:rsidP="6856CBB4">
            <w:pPr>
              <w:spacing w:after="0"/>
            </w:pPr>
            <w:r w:rsidRPr="00432743">
              <w:rPr>
                <w:rFonts w:ascii="Arial" w:eastAsia="Arial" w:hAnsi="Arial" w:cs="Arial"/>
                <w:sz w:val="23"/>
                <w:szCs w:val="23"/>
              </w:rPr>
              <w:t>Porteiro diurno</w:t>
            </w:r>
          </w:p>
        </w:tc>
        <w:tc>
          <w:tcPr>
            <w:tcW w:w="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2C7F4388" w14:textId="78B6F147" w:rsidR="6856CBB4" w:rsidRPr="00432743" w:rsidRDefault="6856CBB4" w:rsidP="6856CBB4">
            <w:pPr>
              <w:spacing w:after="0"/>
              <w:jc w:val="center"/>
            </w:pPr>
            <w:r w:rsidRPr="00432743">
              <w:rPr>
                <w:rFonts w:ascii="Arial" w:eastAsia="Arial" w:hAnsi="Arial" w:cs="Arial"/>
                <w:sz w:val="23"/>
                <w:szCs w:val="23"/>
              </w:rPr>
              <w:t>6</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vAlign w:val="center"/>
          </w:tcPr>
          <w:p w14:paraId="38B19215" w14:textId="5CC13955" w:rsidR="6856CBB4" w:rsidRPr="00432743" w:rsidRDefault="6856CBB4" w:rsidP="6856CBB4">
            <w:pPr>
              <w:spacing w:after="0"/>
              <w:jc w:val="center"/>
            </w:pPr>
            <w:r w:rsidRPr="00432743">
              <w:rPr>
                <w:rFonts w:ascii="Arial" w:eastAsia="Arial" w:hAnsi="Arial" w:cs="Arial"/>
                <w:sz w:val="23"/>
                <w:szCs w:val="23"/>
              </w:rPr>
              <w:t>12h x</w:t>
            </w:r>
            <w:r w:rsidR="5031123A" w:rsidRPr="00432743">
              <w:rPr>
                <w:rFonts w:ascii="Arial" w:eastAsia="Arial" w:hAnsi="Arial" w:cs="Arial"/>
                <w:sz w:val="23"/>
                <w:szCs w:val="23"/>
              </w:rPr>
              <w:t xml:space="preserve"> </w:t>
            </w:r>
            <w:r w:rsidRPr="00432743">
              <w:rPr>
                <w:rFonts w:ascii="Arial" w:eastAsia="Arial" w:hAnsi="Arial" w:cs="Arial"/>
                <w:sz w:val="23"/>
                <w:szCs w:val="23"/>
              </w:rPr>
              <w:t>36h</w:t>
            </w:r>
          </w:p>
        </w:tc>
        <w:tc>
          <w:tcPr>
            <w:tcW w:w="1755" w:type="dxa"/>
            <w:gridSpan w:val="2"/>
            <w:tcBorders>
              <w:top w:val="single" w:sz="4" w:space="0" w:color="000000" w:themeColor="text1"/>
              <w:left w:val="single" w:sz="4" w:space="0" w:color="000000" w:themeColor="text1"/>
              <w:bottom w:val="single" w:sz="4" w:space="0" w:color="000000" w:themeColor="text1"/>
              <w:right w:val="single" w:sz="8" w:space="0" w:color="000000" w:themeColor="text1"/>
            </w:tcBorders>
            <w:tcMar>
              <w:left w:w="108" w:type="dxa"/>
              <w:right w:w="108" w:type="dxa"/>
            </w:tcMar>
            <w:vAlign w:val="center"/>
          </w:tcPr>
          <w:p w14:paraId="5FCFF99A" w14:textId="412F7769" w:rsidR="6856CBB4" w:rsidRPr="00432743" w:rsidRDefault="6856CBB4" w:rsidP="6856CBB4">
            <w:pPr>
              <w:spacing w:after="0"/>
              <w:jc w:val="center"/>
              <w:rPr>
                <w:rFonts w:ascii="Arial" w:eastAsia="Arial" w:hAnsi="Arial" w:cs="Arial"/>
                <w:sz w:val="23"/>
                <w:szCs w:val="23"/>
              </w:rPr>
            </w:pPr>
            <w:r w:rsidRPr="00432743">
              <w:rPr>
                <w:rFonts w:ascii="Arial" w:eastAsia="Arial" w:hAnsi="Arial" w:cs="Arial"/>
                <w:sz w:val="23"/>
                <w:szCs w:val="23"/>
              </w:rPr>
              <w:t xml:space="preserve">R$ </w:t>
            </w:r>
            <w:r w:rsidR="7EA9A056" w:rsidRPr="00432743">
              <w:rPr>
                <w:rFonts w:ascii="Arial" w:eastAsia="Arial" w:hAnsi="Arial" w:cs="Arial"/>
                <w:sz w:val="23"/>
                <w:szCs w:val="23"/>
              </w:rPr>
              <w:t>5.3</w:t>
            </w:r>
            <w:r w:rsidR="5D5E1A53" w:rsidRPr="00432743">
              <w:rPr>
                <w:rFonts w:ascii="Arial" w:eastAsia="Arial" w:hAnsi="Arial" w:cs="Arial"/>
                <w:sz w:val="23"/>
                <w:szCs w:val="23"/>
              </w:rPr>
              <w:t>5</w:t>
            </w:r>
            <w:r w:rsidR="7EA9A056" w:rsidRPr="00432743">
              <w:rPr>
                <w:rFonts w:ascii="Arial" w:eastAsia="Arial" w:hAnsi="Arial" w:cs="Arial"/>
                <w:sz w:val="23"/>
                <w:szCs w:val="23"/>
              </w:rPr>
              <w:t>0,</w:t>
            </w:r>
            <w:r w:rsidR="1B72D914" w:rsidRPr="00432743">
              <w:rPr>
                <w:rFonts w:ascii="Arial" w:eastAsia="Arial" w:hAnsi="Arial" w:cs="Arial"/>
                <w:sz w:val="23"/>
                <w:szCs w:val="23"/>
              </w:rPr>
              <w:t>78</w:t>
            </w:r>
          </w:p>
        </w:tc>
        <w:tc>
          <w:tcPr>
            <w:tcW w:w="1860" w:type="dxa"/>
            <w:tcBorders>
              <w:top w:val="single" w:sz="4" w:space="0" w:color="000000" w:themeColor="text1"/>
              <w:left w:val="nil"/>
              <w:bottom w:val="single" w:sz="4" w:space="0" w:color="000000" w:themeColor="text1"/>
              <w:right w:val="single" w:sz="8" w:space="0" w:color="000000" w:themeColor="text1"/>
            </w:tcBorders>
            <w:tcMar>
              <w:left w:w="108" w:type="dxa"/>
              <w:right w:w="108" w:type="dxa"/>
            </w:tcMar>
            <w:vAlign w:val="center"/>
          </w:tcPr>
          <w:p w14:paraId="1AE90EAD" w14:textId="112E3E8A" w:rsidR="6856CBB4" w:rsidRPr="00432743" w:rsidRDefault="6856CBB4" w:rsidP="6856CBB4">
            <w:pPr>
              <w:spacing w:after="0"/>
              <w:jc w:val="right"/>
              <w:rPr>
                <w:rFonts w:ascii="Arial" w:eastAsia="Arial" w:hAnsi="Arial" w:cs="Arial"/>
                <w:sz w:val="23"/>
                <w:szCs w:val="23"/>
              </w:rPr>
            </w:pPr>
            <w:r w:rsidRPr="00432743">
              <w:rPr>
                <w:rFonts w:ascii="Arial" w:eastAsia="Arial" w:hAnsi="Arial" w:cs="Arial"/>
                <w:sz w:val="23"/>
                <w:szCs w:val="23"/>
              </w:rPr>
              <w:t xml:space="preserve">R$ </w:t>
            </w:r>
            <w:r w:rsidR="7E742CE8" w:rsidRPr="00432743">
              <w:rPr>
                <w:rFonts w:ascii="Arial" w:eastAsia="Arial" w:hAnsi="Arial" w:cs="Arial"/>
                <w:sz w:val="23"/>
                <w:szCs w:val="23"/>
              </w:rPr>
              <w:t>32</w:t>
            </w:r>
            <w:r w:rsidR="257B50AF" w:rsidRPr="00432743">
              <w:rPr>
                <w:rFonts w:ascii="Arial" w:eastAsia="Arial" w:hAnsi="Arial" w:cs="Arial"/>
                <w:sz w:val="23"/>
                <w:szCs w:val="23"/>
              </w:rPr>
              <w:t>.</w:t>
            </w:r>
            <w:r w:rsidR="29FFC5F9" w:rsidRPr="00432743">
              <w:rPr>
                <w:rFonts w:ascii="Arial" w:eastAsia="Arial" w:hAnsi="Arial" w:cs="Arial"/>
                <w:sz w:val="23"/>
                <w:szCs w:val="23"/>
              </w:rPr>
              <w:t>1</w:t>
            </w:r>
            <w:r w:rsidR="70B49F9F" w:rsidRPr="00432743">
              <w:rPr>
                <w:rFonts w:ascii="Arial" w:eastAsia="Arial" w:hAnsi="Arial" w:cs="Arial"/>
                <w:sz w:val="23"/>
                <w:szCs w:val="23"/>
              </w:rPr>
              <w:t>04</w:t>
            </w:r>
            <w:r w:rsidR="257B50AF" w:rsidRPr="00432743">
              <w:rPr>
                <w:rFonts w:ascii="Arial" w:eastAsia="Arial" w:hAnsi="Arial" w:cs="Arial"/>
                <w:sz w:val="23"/>
                <w:szCs w:val="23"/>
              </w:rPr>
              <w:t>,</w:t>
            </w:r>
            <w:r w:rsidR="5ACF90E5" w:rsidRPr="00432743">
              <w:rPr>
                <w:rFonts w:ascii="Arial" w:eastAsia="Arial" w:hAnsi="Arial" w:cs="Arial"/>
                <w:sz w:val="23"/>
                <w:szCs w:val="23"/>
              </w:rPr>
              <w:t>68</w:t>
            </w:r>
          </w:p>
        </w:tc>
      </w:tr>
      <w:tr w:rsidR="6856CBB4" w:rsidRPr="00432743" w14:paraId="09E62628" w14:textId="77777777" w:rsidTr="6856CBB4">
        <w:trPr>
          <w:trHeight w:val="435"/>
        </w:trPr>
        <w:tc>
          <w:tcPr>
            <w:tcW w:w="2025" w:type="dxa"/>
            <w:tcBorders>
              <w:top w:val="single" w:sz="4" w:space="0" w:color="000000" w:themeColor="text1"/>
              <w:left w:val="single" w:sz="8" w:space="0" w:color="000000" w:themeColor="text1"/>
              <w:bottom w:val="single" w:sz="8" w:space="0" w:color="000000" w:themeColor="text1"/>
              <w:right w:val="single" w:sz="4" w:space="0" w:color="000000" w:themeColor="text1"/>
            </w:tcBorders>
            <w:tcMar>
              <w:left w:w="108" w:type="dxa"/>
              <w:right w:w="108" w:type="dxa"/>
            </w:tcMar>
            <w:vAlign w:val="center"/>
          </w:tcPr>
          <w:p w14:paraId="636B6A97" w14:textId="609A7DFC" w:rsidR="6856CBB4" w:rsidRPr="00432743" w:rsidRDefault="6856CBB4" w:rsidP="6856CBB4">
            <w:pPr>
              <w:spacing w:after="0"/>
            </w:pPr>
            <w:r w:rsidRPr="00432743">
              <w:rPr>
                <w:rFonts w:ascii="Arial" w:eastAsia="Arial" w:hAnsi="Arial" w:cs="Arial"/>
                <w:sz w:val="23"/>
                <w:szCs w:val="23"/>
              </w:rPr>
              <w:t xml:space="preserve">Porteiro diurno </w:t>
            </w:r>
          </w:p>
        </w:tc>
        <w:tc>
          <w:tcPr>
            <w:tcW w:w="915" w:type="dxa"/>
            <w:tcBorders>
              <w:top w:val="single" w:sz="4" w:space="0" w:color="000000" w:themeColor="text1"/>
              <w:left w:val="single" w:sz="4" w:space="0" w:color="000000" w:themeColor="text1"/>
              <w:bottom w:val="single" w:sz="8" w:space="0" w:color="000000" w:themeColor="text1"/>
              <w:right w:val="single" w:sz="4" w:space="0" w:color="000000" w:themeColor="text1"/>
            </w:tcBorders>
            <w:tcMar>
              <w:left w:w="108" w:type="dxa"/>
              <w:right w:w="108" w:type="dxa"/>
            </w:tcMar>
            <w:vAlign w:val="center"/>
          </w:tcPr>
          <w:p w14:paraId="6F46CC70" w14:textId="66AC92D7" w:rsidR="6856CBB4" w:rsidRPr="00432743" w:rsidRDefault="6856CBB4" w:rsidP="6856CBB4">
            <w:pPr>
              <w:spacing w:after="0"/>
              <w:jc w:val="center"/>
            </w:pPr>
            <w:r w:rsidRPr="00432743">
              <w:rPr>
                <w:rFonts w:ascii="Arial" w:eastAsia="Arial" w:hAnsi="Arial" w:cs="Arial"/>
                <w:sz w:val="23"/>
                <w:szCs w:val="23"/>
              </w:rPr>
              <w:t>3</w:t>
            </w:r>
          </w:p>
        </w:tc>
        <w:tc>
          <w:tcPr>
            <w:tcW w:w="1830" w:type="dxa"/>
            <w:tcBorders>
              <w:top w:val="single" w:sz="4" w:space="0" w:color="000000" w:themeColor="text1"/>
              <w:left w:val="single" w:sz="4" w:space="0" w:color="000000" w:themeColor="text1"/>
              <w:bottom w:val="single" w:sz="8" w:space="0" w:color="000000" w:themeColor="text1"/>
              <w:right w:val="single" w:sz="4" w:space="0" w:color="000000" w:themeColor="text1"/>
            </w:tcBorders>
            <w:tcMar>
              <w:left w:w="108" w:type="dxa"/>
              <w:right w:w="108" w:type="dxa"/>
            </w:tcMar>
            <w:vAlign w:val="center"/>
          </w:tcPr>
          <w:p w14:paraId="0EE64DC5" w14:textId="3060ADB0" w:rsidR="6856CBB4" w:rsidRPr="00432743" w:rsidRDefault="6856CBB4" w:rsidP="6856CBB4">
            <w:pPr>
              <w:spacing w:after="0"/>
              <w:jc w:val="center"/>
            </w:pPr>
            <w:r w:rsidRPr="00432743">
              <w:rPr>
                <w:rFonts w:ascii="Arial" w:eastAsia="Arial" w:hAnsi="Arial" w:cs="Arial"/>
                <w:sz w:val="23"/>
                <w:szCs w:val="23"/>
              </w:rPr>
              <w:t>6 horas diárias</w:t>
            </w:r>
          </w:p>
        </w:tc>
        <w:tc>
          <w:tcPr>
            <w:tcW w:w="1755" w:type="dxa"/>
            <w:gridSpan w:val="2"/>
            <w:tcBorders>
              <w:top w:val="single" w:sz="4" w:space="0" w:color="000000" w:themeColor="text1"/>
              <w:left w:val="single" w:sz="4" w:space="0" w:color="000000" w:themeColor="text1"/>
              <w:bottom w:val="single" w:sz="8" w:space="0" w:color="000000" w:themeColor="text1"/>
              <w:right w:val="single" w:sz="4" w:space="0" w:color="000000" w:themeColor="text1"/>
            </w:tcBorders>
            <w:tcMar>
              <w:left w:w="108" w:type="dxa"/>
              <w:right w:w="108" w:type="dxa"/>
            </w:tcMar>
            <w:vAlign w:val="center"/>
          </w:tcPr>
          <w:p w14:paraId="40A5603B" w14:textId="7AED5904" w:rsidR="6856CBB4" w:rsidRPr="00432743" w:rsidRDefault="6856CBB4" w:rsidP="6856CBB4">
            <w:pPr>
              <w:spacing w:after="0"/>
              <w:jc w:val="center"/>
              <w:rPr>
                <w:rFonts w:ascii="Arial" w:eastAsia="Arial" w:hAnsi="Arial" w:cs="Arial"/>
                <w:sz w:val="23"/>
                <w:szCs w:val="23"/>
              </w:rPr>
            </w:pPr>
            <w:r w:rsidRPr="00432743">
              <w:rPr>
                <w:rFonts w:ascii="Arial" w:eastAsia="Arial" w:hAnsi="Arial" w:cs="Arial"/>
                <w:sz w:val="23"/>
                <w:szCs w:val="23"/>
              </w:rPr>
              <w:t>R$ 3</w:t>
            </w:r>
            <w:r w:rsidR="66C9C395" w:rsidRPr="00432743">
              <w:rPr>
                <w:rFonts w:ascii="Arial" w:eastAsia="Arial" w:hAnsi="Arial" w:cs="Arial"/>
                <w:sz w:val="23"/>
                <w:szCs w:val="23"/>
              </w:rPr>
              <w:t>.</w:t>
            </w:r>
            <w:r w:rsidR="4AE1073F" w:rsidRPr="00432743">
              <w:rPr>
                <w:rFonts w:ascii="Arial" w:eastAsia="Arial" w:hAnsi="Arial" w:cs="Arial"/>
                <w:sz w:val="23"/>
                <w:szCs w:val="23"/>
              </w:rPr>
              <w:t>756</w:t>
            </w:r>
            <w:r w:rsidR="66C9C395" w:rsidRPr="00432743">
              <w:rPr>
                <w:rFonts w:ascii="Arial" w:eastAsia="Arial" w:hAnsi="Arial" w:cs="Arial"/>
                <w:sz w:val="23"/>
                <w:szCs w:val="23"/>
              </w:rPr>
              <w:t>,</w:t>
            </w:r>
            <w:r w:rsidR="48F0D54A" w:rsidRPr="00432743">
              <w:rPr>
                <w:rFonts w:ascii="Arial" w:eastAsia="Arial" w:hAnsi="Arial" w:cs="Arial"/>
                <w:sz w:val="23"/>
                <w:szCs w:val="23"/>
              </w:rPr>
              <w:t>68</w:t>
            </w:r>
          </w:p>
        </w:tc>
        <w:tc>
          <w:tcPr>
            <w:tcW w:w="1860" w:type="dxa"/>
            <w:tcBorders>
              <w:top w:val="single" w:sz="4" w:space="0" w:color="000000" w:themeColor="text1"/>
              <w:left w:val="single" w:sz="4" w:space="0" w:color="000000" w:themeColor="text1"/>
              <w:bottom w:val="single" w:sz="8" w:space="0" w:color="000000" w:themeColor="text1"/>
              <w:right w:val="single" w:sz="8" w:space="0" w:color="000000" w:themeColor="text1"/>
            </w:tcBorders>
            <w:tcMar>
              <w:left w:w="108" w:type="dxa"/>
              <w:right w:w="108" w:type="dxa"/>
            </w:tcMar>
            <w:vAlign w:val="center"/>
          </w:tcPr>
          <w:p w14:paraId="33B75212" w14:textId="75C2265F" w:rsidR="6856CBB4" w:rsidRPr="00432743" w:rsidRDefault="6856CBB4" w:rsidP="6856CBB4">
            <w:pPr>
              <w:spacing w:after="0"/>
              <w:jc w:val="right"/>
              <w:rPr>
                <w:rFonts w:ascii="Arial" w:eastAsia="Arial" w:hAnsi="Arial" w:cs="Arial"/>
                <w:sz w:val="23"/>
                <w:szCs w:val="23"/>
              </w:rPr>
            </w:pPr>
            <w:r w:rsidRPr="00432743">
              <w:rPr>
                <w:rFonts w:ascii="Arial" w:eastAsia="Arial" w:hAnsi="Arial" w:cs="Arial"/>
                <w:sz w:val="23"/>
                <w:szCs w:val="23"/>
              </w:rPr>
              <w:t>R$ 1</w:t>
            </w:r>
            <w:r w:rsidR="2A2B9D59" w:rsidRPr="00432743">
              <w:rPr>
                <w:rFonts w:ascii="Arial" w:eastAsia="Arial" w:hAnsi="Arial" w:cs="Arial"/>
                <w:sz w:val="23"/>
                <w:szCs w:val="23"/>
              </w:rPr>
              <w:t>1</w:t>
            </w:r>
            <w:r w:rsidRPr="00432743">
              <w:rPr>
                <w:rFonts w:ascii="Arial" w:eastAsia="Arial" w:hAnsi="Arial" w:cs="Arial"/>
                <w:sz w:val="23"/>
                <w:szCs w:val="23"/>
              </w:rPr>
              <w:t>.</w:t>
            </w:r>
            <w:r w:rsidR="128FDD68" w:rsidRPr="00432743">
              <w:rPr>
                <w:rFonts w:ascii="Arial" w:eastAsia="Arial" w:hAnsi="Arial" w:cs="Arial"/>
                <w:sz w:val="23"/>
                <w:szCs w:val="23"/>
              </w:rPr>
              <w:t>270</w:t>
            </w:r>
            <w:r w:rsidR="09C97BC1" w:rsidRPr="00432743">
              <w:rPr>
                <w:rFonts w:ascii="Arial" w:eastAsia="Arial" w:hAnsi="Arial" w:cs="Arial"/>
                <w:sz w:val="23"/>
                <w:szCs w:val="23"/>
              </w:rPr>
              <w:t>,</w:t>
            </w:r>
            <w:r w:rsidR="3B021EE5" w:rsidRPr="00432743">
              <w:rPr>
                <w:rFonts w:ascii="Arial" w:eastAsia="Arial" w:hAnsi="Arial" w:cs="Arial"/>
                <w:sz w:val="23"/>
                <w:szCs w:val="23"/>
              </w:rPr>
              <w:t>04</w:t>
            </w:r>
          </w:p>
        </w:tc>
      </w:tr>
      <w:tr w:rsidR="6856CBB4" w:rsidRPr="00432743" w14:paraId="057F4D9F" w14:textId="77777777" w:rsidTr="6856CBB4">
        <w:trPr>
          <w:trHeight w:val="285"/>
        </w:trPr>
        <w:tc>
          <w:tcPr>
            <w:tcW w:w="6180" w:type="dxa"/>
            <w:gridSpan w:val="4"/>
            <w:tcBorders>
              <w:top w:val="single" w:sz="8" w:space="0" w:color="000000" w:themeColor="text1"/>
              <w:left w:val="nil"/>
              <w:bottom w:val="nil"/>
              <w:right w:val="nil"/>
            </w:tcBorders>
            <w:tcMar>
              <w:left w:w="108" w:type="dxa"/>
              <w:right w:w="108" w:type="dxa"/>
            </w:tcMar>
            <w:vAlign w:val="center"/>
          </w:tcPr>
          <w:p w14:paraId="3F7C92F6" w14:textId="77D0BBAC" w:rsidR="6856CBB4" w:rsidRPr="00432743" w:rsidRDefault="6856CBB4" w:rsidP="6856CBB4">
            <w:pPr>
              <w:spacing w:after="0"/>
              <w:jc w:val="right"/>
              <w:rPr>
                <w:rFonts w:ascii="Arial" w:eastAsia="Arial" w:hAnsi="Arial" w:cs="Arial"/>
                <w:b/>
                <w:bCs/>
                <w:sz w:val="23"/>
                <w:szCs w:val="23"/>
              </w:rPr>
            </w:pPr>
            <w:r w:rsidRPr="00432743">
              <w:rPr>
                <w:rFonts w:ascii="Arial" w:eastAsia="Arial" w:hAnsi="Arial" w:cs="Arial"/>
                <w:b/>
                <w:bCs/>
                <w:sz w:val="23"/>
                <w:szCs w:val="23"/>
              </w:rPr>
              <w:t>Total mensal</w:t>
            </w:r>
          </w:p>
        </w:tc>
        <w:tc>
          <w:tcPr>
            <w:tcW w:w="2205" w:type="dxa"/>
            <w:gridSpan w:val="2"/>
            <w:tcBorders>
              <w:top w:val="nil"/>
              <w:left w:val="nil"/>
              <w:bottom w:val="nil"/>
              <w:right w:val="nil"/>
            </w:tcBorders>
            <w:tcMar>
              <w:left w:w="108" w:type="dxa"/>
              <w:right w:w="108" w:type="dxa"/>
            </w:tcMar>
            <w:vAlign w:val="center"/>
          </w:tcPr>
          <w:p w14:paraId="59D5261B" w14:textId="4E21B46A" w:rsidR="6856CBB4" w:rsidRPr="00432743" w:rsidRDefault="6856CBB4" w:rsidP="6856CBB4">
            <w:pPr>
              <w:spacing w:after="0"/>
              <w:jc w:val="right"/>
              <w:rPr>
                <w:rFonts w:ascii="Arial" w:eastAsia="Arial" w:hAnsi="Arial" w:cs="Arial"/>
                <w:sz w:val="23"/>
                <w:szCs w:val="23"/>
              </w:rPr>
            </w:pPr>
            <w:r w:rsidRPr="00432743">
              <w:rPr>
                <w:rFonts w:ascii="Arial" w:eastAsia="Arial" w:hAnsi="Arial" w:cs="Arial"/>
                <w:sz w:val="23"/>
                <w:szCs w:val="23"/>
              </w:rPr>
              <w:t xml:space="preserve">R$ </w:t>
            </w:r>
            <w:r w:rsidR="116F51E6" w:rsidRPr="00432743">
              <w:rPr>
                <w:rFonts w:ascii="Arial" w:eastAsia="Arial" w:hAnsi="Arial" w:cs="Arial"/>
                <w:sz w:val="23"/>
                <w:szCs w:val="23"/>
              </w:rPr>
              <w:t>5</w:t>
            </w:r>
            <w:r w:rsidR="1ACFE946" w:rsidRPr="00432743">
              <w:rPr>
                <w:rFonts w:ascii="Arial" w:eastAsia="Arial" w:hAnsi="Arial" w:cs="Arial"/>
                <w:sz w:val="23"/>
                <w:szCs w:val="23"/>
              </w:rPr>
              <w:t>5</w:t>
            </w:r>
            <w:r w:rsidRPr="00432743">
              <w:rPr>
                <w:rFonts w:ascii="Arial" w:eastAsia="Arial" w:hAnsi="Arial" w:cs="Arial"/>
                <w:sz w:val="23"/>
                <w:szCs w:val="23"/>
              </w:rPr>
              <w:t>.</w:t>
            </w:r>
            <w:r w:rsidR="1196D603" w:rsidRPr="00432743">
              <w:rPr>
                <w:rFonts w:ascii="Arial" w:eastAsia="Arial" w:hAnsi="Arial" w:cs="Arial"/>
                <w:sz w:val="23"/>
                <w:szCs w:val="23"/>
              </w:rPr>
              <w:t>568</w:t>
            </w:r>
            <w:r w:rsidRPr="00432743">
              <w:rPr>
                <w:rFonts w:ascii="Arial" w:eastAsia="Arial" w:hAnsi="Arial" w:cs="Arial"/>
                <w:sz w:val="23"/>
                <w:szCs w:val="23"/>
              </w:rPr>
              <w:t>,</w:t>
            </w:r>
            <w:r w:rsidR="16EDF8E3" w:rsidRPr="00432743">
              <w:rPr>
                <w:rFonts w:ascii="Arial" w:eastAsia="Arial" w:hAnsi="Arial" w:cs="Arial"/>
                <w:sz w:val="23"/>
                <w:szCs w:val="23"/>
              </w:rPr>
              <w:t>08</w:t>
            </w:r>
          </w:p>
        </w:tc>
      </w:tr>
      <w:tr w:rsidR="6856CBB4" w:rsidRPr="00432743" w14:paraId="7C18A2E1" w14:textId="77777777" w:rsidTr="6856CBB4">
        <w:trPr>
          <w:trHeight w:val="315"/>
        </w:trPr>
        <w:tc>
          <w:tcPr>
            <w:tcW w:w="6180" w:type="dxa"/>
            <w:gridSpan w:val="4"/>
            <w:tcBorders>
              <w:top w:val="nil"/>
              <w:left w:val="nil"/>
              <w:bottom w:val="nil"/>
              <w:right w:val="nil"/>
            </w:tcBorders>
            <w:tcMar>
              <w:left w:w="108" w:type="dxa"/>
              <w:right w:w="108" w:type="dxa"/>
            </w:tcMar>
            <w:vAlign w:val="center"/>
          </w:tcPr>
          <w:p w14:paraId="6735F70D" w14:textId="6A638F71" w:rsidR="6856CBB4" w:rsidRPr="00432743" w:rsidRDefault="6856CBB4" w:rsidP="6856CBB4">
            <w:pPr>
              <w:spacing w:after="0"/>
              <w:jc w:val="right"/>
            </w:pPr>
            <w:r w:rsidRPr="00432743">
              <w:rPr>
                <w:rFonts w:ascii="Arial" w:eastAsia="Arial" w:hAnsi="Arial" w:cs="Arial"/>
                <w:b/>
                <w:bCs/>
                <w:sz w:val="23"/>
                <w:szCs w:val="23"/>
              </w:rPr>
              <w:t>Total anual</w:t>
            </w:r>
          </w:p>
        </w:tc>
        <w:tc>
          <w:tcPr>
            <w:tcW w:w="2205" w:type="dxa"/>
            <w:gridSpan w:val="2"/>
            <w:tcBorders>
              <w:top w:val="nil"/>
              <w:left w:val="nil"/>
              <w:bottom w:val="nil"/>
              <w:right w:val="nil"/>
            </w:tcBorders>
            <w:tcMar>
              <w:left w:w="108" w:type="dxa"/>
              <w:right w:w="108" w:type="dxa"/>
            </w:tcMar>
            <w:vAlign w:val="center"/>
          </w:tcPr>
          <w:p w14:paraId="362F0FE9" w14:textId="5882F6A6" w:rsidR="6856CBB4" w:rsidRPr="00432743" w:rsidRDefault="6856CBB4" w:rsidP="6856CBB4">
            <w:pPr>
              <w:spacing w:after="0"/>
              <w:jc w:val="right"/>
              <w:rPr>
                <w:rFonts w:ascii="Arial" w:eastAsia="Arial" w:hAnsi="Arial" w:cs="Arial"/>
                <w:b/>
                <w:bCs/>
                <w:sz w:val="23"/>
                <w:szCs w:val="23"/>
              </w:rPr>
            </w:pPr>
            <w:r w:rsidRPr="00432743">
              <w:rPr>
                <w:rFonts w:ascii="Arial" w:eastAsia="Arial" w:hAnsi="Arial" w:cs="Arial"/>
                <w:b/>
                <w:bCs/>
                <w:sz w:val="23"/>
                <w:szCs w:val="23"/>
              </w:rPr>
              <w:t xml:space="preserve">R$ </w:t>
            </w:r>
            <w:r w:rsidR="2D0D0068" w:rsidRPr="00432743">
              <w:rPr>
                <w:rFonts w:ascii="Arial" w:eastAsia="Arial" w:hAnsi="Arial" w:cs="Arial"/>
                <w:b/>
                <w:bCs/>
                <w:sz w:val="23"/>
                <w:szCs w:val="23"/>
              </w:rPr>
              <w:t>6</w:t>
            </w:r>
            <w:r w:rsidR="66D5ED37" w:rsidRPr="00432743">
              <w:rPr>
                <w:rFonts w:ascii="Arial" w:eastAsia="Arial" w:hAnsi="Arial" w:cs="Arial"/>
                <w:b/>
                <w:bCs/>
                <w:sz w:val="23"/>
                <w:szCs w:val="23"/>
              </w:rPr>
              <w:t>6</w:t>
            </w:r>
            <w:r w:rsidR="48273993" w:rsidRPr="00432743">
              <w:rPr>
                <w:rFonts w:ascii="Arial" w:eastAsia="Arial" w:hAnsi="Arial" w:cs="Arial"/>
                <w:b/>
                <w:bCs/>
                <w:sz w:val="23"/>
                <w:szCs w:val="23"/>
              </w:rPr>
              <w:t>6</w:t>
            </w:r>
            <w:r w:rsidR="2D0D0068" w:rsidRPr="00432743">
              <w:rPr>
                <w:rFonts w:ascii="Arial" w:eastAsia="Arial" w:hAnsi="Arial" w:cs="Arial"/>
                <w:b/>
                <w:bCs/>
                <w:sz w:val="23"/>
                <w:szCs w:val="23"/>
              </w:rPr>
              <w:t>.</w:t>
            </w:r>
            <w:r w:rsidR="036BFB9D" w:rsidRPr="00432743">
              <w:rPr>
                <w:rFonts w:ascii="Arial" w:eastAsia="Arial" w:hAnsi="Arial" w:cs="Arial"/>
                <w:b/>
                <w:bCs/>
                <w:sz w:val="23"/>
                <w:szCs w:val="23"/>
              </w:rPr>
              <w:t>816</w:t>
            </w:r>
            <w:r w:rsidR="2D0D0068" w:rsidRPr="00432743">
              <w:rPr>
                <w:rFonts w:ascii="Arial" w:eastAsia="Arial" w:hAnsi="Arial" w:cs="Arial"/>
                <w:b/>
                <w:bCs/>
                <w:sz w:val="23"/>
                <w:szCs w:val="23"/>
              </w:rPr>
              <w:t>,</w:t>
            </w:r>
            <w:r w:rsidR="2EE3FB85" w:rsidRPr="00432743">
              <w:rPr>
                <w:rFonts w:ascii="Arial" w:eastAsia="Arial" w:hAnsi="Arial" w:cs="Arial"/>
                <w:b/>
                <w:bCs/>
                <w:sz w:val="23"/>
                <w:szCs w:val="23"/>
              </w:rPr>
              <w:t>96</w:t>
            </w:r>
          </w:p>
        </w:tc>
      </w:tr>
    </w:tbl>
    <w:p w14:paraId="5DE30AF4" w14:textId="7D429AF4" w:rsidR="6856CBB4" w:rsidRPr="00432743" w:rsidRDefault="6856CBB4" w:rsidP="6856CBB4">
      <w:pPr>
        <w:jc w:val="both"/>
        <w:rPr>
          <w:rFonts w:ascii="Arial" w:eastAsia="Arial" w:hAnsi="Arial" w:cs="Arial"/>
        </w:rPr>
      </w:pPr>
    </w:p>
    <w:p w14:paraId="09EFFE79" w14:textId="6BE83321" w:rsidR="00965841" w:rsidRPr="00432743" w:rsidRDefault="6856CBB4">
      <w:pPr>
        <w:spacing w:after="0" w:line="360" w:lineRule="auto"/>
        <w:jc w:val="both"/>
        <w:rPr>
          <w:rFonts w:ascii="Arial" w:eastAsia="Arial" w:hAnsi="Arial" w:cs="Arial"/>
        </w:rPr>
      </w:pPr>
      <w:r w:rsidRPr="00432743">
        <w:rPr>
          <w:rFonts w:ascii="Arial" w:eastAsia="Arial" w:hAnsi="Arial" w:cs="Arial"/>
          <w:b/>
          <w:bCs/>
        </w:rPr>
        <w:t>6.</w:t>
      </w:r>
      <w:r w:rsidR="547ED908" w:rsidRPr="00432743">
        <w:rPr>
          <w:rFonts w:ascii="Arial" w:eastAsia="Arial" w:hAnsi="Arial" w:cs="Arial"/>
          <w:b/>
          <w:bCs/>
        </w:rPr>
        <w:t xml:space="preserve"> </w:t>
      </w:r>
      <w:r w:rsidRPr="00432743">
        <w:rPr>
          <w:rFonts w:ascii="Arial" w:eastAsia="Arial" w:hAnsi="Arial" w:cs="Arial"/>
          <w:b/>
          <w:bCs/>
        </w:rPr>
        <w:t>MEDIÇÕES E PAGAMENTO</w:t>
      </w:r>
    </w:p>
    <w:p w14:paraId="1BAC5043" w14:textId="09547154"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b/>
          <w:bCs/>
        </w:rPr>
        <w:t>6.1</w:t>
      </w:r>
      <w:r w:rsidR="39E16113" w:rsidRPr="00432743">
        <w:rPr>
          <w:rFonts w:ascii="Arial" w:eastAsia="Arial" w:hAnsi="Arial" w:cs="Arial"/>
          <w:b/>
          <w:bCs/>
        </w:rPr>
        <w:t xml:space="preserve"> </w:t>
      </w:r>
      <w:r w:rsidRPr="00432743">
        <w:rPr>
          <w:rFonts w:ascii="Arial" w:eastAsia="Arial" w:hAnsi="Arial" w:cs="Arial"/>
          <w:b/>
          <w:bCs/>
        </w:rPr>
        <w:t>Medições</w:t>
      </w:r>
    </w:p>
    <w:p w14:paraId="3CED3EA0"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6.1.1 As medições serão elaboradas mensalmente pelo gestor/fiscal do contrato designado pela Cesama, e deter-se-ão sobre os serviços executados no período correspondente ao dia 1º a 30 ou 31 de cada mês, para fins de registro contábil e pagamento, ou em outro período determinado pela fiscalização da Cesama.</w:t>
      </w:r>
    </w:p>
    <w:p w14:paraId="7ECD4FD1"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6.1.2 As medições somente serão efetuadas se ocorrerem serviços no período</w:t>
      </w:r>
      <w:r w:rsidR="00A80B95" w:rsidRPr="00432743">
        <w:br/>
      </w:r>
      <w:r w:rsidRPr="00432743">
        <w:rPr>
          <w:rFonts w:ascii="Arial" w:eastAsia="Arial" w:hAnsi="Arial" w:cs="Arial"/>
        </w:rPr>
        <w:t>supramencionado.</w:t>
      </w:r>
    </w:p>
    <w:p w14:paraId="03358BB0" w14:textId="03B69FD2"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6.1.3</w:t>
      </w:r>
      <w:r w:rsidR="19389745" w:rsidRPr="00432743">
        <w:rPr>
          <w:rFonts w:ascii="Arial" w:eastAsia="Arial" w:hAnsi="Arial" w:cs="Arial"/>
        </w:rPr>
        <w:t xml:space="preserve"> </w:t>
      </w:r>
      <w:r w:rsidRPr="00432743">
        <w:rPr>
          <w:rFonts w:ascii="Arial" w:eastAsia="Arial" w:hAnsi="Arial" w:cs="Arial"/>
        </w:rPr>
        <w:t>As medições poderão ser efetivadas até 10 (dez) dias do mês subsequente ao período considerado no item 6.1.1, data limite para emissão pela Cesama da ordem de faturamento.</w:t>
      </w:r>
    </w:p>
    <w:p w14:paraId="1C5F5D11" w14:textId="7C5843DE" w:rsidR="0C150A90" w:rsidRPr="00432743" w:rsidRDefault="0C150A90" w:rsidP="6856CBB4">
      <w:pPr>
        <w:spacing w:before="240"/>
        <w:jc w:val="both"/>
        <w:rPr>
          <w:rFonts w:ascii="Arial" w:eastAsia="Arial" w:hAnsi="Arial" w:cs="Arial"/>
        </w:rPr>
      </w:pPr>
      <w:bookmarkStart w:id="6" w:name="_Hlk173328864"/>
      <w:r w:rsidRPr="00432743">
        <w:rPr>
          <w:rFonts w:ascii="Arial" w:eastAsia="Arial" w:hAnsi="Arial" w:cs="Arial"/>
        </w:rPr>
        <w:t xml:space="preserve">6.1.4 </w:t>
      </w:r>
      <w:r w:rsidR="582B4644" w:rsidRPr="00432743">
        <w:rPr>
          <w:rFonts w:ascii="Arial" w:eastAsia="Arial" w:hAnsi="Arial" w:cs="Arial"/>
        </w:rPr>
        <w:t>As medições somente serão efetuadas</w:t>
      </w:r>
      <w:r w:rsidR="2B3FE61E" w:rsidRPr="00432743">
        <w:rPr>
          <w:rFonts w:ascii="Arial" w:eastAsia="Arial" w:hAnsi="Arial" w:cs="Arial"/>
        </w:rPr>
        <w:t xml:space="preserve"> mediante envio </w:t>
      </w:r>
      <w:r w:rsidR="12D9AEBA" w:rsidRPr="00432743">
        <w:rPr>
          <w:rFonts w:ascii="Arial" w:eastAsia="Arial" w:hAnsi="Arial" w:cs="Arial"/>
        </w:rPr>
        <w:t xml:space="preserve">dos </w:t>
      </w:r>
      <w:r w:rsidR="2B3FE61E" w:rsidRPr="00432743">
        <w:rPr>
          <w:rFonts w:ascii="Arial" w:eastAsia="Arial" w:hAnsi="Arial" w:cs="Arial"/>
        </w:rPr>
        <w:t>documentos n</w:t>
      </w:r>
      <w:r w:rsidR="20403A97" w:rsidRPr="00432743">
        <w:rPr>
          <w:rFonts w:ascii="Arial" w:eastAsia="Arial" w:hAnsi="Arial" w:cs="Arial"/>
        </w:rPr>
        <w:t>umerados</w:t>
      </w:r>
      <w:r w:rsidR="2B3FE61E" w:rsidRPr="00432743">
        <w:rPr>
          <w:rFonts w:ascii="Arial" w:eastAsia="Arial" w:hAnsi="Arial" w:cs="Arial"/>
        </w:rPr>
        <w:t xml:space="preserve"> </w:t>
      </w:r>
      <w:r w:rsidR="49AD9E50" w:rsidRPr="00432743">
        <w:rPr>
          <w:rFonts w:ascii="Arial" w:eastAsia="Arial" w:hAnsi="Arial" w:cs="Arial"/>
        </w:rPr>
        <w:t xml:space="preserve">conforme </w:t>
      </w:r>
      <w:r w:rsidR="44B5E24F" w:rsidRPr="00432743">
        <w:rPr>
          <w:rFonts w:ascii="Arial" w:eastAsia="Arial" w:hAnsi="Arial" w:cs="Arial"/>
        </w:rPr>
        <w:t xml:space="preserve">relação </w:t>
      </w:r>
      <w:r w:rsidR="49AD9E50" w:rsidRPr="00432743">
        <w:rPr>
          <w:rFonts w:ascii="Arial" w:eastAsia="Arial" w:hAnsi="Arial" w:cs="Arial"/>
        </w:rPr>
        <w:t>abaixo:</w:t>
      </w:r>
    </w:p>
    <w:tbl>
      <w:tblPr>
        <w:tblStyle w:val="Tabelacomgrade"/>
        <w:tblW w:w="0" w:type="auto"/>
        <w:tblLayout w:type="fixed"/>
        <w:tblLook w:val="06A0" w:firstRow="1" w:lastRow="0" w:firstColumn="1" w:lastColumn="0" w:noHBand="1" w:noVBand="1"/>
      </w:tblPr>
      <w:tblGrid>
        <w:gridCol w:w="1095"/>
        <w:gridCol w:w="7508"/>
      </w:tblGrid>
      <w:tr w:rsidR="6856CBB4" w:rsidRPr="00432743" w14:paraId="03C9CF82" w14:textId="77777777" w:rsidTr="6045F95A">
        <w:trPr>
          <w:trHeight w:val="300"/>
        </w:trPr>
        <w:tc>
          <w:tcPr>
            <w:tcW w:w="1095" w:type="dxa"/>
            <w:tcBorders>
              <w:top w:val="single" w:sz="12" w:space="0" w:color="000000" w:themeColor="text1"/>
              <w:left w:val="single" w:sz="12" w:space="0" w:color="000000" w:themeColor="text1"/>
              <w:bottom w:val="single" w:sz="8" w:space="0" w:color="000000" w:themeColor="text1"/>
              <w:right w:val="single" w:sz="8" w:space="0" w:color="000000" w:themeColor="text1"/>
            </w:tcBorders>
            <w:shd w:val="clear" w:color="auto" w:fill="1B3C66"/>
            <w:vAlign w:val="center"/>
          </w:tcPr>
          <w:p w14:paraId="2A1C6542" w14:textId="52755E0E" w:rsidR="200EA187" w:rsidRPr="00432743" w:rsidRDefault="200EA187" w:rsidP="6856CBB4">
            <w:pPr>
              <w:spacing w:line="278" w:lineRule="auto"/>
              <w:jc w:val="center"/>
              <w:rPr>
                <w:rFonts w:ascii="Arial" w:eastAsia="Arial" w:hAnsi="Arial" w:cs="Arial"/>
                <w:b/>
                <w:bCs/>
                <w:sz w:val="22"/>
                <w:szCs w:val="22"/>
              </w:rPr>
            </w:pPr>
            <w:bookmarkStart w:id="7" w:name="_Hlk173328888"/>
            <w:bookmarkEnd w:id="6"/>
            <w:r w:rsidRPr="00432743">
              <w:rPr>
                <w:rFonts w:ascii="Arial" w:eastAsia="Arial" w:hAnsi="Arial" w:cs="Arial"/>
                <w:b/>
                <w:bCs/>
                <w:sz w:val="22"/>
                <w:szCs w:val="22"/>
              </w:rPr>
              <w:t>Nº Item</w:t>
            </w:r>
          </w:p>
        </w:tc>
        <w:tc>
          <w:tcPr>
            <w:tcW w:w="7508" w:type="dxa"/>
            <w:tcBorders>
              <w:top w:val="single" w:sz="12" w:space="0" w:color="000000" w:themeColor="text1"/>
              <w:left w:val="single" w:sz="8" w:space="0" w:color="000000" w:themeColor="text1"/>
              <w:bottom w:val="single" w:sz="8" w:space="0" w:color="000000" w:themeColor="text1"/>
              <w:right w:val="single" w:sz="12" w:space="0" w:color="000000" w:themeColor="text1"/>
            </w:tcBorders>
            <w:shd w:val="clear" w:color="auto" w:fill="1B3C66"/>
            <w:vAlign w:val="center"/>
          </w:tcPr>
          <w:p w14:paraId="37CD7396" w14:textId="111A23C6" w:rsidR="200EA187" w:rsidRPr="00432743" w:rsidRDefault="200EA187" w:rsidP="6856CBB4">
            <w:pPr>
              <w:spacing w:line="278" w:lineRule="auto"/>
              <w:jc w:val="center"/>
              <w:rPr>
                <w:rFonts w:ascii="Arial" w:eastAsia="Arial" w:hAnsi="Arial" w:cs="Arial"/>
                <w:b/>
                <w:bCs/>
                <w:sz w:val="22"/>
                <w:szCs w:val="22"/>
              </w:rPr>
            </w:pPr>
            <w:r w:rsidRPr="00432743">
              <w:rPr>
                <w:rFonts w:ascii="Arial" w:eastAsia="Arial" w:hAnsi="Arial" w:cs="Arial"/>
                <w:b/>
                <w:bCs/>
                <w:sz w:val="22"/>
                <w:szCs w:val="22"/>
              </w:rPr>
              <w:t>Documento</w:t>
            </w:r>
          </w:p>
        </w:tc>
      </w:tr>
      <w:tr w:rsidR="6856CBB4" w:rsidRPr="00432743" w14:paraId="498742DC" w14:textId="77777777" w:rsidTr="6045F95A">
        <w:trPr>
          <w:trHeight w:val="300"/>
        </w:trPr>
        <w:tc>
          <w:tcPr>
            <w:tcW w:w="109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D113AC2" w14:textId="631DD269" w:rsidR="21BB186C" w:rsidRPr="00432743" w:rsidRDefault="21BB186C" w:rsidP="6856CBB4">
            <w:pPr>
              <w:spacing w:line="278" w:lineRule="auto"/>
              <w:jc w:val="center"/>
              <w:rPr>
                <w:rFonts w:ascii="Arial" w:eastAsia="Arial" w:hAnsi="Arial" w:cs="Arial"/>
              </w:rPr>
            </w:pPr>
            <w:r w:rsidRPr="00432743">
              <w:rPr>
                <w:rFonts w:ascii="Arial" w:eastAsia="Arial" w:hAnsi="Arial" w:cs="Arial"/>
              </w:rPr>
              <w:t>01</w:t>
            </w:r>
          </w:p>
        </w:tc>
        <w:tc>
          <w:tcPr>
            <w:tcW w:w="7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8CF158" w14:textId="19ADC296" w:rsidR="21BB186C" w:rsidRPr="00432743" w:rsidRDefault="21BB186C" w:rsidP="6856CBB4">
            <w:pPr>
              <w:spacing w:line="278" w:lineRule="auto"/>
              <w:rPr>
                <w:rFonts w:ascii="Arial" w:eastAsia="Arial" w:hAnsi="Arial" w:cs="Arial"/>
              </w:rPr>
            </w:pPr>
            <w:r w:rsidRPr="00432743">
              <w:rPr>
                <w:rFonts w:ascii="Arial" w:eastAsia="Arial" w:hAnsi="Arial" w:cs="Arial"/>
              </w:rPr>
              <w:t>Apontamento (a cargo da contratante)</w:t>
            </w:r>
          </w:p>
        </w:tc>
      </w:tr>
      <w:tr w:rsidR="6856CBB4" w:rsidRPr="00432743" w14:paraId="334C589A" w14:textId="77777777" w:rsidTr="6045F95A">
        <w:trPr>
          <w:trHeight w:val="300"/>
        </w:trPr>
        <w:tc>
          <w:tcPr>
            <w:tcW w:w="1095" w:type="dxa"/>
            <w:tcBorders>
              <w:top w:val="single" w:sz="8" w:space="0" w:color="000000" w:themeColor="text1"/>
            </w:tcBorders>
            <w:vAlign w:val="center"/>
          </w:tcPr>
          <w:p w14:paraId="12120AE0" w14:textId="32954F3C" w:rsidR="200EA187" w:rsidRPr="00432743" w:rsidRDefault="200EA187" w:rsidP="6856CBB4">
            <w:pPr>
              <w:jc w:val="center"/>
              <w:rPr>
                <w:rFonts w:ascii="Arial" w:eastAsia="Arial" w:hAnsi="Arial" w:cs="Arial"/>
              </w:rPr>
            </w:pPr>
            <w:r w:rsidRPr="00432743">
              <w:rPr>
                <w:rFonts w:ascii="Arial" w:eastAsia="Arial" w:hAnsi="Arial" w:cs="Arial"/>
              </w:rPr>
              <w:t>02</w:t>
            </w:r>
          </w:p>
        </w:tc>
        <w:tc>
          <w:tcPr>
            <w:tcW w:w="7508" w:type="dxa"/>
            <w:tcBorders>
              <w:top w:val="single" w:sz="8" w:space="0" w:color="000000" w:themeColor="text1"/>
            </w:tcBorders>
            <w:vAlign w:val="center"/>
          </w:tcPr>
          <w:p w14:paraId="24723DB1" w14:textId="501D930B" w:rsidR="200EA187" w:rsidRPr="00432743" w:rsidRDefault="200EA187" w:rsidP="6856CBB4">
            <w:pPr>
              <w:rPr>
                <w:rFonts w:ascii="Arial" w:eastAsia="Arial" w:hAnsi="Arial" w:cs="Arial"/>
              </w:rPr>
            </w:pPr>
            <w:r w:rsidRPr="00432743">
              <w:rPr>
                <w:rFonts w:ascii="Arial" w:eastAsia="Arial" w:hAnsi="Arial" w:cs="Arial"/>
              </w:rPr>
              <w:t>Nota Fiscal</w:t>
            </w:r>
            <w:r w:rsidR="374FF075" w:rsidRPr="00432743">
              <w:rPr>
                <w:rFonts w:ascii="Arial" w:eastAsia="Arial" w:hAnsi="Arial" w:cs="Arial"/>
              </w:rPr>
              <w:t xml:space="preserve"> (referente ao período da medição)</w:t>
            </w:r>
          </w:p>
        </w:tc>
      </w:tr>
      <w:tr w:rsidR="6856CBB4" w:rsidRPr="00432743" w14:paraId="7C8F9498" w14:textId="77777777" w:rsidTr="6045F95A">
        <w:trPr>
          <w:trHeight w:val="300"/>
        </w:trPr>
        <w:tc>
          <w:tcPr>
            <w:tcW w:w="1095" w:type="dxa"/>
            <w:vAlign w:val="center"/>
          </w:tcPr>
          <w:p w14:paraId="22782928" w14:textId="052FC959" w:rsidR="200EA187" w:rsidRPr="00432743" w:rsidRDefault="200EA187" w:rsidP="6856CBB4">
            <w:pPr>
              <w:jc w:val="center"/>
              <w:rPr>
                <w:rFonts w:ascii="Arial" w:eastAsia="Arial" w:hAnsi="Arial" w:cs="Arial"/>
              </w:rPr>
            </w:pPr>
            <w:r w:rsidRPr="00432743">
              <w:rPr>
                <w:rFonts w:ascii="Arial" w:eastAsia="Arial" w:hAnsi="Arial" w:cs="Arial"/>
              </w:rPr>
              <w:t>03</w:t>
            </w:r>
          </w:p>
        </w:tc>
        <w:tc>
          <w:tcPr>
            <w:tcW w:w="7508" w:type="dxa"/>
            <w:vAlign w:val="center"/>
          </w:tcPr>
          <w:p w14:paraId="292FF25E" w14:textId="384D079F" w:rsidR="200EA187" w:rsidRPr="00432743" w:rsidRDefault="200EA187" w:rsidP="6856CBB4">
            <w:pPr>
              <w:rPr>
                <w:rFonts w:ascii="Arial" w:eastAsia="Arial" w:hAnsi="Arial" w:cs="Arial"/>
              </w:rPr>
            </w:pPr>
            <w:r w:rsidRPr="00432743">
              <w:rPr>
                <w:rFonts w:ascii="Arial" w:eastAsia="Arial" w:hAnsi="Arial" w:cs="Arial"/>
              </w:rPr>
              <w:t>Resumo da Contratação</w:t>
            </w:r>
          </w:p>
        </w:tc>
      </w:tr>
      <w:tr w:rsidR="6856CBB4" w:rsidRPr="00432743" w14:paraId="01BC9D9D" w14:textId="77777777" w:rsidTr="6045F95A">
        <w:trPr>
          <w:trHeight w:val="300"/>
        </w:trPr>
        <w:tc>
          <w:tcPr>
            <w:tcW w:w="1095" w:type="dxa"/>
            <w:vAlign w:val="center"/>
          </w:tcPr>
          <w:p w14:paraId="7BD375E1" w14:textId="07D4A048" w:rsidR="200EA187" w:rsidRPr="00432743" w:rsidRDefault="200EA187" w:rsidP="6856CBB4">
            <w:pPr>
              <w:jc w:val="center"/>
              <w:rPr>
                <w:rFonts w:ascii="Arial" w:eastAsia="Arial" w:hAnsi="Arial" w:cs="Arial"/>
              </w:rPr>
            </w:pPr>
            <w:r w:rsidRPr="00432743">
              <w:rPr>
                <w:rFonts w:ascii="Arial" w:eastAsia="Arial" w:hAnsi="Arial" w:cs="Arial"/>
              </w:rPr>
              <w:t>04</w:t>
            </w:r>
          </w:p>
        </w:tc>
        <w:tc>
          <w:tcPr>
            <w:tcW w:w="7508" w:type="dxa"/>
            <w:vAlign w:val="center"/>
          </w:tcPr>
          <w:p w14:paraId="61E81966" w14:textId="163BADF5" w:rsidR="200EA187" w:rsidRPr="00432743" w:rsidRDefault="200EA187" w:rsidP="6856CBB4">
            <w:pPr>
              <w:rPr>
                <w:rFonts w:ascii="Arial" w:eastAsia="Arial" w:hAnsi="Arial" w:cs="Arial"/>
              </w:rPr>
            </w:pPr>
            <w:r w:rsidRPr="00432743">
              <w:rPr>
                <w:rFonts w:ascii="Arial" w:eastAsia="Arial" w:hAnsi="Arial" w:cs="Arial"/>
              </w:rPr>
              <w:t xml:space="preserve">Certidão </w:t>
            </w:r>
            <w:r w:rsidR="42E7E61E" w:rsidRPr="00432743">
              <w:rPr>
                <w:rFonts w:ascii="Arial" w:eastAsia="Arial" w:hAnsi="Arial" w:cs="Arial"/>
              </w:rPr>
              <w:t xml:space="preserve">de </w:t>
            </w:r>
            <w:r w:rsidRPr="00432743">
              <w:rPr>
                <w:rFonts w:ascii="Arial" w:eastAsia="Arial" w:hAnsi="Arial" w:cs="Arial"/>
              </w:rPr>
              <w:t>Falência e Concordata</w:t>
            </w:r>
          </w:p>
        </w:tc>
      </w:tr>
      <w:tr w:rsidR="6856CBB4" w:rsidRPr="00432743" w14:paraId="1F76EEC5" w14:textId="77777777" w:rsidTr="6045F95A">
        <w:trPr>
          <w:trHeight w:val="300"/>
        </w:trPr>
        <w:tc>
          <w:tcPr>
            <w:tcW w:w="1095" w:type="dxa"/>
            <w:vAlign w:val="center"/>
          </w:tcPr>
          <w:p w14:paraId="57FC7E9B" w14:textId="11DA9673" w:rsidR="200EA187" w:rsidRPr="00432743" w:rsidRDefault="200EA187" w:rsidP="6856CBB4">
            <w:pPr>
              <w:jc w:val="center"/>
              <w:rPr>
                <w:rFonts w:ascii="Arial" w:eastAsia="Arial" w:hAnsi="Arial" w:cs="Arial"/>
              </w:rPr>
            </w:pPr>
            <w:r w:rsidRPr="00432743">
              <w:rPr>
                <w:rFonts w:ascii="Arial" w:eastAsia="Arial" w:hAnsi="Arial" w:cs="Arial"/>
              </w:rPr>
              <w:t>05</w:t>
            </w:r>
          </w:p>
        </w:tc>
        <w:tc>
          <w:tcPr>
            <w:tcW w:w="7508" w:type="dxa"/>
            <w:vAlign w:val="center"/>
          </w:tcPr>
          <w:p w14:paraId="320E2308" w14:textId="5CF8104B" w:rsidR="200EA187" w:rsidRPr="00432743" w:rsidRDefault="200EA187" w:rsidP="6856CBB4">
            <w:pPr>
              <w:rPr>
                <w:rFonts w:ascii="Arial" w:eastAsia="Arial" w:hAnsi="Arial" w:cs="Arial"/>
              </w:rPr>
            </w:pPr>
            <w:r w:rsidRPr="00432743">
              <w:rPr>
                <w:rFonts w:ascii="Arial" w:eastAsia="Arial" w:hAnsi="Arial" w:cs="Arial"/>
              </w:rPr>
              <w:t>Certi</w:t>
            </w:r>
            <w:r w:rsidR="19C05E33" w:rsidRPr="00432743">
              <w:rPr>
                <w:rFonts w:ascii="Arial" w:eastAsia="Arial" w:hAnsi="Arial" w:cs="Arial"/>
              </w:rPr>
              <w:t>dão</w:t>
            </w:r>
            <w:r w:rsidRPr="00432743">
              <w:rPr>
                <w:rFonts w:ascii="Arial" w:eastAsia="Arial" w:hAnsi="Arial" w:cs="Arial"/>
              </w:rPr>
              <w:t xml:space="preserve"> de regularidade FGTS</w:t>
            </w:r>
          </w:p>
        </w:tc>
      </w:tr>
      <w:tr w:rsidR="6856CBB4" w:rsidRPr="00432743" w14:paraId="2015607E" w14:textId="77777777" w:rsidTr="6045F95A">
        <w:trPr>
          <w:trHeight w:val="300"/>
        </w:trPr>
        <w:tc>
          <w:tcPr>
            <w:tcW w:w="1095" w:type="dxa"/>
            <w:vAlign w:val="center"/>
          </w:tcPr>
          <w:p w14:paraId="5E3A1277" w14:textId="010EECBE" w:rsidR="200EA187" w:rsidRPr="00432743" w:rsidRDefault="200EA187" w:rsidP="6856CBB4">
            <w:pPr>
              <w:jc w:val="center"/>
              <w:rPr>
                <w:rFonts w:ascii="Arial" w:eastAsia="Arial" w:hAnsi="Arial" w:cs="Arial"/>
              </w:rPr>
            </w:pPr>
            <w:r w:rsidRPr="00432743">
              <w:rPr>
                <w:rFonts w:ascii="Arial" w:eastAsia="Arial" w:hAnsi="Arial" w:cs="Arial"/>
              </w:rPr>
              <w:t>06</w:t>
            </w:r>
          </w:p>
        </w:tc>
        <w:tc>
          <w:tcPr>
            <w:tcW w:w="7508" w:type="dxa"/>
            <w:vAlign w:val="center"/>
          </w:tcPr>
          <w:p w14:paraId="4A90DB4D" w14:textId="5B5351E8" w:rsidR="200EA187" w:rsidRPr="00432743" w:rsidRDefault="200EA187" w:rsidP="6856CBB4">
            <w:pPr>
              <w:rPr>
                <w:rFonts w:ascii="Arial" w:eastAsia="Arial" w:hAnsi="Arial" w:cs="Arial"/>
              </w:rPr>
            </w:pPr>
            <w:r w:rsidRPr="00432743">
              <w:rPr>
                <w:rFonts w:ascii="Arial" w:eastAsia="Arial" w:hAnsi="Arial" w:cs="Arial"/>
              </w:rPr>
              <w:t>Certidão de regularidade (conjunta) INSS</w:t>
            </w:r>
          </w:p>
        </w:tc>
      </w:tr>
      <w:tr w:rsidR="6856CBB4" w:rsidRPr="00432743" w14:paraId="2890B830" w14:textId="77777777" w:rsidTr="6045F95A">
        <w:trPr>
          <w:trHeight w:val="300"/>
        </w:trPr>
        <w:tc>
          <w:tcPr>
            <w:tcW w:w="1095" w:type="dxa"/>
            <w:vAlign w:val="center"/>
          </w:tcPr>
          <w:p w14:paraId="2A16267E" w14:textId="2092A2DD" w:rsidR="200EA187" w:rsidRPr="00432743" w:rsidRDefault="200EA187" w:rsidP="6856CBB4">
            <w:pPr>
              <w:jc w:val="center"/>
              <w:rPr>
                <w:rFonts w:ascii="Arial" w:eastAsia="Arial" w:hAnsi="Arial" w:cs="Arial"/>
              </w:rPr>
            </w:pPr>
            <w:r w:rsidRPr="00432743">
              <w:rPr>
                <w:rFonts w:ascii="Arial" w:eastAsia="Arial" w:hAnsi="Arial" w:cs="Arial"/>
              </w:rPr>
              <w:t>07</w:t>
            </w:r>
          </w:p>
        </w:tc>
        <w:tc>
          <w:tcPr>
            <w:tcW w:w="7508" w:type="dxa"/>
            <w:vAlign w:val="center"/>
          </w:tcPr>
          <w:p w14:paraId="1E52EEFE" w14:textId="668A8AF4" w:rsidR="200EA187" w:rsidRPr="00432743" w:rsidRDefault="200EA187" w:rsidP="6856CBB4">
            <w:pPr>
              <w:rPr>
                <w:rFonts w:ascii="Arial" w:eastAsia="Arial" w:hAnsi="Arial" w:cs="Arial"/>
              </w:rPr>
            </w:pPr>
            <w:r w:rsidRPr="00432743">
              <w:rPr>
                <w:rFonts w:ascii="Arial" w:eastAsia="Arial" w:hAnsi="Arial" w:cs="Arial"/>
              </w:rPr>
              <w:t>Certidão de regularidade CNDT</w:t>
            </w:r>
          </w:p>
        </w:tc>
      </w:tr>
      <w:tr w:rsidR="6856CBB4" w:rsidRPr="00432743" w14:paraId="4B5D6432" w14:textId="77777777" w:rsidTr="6045F95A">
        <w:trPr>
          <w:trHeight w:val="300"/>
        </w:trPr>
        <w:tc>
          <w:tcPr>
            <w:tcW w:w="1095" w:type="dxa"/>
            <w:vAlign w:val="center"/>
          </w:tcPr>
          <w:p w14:paraId="3DB548ED" w14:textId="351431D8" w:rsidR="200EA187" w:rsidRPr="00432743" w:rsidRDefault="18F7B15B" w:rsidP="6045F95A">
            <w:pPr>
              <w:spacing w:line="278" w:lineRule="auto"/>
              <w:jc w:val="center"/>
            </w:pPr>
            <w:r w:rsidRPr="00432743">
              <w:rPr>
                <w:rFonts w:ascii="Arial" w:eastAsia="Arial" w:hAnsi="Arial" w:cs="Arial"/>
              </w:rPr>
              <w:t>08</w:t>
            </w:r>
          </w:p>
        </w:tc>
        <w:tc>
          <w:tcPr>
            <w:tcW w:w="7508" w:type="dxa"/>
            <w:vAlign w:val="center"/>
          </w:tcPr>
          <w:p w14:paraId="25B8534E" w14:textId="525F3C96" w:rsidR="200EA187" w:rsidRPr="00432743" w:rsidRDefault="200EA187" w:rsidP="6856CBB4">
            <w:pPr>
              <w:rPr>
                <w:rFonts w:ascii="Arial" w:eastAsia="Arial" w:hAnsi="Arial" w:cs="Arial"/>
              </w:rPr>
            </w:pPr>
            <w:r w:rsidRPr="00432743">
              <w:rPr>
                <w:rFonts w:ascii="Arial" w:eastAsia="Arial" w:hAnsi="Arial" w:cs="Arial"/>
              </w:rPr>
              <w:t>Folha de Ponto</w:t>
            </w:r>
          </w:p>
        </w:tc>
      </w:tr>
      <w:tr w:rsidR="6856CBB4" w:rsidRPr="00432743" w14:paraId="5365EF56" w14:textId="77777777" w:rsidTr="6045F95A">
        <w:trPr>
          <w:trHeight w:val="300"/>
        </w:trPr>
        <w:tc>
          <w:tcPr>
            <w:tcW w:w="1095" w:type="dxa"/>
            <w:vAlign w:val="center"/>
          </w:tcPr>
          <w:p w14:paraId="76C187DD" w14:textId="69B2182C" w:rsidR="200EA187" w:rsidRPr="00432743" w:rsidRDefault="1C52F043" w:rsidP="6045F95A">
            <w:pPr>
              <w:spacing w:line="278" w:lineRule="auto"/>
              <w:jc w:val="center"/>
            </w:pPr>
            <w:r w:rsidRPr="00432743">
              <w:rPr>
                <w:rFonts w:ascii="Arial" w:eastAsia="Arial" w:hAnsi="Arial" w:cs="Arial"/>
              </w:rPr>
              <w:t>09</w:t>
            </w:r>
          </w:p>
        </w:tc>
        <w:tc>
          <w:tcPr>
            <w:tcW w:w="7508" w:type="dxa"/>
            <w:vAlign w:val="center"/>
          </w:tcPr>
          <w:p w14:paraId="28C10AF8" w14:textId="37FB9836" w:rsidR="200EA187" w:rsidRPr="00432743" w:rsidRDefault="200EA187" w:rsidP="6856CBB4">
            <w:pPr>
              <w:rPr>
                <w:rFonts w:ascii="Arial" w:eastAsia="Arial" w:hAnsi="Arial" w:cs="Arial"/>
              </w:rPr>
            </w:pPr>
            <w:r w:rsidRPr="00432743">
              <w:rPr>
                <w:rFonts w:ascii="Arial" w:eastAsia="Arial" w:hAnsi="Arial" w:cs="Arial"/>
              </w:rPr>
              <w:t>Comprovante de VT e declaração de não opção de VT</w:t>
            </w:r>
          </w:p>
        </w:tc>
      </w:tr>
      <w:tr w:rsidR="6856CBB4" w:rsidRPr="00432743" w14:paraId="0BB22327" w14:textId="77777777" w:rsidTr="6045F95A">
        <w:trPr>
          <w:trHeight w:val="300"/>
        </w:trPr>
        <w:tc>
          <w:tcPr>
            <w:tcW w:w="1095" w:type="dxa"/>
            <w:vAlign w:val="center"/>
          </w:tcPr>
          <w:p w14:paraId="2A710CE9" w14:textId="0F90B450" w:rsidR="200EA187" w:rsidRPr="00432743" w:rsidRDefault="1C787326" w:rsidP="6045F95A">
            <w:pPr>
              <w:spacing w:line="278" w:lineRule="auto"/>
              <w:jc w:val="center"/>
            </w:pPr>
            <w:r w:rsidRPr="00432743">
              <w:rPr>
                <w:rFonts w:ascii="Arial" w:eastAsia="Arial" w:hAnsi="Arial" w:cs="Arial"/>
              </w:rPr>
              <w:t>10</w:t>
            </w:r>
          </w:p>
        </w:tc>
        <w:tc>
          <w:tcPr>
            <w:tcW w:w="7508" w:type="dxa"/>
            <w:vAlign w:val="center"/>
          </w:tcPr>
          <w:p w14:paraId="4C2B4C9D" w14:textId="7F137087" w:rsidR="200EA187" w:rsidRPr="00432743" w:rsidRDefault="200EA187" w:rsidP="6856CBB4">
            <w:pPr>
              <w:rPr>
                <w:rFonts w:ascii="Arial" w:eastAsia="Arial" w:hAnsi="Arial" w:cs="Arial"/>
              </w:rPr>
            </w:pPr>
            <w:r w:rsidRPr="00432743">
              <w:rPr>
                <w:rFonts w:ascii="Arial" w:eastAsia="Arial" w:hAnsi="Arial" w:cs="Arial"/>
              </w:rPr>
              <w:t>Comprovante de pagamento de VA</w:t>
            </w:r>
          </w:p>
        </w:tc>
      </w:tr>
      <w:tr w:rsidR="6856CBB4" w:rsidRPr="00432743" w14:paraId="1A848485" w14:textId="77777777" w:rsidTr="6045F95A">
        <w:trPr>
          <w:trHeight w:val="300"/>
        </w:trPr>
        <w:tc>
          <w:tcPr>
            <w:tcW w:w="1095" w:type="dxa"/>
            <w:vAlign w:val="center"/>
          </w:tcPr>
          <w:p w14:paraId="7A854D39" w14:textId="0C8D6D20" w:rsidR="200EA187" w:rsidRPr="00432743" w:rsidRDefault="022CD60C" w:rsidP="6045F95A">
            <w:pPr>
              <w:spacing w:line="278" w:lineRule="auto"/>
              <w:jc w:val="center"/>
            </w:pPr>
            <w:r w:rsidRPr="00432743">
              <w:rPr>
                <w:rFonts w:ascii="Arial" w:eastAsia="Arial" w:hAnsi="Arial" w:cs="Arial"/>
              </w:rPr>
              <w:lastRenderedPageBreak/>
              <w:t>11</w:t>
            </w:r>
          </w:p>
        </w:tc>
        <w:tc>
          <w:tcPr>
            <w:tcW w:w="7508" w:type="dxa"/>
            <w:vAlign w:val="center"/>
          </w:tcPr>
          <w:p w14:paraId="660FDDA1" w14:textId="724D6C5E" w:rsidR="200EA187" w:rsidRPr="00432743" w:rsidRDefault="200EA187" w:rsidP="6856CBB4">
            <w:pPr>
              <w:rPr>
                <w:rFonts w:ascii="Arial" w:eastAsia="Arial" w:hAnsi="Arial" w:cs="Arial"/>
              </w:rPr>
            </w:pPr>
            <w:r w:rsidRPr="00432743">
              <w:rPr>
                <w:rFonts w:ascii="Arial" w:eastAsia="Arial" w:hAnsi="Arial" w:cs="Arial"/>
              </w:rPr>
              <w:t>Comprovante de pagamento de Salários</w:t>
            </w:r>
          </w:p>
        </w:tc>
      </w:tr>
      <w:tr w:rsidR="6856CBB4" w:rsidRPr="00432743" w14:paraId="655CF0E9" w14:textId="77777777" w:rsidTr="6045F95A">
        <w:trPr>
          <w:trHeight w:val="330"/>
        </w:trPr>
        <w:tc>
          <w:tcPr>
            <w:tcW w:w="1095" w:type="dxa"/>
            <w:vAlign w:val="center"/>
          </w:tcPr>
          <w:p w14:paraId="3DB52D43" w14:textId="774692A7" w:rsidR="200EA187" w:rsidRPr="00432743" w:rsidRDefault="1D747760" w:rsidP="6045F95A">
            <w:pPr>
              <w:spacing w:line="278" w:lineRule="auto"/>
              <w:jc w:val="center"/>
            </w:pPr>
            <w:r w:rsidRPr="00432743">
              <w:rPr>
                <w:rFonts w:ascii="Arial" w:eastAsia="Arial" w:hAnsi="Arial" w:cs="Arial"/>
              </w:rPr>
              <w:t>12</w:t>
            </w:r>
          </w:p>
        </w:tc>
        <w:tc>
          <w:tcPr>
            <w:tcW w:w="7508" w:type="dxa"/>
            <w:vAlign w:val="center"/>
          </w:tcPr>
          <w:p w14:paraId="55F1401C" w14:textId="03FBA4DE" w:rsidR="200EA187" w:rsidRPr="00432743" w:rsidRDefault="200EA187" w:rsidP="6856CBB4">
            <w:pPr>
              <w:rPr>
                <w:rFonts w:ascii="Arial" w:eastAsia="Arial" w:hAnsi="Arial" w:cs="Arial"/>
              </w:rPr>
            </w:pPr>
            <w:r w:rsidRPr="00432743">
              <w:rPr>
                <w:rFonts w:ascii="Arial" w:eastAsia="Arial" w:hAnsi="Arial" w:cs="Arial"/>
              </w:rPr>
              <w:t>Folha de pagamento (relação de empregados)</w:t>
            </w:r>
          </w:p>
        </w:tc>
      </w:tr>
      <w:tr w:rsidR="6856CBB4" w:rsidRPr="00432743" w14:paraId="38EAE88E" w14:textId="77777777" w:rsidTr="6045F95A">
        <w:trPr>
          <w:trHeight w:val="300"/>
        </w:trPr>
        <w:tc>
          <w:tcPr>
            <w:tcW w:w="1095" w:type="dxa"/>
            <w:vAlign w:val="center"/>
          </w:tcPr>
          <w:p w14:paraId="3FB545B0" w14:textId="5CD70780" w:rsidR="200EA187" w:rsidRPr="00432743" w:rsidRDefault="5179ABBB" w:rsidP="6045F95A">
            <w:pPr>
              <w:spacing w:line="278" w:lineRule="auto"/>
              <w:jc w:val="center"/>
            </w:pPr>
            <w:r w:rsidRPr="00432743">
              <w:rPr>
                <w:rFonts w:ascii="Arial" w:eastAsia="Arial" w:hAnsi="Arial" w:cs="Arial"/>
              </w:rPr>
              <w:t>13</w:t>
            </w:r>
          </w:p>
        </w:tc>
        <w:tc>
          <w:tcPr>
            <w:tcW w:w="7508" w:type="dxa"/>
            <w:vAlign w:val="center"/>
          </w:tcPr>
          <w:p w14:paraId="5A00FE60" w14:textId="4DE7330C" w:rsidR="200EA187" w:rsidRPr="00432743" w:rsidRDefault="200EA187" w:rsidP="6856CBB4">
            <w:pPr>
              <w:rPr>
                <w:rFonts w:ascii="Arial" w:eastAsia="Arial" w:hAnsi="Arial" w:cs="Arial"/>
              </w:rPr>
            </w:pPr>
            <w:r w:rsidRPr="00432743">
              <w:rPr>
                <w:rFonts w:ascii="Arial" w:eastAsia="Arial" w:hAnsi="Arial" w:cs="Arial"/>
              </w:rPr>
              <w:t>Guia de recolhimento INSS</w:t>
            </w:r>
          </w:p>
        </w:tc>
      </w:tr>
      <w:tr w:rsidR="6856CBB4" w:rsidRPr="00432743" w14:paraId="1E611B88" w14:textId="77777777" w:rsidTr="6045F95A">
        <w:trPr>
          <w:trHeight w:val="300"/>
        </w:trPr>
        <w:tc>
          <w:tcPr>
            <w:tcW w:w="1095" w:type="dxa"/>
            <w:vAlign w:val="center"/>
          </w:tcPr>
          <w:p w14:paraId="7BE0443C" w14:textId="5C2FDB9F" w:rsidR="200EA187" w:rsidRPr="00432743" w:rsidRDefault="1B5FEB98" w:rsidP="6045F95A">
            <w:pPr>
              <w:spacing w:line="278" w:lineRule="auto"/>
              <w:jc w:val="center"/>
            </w:pPr>
            <w:r w:rsidRPr="00432743">
              <w:rPr>
                <w:rFonts w:ascii="Arial" w:eastAsia="Arial" w:hAnsi="Arial" w:cs="Arial"/>
              </w:rPr>
              <w:t>14</w:t>
            </w:r>
          </w:p>
        </w:tc>
        <w:tc>
          <w:tcPr>
            <w:tcW w:w="7508" w:type="dxa"/>
            <w:vAlign w:val="center"/>
          </w:tcPr>
          <w:p w14:paraId="0A42CD58" w14:textId="62C8C1AF" w:rsidR="200EA187" w:rsidRPr="00432743" w:rsidRDefault="200EA187" w:rsidP="6856CBB4">
            <w:pPr>
              <w:rPr>
                <w:rFonts w:ascii="Arial" w:eastAsia="Arial" w:hAnsi="Arial" w:cs="Arial"/>
              </w:rPr>
            </w:pPr>
            <w:r w:rsidRPr="00432743">
              <w:rPr>
                <w:rFonts w:ascii="Arial" w:eastAsia="Arial" w:hAnsi="Arial" w:cs="Arial"/>
              </w:rPr>
              <w:t>Comprovante de recolhimento INSS</w:t>
            </w:r>
          </w:p>
        </w:tc>
      </w:tr>
      <w:tr w:rsidR="6856CBB4" w:rsidRPr="00432743" w14:paraId="5EE29FF1" w14:textId="77777777" w:rsidTr="6045F95A">
        <w:trPr>
          <w:trHeight w:val="300"/>
        </w:trPr>
        <w:tc>
          <w:tcPr>
            <w:tcW w:w="1095" w:type="dxa"/>
            <w:vAlign w:val="center"/>
          </w:tcPr>
          <w:p w14:paraId="1105ACC2" w14:textId="4E3219C4" w:rsidR="200EA187" w:rsidRPr="00432743" w:rsidRDefault="318D4007" w:rsidP="6045F95A">
            <w:pPr>
              <w:spacing w:line="278" w:lineRule="auto"/>
              <w:jc w:val="center"/>
            </w:pPr>
            <w:r w:rsidRPr="00432743">
              <w:rPr>
                <w:rFonts w:ascii="Arial" w:eastAsia="Arial" w:hAnsi="Arial" w:cs="Arial"/>
              </w:rPr>
              <w:t>15</w:t>
            </w:r>
          </w:p>
        </w:tc>
        <w:tc>
          <w:tcPr>
            <w:tcW w:w="7508" w:type="dxa"/>
            <w:vAlign w:val="center"/>
          </w:tcPr>
          <w:p w14:paraId="3E4CCF4A" w14:textId="5A77BA03" w:rsidR="1566574F" w:rsidRPr="00432743" w:rsidRDefault="1566574F" w:rsidP="6856CBB4">
            <w:pPr>
              <w:rPr>
                <w:rFonts w:ascii="Arial" w:eastAsia="Arial" w:hAnsi="Arial" w:cs="Arial"/>
              </w:rPr>
            </w:pPr>
            <w:r w:rsidRPr="00432743">
              <w:rPr>
                <w:rFonts w:ascii="Arial" w:eastAsia="Arial" w:hAnsi="Arial" w:cs="Arial"/>
              </w:rPr>
              <w:t>Guia de recolhimento FGTS</w:t>
            </w:r>
          </w:p>
        </w:tc>
      </w:tr>
      <w:tr w:rsidR="6856CBB4" w:rsidRPr="00432743" w14:paraId="4A602D16" w14:textId="77777777" w:rsidTr="6045F95A">
        <w:trPr>
          <w:trHeight w:val="300"/>
        </w:trPr>
        <w:tc>
          <w:tcPr>
            <w:tcW w:w="1095" w:type="dxa"/>
            <w:vAlign w:val="center"/>
          </w:tcPr>
          <w:p w14:paraId="449A3BD8" w14:textId="22AD1284" w:rsidR="200EA187" w:rsidRPr="00432743" w:rsidRDefault="541204E8" w:rsidP="6045F95A">
            <w:pPr>
              <w:spacing w:line="278" w:lineRule="auto"/>
              <w:jc w:val="center"/>
            </w:pPr>
            <w:r w:rsidRPr="00432743">
              <w:rPr>
                <w:rFonts w:ascii="Arial" w:eastAsia="Arial" w:hAnsi="Arial" w:cs="Arial"/>
              </w:rPr>
              <w:t>16</w:t>
            </w:r>
          </w:p>
        </w:tc>
        <w:tc>
          <w:tcPr>
            <w:tcW w:w="7508" w:type="dxa"/>
            <w:vAlign w:val="center"/>
          </w:tcPr>
          <w:p w14:paraId="0C3FFBEE" w14:textId="73679C70" w:rsidR="560BFF9D" w:rsidRPr="00432743" w:rsidRDefault="560BFF9D" w:rsidP="6856CBB4">
            <w:pPr>
              <w:rPr>
                <w:rFonts w:ascii="Arial" w:eastAsia="Arial" w:hAnsi="Arial" w:cs="Arial"/>
              </w:rPr>
            </w:pPr>
            <w:r w:rsidRPr="00432743">
              <w:rPr>
                <w:rFonts w:ascii="Arial" w:eastAsia="Arial" w:hAnsi="Arial" w:cs="Arial"/>
              </w:rPr>
              <w:t>Comprovante de recolhimento FGTS</w:t>
            </w:r>
          </w:p>
        </w:tc>
      </w:tr>
      <w:tr w:rsidR="6856CBB4" w:rsidRPr="00432743" w14:paraId="7E77BAFC" w14:textId="77777777" w:rsidTr="6045F95A">
        <w:trPr>
          <w:trHeight w:val="300"/>
        </w:trPr>
        <w:tc>
          <w:tcPr>
            <w:tcW w:w="1095" w:type="dxa"/>
            <w:vAlign w:val="center"/>
          </w:tcPr>
          <w:p w14:paraId="4C61DC09" w14:textId="79D4AFDC" w:rsidR="200EA187" w:rsidRPr="00432743" w:rsidRDefault="5CC3E519" w:rsidP="6045F95A">
            <w:pPr>
              <w:spacing w:line="278" w:lineRule="auto"/>
              <w:jc w:val="center"/>
            </w:pPr>
            <w:r w:rsidRPr="00432743">
              <w:rPr>
                <w:rFonts w:ascii="Arial" w:eastAsia="Arial" w:hAnsi="Arial" w:cs="Arial"/>
              </w:rPr>
              <w:t>17</w:t>
            </w:r>
          </w:p>
        </w:tc>
        <w:tc>
          <w:tcPr>
            <w:tcW w:w="7508" w:type="dxa"/>
            <w:vAlign w:val="center"/>
          </w:tcPr>
          <w:p w14:paraId="50C7E021" w14:textId="4FEE484D" w:rsidR="02240BDF" w:rsidRPr="00432743" w:rsidRDefault="02240BDF" w:rsidP="6856CBB4">
            <w:pPr>
              <w:spacing w:line="278" w:lineRule="auto"/>
            </w:pPr>
            <w:r w:rsidRPr="00432743">
              <w:rPr>
                <w:rFonts w:ascii="Arial" w:eastAsia="Arial" w:hAnsi="Arial" w:cs="Arial"/>
              </w:rPr>
              <w:t>Detalhe da guia emitida FGTS</w:t>
            </w:r>
          </w:p>
        </w:tc>
      </w:tr>
      <w:tr w:rsidR="6856CBB4" w:rsidRPr="00432743" w14:paraId="757BCBB4" w14:textId="77777777" w:rsidTr="6045F95A">
        <w:trPr>
          <w:trHeight w:val="300"/>
        </w:trPr>
        <w:tc>
          <w:tcPr>
            <w:tcW w:w="1095" w:type="dxa"/>
            <w:vAlign w:val="center"/>
          </w:tcPr>
          <w:p w14:paraId="16AB2A14" w14:textId="3B6DF827" w:rsidR="200EA187" w:rsidRPr="00432743" w:rsidRDefault="1BE929EE" w:rsidP="6045F95A">
            <w:pPr>
              <w:spacing w:line="278" w:lineRule="auto"/>
              <w:jc w:val="center"/>
            </w:pPr>
            <w:r w:rsidRPr="00432743">
              <w:rPr>
                <w:rFonts w:ascii="Arial" w:eastAsia="Arial" w:hAnsi="Arial" w:cs="Arial"/>
              </w:rPr>
              <w:t>18</w:t>
            </w:r>
          </w:p>
        </w:tc>
        <w:tc>
          <w:tcPr>
            <w:tcW w:w="7508" w:type="dxa"/>
            <w:vAlign w:val="center"/>
          </w:tcPr>
          <w:p w14:paraId="7BDDD27B" w14:textId="05763963" w:rsidR="70492D46" w:rsidRPr="00432743" w:rsidRDefault="70492D46" w:rsidP="6856CBB4">
            <w:pPr>
              <w:rPr>
                <w:rFonts w:ascii="Arial" w:eastAsia="Arial" w:hAnsi="Arial" w:cs="Arial"/>
              </w:rPr>
            </w:pPr>
            <w:r w:rsidRPr="00432743">
              <w:rPr>
                <w:rFonts w:ascii="Arial" w:eastAsia="Arial" w:hAnsi="Arial" w:cs="Arial"/>
              </w:rPr>
              <w:t>Aviso de férias e Comprovante de pagamento (se for o caso)</w:t>
            </w:r>
          </w:p>
        </w:tc>
      </w:tr>
      <w:tr w:rsidR="6856CBB4" w:rsidRPr="00432743" w14:paraId="2C89FB0D" w14:textId="77777777" w:rsidTr="6045F95A">
        <w:trPr>
          <w:trHeight w:val="300"/>
        </w:trPr>
        <w:tc>
          <w:tcPr>
            <w:tcW w:w="1095" w:type="dxa"/>
            <w:vAlign w:val="center"/>
          </w:tcPr>
          <w:p w14:paraId="0AC3FC67" w14:textId="74C9A156" w:rsidR="200EA187" w:rsidRPr="00432743" w:rsidRDefault="12868F30" w:rsidP="6045F95A">
            <w:pPr>
              <w:spacing w:line="278" w:lineRule="auto"/>
              <w:jc w:val="center"/>
            </w:pPr>
            <w:r w:rsidRPr="00432743">
              <w:rPr>
                <w:rFonts w:ascii="Arial" w:eastAsia="Arial" w:hAnsi="Arial" w:cs="Arial"/>
              </w:rPr>
              <w:t>19</w:t>
            </w:r>
          </w:p>
        </w:tc>
        <w:tc>
          <w:tcPr>
            <w:tcW w:w="7508" w:type="dxa"/>
            <w:vAlign w:val="center"/>
          </w:tcPr>
          <w:p w14:paraId="185FFAAD" w14:textId="4472B7F3" w:rsidR="73D2728A" w:rsidRPr="00432743" w:rsidRDefault="73D2728A" w:rsidP="6856CBB4">
            <w:pPr>
              <w:rPr>
                <w:rFonts w:ascii="Arial" w:eastAsia="Arial" w:hAnsi="Arial" w:cs="Arial"/>
              </w:rPr>
            </w:pPr>
            <w:r w:rsidRPr="00432743">
              <w:rPr>
                <w:rFonts w:ascii="Arial" w:eastAsia="Arial" w:hAnsi="Arial" w:cs="Arial"/>
              </w:rPr>
              <w:t>Rescisão de contrato e Comprovante de pagamento (se for o caso)</w:t>
            </w:r>
          </w:p>
        </w:tc>
      </w:tr>
    </w:tbl>
    <w:p w14:paraId="7CE6CD73" w14:textId="51DBD2EE" w:rsidR="6802BD76" w:rsidRPr="00432743" w:rsidRDefault="6802BD76" w:rsidP="6856CBB4">
      <w:pPr>
        <w:spacing w:before="240"/>
        <w:jc w:val="both"/>
        <w:rPr>
          <w:rFonts w:ascii="Arial" w:eastAsia="Arial" w:hAnsi="Arial" w:cs="Arial"/>
        </w:rPr>
      </w:pPr>
      <w:bookmarkStart w:id="8" w:name="_Hlk173328927"/>
      <w:bookmarkEnd w:id="7"/>
      <w:r w:rsidRPr="00432743">
        <w:rPr>
          <w:rFonts w:ascii="Arial" w:eastAsia="Arial" w:hAnsi="Arial" w:cs="Arial"/>
        </w:rPr>
        <w:t>6.1.5</w:t>
      </w:r>
      <w:r w:rsidRPr="00432743">
        <w:rPr>
          <w:rFonts w:ascii="Arial" w:eastAsia="Arial" w:hAnsi="Arial" w:cs="Arial"/>
          <w:b/>
          <w:bCs/>
        </w:rPr>
        <w:t xml:space="preserve"> </w:t>
      </w:r>
      <w:r w:rsidRPr="00432743">
        <w:rPr>
          <w:rFonts w:ascii="Arial" w:eastAsia="Arial" w:hAnsi="Arial" w:cs="Arial"/>
        </w:rPr>
        <w:t xml:space="preserve">Para o envio dos documentos </w:t>
      </w:r>
      <w:r w:rsidR="62C70B66" w:rsidRPr="00432743">
        <w:rPr>
          <w:rFonts w:ascii="Arial" w:eastAsia="Arial" w:hAnsi="Arial" w:cs="Arial"/>
        </w:rPr>
        <w:t xml:space="preserve">contantes no </w:t>
      </w:r>
      <w:r w:rsidR="62C70B66" w:rsidRPr="00432743">
        <w:rPr>
          <w:rFonts w:ascii="Arial" w:eastAsia="Arial" w:hAnsi="Arial" w:cs="Arial"/>
          <w:b/>
          <w:bCs/>
        </w:rPr>
        <w:t>item 6.1.4</w:t>
      </w:r>
      <w:r w:rsidR="62C70B66" w:rsidRPr="00432743">
        <w:rPr>
          <w:rFonts w:ascii="Arial" w:eastAsia="Arial" w:hAnsi="Arial" w:cs="Arial"/>
        </w:rPr>
        <w:t xml:space="preserve"> </w:t>
      </w:r>
      <w:r w:rsidRPr="00432743">
        <w:rPr>
          <w:rFonts w:ascii="Arial" w:eastAsia="Arial" w:hAnsi="Arial" w:cs="Arial"/>
        </w:rPr>
        <w:t>a</w:t>
      </w:r>
      <w:r w:rsidR="7F8AE1C7" w:rsidRPr="00432743">
        <w:rPr>
          <w:rFonts w:ascii="Arial" w:eastAsia="Arial" w:hAnsi="Arial" w:cs="Arial"/>
        </w:rPr>
        <w:t xml:space="preserve"> CONTRATADA deve atentar-se</w:t>
      </w:r>
      <w:r w:rsidRPr="00432743">
        <w:rPr>
          <w:rFonts w:ascii="Arial" w:eastAsia="Arial" w:hAnsi="Arial" w:cs="Arial"/>
        </w:rPr>
        <w:t xml:space="preserve"> a orientação</w:t>
      </w:r>
      <w:r w:rsidR="26491151" w:rsidRPr="00432743">
        <w:rPr>
          <w:rFonts w:ascii="Arial" w:eastAsia="Arial" w:hAnsi="Arial" w:cs="Arial"/>
        </w:rPr>
        <w:t xml:space="preserve"> correta</w:t>
      </w:r>
      <w:r w:rsidRPr="00432743">
        <w:rPr>
          <w:rFonts w:ascii="Arial" w:eastAsia="Arial" w:hAnsi="Arial" w:cs="Arial"/>
        </w:rPr>
        <w:t xml:space="preserve"> </w:t>
      </w:r>
      <w:r w:rsidR="5F1CDFB6" w:rsidRPr="00432743">
        <w:rPr>
          <w:rFonts w:ascii="Arial" w:eastAsia="Arial" w:hAnsi="Arial" w:cs="Arial"/>
        </w:rPr>
        <w:t>dos documento</w:t>
      </w:r>
      <w:r w:rsidR="098C0780" w:rsidRPr="00432743">
        <w:rPr>
          <w:rFonts w:ascii="Arial" w:eastAsia="Arial" w:hAnsi="Arial" w:cs="Arial"/>
        </w:rPr>
        <w:t>s</w:t>
      </w:r>
      <w:r w:rsidR="60621CA2" w:rsidRPr="00432743">
        <w:rPr>
          <w:rFonts w:ascii="Arial" w:eastAsia="Arial" w:hAnsi="Arial" w:cs="Arial"/>
        </w:rPr>
        <w:t xml:space="preserve"> (vertical e horizontal)</w:t>
      </w:r>
      <w:r w:rsidR="098C0780" w:rsidRPr="00432743">
        <w:rPr>
          <w:rFonts w:ascii="Arial" w:eastAsia="Arial" w:hAnsi="Arial" w:cs="Arial"/>
        </w:rPr>
        <w:t xml:space="preserve">, a legibilidade e a validade dos </w:t>
      </w:r>
      <w:r w:rsidR="03E1063C" w:rsidRPr="00432743">
        <w:rPr>
          <w:rFonts w:ascii="Arial" w:eastAsia="Arial" w:hAnsi="Arial" w:cs="Arial"/>
        </w:rPr>
        <w:t>documentos, bem como a numeração e nomenclatura da documentação.</w:t>
      </w:r>
    </w:p>
    <w:bookmarkEnd w:id="8"/>
    <w:p w14:paraId="56631F0F"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b/>
          <w:bCs/>
        </w:rPr>
        <w:t>6.2 Pagamentos</w:t>
      </w:r>
    </w:p>
    <w:p w14:paraId="4F7DED54" w14:textId="5EF4746D"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6.2.1</w:t>
      </w:r>
      <w:r w:rsidR="3DAC30EA" w:rsidRPr="00432743">
        <w:rPr>
          <w:rFonts w:ascii="Arial" w:eastAsia="Arial" w:hAnsi="Arial" w:cs="Arial"/>
        </w:rPr>
        <w:t xml:space="preserve"> </w:t>
      </w:r>
      <w:r w:rsidRPr="00432743">
        <w:rPr>
          <w:rFonts w:ascii="Arial" w:eastAsia="Arial" w:hAnsi="Arial" w:cs="Arial"/>
        </w:rPr>
        <w:t>A CESAMA efetuará os pagamentos relativos aos compromissos assumidos, através de medições mensais, 30 (trinta) dias após a execução dos serviços com a apresentação e aceitação da Nota Fiscal pelo departamento competente da CESAMA.</w:t>
      </w:r>
    </w:p>
    <w:p w14:paraId="0FA4AFAA" w14:textId="77777777" w:rsidR="00965841" w:rsidRPr="00432743" w:rsidRDefault="6856CBB4" w:rsidP="6856CBB4">
      <w:pPr>
        <w:pStyle w:val="Corpodetexto"/>
        <w:tabs>
          <w:tab w:val="left" w:pos="851"/>
        </w:tabs>
        <w:spacing w:before="240" w:after="0" w:line="360" w:lineRule="auto"/>
        <w:jc w:val="both"/>
        <w:rPr>
          <w:rFonts w:ascii="Arial" w:eastAsia="Arial" w:hAnsi="Arial" w:cs="Arial"/>
        </w:rPr>
      </w:pPr>
      <w:r w:rsidRPr="00432743">
        <w:rPr>
          <w:rFonts w:ascii="Arial" w:eastAsia="Arial" w:hAnsi="Arial" w:cs="Arial"/>
        </w:rPr>
        <w:t xml:space="preserve">6.2.2 Caso o vencimento ocorra no sábado, domingo, feriado ou ponto facultativo para a Cesama, o pagamento será realizado no primeiro dia subsequente. </w:t>
      </w:r>
    </w:p>
    <w:p w14:paraId="2B52F420" w14:textId="77777777" w:rsidR="00965841" w:rsidRPr="00432743" w:rsidRDefault="6856CBB4" w:rsidP="6856CBB4">
      <w:pPr>
        <w:pStyle w:val="Corpodetexto"/>
        <w:spacing w:before="240" w:after="0" w:line="360" w:lineRule="auto"/>
        <w:jc w:val="both"/>
        <w:rPr>
          <w:rFonts w:ascii="Arial" w:eastAsia="Arial" w:hAnsi="Arial" w:cs="Arial"/>
        </w:rPr>
      </w:pPr>
      <w:r w:rsidRPr="00432743">
        <w:rPr>
          <w:rFonts w:ascii="Arial" w:eastAsia="Arial" w:hAnsi="Arial" w:cs="Arial"/>
        </w:rPr>
        <w:t xml:space="preserve">6.2.3 O pagamento será efetuado através de depósito em conta bancária ou via </w:t>
      </w:r>
      <w:r w:rsidRPr="00432743">
        <w:rPr>
          <w:rFonts w:ascii="Arial" w:eastAsia="Arial" w:hAnsi="Arial" w:cs="Arial"/>
          <w:b/>
          <w:bCs/>
        </w:rPr>
        <w:t>TED</w:t>
      </w:r>
      <w:r w:rsidRPr="00432743">
        <w:rPr>
          <w:rFonts w:ascii="Arial" w:eastAsia="Arial" w:hAnsi="Arial" w:cs="Arial"/>
        </w:rPr>
        <w:t xml:space="preserve"> (transferência eletrônica disponível), cujas tarifas extras correrão por conta da Contratada.</w:t>
      </w:r>
    </w:p>
    <w:p w14:paraId="7A1B3394" w14:textId="77777777" w:rsidR="00965841" w:rsidRPr="00432743" w:rsidRDefault="6856CBB4" w:rsidP="6856CBB4">
      <w:pPr>
        <w:pStyle w:val="Corpodetexto"/>
        <w:spacing w:before="120" w:after="0" w:line="360" w:lineRule="auto"/>
        <w:jc w:val="both"/>
        <w:rPr>
          <w:rFonts w:ascii="Arial" w:eastAsia="Arial" w:hAnsi="Arial" w:cs="Arial"/>
          <w:sz w:val="22"/>
          <w:szCs w:val="22"/>
        </w:rPr>
      </w:pPr>
      <w:r w:rsidRPr="00432743">
        <w:rPr>
          <w:rFonts w:ascii="Arial" w:eastAsia="Arial" w:hAnsi="Arial" w:cs="Arial"/>
        </w:rPr>
        <w:t xml:space="preserve">6.2.4 A Nota Fiscal Eletrônica – NF-e – deverá ser enviada para o e-mail </w:t>
      </w:r>
      <w:hyperlink r:id="rId8" w:tooltip="mailto:nfe@cesama.com.br" w:history="1">
        <w:r w:rsidRPr="00432743">
          <w:rPr>
            <w:rStyle w:val="Hyperlink"/>
            <w:rFonts w:ascii="Arial" w:eastAsia="Arial" w:hAnsi="Arial" w:cs="Arial"/>
            <w:color w:val="auto"/>
          </w:rPr>
          <w:t>nfe@cesama.com.br</w:t>
        </w:r>
      </w:hyperlink>
      <w:r w:rsidRPr="00432743">
        <w:rPr>
          <w:rFonts w:ascii="Arial" w:eastAsia="Arial" w:hAnsi="Arial" w:cs="Arial"/>
        </w:rPr>
        <w:t xml:space="preserve"> e </w:t>
      </w:r>
      <w:bookmarkStart w:id="9" w:name="_Hlk173328983"/>
      <w:r w:rsidR="00A80B95" w:rsidRPr="00432743">
        <w:fldChar w:fldCharType="begin"/>
      </w:r>
      <w:r w:rsidR="00A80B95" w:rsidRPr="00432743">
        <w:instrText>HYPERLINK "mailto:flaguardia@cesama.com.br" \o "mailto:flaguardia@cesama.com.br"</w:instrText>
      </w:r>
      <w:r w:rsidR="00A80B95" w:rsidRPr="00432743">
        <w:fldChar w:fldCharType="separate"/>
      </w:r>
      <w:r w:rsidRPr="00432743">
        <w:rPr>
          <w:rStyle w:val="Hyperlink"/>
          <w:rFonts w:ascii="Arial" w:eastAsia="Arial" w:hAnsi="Arial" w:cs="Arial"/>
          <w:color w:val="auto"/>
        </w:rPr>
        <w:t>flaguardia@cesama.com.br</w:t>
      </w:r>
      <w:r w:rsidR="00A80B95" w:rsidRPr="00432743">
        <w:rPr>
          <w:rStyle w:val="Hyperlink"/>
          <w:rFonts w:ascii="Arial" w:eastAsia="Arial" w:hAnsi="Arial" w:cs="Arial"/>
          <w:color w:val="auto"/>
        </w:rPr>
        <w:fldChar w:fldCharType="end"/>
      </w:r>
      <w:r w:rsidRPr="00432743">
        <w:rPr>
          <w:rFonts w:ascii="Arial" w:eastAsia="Arial" w:hAnsi="Arial" w:cs="Arial"/>
          <w:sz w:val="22"/>
          <w:szCs w:val="22"/>
        </w:rPr>
        <w:t>.</w:t>
      </w:r>
      <w:bookmarkEnd w:id="9"/>
    </w:p>
    <w:p w14:paraId="7D1A165D" w14:textId="77777777" w:rsidR="00965841" w:rsidRPr="00432743" w:rsidRDefault="6856CBB4" w:rsidP="6856CBB4">
      <w:pPr>
        <w:pStyle w:val="Corpodetexto"/>
        <w:spacing w:before="120" w:after="0" w:line="360" w:lineRule="auto"/>
        <w:jc w:val="both"/>
        <w:rPr>
          <w:rFonts w:ascii="Arial" w:eastAsia="Arial" w:hAnsi="Arial" w:cs="Arial"/>
        </w:rPr>
      </w:pPr>
      <w:r w:rsidRPr="00432743">
        <w:rPr>
          <w:rFonts w:ascii="Arial" w:eastAsia="Arial" w:hAnsi="Arial" w:cs="Arial"/>
        </w:rPr>
        <w:t xml:space="preserve">6.2.5 O pagamento só poderá ser realizado em nome da contratada e os boletos não poderão, em hipótese nenhuma, ser pagos em nome de outro beneficiário. </w:t>
      </w:r>
    </w:p>
    <w:p w14:paraId="4D42C9BA" w14:textId="77777777" w:rsidR="00965841" w:rsidRPr="00432743" w:rsidRDefault="6856CBB4" w:rsidP="6856CBB4">
      <w:pPr>
        <w:pStyle w:val="Corpodetexto"/>
        <w:spacing w:before="240" w:line="360" w:lineRule="auto"/>
        <w:jc w:val="both"/>
        <w:rPr>
          <w:rFonts w:ascii="Arial" w:eastAsia="Arial" w:hAnsi="Arial" w:cs="Arial"/>
        </w:rPr>
      </w:pPr>
      <w:r w:rsidRPr="00432743">
        <w:rPr>
          <w:rFonts w:ascii="Arial" w:eastAsia="Arial" w:hAnsi="Arial" w:cs="Arial"/>
        </w:rPr>
        <w:lastRenderedPageBreak/>
        <w:t>6.2.6 Deverá constar na descrição da Nota Fiscal / Fatura o número da licitação e ou número do contrato.</w:t>
      </w:r>
    </w:p>
    <w:p w14:paraId="40D11453" w14:textId="2AB322EB" w:rsidR="01F89BB2" w:rsidRPr="00432743" w:rsidRDefault="01F89BB2" w:rsidP="0751AEEA">
      <w:pPr>
        <w:pStyle w:val="Corpodetexto"/>
        <w:spacing w:before="240"/>
        <w:jc w:val="both"/>
        <w:rPr>
          <w:rFonts w:asciiTheme="minorHAnsi" w:eastAsiaTheme="minorEastAsia" w:hAnsiTheme="minorHAnsi" w:cstheme="minorBidi"/>
        </w:rPr>
      </w:pPr>
      <w:bookmarkStart w:id="10" w:name="_Hlk173329250"/>
      <w:r w:rsidRPr="00432743">
        <w:rPr>
          <w:rFonts w:asciiTheme="minorHAnsi" w:eastAsiaTheme="minorEastAsia" w:hAnsiTheme="minorHAnsi" w:cstheme="minorBidi"/>
        </w:rPr>
        <w:t xml:space="preserve">6.2.7 As provisões de encargos trabalhistas a serem pagas à empresa </w:t>
      </w:r>
      <w:r w:rsidRPr="00432743">
        <w:rPr>
          <w:rFonts w:asciiTheme="minorHAnsi" w:eastAsiaTheme="minorEastAsia" w:hAnsiTheme="minorHAnsi" w:cstheme="minorBidi"/>
          <w:b/>
          <w:bCs/>
        </w:rPr>
        <w:t>CONTRATADA</w:t>
      </w:r>
      <w:r w:rsidRPr="00432743">
        <w:rPr>
          <w:rFonts w:asciiTheme="minorHAnsi" w:eastAsiaTheme="minorEastAsia" w:hAnsiTheme="minorHAnsi" w:cstheme="minorBidi"/>
        </w:rPr>
        <w:t xml:space="preserve"> serão suprimidas do valor mensal a ser pago e depositadas em conta vinculada específica, conforme Resolução nº. 021/2023 da CESAMA.</w:t>
      </w:r>
    </w:p>
    <w:p w14:paraId="7BFA9408" w14:textId="5793A828" w:rsidR="6CAFE357" w:rsidRPr="00432743" w:rsidRDefault="6CAFE357" w:rsidP="0751AEEA">
      <w:pPr>
        <w:pStyle w:val="Corpodetexto"/>
        <w:spacing w:before="240"/>
        <w:jc w:val="both"/>
        <w:rPr>
          <w:rFonts w:asciiTheme="minorHAnsi" w:eastAsiaTheme="minorEastAsia" w:hAnsiTheme="minorHAnsi" w:cstheme="minorBidi"/>
        </w:rPr>
      </w:pPr>
      <w:r w:rsidRPr="00432743">
        <w:rPr>
          <w:rFonts w:asciiTheme="minorHAnsi" w:eastAsiaTheme="minorEastAsia" w:hAnsiTheme="minorHAnsi" w:cstheme="minorBidi"/>
        </w:rPr>
        <w:t>6.2.7.1 De acordo com art. 4º da Resolução nº. 021/2023 da CESAMA, o montante mensal do depósito vinculado será igual ao somatório dos valores das seguintes rubricas: férias; 1/3 constitucional; 13º salário; multa do FGTS por dispensa sem justa causa; incidência dos encargos previdenciários e FGTS sobre férias, 1/3 constitucional e 13º salário e demais entidades (SESI / SESC / SENAI / SENAC / INCRA / SALÁRIO EDUCAÇÃO / FGTS / RAT + FAT / SEBRAE, dentre outras).</w:t>
      </w:r>
    </w:p>
    <w:p w14:paraId="14D4B796" w14:textId="00153D8C" w:rsidR="6CAFE357" w:rsidRPr="00432743" w:rsidRDefault="6CAFE357" w:rsidP="0CA7ED4D">
      <w:pPr>
        <w:pStyle w:val="Corpodetexto"/>
        <w:spacing w:before="240"/>
        <w:jc w:val="both"/>
        <w:rPr>
          <w:rFonts w:asciiTheme="minorHAnsi" w:eastAsiaTheme="minorEastAsia" w:hAnsiTheme="minorHAnsi" w:cstheme="minorBidi"/>
        </w:rPr>
      </w:pPr>
      <w:r w:rsidRPr="00432743">
        <w:rPr>
          <w:rFonts w:asciiTheme="minorHAnsi" w:eastAsiaTheme="minorEastAsia" w:hAnsiTheme="minorHAnsi" w:cstheme="minorBidi"/>
        </w:rPr>
        <w:t>6.2.7.2 Para fins de retenção das rubricas trabalhistas o percentual será de 1</w:t>
      </w:r>
      <w:r w:rsidR="1FEC523F" w:rsidRPr="00432743">
        <w:rPr>
          <w:rFonts w:asciiTheme="minorHAnsi" w:eastAsiaTheme="minorEastAsia" w:hAnsiTheme="minorHAnsi" w:cstheme="minorBidi"/>
        </w:rPr>
        <w:t>2</w:t>
      </w:r>
      <w:r w:rsidRPr="00432743">
        <w:rPr>
          <w:rFonts w:asciiTheme="minorHAnsi" w:eastAsiaTheme="minorEastAsia" w:hAnsiTheme="minorHAnsi" w:cstheme="minorBidi"/>
        </w:rPr>
        <w:t>% (</w:t>
      </w:r>
      <w:r w:rsidR="1BF28BEB" w:rsidRPr="00432743">
        <w:rPr>
          <w:rFonts w:asciiTheme="minorHAnsi" w:eastAsiaTheme="minorEastAsia" w:hAnsiTheme="minorHAnsi" w:cstheme="minorBidi"/>
        </w:rPr>
        <w:t>doze</w:t>
      </w:r>
      <w:r w:rsidRPr="00432743">
        <w:rPr>
          <w:rFonts w:asciiTheme="minorHAnsi" w:eastAsiaTheme="minorEastAsia" w:hAnsiTheme="minorHAnsi" w:cstheme="minorBidi"/>
        </w:rPr>
        <w:t xml:space="preserve"> por cento) do valor da medição que corresponde aos valores incidentes sobre o salário dos colaboradores, referente aos módulos 2.1, </w:t>
      </w:r>
      <w:r w:rsidR="76478AAF" w:rsidRPr="00432743">
        <w:rPr>
          <w:rFonts w:asciiTheme="minorHAnsi" w:eastAsiaTheme="minorEastAsia" w:hAnsiTheme="minorHAnsi" w:cstheme="minorBidi"/>
        </w:rPr>
        <w:t>2.2</w:t>
      </w:r>
      <w:r w:rsidRPr="00432743">
        <w:rPr>
          <w:rFonts w:asciiTheme="minorHAnsi" w:eastAsiaTheme="minorEastAsia" w:hAnsiTheme="minorHAnsi" w:cstheme="minorBidi"/>
        </w:rPr>
        <w:t xml:space="preserve"> e </w:t>
      </w:r>
      <w:r w:rsidR="0DDA1C05" w:rsidRPr="00432743">
        <w:rPr>
          <w:rFonts w:asciiTheme="minorHAnsi" w:eastAsiaTheme="minorEastAsia" w:hAnsiTheme="minorHAnsi" w:cstheme="minorBidi"/>
        </w:rPr>
        <w:t>3</w:t>
      </w:r>
      <w:r w:rsidRPr="00432743">
        <w:rPr>
          <w:rFonts w:asciiTheme="minorHAnsi" w:eastAsiaTheme="minorEastAsia" w:hAnsiTheme="minorHAnsi" w:cstheme="minorBidi"/>
        </w:rPr>
        <w:t xml:space="preserve"> das Planilhas de Composição de Custos Unitários, conforme abaixo: </w:t>
      </w:r>
    </w:p>
    <w:p w14:paraId="08D51C13" w14:textId="20AFEC1F" w:rsidR="6CAFE357" w:rsidRPr="00432743" w:rsidRDefault="6CAFE357" w:rsidP="0751AEEA">
      <w:pPr>
        <w:pStyle w:val="Corpodetexto"/>
        <w:numPr>
          <w:ilvl w:val="0"/>
          <w:numId w:val="11"/>
        </w:numPr>
        <w:spacing w:before="240"/>
        <w:jc w:val="both"/>
        <w:rPr>
          <w:rFonts w:asciiTheme="minorHAnsi" w:eastAsiaTheme="minorEastAsia" w:hAnsiTheme="minorHAnsi" w:cstheme="minorBidi"/>
        </w:rPr>
      </w:pPr>
      <w:r w:rsidRPr="00432743">
        <w:rPr>
          <w:rFonts w:asciiTheme="minorHAnsi" w:eastAsiaTheme="minorEastAsia" w:hAnsiTheme="minorHAnsi" w:cstheme="minorBidi"/>
        </w:rPr>
        <w:t xml:space="preserve">Módulo 2.1 (13º Salário, Férias e Adicional de Férias) = </w:t>
      </w:r>
      <w:r w:rsidR="5FD0400C" w:rsidRPr="00432743">
        <w:rPr>
          <w:rFonts w:asciiTheme="minorHAnsi" w:eastAsiaTheme="minorEastAsia" w:hAnsiTheme="minorHAnsi" w:cstheme="minorBidi"/>
        </w:rPr>
        <w:t xml:space="preserve">20,43% </w:t>
      </w:r>
      <w:r w:rsidRPr="00432743">
        <w:rPr>
          <w:rFonts w:asciiTheme="minorHAnsi" w:eastAsiaTheme="minorEastAsia" w:hAnsiTheme="minorHAnsi" w:cstheme="minorBidi"/>
        </w:rPr>
        <w:t xml:space="preserve"> </w:t>
      </w:r>
    </w:p>
    <w:p w14:paraId="142C0D95" w14:textId="64DB80B5" w:rsidR="6CAFE357" w:rsidRPr="00432743" w:rsidRDefault="6CAFE357" w:rsidP="0CA7ED4D">
      <w:pPr>
        <w:pStyle w:val="Corpodetexto"/>
        <w:numPr>
          <w:ilvl w:val="0"/>
          <w:numId w:val="11"/>
        </w:numPr>
        <w:spacing w:before="240"/>
        <w:jc w:val="both"/>
        <w:rPr>
          <w:rFonts w:asciiTheme="minorHAnsi" w:eastAsiaTheme="minorEastAsia" w:hAnsiTheme="minorHAnsi" w:cstheme="minorBidi"/>
        </w:rPr>
      </w:pPr>
      <w:r w:rsidRPr="00432743">
        <w:rPr>
          <w:rFonts w:asciiTheme="minorHAnsi" w:eastAsiaTheme="minorEastAsia" w:hAnsiTheme="minorHAnsi" w:cstheme="minorBidi"/>
        </w:rPr>
        <w:t xml:space="preserve">Módulo </w:t>
      </w:r>
      <w:r w:rsidR="4F899762" w:rsidRPr="00432743">
        <w:rPr>
          <w:rFonts w:asciiTheme="minorHAnsi" w:eastAsiaTheme="minorEastAsia" w:hAnsiTheme="minorHAnsi" w:cstheme="minorBidi"/>
        </w:rPr>
        <w:t>2.2</w:t>
      </w:r>
      <w:r w:rsidRPr="00432743">
        <w:rPr>
          <w:rFonts w:asciiTheme="minorHAnsi" w:eastAsiaTheme="minorEastAsia" w:hAnsiTheme="minorHAnsi" w:cstheme="minorBidi"/>
        </w:rPr>
        <w:t xml:space="preserve"> (</w:t>
      </w:r>
      <w:r w:rsidR="72D15222" w:rsidRPr="00432743">
        <w:rPr>
          <w:rFonts w:asciiTheme="minorHAnsi" w:eastAsiaTheme="minorEastAsia" w:hAnsiTheme="minorHAnsi" w:cstheme="minorBidi"/>
        </w:rPr>
        <w:t>Encargos Previdenciários sobre 13º Salário, Férias e Adicional de Férias</w:t>
      </w:r>
      <w:r w:rsidRPr="00432743">
        <w:rPr>
          <w:rFonts w:asciiTheme="minorHAnsi" w:eastAsiaTheme="minorEastAsia" w:hAnsiTheme="minorHAnsi" w:cstheme="minorBidi"/>
        </w:rPr>
        <w:t xml:space="preserve">) = </w:t>
      </w:r>
      <w:r w:rsidR="32533EB8" w:rsidRPr="00432743">
        <w:rPr>
          <w:rFonts w:asciiTheme="minorHAnsi" w:eastAsiaTheme="minorEastAsia" w:hAnsiTheme="minorHAnsi" w:cstheme="minorBidi"/>
        </w:rPr>
        <w:t>36,80</w:t>
      </w:r>
      <w:r w:rsidRPr="00432743">
        <w:rPr>
          <w:rFonts w:asciiTheme="minorHAnsi" w:eastAsiaTheme="minorEastAsia" w:hAnsiTheme="minorHAnsi" w:cstheme="minorBidi"/>
        </w:rPr>
        <w:t>%</w:t>
      </w:r>
    </w:p>
    <w:p w14:paraId="18F105C4" w14:textId="12B2BFC1" w:rsidR="1A41459A" w:rsidRPr="00432743" w:rsidRDefault="1A41459A" w:rsidP="0CA7ED4D">
      <w:pPr>
        <w:pStyle w:val="Corpodetexto"/>
        <w:numPr>
          <w:ilvl w:val="0"/>
          <w:numId w:val="11"/>
        </w:numPr>
        <w:spacing w:before="240"/>
        <w:jc w:val="both"/>
        <w:rPr>
          <w:rFonts w:asciiTheme="minorHAnsi" w:eastAsiaTheme="minorEastAsia" w:hAnsiTheme="minorHAnsi" w:cstheme="minorBidi"/>
        </w:rPr>
      </w:pPr>
      <w:r w:rsidRPr="00432743">
        <w:rPr>
          <w:rFonts w:asciiTheme="minorHAnsi" w:eastAsiaTheme="minorEastAsia" w:hAnsiTheme="minorHAnsi" w:cstheme="minorBidi"/>
        </w:rPr>
        <w:t>Módulo 3 (Provisão para Rescisão) = 6,31%</w:t>
      </w:r>
    </w:p>
    <w:p w14:paraId="11C2869E" w14:textId="3EA1D3A9" w:rsidR="6CAFE357" w:rsidRPr="00432743" w:rsidRDefault="6CAFE357" w:rsidP="6045F95A">
      <w:pPr>
        <w:pStyle w:val="Corpodetexto"/>
        <w:spacing w:before="240"/>
        <w:jc w:val="both"/>
        <w:rPr>
          <w:rFonts w:asciiTheme="minorHAnsi" w:eastAsiaTheme="minorEastAsia" w:hAnsiTheme="minorHAnsi" w:cstheme="minorBidi"/>
        </w:rPr>
      </w:pPr>
      <w:r w:rsidRPr="00432743">
        <w:rPr>
          <w:rFonts w:asciiTheme="minorHAnsi" w:eastAsiaTheme="minorEastAsia" w:hAnsiTheme="minorHAnsi" w:cstheme="minorBidi"/>
        </w:rPr>
        <w:t xml:space="preserve">6.2.7.3 Os valores referentes às rubricas mencionadas no art. 4º da Resolução nº. 021/2023 da CESAMA serão retidos do pagamento mensal à empresa </w:t>
      </w:r>
      <w:r w:rsidRPr="00432743">
        <w:rPr>
          <w:rFonts w:asciiTheme="minorHAnsi" w:eastAsiaTheme="minorEastAsia" w:hAnsiTheme="minorHAnsi" w:cstheme="minorBidi"/>
          <w:b/>
          <w:bCs/>
        </w:rPr>
        <w:t>CONTRATADA</w:t>
      </w:r>
      <w:r w:rsidRPr="00432743">
        <w:rPr>
          <w:rFonts w:asciiTheme="minorHAnsi" w:eastAsiaTheme="minorEastAsia" w:hAnsiTheme="minorHAnsi" w:cstheme="minorBidi"/>
        </w:rPr>
        <w:t xml:space="preserve">, desde que a prestação dos serviços ocorra nas dependências da CESAMA, independentemente da unidade de medida contratada, ou seja, posto de trabalho, homem/hora, produtividade, entrega de produto específico, ordem de </w:t>
      </w:r>
      <w:bookmarkStart w:id="11" w:name="_Int_YbAZgIas"/>
      <w:r w:rsidR="130C1007" w:rsidRPr="00432743">
        <w:rPr>
          <w:rFonts w:asciiTheme="minorHAnsi" w:eastAsiaTheme="minorEastAsia" w:hAnsiTheme="minorHAnsi" w:cstheme="minorBidi"/>
        </w:rPr>
        <w:t>serviço, etc.</w:t>
      </w:r>
      <w:bookmarkEnd w:id="11"/>
    </w:p>
    <w:p w14:paraId="0B37F77F" w14:textId="5B774428" w:rsidR="130C1007" w:rsidRPr="00432743" w:rsidRDefault="130C1007" w:rsidP="0751AEEA">
      <w:pPr>
        <w:pStyle w:val="Corpodetexto"/>
        <w:spacing w:before="240"/>
        <w:jc w:val="both"/>
        <w:rPr>
          <w:rFonts w:asciiTheme="minorHAnsi" w:eastAsiaTheme="minorEastAsia" w:hAnsiTheme="minorHAnsi" w:cstheme="minorBidi"/>
        </w:rPr>
      </w:pPr>
      <w:r w:rsidRPr="00432743">
        <w:rPr>
          <w:rFonts w:asciiTheme="minorHAnsi" w:eastAsiaTheme="minorEastAsia" w:hAnsiTheme="minorHAnsi" w:cstheme="minorBidi"/>
        </w:rPr>
        <w:t>6.2.7.4 Os</w:t>
      </w:r>
      <w:r w:rsidR="6CAFE357" w:rsidRPr="00432743">
        <w:rPr>
          <w:rFonts w:asciiTheme="minorHAnsi" w:eastAsiaTheme="minorEastAsia" w:hAnsiTheme="minorHAnsi" w:cstheme="minorBidi"/>
        </w:rPr>
        <w:t xml:space="preserve"> saldos da conta-depósito vinculada (bloqueada para movimentação) serão remunerados diariamente pelo índice da poupança ou por outro definido no termo de cooperação técnica, sempre escolhido o de maior rentabilidade.</w:t>
      </w:r>
    </w:p>
    <w:p w14:paraId="580E42F7" w14:textId="11221059" w:rsidR="6CAFE357" w:rsidRPr="00432743" w:rsidRDefault="6CAFE357" w:rsidP="0CA7ED4D">
      <w:pPr>
        <w:pStyle w:val="Corpodetexto"/>
        <w:spacing w:before="240"/>
        <w:jc w:val="both"/>
        <w:rPr>
          <w:rFonts w:asciiTheme="minorHAnsi" w:eastAsiaTheme="minorEastAsia" w:hAnsiTheme="minorHAnsi" w:cstheme="minorBidi"/>
        </w:rPr>
      </w:pPr>
      <w:r w:rsidRPr="00432743">
        <w:rPr>
          <w:rFonts w:asciiTheme="minorHAnsi" w:eastAsiaTheme="minorEastAsia" w:hAnsiTheme="minorHAnsi" w:cstheme="minorBidi"/>
        </w:rPr>
        <w:t>6.2.7.5 Caso haja cobrança de tarifas, a CESAMA poderá negociar com o banco público oficial a isenção ou redução das referidas tarifas para a abertura e a</w:t>
      </w:r>
      <w:r w:rsidR="79414660" w:rsidRPr="00432743">
        <w:rPr>
          <w:rFonts w:asciiTheme="minorHAnsi" w:eastAsiaTheme="minorEastAsia" w:hAnsiTheme="minorHAnsi" w:cstheme="minorBidi"/>
        </w:rPr>
        <w:t xml:space="preserve"> </w:t>
      </w:r>
      <w:r w:rsidRPr="00432743">
        <w:rPr>
          <w:rFonts w:asciiTheme="minorHAnsi" w:eastAsiaTheme="minorEastAsia" w:hAnsiTheme="minorHAnsi" w:cstheme="minorBidi"/>
        </w:rPr>
        <w:t>movimentação da conta-depósito vinculada (bloqueada para movimentação).</w:t>
      </w:r>
    </w:p>
    <w:p w14:paraId="26418C3B" w14:textId="19026EAF" w:rsidR="6CAFE357" w:rsidRPr="00432743" w:rsidRDefault="6CAFE357" w:rsidP="0751AEEA">
      <w:pPr>
        <w:pStyle w:val="Corpodetexto"/>
        <w:spacing w:before="240"/>
        <w:jc w:val="both"/>
        <w:rPr>
          <w:rFonts w:asciiTheme="minorHAnsi" w:eastAsiaTheme="minorEastAsia" w:hAnsiTheme="minorHAnsi" w:cstheme="minorBidi"/>
        </w:rPr>
      </w:pPr>
      <w:r w:rsidRPr="00432743">
        <w:rPr>
          <w:rFonts w:asciiTheme="minorHAnsi" w:eastAsiaTheme="minorEastAsia" w:hAnsiTheme="minorHAnsi" w:cstheme="minorBidi"/>
        </w:rPr>
        <w:lastRenderedPageBreak/>
        <w:t>6.2.7.6 Eventuais despesas para abertura e manutenção da conta-depósito vinculada (bloqueada para movimentação) deverão ser suportadas na taxa de administração constante na proposta comercial da empresa, caso haja cobrança de tarifas bancárias e</w:t>
      </w:r>
      <w:r w:rsidR="56EC2DD3" w:rsidRPr="00432743">
        <w:rPr>
          <w:rFonts w:asciiTheme="minorHAnsi" w:eastAsiaTheme="minorEastAsia" w:hAnsiTheme="minorHAnsi" w:cstheme="minorBidi"/>
        </w:rPr>
        <w:t xml:space="preserve"> </w:t>
      </w:r>
      <w:r w:rsidRPr="00432743">
        <w:rPr>
          <w:rFonts w:asciiTheme="minorHAnsi" w:eastAsiaTheme="minorEastAsia" w:hAnsiTheme="minorHAnsi" w:cstheme="minorBidi"/>
        </w:rPr>
        <w:t xml:space="preserve">não seja possível a negociação prevista no </w:t>
      </w:r>
      <w:r w:rsidRPr="00432743">
        <w:rPr>
          <w:rFonts w:asciiTheme="minorHAnsi" w:eastAsiaTheme="minorEastAsia" w:hAnsiTheme="minorHAnsi" w:cstheme="minorBidi"/>
          <w:b/>
          <w:bCs/>
        </w:rPr>
        <w:t>item 6.2.7.5</w:t>
      </w:r>
      <w:r w:rsidRPr="00432743">
        <w:rPr>
          <w:rFonts w:asciiTheme="minorHAnsi" w:eastAsiaTheme="minorEastAsia" w:hAnsiTheme="minorHAnsi" w:cstheme="minorBidi"/>
        </w:rPr>
        <w:t>.</w:t>
      </w:r>
    </w:p>
    <w:p w14:paraId="7195BEAE" w14:textId="3802BAED" w:rsidR="6CAFE357" w:rsidRPr="00432743" w:rsidRDefault="6CAFE357" w:rsidP="0751AEEA">
      <w:pPr>
        <w:pStyle w:val="Corpodetexto"/>
        <w:spacing w:before="240"/>
        <w:jc w:val="both"/>
        <w:rPr>
          <w:rFonts w:asciiTheme="minorHAnsi" w:eastAsiaTheme="minorEastAsia" w:hAnsiTheme="minorHAnsi" w:cstheme="minorBidi"/>
        </w:rPr>
      </w:pPr>
      <w:r w:rsidRPr="00432743">
        <w:rPr>
          <w:rFonts w:asciiTheme="minorHAnsi" w:eastAsiaTheme="minorEastAsia" w:hAnsiTheme="minorHAnsi" w:cstheme="minorBidi"/>
        </w:rPr>
        <w:t xml:space="preserve">6.2.7.7 Será retido do pagamento do valor mensal devido à </w:t>
      </w:r>
      <w:r w:rsidRPr="00432743">
        <w:rPr>
          <w:rFonts w:asciiTheme="minorHAnsi" w:eastAsiaTheme="minorEastAsia" w:hAnsiTheme="minorHAnsi" w:cstheme="minorBidi"/>
          <w:b/>
          <w:bCs/>
        </w:rPr>
        <w:t>CONTRATADA</w:t>
      </w:r>
      <w:r w:rsidRPr="00432743">
        <w:rPr>
          <w:rFonts w:asciiTheme="minorHAnsi" w:eastAsiaTheme="minorEastAsia" w:hAnsiTheme="minorHAnsi" w:cstheme="minorBidi"/>
        </w:rPr>
        <w:t xml:space="preserve"> e depositado na conta-depósito vinculada (bloqueada para movimentação), na forma estabelecida no art. 1º da Resolução da CESAMA nº 021/2023, o valor das despesas com a cobrança de abertura e de manutenção da referida conta-depósito, caso o banco público promova os descontos diretamente na conta-depósito vinculada (bloqueada para movimentação).</w:t>
      </w:r>
    </w:p>
    <w:bookmarkEnd w:id="10"/>
    <w:p w14:paraId="72A3D3EC" w14:textId="70CA89D3" w:rsidR="00965841" w:rsidRPr="00432743" w:rsidRDefault="6856CBB4" w:rsidP="6856CBB4">
      <w:pPr>
        <w:widowControl w:val="0"/>
        <w:tabs>
          <w:tab w:val="left" w:pos="930"/>
        </w:tabs>
        <w:spacing w:before="240" w:after="120" w:line="240" w:lineRule="auto"/>
        <w:rPr>
          <w:rFonts w:ascii="Arial" w:eastAsia="Arial" w:hAnsi="Arial" w:cs="Arial"/>
        </w:rPr>
      </w:pPr>
      <w:r w:rsidRPr="00432743">
        <w:rPr>
          <w:lang w:eastAsia="zh-CN" w:bidi="hi-IN"/>
        </w:rPr>
        <w:t>6.2.</w:t>
      </w:r>
      <w:r w:rsidR="4C691206" w:rsidRPr="00432743">
        <w:rPr>
          <w:lang w:eastAsia="zh-CN" w:bidi="hi-IN"/>
        </w:rPr>
        <w:t>8</w:t>
      </w:r>
      <w:r w:rsidRPr="00432743">
        <w:rPr>
          <w:lang w:eastAsia="zh-CN" w:bidi="hi-IN"/>
        </w:rPr>
        <w:t xml:space="preserve"> Para efetivação do pagamento, a </w:t>
      </w:r>
      <w:r w:rsidRPr="00432743">
        <w:rPr>
          <w:rFonts w:ascii="Arial" w:eastAsia="Arial" w:hAnsi="Arial" w:cs="Arial"/>
          <w:b/>
          <w:bCs/>
        </w:rPr>
        <w:t>CONTRATADA</w:t>
      </w:r>
      <w:r w:rsidRPr="00432743">
        <w:rPr>
          <w:rFonts w:ascii="Arial" w:eastAsia="Arial" w:hAnsi="Arial" w:cs="Arial"/>
        </w:rPr>
        <w:t xml:space="preserve"> deverá apresentar junto a Nota Fiscal:</w:t>
      </w:r>
    </w:p>
    <w:p w14:paraId="364D879D" w14:textId="77777777" w:rsidR="00965841" w:rsidRPr="00432743" w:rsidRDefault="6856CBB4" w:rsidP="6856CBB4">
      <w:pPr>
        <w:pStyle w:val="PargrafodaLista"/>
        <w:numPr>
          <w:ilvl w:val="0"/>
          <w:numId w:val="22"/>
        </w:numPr>
        <w:spacing w:before="120" w:after="0" w:line="360" w:lineRule="auto"/>
        <w:jc w:val="both"/>
        <w:rPr>
          <w:rFonts w:ascii="Arial" w:eastAsia="Arial" w:hAnsi="Arial" w:cs="Arial"/>
        </w:rPr>
      </w:pPr>
      <w:r w:rsidRPr="00432743">
        <w:rPr>
          <w:rFonts w:ascii="Arial" w:eastAsia="Arial" w:hAnsi="Arial" w:cs="Arial"/>
          <w:b/>
          <w:bCs/>
        </w:rPr>
        <w:t>Folha de Pagamento</w:t>
      </w:r>
      <w:r w:rsidRPr="00432743">
        <w:rPr>
          <w:rFonts w:ascii="Arial" w:eastAsia="Arial" w:hAnsi="Arial" w:cs="Arial"/>
        </w:rPr>
        <w:t xml:space="preserve"> contendo nome do empregado, número da Carteira de Trabalho e Previdência Social – </w:t>
      </w:r>
      <w:r w:rsidRPr="00432743">
        <w:rPr>
          <w:rFonts w:ascii="Arial" w:eastAsia="Arial" w:hAnsi="Arial" w:cs="Arial"/>
          <w:b/>
          <w:bCs/>
        </w:rPr>
        <w:t>CTPS</w:t>
      </w:r>
      <w:r w:rsidRPr="00432743">
        <w:rPr>
          <w:rFonts w:ascii="Arial" w:eastAsia="Arial" w:hAnsi="Arial" w:cs="Arial"/>
        </w:rPr>
        <w:t>, data de admissão e salário pago relativo aos empregados designados para a prestação dos serviços;</w:t>
      </w:r>
    </w:p>
    <w:p w14:paraId="340B6E95" w14:textId="77777777" w:rsidR="00965841" w:rsidRPr="00432743" w:rsidRDefault="6856CBB4" w:rsidP="6856CBB4">
      <w:pPr>
        <w:pStyle w:val="PargrafodaLista"/>
        <w:numPr>
          <w:ilvl w:val="0"/>
          <w:numId w:val="22"/>
        </w:numPr>
        <w:spacing w:before="120" w:after="0" w:line="360" w:lineRule="auto"/>
        <w:jc w:val="both"/>
        <w:rPr>
          <w:rFonts w:ascii="Arial" w:eastAsia="Arial" w:hAnsi="Arial" w:cs="Arial"/>
        </w:rPr>
      </w:pPr>
      <w:r w:rsidRPr="00432743">
        <w:rPr>
          <w:rFonts w:ascii="Arial" w:eastAsia="Arial" w:hAnsi="Arial" w:cs="Arial"/>
        </w:rPr>
        <w:t>Apresentar cópia do contracheque e folha de ponto de cada empregado;</w:t>
      </w:r>
    </w:p>
    <w:p w14:paraId="46FCB77B" w14:textId="77777777" w:rsidR="00965841" w:rsidRPr="00432743" w:rsidRDefault="6856CBB4" w:rsidP="6856CBB4">
      <w:pPr>
        <w:spacing w:before="240" w:after="0" w:line="360" w:lineRule="auto"/>
        <w:ind w:left="720"/>
        <w:jc w:val="both"/>
        <w:rPr>
          <w:rFonts w:ascii="Arial" w:eastAsia="Arial" w:hAnsi="Arial" w:cs="Arial"/>
        </w:rPr>
      </w:pPr>
      <w:r w:rsidRPr="00432743">
        <w:rPr>
          <w:rFonts w:ascii="Arial" w:eastAsia="Arial" w:hAnsi="Arial" w:cs="Arial"/>
        </w:rPr>
        <w:t>b.1) Terá força de contracheque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p>
    <w:p w14:paraId="17E842BB" w14:textId="77777777" w:rsidR="00965841" w:rsidRPr="00432743" w:rsidRDefault="6856CBB4" w:rsidP="6856CBB4">
      <w:pPr>
        <w:pStyle w:val="PargrafodaLista"/>
        <w:numPr>
          <w:ilvl w:val="0"/>
          <w:numId w:val="22"/>
        </w:numPr>
        <w:spacing w:before="120" w:after="0" w:line="360" w:lineRule="auto"/>
        <w:jc w:val="both"/>
        <w:rPr>
          <w:rFonts w:ascii="Arial" w:eastAsia="Arial" w:hAnsi="Arial" w:cs="Arial"/>
        </w:rPr>
      </w:pPr>
      <w:r w:rsidRPr="00432743">
        <w:rPr>
          <w:rFonts w:ascii="Arial" w:eastAsia="Arial" w:hAnsi="Arial" w:cs="Arial"/>
        </w:rPr>
        <w:t xml:space="preserve">arquivo de Detalhamento da Guia FGTS, onde consta o nome de todos os trabalhadores e valor recolhido para cada um, bem como o total da guia a ser paga, e o comprovante de pagamento devido; </w:t>
      </w:r>
    </w:p>
    <w:p w14:paraId="68AF8EE1" w14:textId="77777777" w:rsidR="00965841" w:rsidRPr="00432743" w:rsidRDefault="6856CBB4" w:rsidP="6856CBB4">
      <w:pPr>
        <w:pStyle w:val="PargrafodaLista"/>
        <w:numPr>
          <w:ilvl w:val="0"/>
          <w:numId w:val="22"/>
        </w:numPr>
        <w:spacing w:before="120" w:after="0" w:line="360" w:lineRule="auto"/>
        <w:jc w:val="both"/>
        <w:rPr>
          <w:rFonts w:ascii="Arial" w:eastAsia="Arial" w:hAnsi="Arial" w:cs="Arial"/>
        </w:rPr>
      </w:pPr>
      <w:r w:rsidRPr="00432743">
        <w:rPr>
          <w:rFonts w:ascii="Arial" w:eastAsia="Arial" w:hAnsi="Arial" w:cs="Arial"/>
        </w:rPr>
        <w:t>DARF Previdenciário, relativo aos empregados designados para trabalhar no serviço, objeto desta contratação, com devido comprovantes de pagamento</w:t>
      </w:r>
    </w:p>
    <w:p w14:paraId="699BEF3A" w14:textId="77777777" w:rsidR="00965841" w:rsidRPr="00432743" w:rsidRDefault="6856CBB4" w:rsidP="6856CBB4">
      <w:pPr>
        <w:pStyle w:val="PargrafodaLista"/>
        <w:numPr>
          <w:ilvl w:val="0"/>
          <w:numId w:val="22"/>
        </w:numPr>
        <w:spacing w:before="120" w:after="0" w:line="360" w:lineRule="auto"/>
        <w:jc w:val="both"/>
        <w:rPr>
          <w:rFonts w:ascii="Arial" w:eastAsia="Arial" w:hAnsi="Arial" w:cs="Arial"/>
        </w:rPr>
      </w:pPr>
      <w:r w:rsidRPr="00432743">
        <w:rPr>
          <w:rFonts w:ascii="Arial" w:eastAsia="Arial" w:hAnsi="Arial" w:cs="Arial"/>
        </w:rPr>
        <w:t xml:space="preserve">Certidões </w:t>
      </w:r>
      <w:r w:rsidRPr="00432743">
        <w:rPr>
          <w:rFonts w:ascii="Arial" w:eastAsia="Arial" w:hAnsi="Arial" w:cs="Arial"/>
          <w:b/>
          <w:bCs/>
        </w:rPr>
        <w:t>atualizadas</w:t>
      </w:r>
      <w:r w:rsidRPr="00432743">
        <w:rPr>
          <w:rFonts w:ascii="Arial" w:eastAsia="Arial" w:hAnsi="Arial" w:cs="Arial"/>
        </w:rPr>
        <w:t xml:space="preserve"> de regularidade junto ao INSS, ao FGTS e a Justiça do Trabalho</w:t>
      </w:r>
    </w:p>
    <w:p w14:paraId="72E717E3" w14:textId="77777777" w:rsidR="00965841" w:rsidRPr="00432743" w:rsidRDefault="6856CBB4" w:rsidP="6856CBB4">
      <w:pPr>
        <w:pStyle w:val="PargrafodaLista"/>
        <w:numPr>
          <w:ilvl w:val="0"/>
          <w:numId w:val="22"/>
        </w:numPr>
        <w:spacing w:before="120" w:after="0" w:line="360" w:lineRule="auto"/>
        <w:jc w:val="both"/>
        <w:rPr>
          <w:rFonts w:ascii="Arial" w:eastAsia="Arial" w:hAnsi="Arial" w:cs="Arial"/>
        </w:rPr>
      </w:pPr>
      <w:r w:rsidRPr="00432743">
        <w:rPr>
          <w:rFonts w:ascii="Arial" w:eastAsia="Arial" w:hAnsi="Arial" w:cs="Arial"/>
        </w:rPr>
        <w:lastRenderedPageBreak/>
        <w:t>Todas as comprovações deverão ser do período de referência ao pagamento.</w:t>
      </w:r>
    </w:p>
    <w:p w14:paraId="0D0B940D" w14:textId="77777777" w:rsidR="00965841" w:rsidRPr="00432743" w:rsidRDefault="00965841">
      <w:pPr>
        <w:spacing w:before="8" w:after="0" w:line="240" w:lineRule="auto"/>
        <w:rPr>
          <w:rFonts w:ascii="Arial" w:eastAsia="Arial" w:hAnsi="Arial" w:cs="Arial"/>
        </w:rPr>
      </w:pPr>
    </w:p>
    <w:p w14:paraId="0C342D5D" w14:textId="31B46F78" w:rsidR="00965841" w:rsidRPr="00432743" w:rsidRDefault="0751AEEA">
      <w:pPr>
        <w:widowControl w:val="0"/>
        <w:tabs>
          <w:tab w:val="left" w:pos="1074"/>
        </w:tabs>
        <w:spacing w:after="0" w:line="350" w:lineRule="auto"/>
        <w:ind w:right="203"/>
        <w:jc w:val="both"/>
        <w:rPr>
          <w:rFonts w:ascii="Arial" w:eastAsia="Arial" w:hAnsi="Arial" w:cs="Arial"/>
        </w:rPr>
      </w:pPr>
      <w:r w:rsidRPr="00432743">
        <w:rPr>
          <w:rFonts w:ascii="Arial" w:eastAsia="Arial" w:hAnsi="Arial" w:cs="Arial"/>
        </w:rPr>
        <w:t>6.2.</w:t>
      </w:r>
      <w:r w:rsidR="0BCA353A" w:rsidRPr="00432743">
        <w:rPr>
          <w:rFonts w:ascii="Arial" w:eastAsia="Arial" w:hAnsi="Arial" w:cs="Arial"/>
        </w:rPr>
        <w:t>9</w:t>
      </w:r>
      <w:r w:rsidRPr="00432743">
        <w:rPr>
          <w:rFonts w:ascii="Arial" w:eastAsia="Arial" w:hAnsi="Arial" w:cs="Arial"/>
        </w:rPr>
        <w:t xml:space="preserve"> Todos os valores apresentados deverão estar de acordo como salário-mínimo da classe a que pertencer os empregados, sem o qual a CESAMA ficará inibida da quitação da Nota Fiscal / Fatura.</w:t>
      </w:r>
    </w:p>
    <w:p w14:paraId="0E27B00A" w14:textId="77777777" w:rsidR="00965841" w:rsidRPr="00432743" w:rsidRDefault="00965841">
      <w:pPr>
        <w:spacing w:before="8" w:after="0" w:line="240" w:lineRule="auto"/>
        <w:rPr>
          <w:rFonts w:ascii="Arial" w:eastAsia="Arial" w:hAnsi="Arial" w:cs="Arial"/>
        </w:rPr>
      </w:pPr>
    </w:p>
    <w:p w14:paraId="24712B5E" w14:textId="33E02B04" w:rsidR="00965841" w:rsidRPr="00432743" w:rsidRDefault="0751AEEA">
      <w:pPr>
        <w:widowControl w:val="0"/>
        <w:tabs>
          <w:tab w:val="left" w:pos="1074"/>
        </w:tabs>
        <w:spacing w:after="0" w:line="350" w:lineRule="auto"/>
        <w:ind w:right="203"/>
        <w:jc w:val="both"/>
        <w:rPr>
          <w:rFonts w:ascii="Arial" w:eastAsia="Arial" w:hAnsi="Arial" w:cs="Arial"/>
        </w:rPr>
      </w:pPr>
      <w:r w:rsidRPr="00432743">
        <w:rPr>
          <w:rFonts w:ascii="Arial" w:eastAsia="Arial" w:hAnsi="Arial" w:cs="Arial"/>
        </w:rPr>
        <w:t>6.2.</w:t>
      </w:r>
      <w:r w:rsidR="7BFC87D3" w:rsidRPr="00432743">
        <w:rPr>
          <w:rFonts w:ascii="Arial" w:eastAsia="Arial" w:hAnsi="Arial" w:cs="Arial"/>
        </w:rPr>
        <w:t>10</w:t>
      </w:r>
      <w:r w:rsidRPr="00432743">
        <w:rPr>
          <w:rFonts w:ascii="Arial" w:eastAsia="Arial" w:hAnsi="Arial" w:cs="Arial"/>
        </w:rPr>
        <w:t xml:space="preserve"> O recolhimento do INSS e do FGTS referente aos serviços deverá ser feito de forma individualizada, por tomador, e esta condição deverá ser comprovada mensalmente, a cada emissão de Nota Fiscal.</w:t>
      </w:r>
    </w:p>
    <w:p w14:paraId="24774C2D" w14:textId="08FDB1B5" w:rsidR="00965841" w:rsidRPr="00432743" w:rsidRDefault="6856CBB4" w:rsidP="6856CBB4">
      <w:pPr>
        <w:pStyle w:val="WW-Recuodecorpodetexto2"/>
        <w:spacing w:before="120" w:line="360" w:lineRule="auto"/>
        <w:ind w:left="0"/>
        <w:rPr>
          <w:rFonts w:eastAsia="Arial" w:cs="Arial"/>
          <w:sz w:val="24"/>
          <w:szCs w:val="24"/>
        </w:rPr>
      </w:pPr>
      <w:r w:rsidRPr="00432743">
        <w:rPr>
          <w:rFonts w:eastAsia="Arial" w:cs="Arial"/>
          <w:sz w:val="24"/>
          <w:szCs w:val="24"/>
        </w:rPr>
        <w:t>6.2.1</w:t>
      </w:r>
      <w:r w:rsidR="731F710D" w:rsidRPr="00432743">
        <w:rPr>
          <w:rFonts w:eastAsia="Arial" w:cs="Arial"/>
          <w:sz w:val="24"/>
          <w:szCs w:val="24"/>
        </w:rPr>
        <w:t>1</w:t>
      </w:r>
      <w:r w:rsidRPr="00432743">
        <w:rPr>
          <w:rFonts w:eastAsia="Arial" w:cs="Arial"/>
          <w:sz w:val="24"/>
          <w:szCs w:val="24"/>
        </w:rPr>
        <w:t xml:space="preserve"> O pagamento </w:t>
      </w:r>
      <w:r w:rsidRPr="00432743">
        <w:rPr>
          <w:rFonts w:eastAsia="Arial" w:cs="Arial"/>
          <w:b/>
          <w:bCs/>
          <w:sz w:val="24"/>
          <w:szCs w:val="24"/>
        </w:rPr>
        <w:t>SOMENTE</w:t>
      </w:r>
      <w:r w:rsidRPr="00432743">
        <w:rPr>
          <w:rFonts w:eastAsia="Arial" w:cs="Arial"/>
          <w:sz w:val="24"/>
          <w:szCs w:val="24"/>
        </w:rPr>
        <w:t xml:space="preserve"> será efetuado:</w:t>
      </w:r>
    </w:p>
    <w:p w14:paraId="0C397A72" w14:textId="77777777" w:rsidR="00965841" w:rsidRPr="00432743" w:rsidRDefault="6856CBB4" w:rsidP="6856CBB4">
      <w:pPr>
        <w:pStyle w:val="WW-Recuodecorpodetexto2"/>
        <w:spacing w:before="120" w:line="360" w:lineRule="auto"/>
        <w:ind w:left="709"/>
        <w:rPr>
          <w:rFonts w:eastAsia="Arial" w:cs="Arial"/>
          <w:sz w:val="24"/>
          <w:szCs w:val="24"/>
        </w:rPr>
      </w:pPr>
      <w:r w:rsidRPr="00432743">
        <w:rPr>
          <w:rFonts w:eastAsia="Arial" w:cs="Arial"/>
          <w:sz w:val="24"/>
          <w:szCs w:val="24"/>
        </w:rPr>
        <w:t>a) Após a aceitação da Nota Fiscal / Fatura.</w:t>
      </w:r>
    </w:p>
    <w:p w14:paraId="02735354" w14:textId="77777777" w:rsidR="00965841" w:rsidRPr="00432743" w:rsidRDefault="6856CBB4" w:rsidP="6856CBB4">
      <w:pPr>
        <w:pStyle w:val="WW-Recuodecorpodetexto2"/>
        <w:spacing w:before="120" w:line="360" w:lineRule="auto"/>
        <w:ind w:left="709"/>
        <w:rPr>
          <w:rFonts w:eastAsia="Arial" w:cs="Arial"/>
          <w:sz w:val="24"/>
          <w:szCs w:val="24"/>
        </w:rPr>
      </w:pPr>
      <w:r w:rsidRPr="00432743">
        <w:rPr>
          <w:rFonts w:eastAsia="Arial" w:cs="Arial"/>
          <w:sz w:val="24"/>
          <w:szCs w:val="24"/>
        </w:rPr>
        <w:t>b) Após o recolhimento pela contratada de quaisquer multas que lhe tenham sido impostas em decorrência de inadimplemento contratual.</w:t>
      </w:r>
    </w:p>
    <w:p w14:paraId="0EFCF1C5" w14:textId="69C39965" w:rsidR="00965841" w:rsidRPr="00432743" w:rsidRDefault="6856CBB4" w:rsidP="6856CBB4">
      <w:pPr>
        <w:pStyle w:val="WW-Recuodecorpodetexto2"/>
        <w:spacing w:before="120" w:line="360" w:lineRule="auto"/>
        <w:ind w:left="709"/>
        <w:rPr>
          <w:rFonts w:eastAsia="Arial" w:cs="Arial"/>
          <w:sz w:val="24"/>
          <w:szCs w:val="24"/>
        </w:rPr>
      </w:pPr>
      <w:r w:rsidRPr="00432743">
        <w:rPr>
          <w:rFonts w:eastAsia="Arial" w:cs="Arial"/>
          <w:sz w:val="24"/>
          <w:szCs w:val="24"/>
        </w:rPr>
        <w:t>c) Após o cumprimento do disposto no item 6.2.</w:t>
      </w:r>
      <w:r w:rsidR="00EC40C2" w:rsidRPr="00432743">
        <w:rPr>
          <w:rFonts w:eastAsia="Arial" w:cs="Arial"/>
          <w:sz w:val="24"/>
          <w:szCs w:val="24"/>
        </w:rPr>
        <w:t>7</w:t>
      </w:r>
      <w:r w:rsidRPr="00432743">
        <w:rPr>
          <w:rFonts w:eastAsia="Arial" w:cs="Arial"/>
          <w:sz w:val="24"/>
          <w:szCs w:val="24"/>
        </w:rPr>
        <w:t>.</w:t>
      </w:r>
    </w:p>
    <w:p w14:paraId="3A220F4E" w14:textId="03CF8ED6"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6.2.1</w:t>
      </w:r>
      <w:r w:rsidR="4B0B1C21" w:rsidRPr="00432743">
        <w:rPr>
          <w:rFonts w:ascii="Arial" w:eastAsia="Arial" w:hAnsi="Arial" w:cs="Arial"/>
        </w:rPr>
        <w:t>2</w:t>
      </w:r>
      <w:r w:rsidRPr="00432743">
        <w:rPr>
          <w:rFonts w:ascii="Arial" w:eastAsia="Arial" w:hAnsi="Arial" w:cs="Arial"/>
        </w:rPr>
        <w:t xml:space="preserve"> Na eventualidade de aplicação de multas, estas deverão ser liquidadas simultaneamente com parcela vinculada ao evento cujo descumprimento der origem à aplicação da penalidade.</w:t>
      </w:r>
    </w:p>
    <w:p w14:paraId="7647F56A" w14:textId="138FED66"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6.2.1</w:t>
      </w:r>
      <w:r w:rsidR="7BEBCF6B" w:rsidRPr="00432743">
        <w:rPr>
          <w:rFonts w:ascii="Arial" w:eastAsia="Arial" w:hAnsi="Arial" w:cs="Arial"/>
        </w:rPr>
        <w:t>3</w:t>
      </w:r>
      <w:r w:rsidRPr="00432743">
        <w:rPr>
          <w:rFonts w:ascii="Arial" w:eastAsia="Arial" w:hAnsi="Arial" w:cs="Arial"/>
        </w:rPr>
        <w:t xml:space="preserve"> O CNPJ da Contratada constante da Nota Fiscal / Fatura deverá ser o mesmo da documentação apresentada no processo.</w:t>
      </w:r>
    </w:p>
    <w:p w14:paraId="26533EC2" w14:textId="6B89E8B9"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6.2.1</w:t>
      </w:r>
      <w:r w:rsidR="3FE65D5F" w:rsidRPr="00432743">
        <w:rPr>
          <w:rFonts w:ascii="Arial" w:eastAsia="Arial" w:hAnsi="Arial" w:cs="Arial"/>
        </w:rPr>
        <w:t>4</w:t>
      </w:r>
      <w:r w:rsidRPr="00432743">
        <w:rPr>
          <w:rFonts w:ascii="Arial" w:eastAsia="Arial" w:hAnsi="Arial" w:cs="Arial"/>
        </w:rPr>
        <w:t xml:space="preserve"> Será utilizado o </w:t>
      </w:r>
      <w:bookmarkStart w:id="12" w:name="_Hlk173329607"/>
      <w:r w:rsidRPr="00432743">
        <w:rPr>
          <w:rFonts w:ascii="Arial" w:eastAsia="Arial" w:hAnsi="Arial" w:cs="Arial"/>
        </w:rPr>
        <w:t>Índice Nacional de Preços ao Consumidor Amplo</w:t>
      </w:r>
      <w:r w:rsidR="3B42CF25" w:rsidRPr="00432743">
        <w:rPr>
          <w:rFonts w:ascii="Arial" w:eastAsia="Arial" w:hAnsi="Arial" w:cs="Arial"/>
        </w:rPr>
        <w:t xml:space="preserve"> </w:t>
      </w:r>
      <w:bookmarkEnd w:id="12"/>
      <w:r w:rsidR="3B42CF25" w:rsidRPr="00432743">
        <w:rPr>
          <w:rFonts w:ascii="Arial" w:eastAsia="Arial" w:hAnsi="Arial" w:cs="Arial"/>
        </w:rPr>
        <w:t xml:space="preserve">– </w:t>
      </w:r>
      <w:r w:rsidRPr="00432743">
        <w:rPr>
          <w:rFonts w:ascii="Arial" w:eastAsia="Arial" w:hAnsi="Arial" w:cs="Arial"/>
        </w:rPr>
        <w:t>IPCA</w:t>
      </w:r>
      <w:r w:rsidR="3B42CF25" w:rsidRPr="00432743">
        <w:rPr>
          <w:rFonts w:ascii="Arial" w:eastAsia="Arial" w:hAnsi="Arial" w:cs="Arial"/>
        </w:rPr>
        <w:t xml:space="preserve"> </w:t>
      </w:r>
      <w:r w:rsidRPr="00432743">
        <w:rPr>
          <w:rFonts w:ascii="Arial" w:eastAsia="Arial" w:hAnsi="Arial" w:cs="Arial"/>
        </w:rPr>
        <w:t>como índice para reajuste de preços, quando couber, e o marco inicial para concessão do reajuste será a data limite da apresentação da proposta.</w:t>
      </w:r>
    </w:p>
    <w:p w14:paraId="6F57CD23" w14:textId="1626375B"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6.2.1</w:t>
      </w:r>
      <w:r w:rsidR="20ED78B0" w:rsidRPr="00432743">
        <w:rPr>
          <w:rFonts w:ascii="Arial" w:eastAsia="Arial" w:hAnsi="Arial" w:cs="Arial"/>
        </w:rPr>
        <w:t>4</w:t>
      </w:r>
      <w:r w:rsidRPr="00432743">
        <w:rPr>
          <w:rFonts w:ascii="Arial" w:eastAsia="Arial" w:hAnsi="Arial" w:cs="Arial"/>
        </w:rPr>
        <w:t>.1</w:t>
      </w:r>
      <w:r w:rsidR="63DF1702" w:rsidRPr="00432743">
        <w:rPr>
          <w:rFonts w:ascii="Arial" w:eastAsia="Arial" w:hAnsi="Arial" w:cs="Arial"/>
        </w:rPr>
        <w:t xml:space="preserve"> </w:t>
      </w:r>
      <w:r w:rsidRPr="00432743">
        <w:rPr>
          <w:rFonts w:ascii="Arial" w:eastAsia="Arial" w:hAnsi="Arial" w:cs="Arial"/>
        </w:rPr>
        <w:t xml:space="preserve">Para o primeiro reajuste, o marco inicial para a concessão do reajustamento de preços é a data limite da apresentação da proposta. </w:t>
      </w:r>
    </w:p>
    <w:p w14:paraId="49F642D0" w14:textId="201CBBBA"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6.2.1</w:t>
      </w:r>
      <w:r w:rsidR="2A309D20" w:rsidRPr="00432743">
        <w:rPr>
          <w:rFonts w:ascii="Arial" w:eastAsia="Arial" w:hAnsi="Arial" w:cs="Arial"/>
        </w:rPr>
        <w:t>4</w:t>
      </w:r>
      <w:r w:rsidRPr="00432743">
        <w:rPr>
          <w:rFonts w:ascii="Arial" w:eastAsia="Arial" w:hAnsi="Arial" w:cs="Arial"/>
        </w:rPr>
        <w:t>.2 Nas repactuações subsequentes à primeira, a anualidade será contada a partir da data do fato gerador que deu ensejo a última repactuação. Entende-se como última repactuação a data em que iniciados seus efeitos financeiros, independentemente daquela em que celebrada ou apostilada.</w:t>
      </w:r>
    </w:p>
    <w:p w14:paraId="55C4645A" w14:textId="4F0E3784" w:rsidR="3EA74165" w:rsidRPr="00432743" w:rsidRDefault="3EA74165" w:rsidP="6045F95A">
      <w:pPr>
        <w:spacing w:before="240"/>
        <w:jc w:val="both"/>
        <w:rPr>
          <w:rFonts w:ascii="Arial" w:eastAsia="Arial" w:hAnsi="Arial" w:cs="Arial"/>
        </w:rPr>
      </w:pPr>
      <w:r w:rsidRPr="00432743">
        <w:rPr>
          <w:rFonts w:ascii="Arial" w:eastAsia="Arial" w:hAnsi="Arial" w:cs="Arial"/>
        </w:rPr>
        <w:lastRenderedPageBreak/>
        <w:t>6.2.14.3 Os componentes de custos envolvendo a mão de obra serão repactuados com base na variação analítica desses componentes na Convenção Coletiva de Trabalho aplicável.</w:t>
      </w:r>
    </w:p>
    <w:p w14:paraId="0922C291" w14:textId="4DFC5473"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6.2.1</w:t>
      </w:r>
      <w:r w:rsidR="69C8CA9A" w:rsidRPr="00432743">
        <w:rPr>
          <w:rFonts w:ascii="Arial" w:eastAsia="Arial" w:hAnsi="Arial" w:cs="Arial"/>
        </w:rPr>
        <w:t>5</w:t>
      </w:r>
      <w:r w:rsidRPr="00432743">
        <w:rPr>
          <w:rFonts w:ascii="Arial" w:eastAsia="Arial" w:hAnsi="Arial" w:cs="Arial"/>
        </w:rPr>
        <w:t xml:space="preserve"> Na hipótese de ocorrer atraso no pagamento da Nota Fiscal / Fatura por responsabilidade da CESAMA, está se compromete a aplicar, conforme legislação em vigor, juros de mora sobre o valor devido “</w:t>
      </w:r>
      <w:r w:rsidRPr="00432743">
        <w:rPr>
          <w:rFonts w:ascii="Arial" w:eastAsia="Arial" w:hAnsi="Arial" w:cs="Arial"/>
          <w:i/>
          <w:iCs/>
        </w:rPr>
        <w:t>pro rata”</w:t>
      </w:r>
      <w:r w:rsidRPr="00432743">
        <w:rPr>
          <w:rFonts w:ascii="Arial" w:eastAsia="Arial" w:hAnsi="Arial" w:cs="Arial"/>
        </w:rPr>
        <w:t xml:space="preserve"> entre a data do vencimento e o efetivo pagamento</w:t>
      </w:r>
      <w:r w:rsidRPr="00432743">
        <w:rPr>
          <w:rFonts w:ascii="Arial" w:eastAsia="Arial" w:hAnsi="Arial" w:cs="Arial"/>
          <w:lang w:val="de-DE"/>
        </w:rPr>
        <w:t>.</w:t>
      </w:r>
    </w:p>
    <w:p w14:paraId="7FAB0F09" w14:textId="1B5BCB51"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6.2.1</w:t>
      </w:r>
      <w:r w:rsidR="3436F0B2" w:rsidRPr="00432743">
        <w:rPr>
          <w:rFonts w:ascii="Arial" w:eastAsia="Arial" w:hAnsi="Arial" w:cs="Arial"/>
        </w:rPr>
        <w:t>6</w:t>
      </w:r>
      <w:r w:rsidRPr="00432743">
        <w:rPr>
          <w:rFonts w:ascii="Arial" w:eastAsia="Arial" w:hAnsi="Arial" w:cs="Arial"/>
        </w:rPr>
        <w:t xml:space="preserve"> A Contratada não poderá ceder ou dar em garantia, em qualquer hipótese, no todo ou em parte, os créditos de qualquer natureza, decorrentes ou oriundos do contrato.</w:t>
      </w:r>
    </w:p>
    <w:p w14:paraId="727404C4" w14:textId="42C88E88"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6.2.1</w:t>
      </w:r>
      <w:r w:rsidR="618C6634" w:rsidRPr="00432743">
        <w:rPr>
          <w:rFonts w:ascii="Arial" w:eastAsia="Arial" w:hAnsi="Arial" w:cs="Arial"/>
        </w:rPr>
        <w:t>7</w:t>
      </w:r>
      <w:r w:rsidRPr="00432743">
        <w:rPr>
          <w:rFonts w:ascii="Arial" w:eastAsia="Arial" w:hAnsi="Arial" w:cs="Arial"/>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524DE34" w14:textId="524C7F02"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6.2.1</w:t>
      </w:r>
      <w:r w:rsidR="31D98BB1" w:rsidRPr="00432743">
        <w:rPr>
          <w:rFonts w:ascii="Arial" w:eastAsia="Arial" w:hAnsi="Arial" w:cs="Arial"/>
        </w:rPr>
        <w:t>8</w:t>
      </w:r>
      <w:r w:rsidRPr="00432743">
        <w:rPr>
          <w:rFonts w:ascii="Arial" w:eastAsia="Arial" w:hAnsi="Arial" w:cs="Arial"/>
        </w:rPr>
        <w:t xml:space="preserve"> Os pagamentos a serem efetuados em favor da CONTRATADA, quando couber, estarão sujeitos à retenção, na fonte, dos tributos que incidirem sobre o objeto deste Contrato.    </w:t>
      </w:r>
    </w:p>
    <w:p w14:paraId="0CCCAB0E" w14:textId="7AC3131C" w:rsidR="00965841" w:rsidRPr="00432743" w:rsidRDefault="6856CBB4" w:rsidP="6856CBB4">
      <w:pPr>
        <w:spacing w:before="240" w:line="259" w:lineRule="auto"/>
        <w:jc w:val="both"/>
        <w:rPr>
          <w:rFonts w:ascii="Arial" w:eastAsia="Arial" w:hAnsi="Arial" w:cs="Arial"/>
        </w:rPr>
      </w:pPr>
      <w:r w:rsidRPr="00432743">
        <w:rPr>
          <w:rFonts w:ascii="Arial" w:eastAsia="Arial" w:hAnsi="Arial" w:cs="Arial"/>
        </w:rPr>
        <w:t>6.2.1</w:t>
      </w:r>
      <w:r w:rsidR="2974E054" w:rsidRPr="00432743">
        <w:rPr>
          <w:rFonts w:ascii="Arial" w:eastAsia="Arial" w:hAnsi="Arial" w:cs="Arial"/>
        </w:rPr>
        <w:t>9</w:t>
      </w:r>
      <w:r w:rsidRPr="00432743">
        <w:rPr>
          <w:rFonts w:ascii="Arial" w:eastAsia="Arial" w:hAnsi="Arial" w:cs="Arial"/>
        </w:rPr>
        <w:t xml:space="preserve"> A antecipação de pagamento só poderá ocorrer caso o serviço tenha sido entregue. </w:t>
      </w:r>
    </w:p>
    <w:p w14:paraId="3A77D42F" w14:textId="3C70FB4B" w:rsidR="00965841" w:rsidRPr="00432743" w:rsidRDefault="6856CBB4" w:rsidP="6856CBB4">
      <w:pPr>
        <w:tabs>
          <w:tab w:val="left" w:pos="993"/>
        </w:tabs>
        <w:spacing w:before="240" w:after="0" w:line="360" w:lineRule="auto"/>
        <w:jc w:val="both"/>
        <w:rPr>
          <w:rFonts w:ascii="Arial" w:eastAsia="Arial" w:hAnsi="Arial" w:cs="Arial"/>
        </w:rPr>
      </w:pPr>
      <w:r w:rsidRPr="00432743">
        <w:t>6.2.</w:t>
      </w:r>
      <w:r w:rsidR="2508D235" w:rsidRPr="00432743">
        <w:t>20</w:t>
      </w:r>
      <w:r w:rsidRPr="00432743">
        <w:t xml:space="preserve"> A Cesama poderá realizar o pagamento antes do prazo definido no </w:t>
      </w:r>
      <w:r w:rsidRPr="00432743">
        <w:rPr>
          <w:b/>
          <w:bCs/>
        </w:rPr>
        <w:t>item</w:t>
      </w:r>
      <w:r w:rsidR="720E89BA" w:rsidRPr="00432743">
        <w:t xml:space="preserve"> </w:t>
      </w:r>
      <w:r w:rsidRPr="00432743">
        <w:rPr>
          <w:b/>
          <w:bCs/>
        </w:rPr>
        <w:t>6.2.1</w:t>
      </w:r>
      <w:r w:rsidRPr="00432743">
        <w:t xml:space="preserve">, </w:t>
      </w:r>
      <w:r w:rsidRPr="00432743">
        <w:rPr>
          <w:rFonts w:ascii="Arial" w:eastAsia="Arial" w:hAnsi="Arial" w:cs="Arial"/>
        </w:rPr>
        <w:t xml:space="preserve">através de solicitação expressa da contratada, que será analisada pela Gerência Financeira e Comercial, de acordo com as condições financeiras da Cesama. Havendo a antecipação do pagamento, </w:t>
      </w:r>
      <w:bookmarkStart w:id="13" w:name="_Int_AP0Kx3ME"/>
      <w:r w:rsidRPr="00432743">
        <w:rPr>
          <w:rFonts w:ascii="Arial" w:eastAsia="Arial" w:hAnsi="Arial" w:cs="Arial"/>
        </w:rPr>
        <w:t>o mesmo</w:t>
      </w:r>
      <w:bookmarkEnd w:id="13"/>
      <w:r w:rsidRPr="00432743">
        <w:rPr>
          <w:rFonts w:ascii="Arial" w:eastAsia="Arial" w:hAnsi="Arial" w:cs="Arial"/>
        </w:rPr>
        <w:t xml:space="preserve"> sofrerá um desconto financeiro, e o índice a ser utilizado será o Índice Nacional de Preços ao Consumidor – INPC acrescido de 1% (um por cento) “</w:t>
      </w:r>
      <w:r w:rsidRPr="00432743">
        <w:rPr>
          <w:rFonts w:ascii="Arial" w:eastAsia="Arial" w:hAnsi="Arial" w:cs="Arial"/>
          <w:i/>
          <w:iCs/>
        </w:rPr>
        <w:t>pro rata</w:t>
      </w:r>
      <w:r w:rsidRPr="00432743">
        <w:rPr>
          <w:rFonts w:ascii="Arial" w:eastAsia="Arial" w:hAnsi="Arial" w:cs="Arial"/>
        </w:rPr>
        <w:t>”.</w:t>
      </w:r>
    </w:p>
    <w:p w14:paraId="54670952" w14:textId="472DC01D" w:rsidR="79F486F3" w:rsidRPr="00432743" w:rsidRDefault="79F486F3" w:rsidP="007F7216">
      <w:pPr>
        <w:spacing w:before="240" w:line="360" w:lineRule="auto"/>
        <w:jc w:val="both"/>
        <w:rPr>
          <w:rFonts w:ascii="Arial" w:eastAsia="Arial" w:hAnsi="Arial" w:cs="Arial"/>
        </w:rPr>
      </w:pPr>
      <w:r w:rsidRPr="00432743">
        <w:rPr>
          <w:rFonts w:ascii="Arial" w:eastAsia="Arial" w:hAnsi="Arial" w:cs="Arial"/>
        </w:rPr>
        <w:t>6.2.21 Será utilizado o Índice Nacional de Preços ao Consumidor Amplo - IPCA como índice para reajuste de preços dos insumos (uniformes) dos funcionários terceirizados e o marco inicial para concessão do reajuste será a data da apresentação da proposta comercial.</w:t>
      </w:r>
    </w:p>
    <w:p w14:paraId="60061E4C" w14:textId="77777777" w:rsidR="00965841" w:rsidRPr="00432743" w:rsidRDefault="00965841" w:rsidP="007F7216">
      <w:pPr>
        <w:tabs>
          <w:tab w:val="left" w:pos="993"/>
        </w:tabs>
        <w:spacing w:after="0" w:line="360" w:lineRule="auto"/>
        <w:jc w:val="both"/>
        <w:rPr>
          <w:rFonts w:ascii="Arial" w:eastAsia="Arial" w:hAnsi="Arial" w:cs="Arial"/>
        </w:rPr>
      </w:pPr>
    </w:p>
    <w:p w14:paraId="44EAFD9C" w14:textId="77777777" w:rsidR="00965841" w:rsidRPr="00432743" w:rsidRDefault="6856CBB4">
      <w:pPr>
        <w:spacing w:after="0" w:line="360" w:lineRule="auto"/>
        <w:jc w:val="both"/>
        <w:rPr>
          <w:rFonts w:ascii="Arial" w:eastAsia="Arial" w:hAnsi="Arial" w:cs="Arial"/>
        </w:rPr>
      </w:pPr>
      <w:r w:rsidRPr="00432743">
        <w:rPr>
          <w:rFonts w:ascii="Arial" w:eastAsia="Arial" w:hAnsi="Arial" w:cs="Arial"/>
          <w:b/>
          <w:bCs/>
        </w:rPr>
        <w:t>7. OBRIGAÇÕES DA CONTRATADA</w:t>
      </w:r>
    </w:p>
    <w:p w14:paraId="77F8E651" w14:textId="77777777" w:rsidR="00965841" w:rsidRPr="00432743" w:rsidRDefault="6856CBB4" w:rsidP="6856CBB4">
      <w:pPr>
        <w:spacing w:before="240" w:after="0" w:line="360" w:lineRule="auto"/>
        <w:jc w:val="both"/>
        <w:rPr>
          <w:rFonts w:ascii="Arial" w:eastAsia="Arial" w:hAnsi="Arial" w:cs="Arial"/>
        </w:rPr>
      </w:pPr>
      <w:bookmarkStart w:id="14" w:name="_Hlk173326323"/>
      <w:r w:rsidRPr="00432743">
        <w:rPr>
          <w:rFonts w:ascii="Arial" w:eastAsia="Arial" w:hAnsi="Arial" w:cs="Arial"/>
        </w:rPr>
        <w:t>7.1 Executar o Contrato fielmente, conforme definido no Termo de Referência e seus anexos.</w:t>
      </w:r>
    </w:p>
    <w:p w14:paraId="6FB3B326"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7.2 Arcar com todos os custos e encargos resultantes da execução do objeto do presente contrato, inclusive impostos, taxas, emolumentos incidentes sobre a prestação do serviço, e tudo que for necessário para a fiel execução dos serviços contratados.</w:t>
      </w:r>
    </w:p>
    <w:p w14:paraId="32EBC050"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7.3 Atender às determinações da fiscalização da CESAMA e providenciar a imediata correção, quando esta for solicitado.</w:t>
      </w:r>
    </w:p>
    <w:p w14:paraId="68D4D2CF"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7.4 Responsabilizar-se pela qualidade dos serviços, substituindo aqueles que apresentarem qualquer tipo de vício ou imperfeição, ou não se adequarem ao Termo de Referência, sob pena de aplicação das sanções cabíveis, inclusive rescisão do Contrato.</w:t>
      </w:r>
    </w:p>
    <w:p w14:paraId="4B2B7F77"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7.5 Cumprir os prazos previstos no Termo de Referência ou outros que venham a ser fixados pela CESAMA.</w:t>
      </w:r>
    </w:p>
    <w:p w14:paraId="22AB8183"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7.6 Dirimir qualquer dúvida e prestar esclarecimentos acerca da execução do Contrato, durante toda a sua vigência, a pedido da CESAMA.</w:t>
      </w:r>
    </w:p>
    <w:p w14:paraId="68778870"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7.7 Responsabilizar-se pelos encargos trabalhistas, previdenciários, fiscais e comerciais, resultantes da execução do Contrato.</w:t>
      </w:r>
    </w:p>
    <w:p w14:paraId="11C22537"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7.8 Providenciar a correção das deficiências apontadas pela CESAMA com respeito a execução do serviço.</w:t>
      </w:r>
    </w:p>
    <w:p w14:paraId="28B0D918"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7.9 Executar o objeto do presente Termo de Referência nas condições e prazos estabelecidos, seguindo ordens e orientações da CESAMA.</w:t>
      </w:r>
    </w:p>
    <w:p w14:paraId="01B30CE5" w14:textId="77777777" w:rsidR="00965841" w:rsidRPr="00432743" w:rsidRDefault="6856CBB4" w:rsidP="6856CBB4">
      <w:pPr>
        <w:widowControl w:val="0"/>
        <w:tabs>
          <w:tab w:val="left" w:pos="930"/>
        </w:tabs>
        <w:spacing w:before="240" w:after="0" w:line="350" w:lineRule="auto"/>
        <w:ind w:right="199"/>
        <w:jc w:val="both"/>
        <w:rPr>
          <w:rFonts w:ascii="Arial" w:eastAsia="Arial" w:hAnsi="Arial" w:cs="Arial"/>
        </w:rPr>
      </w:pPr>
      <w:r w:rsidRPr="00432743">
        <w:rPr>
          <w:rFonts w:ascii="Arial" w:eastAsia="Arial" w:hAnsi="Arial" w:cs="Arial"/>
        </w:rPr>
        <w:t xml:space="preserve">7.10 Manter informação atualizada sobre seu quadro de empregados efetivos, contatos telefônicos, cópia da CTPS, cadastro para acesso aos </w:t>
      </w:r>
      <w:r w:rsidRPr="00432743">
        <w:rPr>
          <w:rFonts w:ascii="Arial" w:eastAsia="Arial" w:hAnsi="Arial" w:cs="Arial"/>
        </w:rPr>
        <w:lastRenderedPageBreak/>
        <w:t>sistemas, e-mail e outros que se fizerem necessários para o bom andamento da contratação.</w:t>
      </w:r>
    </w:p>
    <w:p w14:paraId="2E668B53"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 xml:space="preserve">7.11 A CONTRATADA deverá encaminhar ao Departamento de Saúde e Segurança do Trabalho da CESAMA, antes do início dos serviços, para o e-mail </w:t>
      </w:r>
      <w:hyperlink r:id="rId9" w:tooltip="mailto:smt@cesama.com.br" w:history="1">
        <w:r w:rsidRPr="00432743">
          <w:rPr>
            <w:rStyle w:val="Hyperlink"/>
            <w:rFonts w:ascii="Arial" w:eastAsia="Arial" w:hAnsi="Arial" w:cs="Arial"/>
            <w:color w:val="auto"/>
          </w:rPr>
          <w:t>smt@cesama.com.br</w:t>
        </w:r>
      </w:hyperlink>
      <w:r w:rsidRPr="00432743">
        <w:rPr>
          <w:rFonts w:ascii="Arial" w:eastAsia="Arial" w:hAnsi="Arial" w:cs="Arial"/>
        </w:rPr>
        <w:t xml:space="preserve">, no prazo máximo de 15 (quinze) dias corridos após a assinatura do contrato, os documentos abaixo relacionados, sem os quais, não será emitida a Ordem de Serviço: </w:t>
      </w:r>
    </w:p>
    <w:p w14:paraId="3F44EA3D"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 xml:space="preserve">a) Programa de Gerenciamento de Riscos - PGR; </w:t>
      </w:r>
    </w:p>
    <w:p w14:paraId="38C49488"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 xml:space="preserve">b) Programa de Controle Médico de Saúde Ocupacional - PCMSO; </w:t>
      </w:r>
    </w:p>
    <w:p w14:paraId="519783ED"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 xml:space="preserve">c) Nome e telefone para contato do responsável pela Segurança e Medicina do Trabalho da CONTRATADA. </w:t>
      </w:r>
    </w:p>
    <w:p w14:paraId="232F7C62"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7.11.1 Recebida a documentação, o Departamento de Saúde e Segurança do Trabalho da CESAMA comunicará ao gestor do contrato para que seja emitida a Ordem de Serviço.</w:t>
      </w:r>
    </w:p>
    <w:p w14:paraId="7106756E"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 xml:space="preserve">7.11.2 Até a primeira medição contratual, a contratada deverá encaminhar ao Departamento de Saúde e Segurança do Trabalho da CESAMA, para o e-mail </w:t>
      </w:r>
      <w:hyperlink r:id="rId10" w:tooltip="mailto:smt@cesama.com.br" w:history="1">
        <w:r w:rsidRPr="00432743">
          <w:rPr>
            <w:rStyle w:val="Hyperlink"/>
            <w:rFonts w:ascii="Arial" w:eastAsia="Arial" w:hAnsi="Arial" w:cs="Arial"/>
            <w:color w:val="auto"/>
          </w:rPr>
          <w:t>smt@cesama.com.br</w:t>
        </w:r>
      </w:hyperlink>
      <w:r w:rsidRPr="00432743">
        <w:rPr>
          <w:rFonts w:ascii="Arial" w:eastAsia="Arial" w:hAnsi="Arial" w:cs="Arial"/>
        </w:rPr>
        <w:t xml:space="preserve">, a documentação abaixo relacionada, sem a qual não será efetuado o pagamento: </w:t>
      </w:r>
    </w:p>
    <w:p w14:paraId="7DC93327"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 xml:space="preserve">a) Cópia de Fichas de EPIs dos empregados na forma física ou eletrônica; </w:t>
      </w:r>
    </w:p>
    <w:p w14:paraId="115C3884"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b) Atestado de Saúde Ocupacional - ASO de todos os empregados.</w:t>
      </w:r>
    </w:p>
    <w:p w14:paraId="7739EC68"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7.11.3 Havendo alteração na equipe de trabalho que atua na execução do objeto deste Contrato, a CONTRATADA se obriga a apresentar à CESAMA os documentos relacionados no item 7.11.2, referentes ao empregado admitido e que irá compor a equipe de trabalho.</w:t>
      </w:r>
    </w:p>
    <w:p w14:paraId="0CB83A91" w14:textId="77777777" w:rsidR="00965841" w:rsidRPr="00432743" w:rsidRDefault="6856CBB4" w:rsidP="6856CBB4">
      <w:pPr>
        <w:widowControl w:val="0"/>
        <w:spacing w:before="120" w:after="0" w:line="360" w:lineRule="auto"/>
        <w:jc w:val="both"/>
        <w:rPr>
          <w:rFonts w:ascii="Arial" w:eastAsia="Arial" w:hAnsi="Arial" w:cs="Arial"/>
        </w:rPr>
      </w:pPr>
      <w:r w:rsidRPr="00432743">
        <w:rPr>
          <w:rFonts w:ascii="Arial" w:eastAsia="Arial" w:hAnsi="Arial" w:cs="Arial"/>
        </w:rPr>
        <w:t>7.11.4 A cada renovação contratual, fica a CONTRATADA obrigada a reapresentar a documentação relacionada no item 7.11.2.</w:t>
      </w:r>
    </w:p>
    <w:p w14:paraId="44649B0E" w14:textId="77777777" w:rsidR="00965841" w:rsidRPr="00432743" w:rsidRDefault="6856CBB4" w:rsidP="6856CBB4">
      <w:pPr>
        <w:widowControl w:val="0"/>
        <w:tabs>
          <w:tab w:val="left" w:pos="930"/>
        </w:tabs>
        <w:spacing w:before="240" w:after="0" w:line="350" w:lineRule="auto"/>
        <w:ind w:right="202"/>
        <w:jc w:val="both"/>
        <w:rPr>
          <w:rFonts w:ascii="Arial" w:eastAsia="Arial" w:hAnsi="Arial" w:cs="Arial"/>
        </w:rPr>
      </w:pPr>
      <w:r w:rsidRPr="00432743">
        <w:rPr>
          <w:rFonts w:ascii="Arial" w:eastAsia="Arial" w:hAnsi="Arial" w:cs="Arial"/>
        </w:rPr>
        <w:t>7.12 Atender as normas e procedimentos vigentes, e/ou fornecidos pela CESAMA, observando sempre as versões atualizadas.</w:t>
      </w:r>
    </w:p>
    <w:p w14:paraId="1EF0F6D5" w14:textId="77777777" w:rsidR="00965841" w:rsidRPr="00432743" w:rsidRDefault="6856CBB4" w:rsidP="6856CBB4">
      <w:pPr>
        <w:widowControl w:val="0"/>
        <w:tabs>
          <w:tab w:val="left" w:pos="930"/>
        </w:tabs>
        <w:spacing w:before="6" w:after="0" w:line="350" w:lineRule="auto"/>
        <w:ind w:right="203"/>
        <w:jc w:val="both"/>
        <w:rPr>
          <w:rFonts w:ascii="Arial" w:eastAsia="Arial" w:hAnsi="Arial" w:cs="Arial"/>
        </w:rPr>
      </w:pPr>
      <w:r w:rsidRPr="00432743">
        <w:rPr>
          <w:rFonts w:ascii="Arial" w:eastAsia="Arial" w:hAnsi="Arial" w:cs="Arial"/>
        </w:rPr>
        <w:lastRenderedPageBreak/>
        <w:t xml:space="preserve">7.13 </w:t>
      </w:r>
      <w:bookmarkStart w:id="15" w:name="_Int_ljYI8dYS"/>
      <w:proofErr w:type="spellStart"/>
      <w:r w:rsidRPr="00432743">
        <w:rPr>
          <w:rFonts w:ascii="Arial" w:eastAsia="Arial" w:hAnsi="Arial" w:cs="Arial"/>
        </w:rPr>
        <w:t>Fornecer</w:t>
      </w:r>
      <w:bookmarkEnd w:id="15"/>
      <w:proofErr w:type="spellEnd"/>
      <w:r w:rsidRPr="00432743">
        <w:rPr>
          <w:rFonts w:ascii="Arial" w:eastAsia="Arial" w:hAnsi="Arial" w:cs="Arial"/>
        </w:rPr>
        <w:t xml:space="preserve"> todos os materiais e insumos necessários à execução dos serviços, os quais já possuem seus custos previstos nos preços unitários dos serviços.</w:t>
      </w:r>
    </w:p>
    <w:p w14:paraId="454FBB27" w14:textId="77777777" w:rsidR="00965841" w:rsidRPr="00432743" w:rsidRDefault="6856CBB4" w:rsidP="6856CBB4">
      <w:pPr>
        <w:widowControl w:val="0"/>
        <w:tabs>
          <w:tab w:val="left" w:pos="930"/>
        </w:tabs>
        <w:spacing w:before="120" w:after="0" w:line="360" w:lineRule="auto"/>
        <w:jc w:val="both"/>
        <w:rPr>
          <w:rFonts w:ascii="Arial" w:eastAsia="Arial" w:hAnsi="Arial" w:cs="Arial"/>
        </w:rPr>
      </w:pPr>
      <w:r w:rsidRPr="00432743">
        <w:rPr>
          <w:rFonts w:ascii="Arial" w:eastAsia="Arial" w:hAnsi="Arial" w:cs="Arial"/>
        </w:rPr>
        <w:t>7.14 Cumprir integralmente o disposto na Lei 6.514/77 e Portaria 3.214/78 e demais normas vigentes do Município, Estado e Federação com relação à Segurança e Medicina do Trabalho, fornecendo a seus empregados, número suficiente de uniformes e Equipamentos de Proteção Individual (</w:t>
      </w:r>
      <w:proofErr w:type="spellStart"/>
      <w:r w:rsidRPr="00432743">
        <w:rPr>
          <w:rFonts w:ascii="Arial" w:eastAsia="Arial" w:hAnsi="Arial" w:cs="Arial"/>
        </w:rPr>
        <w:t>EPI’s</w:t>
      </w:r>
      <w:proofErr w:type="spellEnd"/>
      <w:r w:rsidRPr="00432743">
        <w:rPr>
          <w:rFonts w:ascii="Arial" w:eastAsia="Arial" w:hAnsi="Arial" w:cs="Arial"/>
        </w:rPr>
        <w:t>), Equipamentos de Proteção Coletiva (</w:t>
      </w:r>
      <w:proofErr w:type="spellStart"/>
      <w:r w:rsidRPr="00432743">
        <w:rPr>
          <w:rFonts w:ascii="Arial" w:eastAsia="Arial" w:hAnsi="Arial" w:cs="Arial"/>
        </w:rPr>
        <w:t>EPC’s</w:t>
      </w:r>
      <w:proofErr w:type="spellEnd"/>
      <w:r w:rsidRPr="00432743">
        <w:rPr>
          <w:rFonts w:ascii="Arial" w:eastAsia="Arial" w:hAnsi="Arial" w:cs="Arial"/>
        </w:rPr>
        <w:t>).</w:t>
      </w:r>
    </w:p>
    <w:p w14:paraId="1EF37DEB"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7.15 Garantir a execução ininterrupta dos serviços contratados, atendendo prontamente, nos casos de falta ou doença dos seus empregados, além de conceder substituição e orientação permanente;</w:t>
      </w:r>
    </w:p>
    <w:p w14:paraId="1E4BD8C5"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7.16 Fiscalizar os serviços executados pelos funcionários alocados, acatando as determinações e normas da CESAMA no tocante ao perfeito andamento dos serviços;</w:t>
      </w:r>
    </w:p>
    <w:p w14:paraId="3FB8982E"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7.17 Zelar pelos materiais, móveis, instalações, equipamentos e utensílios que lhes forem entregues para uso, responsabilizando-se por eventuais danos causados comprovadamente pelos seus empregados alocados;</w:t>
      </w:r>
    </w:p>
    <w:p w14:paraId="549B1E36"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7.18 Deverá providenciar a identificação dos porteiros contratados através de crachás de identificação com foto;</w:t>
      </w:r>
    </w:p>
    <w:p w14:paraId="74E3EBF2"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 xml:space="preserve">7.19 </w:t>
      </w:r>
      <w:bookmarkStart w:id="16" w:name="_Int_sHtiavgG"/>
      <w:proofErr w:type="spellStart"/>
      <w:r w:rsidRPr="00432743">
        <w:rPr>
          <w:rFonts w:ascii="Arial" w:eastAsia="Arial" w:hAnsi="Arial" w:cs="Arial"/>
          <w:sz w:val="23"/>
          <w:szCs w:val="23"/>
        </w:rPr>
        <w:t>Fornecer</w:t>
      </w:r>
      <w:bookmarkEnd w:id="16"/>
      <w:proofErr w:type="spellEnd"/>
      <w:r w:rsidRPr="00432743">
        <w:rPr>
          <w:rFonts w:ascii="Arial" w:eastAsia="Arial" w:hAnsi="Arial" w:cs="Arial"/>
          <w:sz w:val="23"/>
          <w:szCs w:val="23"/>
        </w:rPr>
        <w:t xml:space="preserve"> uniformes e seus complementos à mão-de-obra envolvida, de acordo com o disposto na Convenção Coletiva de Trabalho da Categoria.</w:t>
      </w:r>
    </w:p>
    <w:p w14:paraId="03375138"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7.20 Providenciar para que seus empregados tenham sempre, pelo menos, 02 (dois) uniformes completos.</w:t>
      </w:r>
    </w:p>
    <w:p w14:paraId="2789B505"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7.21 Disponibilizar a mão de obra na quantidade necessária, inclusive para férias e substituições, para garantir a operação dos postos nos regimes contratados, uniformizados e portando crachá com foto;</w:t>
      </w:r>
    </w:p>
    <w:p w14:paraId="213902F0"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lastRenderedPageBreak/>
        <w:t>7.22 Deverá ter capacidade operacional para substituir, a qualquer tempo, o empregado que não estejam atendendo o escopo do serviço para o qual foi contratado;</w:t>
      </w:r>
    </w:p>
    <w:p w14:paraId="7033E3E3"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7.23 A Contratada deverá estimar o custo com a intrajornada para os serviços de portaria, na escala 12 x 36 horas.</w:t>
      </w:r>
    </w:p>
    <w:p w14:paraId="6C30C305"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7.24 Cumprir todas as normas contidas na CCT - Convenção Coletiva de Trabalho aplicável.</w:t>
      </w:r>
    </w:p>
    <w:p w14:paraId="2E470FD3"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 xml:space="preserve">7.25 Manter, durante toda a execução do contrato, todas as condições que culminaram em sua habilitação. </w:t>
      </w:r>
    </w:p>
    <w:p w14:paraId="003239FC"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7.26 Os trabalhos deverão ser executados de forma a garantir os melhores resultados, cabendo à CONTRATADA otimizar a gestão de seus recursos (humanos e materiais) com vistas ao aprimoramento e à manutenção da qualidade dos serviços para satisfação da CESAMA. A CONTRATADA responsabilizar-se-á integralmente pelos serviços contratados, cumprindo, evidentemente, as disposições legais que interfiram em sua execução.</w:t>
      </w:r>
    </w:p>
    <w:p w14:paraId="284AB180" w14:textId="05ADE513"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 xml:space="preserve">7.27 A </w:t>
      </w:r>
      <w:r w:rsidR="0F981DE0" w:rsidRPr="00432743">
        <w:rPr>
          <w:rFonts w:ascii="Arial" w:eastAsia="Arial" w:hAnsi="Arial" w:cs="Arial"/>
          <w:sz w:val="23"/>
          <w:szCs w:val="23"/>
        </w:rPr>
        <w:t>CONTRATADA</w:t>
      </w:r>
      <w:r w:rsidRPr="00432743">
        <w:rPr>
          <w:rFonts w:ascii="Arial" w:eastAsia="Arial" w:hAnsi="Arial" w:cs="Arial"/>
          <w:sz w:val="23"/>
          <w:szCs w:val="23"/>
        </w:rPr>
        <w:t xml:space="preserve"> deve comunicar à Cesama eventuais manutenções ou adequações que se fizerem necessárias para preservar as condições ergonômicas do posto de trabalho.</w:t>
      </w:r>
    </w:p>
    <w:p w14:paraId="1C78AC08" w14:textId="6CAE533C" w:rsidR="00965841" w:rsidRPr="00432743" w:rsidRDefault="7A604DDB"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 xml:space="preserve">7.28 </w:t>
      </w:r>
      <w:r w:rsidR="48B0CDA0" w:rsidRPr="00432743">
        <w:rPr>
          <w:rFonts w:ascii="Arial" w:eastAsia="Arial" w:hAnsi="Arial" w:cs="Arial"/>
          <w:sz w:val="23"/>
          <w:szCs w:val="23"/>
        </w:rPr>
        <w:t xml:space="preserve">A CONTRATADA deverá prever </w:t>
      </w:r>
      <w:r w:rsidR="6DE1A78C" w:rsidRPr="00432743">
        <w:rPr>
          <w:rFonts w:ascii="Arial" w:eastAsia="Arial" w:hAnsi="Arial" w:cs="Arial"/>
          <w:sz w:val="23"/>
          <w:szCs w:val="23"/>
        </w:rPr>
        <w:t xml:space="preserve">disponibilização de </w:t>
      </w:r>
      <w:r w:rsidR="48B0CDA0" w:rsidRPr="00432743">
        <w:rPr>
          <w:rFonts w:ascii="Arial" w:eastAsia="Arial" w:hAnsi="Arial" w:cs="Arial"/>
          <w:sz w:val="23"/>
          <w:szCs w:val="23"/>
        </w:rPr>
        <w:t>preposto para reunião quinzenal no local da prestação de serviço.</w:t>
      </w:r>
    </w:p>
    <w:p w14:paraId="55B3375B" w14:textId="77777777" w:rsidR="00965841" w:rsidRPr="00432743" w:rsidRDefault="03C46FDC" w:rsidP="6856CBB4">
      <w:pPr>
        <w:spacing w:before="240" w:after="0" w:line="360" w:lineRule="auto"/>
        <w:jc w:val="both"/>
        <w:rPr>
          <w:rFonts w:ascii="Arial" w:eastAsia="Arial" w:hAnsi="Arial" w:cs="Arial"/>
        </w:rPr>
      </w:pPr>
      <w:r w:rsidRPr="00432743">
        <w:rPr>
          <w:rFonts w:ascii="Arial" w:eastAsia="Arial" w:hAnsi="Arial" w:cs="Arial"/>
          <w:b/>
          <w:bCs/>
        </w:rPr>
        <w:t>8. ORIENTAÇÕES DE SEGURANÇA DO TRABALHO</w:t>
      </w:r>
    </w:p>
    <w:p w14:paraId="164ABEC2" w14:textId="74EF61B3" w:rsidR="00965841" w:rsidRPr="00432743" w:rsidRDefault="03C46FDC"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8.1</w:t>
      </w:r>
      <w:r w:rsidR="6856CBB4" w:rsidRPr="00432743">
        <w:rPr>
          <w:rFonts w:ascii="Arial" w:eastAsia="Arial" w:hAnsi="Arial" w:cs="Arial"/>
          <w:sz w:val="23"/>
          <w:szCs w:val="23"/>
        </w:rPr>
        <w:t xml:space="preserve"> A CONTRATADA será responsável pela substituição dos profissionais contratados caso estes não atendam às necessidades da CESAMA ou apresentem atitudes incompatíveis em sua postura profissional.</w:t>
      </w:r>
    </w:p>
    <w:p w14:paraId="7732A564" w14:textId="61770B6A" w:rsidR="00965841" w:rsidRPr="00432743" w:rsidRDefault="5A54CD98"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8.2</w:t>
      </w:r>
      <w:r w:rsidR="6856CBB4" w:rsidRPr="00432743">
        <w:rPr>
          <w:rFonts w:ascii="Arial" w:eastAsia="Arial" w:hAnsi="Arial" w:cs="Arial"/>
          <w:sz w:val="23"/>
          <w:szCs w:val="23"/>
        </w:rPr>
        <w:t xml:space="preserve"> Cumprir e fazer seus funcionários cumprirem todas as normas de segurança e medicina do trabalho;</w:t>
      </w:r>
    </w:p>
    <w:p w14:paraId="3761D402" w14:textId="45CA22C5" w:rsidR="00965841" w:rsidRPr="00432743" w:rsidRDefault="4058007E"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lastRenderedPageBreak/>
        <w:t>8.3</w:t>
      </w:r>
      <w:r w:rsidR="348D07D7" w:rsidRPr="00432743">
        <w:rPr>
          <w:rFonts w:ascii="Arial" w:eastAsia="Arial" w:hAnsi="Arial" w:cs="Arial"/>
          <w:sz w:val="23"/>
          <w:szCs w:val="23"/>
        </w:rPr>
        <w:t xml:space="preserve"> Instruir</w:t>
      </w:r>
      <w:r w:rsidR="6856CBB4" w:rsidRPr="00432743">
        <w:rPr>
          <w:rFonts w:ascii="Arial" w:eastAsia="Arial" w:hAnsi="Arial" w:cs="Arial"/>
          <w:sz w:val="23"/>
          <w:szCs w:val="23"/>
        </w:rPr>
        <w:t xml:space="preserve"> seus empregados, usando treinamentos admissionais e periódicos além de outros meios, quanto às precauções a tomar para evitar acidentes do trabalho, doenças ocupacionais e fadiga;</w:t>
      </w:r>
    </w:p>
    <w:p w14:paraId="2C224A09" w14:textId="423CBEB4" w:rsidR="00965841" w:rsidRPr="00432743" w:rsidRDefault="2D828A11" w:rsidP="6045F95A">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8.4</w:t>
      </w:r>
      <w:r w:rsidR="6856CBB4" w:rsidRPr="00432743">
        <w:rPr>
          <w:rFonts w:ascii="Arial" w:eastAsia="Arial" w:hAnsi="Arial" w:cs="Arial"/>
          <w:sz w:val="23"/>
          <w:szCs w:val="23"/>
        </w:rPr>
        <w:t xml:space="preserve"> </w:t>
      </w:r>
      <w:r w:rsidR="1CCA29A8" w:rsidRPr="00432743">
        <w:rPr>
          <w:sz w:val="23"/>
          <w:szCs w:val="23"/>
        </w:rPr>
        <w:t>Não permitir o acesso às atividades de funcionários trajando roupas inadequadas ou sem equipamentos de proteção individual adequados, caso necessários;</w:t>
      </w:r>
    </w:p>
    <w:p w14:paraId="2ABCE72E" w14:textId="589C2E03" w:rsidR="00965841" w:rsidRPr="00432743" w:rsidRDefault="415A9233" w:rsidP="6045F95A">
      <w:pPr>
        <w:spacing w:before="240" w:after="0"/>
        <w:jc w:val="both"/>
        <w:rPr>
          <w:rFonts w:ascii="Arial" w:eastAsia="Arial" w:hAnsi="Arial" w:cs="Arial"/>
          <w:sz w:val="23"/>
          <w:szCs w:val="23"/>
        </w:rPr>
      </w:pPr>
      <w:r w:rsidRPr="00432743">
        <w:rPr>
          <w:rFonts w:ascii="Arial" w:eastAsia="Arial" w:hAnsi="Arial" w:cs="Arial"/>
          <w:sz w:val="23"/>
          <w:szCs w:val="23"/>
        </w:rPr>
        <w:t>8.5</w:t>
      </w:r>
      <w:r w:rsidR="6856CBB4" w:rsidRPr="00432743">
        <w:rPr>
          <w:rFonts w:ascii="Arial" w:eastAsia="Arial" w:hAnsi="Arial" w:cs="Arial"/>
          <w:sz w:val="23"/>
          <w:szCs w:val="23"/>
        </w:rPr>
        <w:t xml:space="preserve"> </w:t>
      </w:r>
      <w:bookmarkStart w:id="17" w:name="_Int_QRypmqAw"/>
      <w:proofErr w:type="spellStart"/>
      <w:r w:rsidR="1C4C2634" w:rsidRPr="00432743">
        <w:rPr>
          <w:rFonts w:ascii="Arial" w:eastAsia="Arial" w:hAnsi="Arial" w:cs="Arial"/>
          <w:sz w:val="23"/>
          <w:szCs w:val="23"/>
        </w:rPr>
        <w:t>Fornecer</w:t>
      </w:r>
      <w:bookmarkEnd w:id="17"/>
      <w:proofErr w:type="spellEnd"/>
      <w:r w:rsidR="1C4C2634" w:rsidRPr="00432743">
        <w:rPr>
          <w:rFonts w:ascii="Arial" w:eastAsia="Arial" w:hAnsi="Arial" w:cs="Arial"/>
          <w:sz w:val="23"/>
          <w:szCs w:val="23"/>
        </w:rPr>
        <w:t xml:space="preserve"> todos os equipamentos de proteção necessários (priorizando os coletivos ante os individuais) e treinar os trabalhadores sobre o uso e limitações;</w:t>
      </w:r>
    </w:p>
    <w:p w14:paraId="454BB079" w14:textId="0A2B0513" w:rsidR="00965841" w:rsidRPr="00432743" w:rsidRDefault="67AF6400"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8.6</w:t>
      </w:r>
      <w:r w:rsidR="6856CBB4" w:rsidRPr="00432743">
        <w:rPr>
          <w:rFonts w:ascii="Arial" w:eastAsia="Arial" w:hAnsi="Arial" w:cs="Arial"/>
          <w:sz w:val="23"/>
          <w:szCs w:val="23"/>
        </w:rPr>
        <w:t xml:space="preserve"> Realizar os exames médicos previstos em lei com a devida periodicidade;</w:t>
      </w:r>
    </w:p>
    <w:p w14:paraId="1F4AE82E" w14:textId="42477D7E" w:rsidR="00965841" w:rsidRPr="00432743" w:rsidRDefault="17B31D84" w:rsidP="6045F95A">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8.7</w:t>
      </w:r>
      <w:r w:rsidR="64C59F44" w:rsidRPr="00432743">
        <w:rPr>
          <w:rFonts w:ascii="Arial" w:eastAsia="Arial" w:hAnsi="Arial" w:cs="Arial"/>
          <w:sz w:val="23"/>
          <w:szCs w:val="23"/>
        </w:rPr>
        <w:t xml:space="preserve"> </w:t>
      </w:r>
      <w:r w:rsidR="22512E52" w:rsidRPr="00432743">
        <w:rPr>
          <w:sz w:val="23"/>
          <w:szCs w:val="23"/>
        </w:rPr>
        <w:t>Cumprir todas as exigências legais e de socorro em caso de acidentes de trabalho e doenças ocupacionais. Comunicar formalmente à Cesama acidentes e doenças relacionadas ao trabalho com as devidas providências tomadas para correção das causas.</w:t>
      </w:r>
    </w:p>
    <w:p w14:paraId="4A06BF8C" w14:textId="2391E72A" w:rsidR="00965841" w:rsidRPr="00432743" w:rsidRDefault="6008336C" w:rsidP="6045F95A">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8.8</w:t>
      </w:r>
      <w:r w:rsidR="6856CBB4" w:rsidRPr="00432743">
        <w:rPr>
          <w:rFonts w:ascii="Arial" w:eastAsia="Arial" w:hAnsi="Arial" w:cs="Arial"/>
          <w:sz w:val="23"/>
          <w:szCs w:val="23"/>
        </w:rPr>
        <w:t xml:space="preserve"> Comunicar oficialmente a Cesama a ocorrência de incidentes (quase acidentes potenciais, acidentes com danos materiais </w:t>
      </w:r>
      <w:proofErr w:type="spellStart"/>
      <w:r w:rsidR="6856CBB4" w:rsidRPr="00432743">
        <w:rPr>
          <w:rFonts w:ascii="Arial" w:eastAsia="Arial" w:hAnsi="Arial" w:cs="Arial"/>
          <w:sz w:val="23"/>
          <w:szCs w:val="23"/>
        </w:rPr>
        <w:t>etc</w:t>
      </w:r>
      <w:proofErr w:type="spellEnd"/>
      <w:r w:rsidR="6856CBB4" w:rsidRPr="00432743">
        <w:rPr>
          <w:rFonts w:ascii="Arial" w:eastAsia="Arial" w:hAnsi="Arial" w:cs="Arial"/>
          <w:sz w:val="23"/>
          <w:szCs w:val="23"/>
        </w:rPr>
        <w:t>).</w:t>
      </w:r>
    </w:p>
    <w:p w14:paraId="01524281" w14:textId="585B3AA6" w:rsidR="00965841" w:rsidRPr="00432743" w:rsidRDefault="348F8057"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8.9</w:t>
      </w:r>
      <w:r w:rsidR="6856CBB4" w:rsidRPr="00432743">
        <w:rPr>
          <w:rFonts w:ascii="Arial" w:eastAsia="Arial" w:hAnsi="Arial" w:cs="Arial"/>
          <w:sz w:val="23"/>
          <w:szCs w:val="23"/>
        </w:rPr>
        <w:t xml:space="preserve"> Manter equipamentos de trabalho adequados e com manutenção realizada operados por trabalhadores treinados em seu uso;</w:t>
      </w:r>
    </w:p>
    <w:p w14:paraId="6D849E92" w14:textId="03038880" w:rsidR="00965841" w:rsidRPr="00432743" w:rsidRDefault="6856CBB4" w:rsidP="6045F95A">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w:t>
      </w:r>
      <w:r w:rsidR="7DED5260" w:rsidRPr="00432743">
        <w:rPr>
          <w:rFonts w:ascii="Arial" w:eastAsia="Arial" w:hAnsi="Arial" w:cs="Arial"/>
          <w:sz w:val="23"/>
          <w:szCs w:val="23"/>
        </w:rPr>
        <w:t>.10</w:t>
      </w:r>
      <w:r w:rsidRPr="00432743">
        <w:rPr>
          <w:rFonts w:ascii="Arial" w:eastAsia="Arial" w:hAnsi="Arial" w:cs="Arial"/>
          <w:sz w:val="23"/>
          <w:szCs w:val="23"/>
        </w:rPr>
        <w:t xml:space="preserve"> Cumprir o proposto no PGR, PCMSO e demais programas destinados à manutenção da segurança e saúde dos trabalhadores;</w:t>
      </w:r>
    </w:p>
    <w:p w14:paraId="7BF3410C" w14:textId="0F75DC4F" w:rsidR="00965841" w:rsidRPr="00432743" w:rsidRDefault="5D668EB9" w:rsidP="6045F95A">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8.11</w:t>
      </w:r>
      <w:r w:rsidR="6856CBB4" w:rsidRPr="00432743">
        <w:rPr>
          <w:rFonts w:ascii="Arial" w:eastAsia="Arial" w:hAnsi="Arial" w:cs="Arial"/>
          <w:sz w:val="23"/>
          <w:szCs w:val="23"/>
        </w:rPr>
        <w:t xml:space="preserve"> Contatar o gestor do contrato e/ou o setor de Segurança e Medicina do Trabalho da CESAMA se houver alguma dúvida relativa ao cumprimento destas orientações.</w:t>
      </w:r>
    </w:p>
    <w:p w14:paraId="7BCA953C" w14:textId="62C8AB08" w:rsidR="00965841" w:rsidRPr="00432743" w:rsidRDefault="464AA8A3"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8.12</w:t>
      </w:r>
      <w:r w:rsidR="6856CBB4" w:rsidRPr="00432743">
        <w:rPr>
          <w:rFonts w:ascii="Arial" w:eastAsia="Arial" w:hAnsi="Arial" w:cs="Arial"/>
          <w:sz w:val="23"/>
          <w:szCs w:val="23"/>
        </w:rPr>
        <w:t xml:space="preserve"> Utilizar as áreas de vivência (inclusive refeitórios) da CESAMA, quando possível e viável devendo ser autorizado pela Cesama, para seus funcionários ou manter permanentemente local adequado conforme legislação vigente, incluindo-se também a proteção contra intempéries;</w:t>
      </w:r>
    </w:p>
    <w:p w14:paraId="23A3B676" w14:textId="30E8E4EF" w:rsidR="00965841" w:rsidRPr="00432743" w:rsidRDefault="08390CDB"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8.13</w:t>
      </w:r>
      <w:r w:rsidR="6856CBB4" w:rsidRPr="00432743">
        <w:rPr>
          <w:rFonts w:ascii="Arial" w:eastAsia="Arial" w:hAnsi="Arial" w:cs="Arial"/>
          <w:sz w:val="23"/>
          <w:szCs w:val="23"/>
        </w:rPr>
        <w:t xml:space="preserve"> Providenciar meios adequados para aquecimento das refeições quando aplicáveis, sendo proibido uso de fogareiros improvisados;</w:t>
      </w:r>
    </w:p>
    <w:p w14:paraId="0F315E11" w14:textId="2A19E581" w:rsidR="00965841" w:rsidRPr="00432743" w:rsidRDefault="6BC943E1"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lastRenderedPageBreak/>
        <w:t>8.14</w:t>
      </w:r>
      <w:r w:rsidR="6856CBB4" w:rsidRPr="00432743">
        <w:rPr>
          <w:rFonts w:ascii="Arial" w:eastAsia="Arial" w:hAnsi="Arial" w:cs="Arial"/>
          <w:sz w:val="23"/>
          <w:szCs w:val="23"/>
        </w:rPr>
        <w:t xml:space="preserve"> Manter a área de trabalho organizada;</w:t>
      </w:r>
    </w:p>
    <w:p w14:paraId="5EE9046E" w14:textId="4681C989" w:rsidR="00965841" w:rsidRPr="00432743" w:rsidRDefault="3CC2F669"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8.1</w:t>
      </w:r>
      <w:r w:rsidR="1AAD4276" w:rsidRPr="00432743">
        <w:rPr>
          <w:rFonts w:ascii="Arial" w:eastAsia="Arial" w:hAnsi="Arial" w:cs="Arial"/>
          <w:sz w:val="23"/>
          <w:szCs w:val="23"/>
        </w:rPr>
        <w:t>5</w:t>
      </w:r>
      <w:r w:rsidR="6856CBB4" w:rsidRPr="00432743">
        <w:rPr>
          <w:rFonts w:ascii="Arial" w:eastAsia="Arial" w:hAnsi="Arial" w:cs="Arial"/>
          <w:sz w:val="23"/>
          <w:szCs w:val="23"/>
        </w:rPr>
        <w:t xml:space="preserve"> A empresa deverá fornecer uniformes com as informações destacadas “A serviço da Cesama” como também de forma destacada o “Logo” da empresa contratada.</w:t>
      </w:r>
    </w:p>
    <w:p w14:paraId="1EEB1C71" w14:textId="7A90AC45" w:rsidR="00965841" w:rsidRPr="00432743" w:rsidRDefault="2BF4030B"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8.1</w:t>
      </w:r>
      <w:r w:rsidR="6C961F63" w:rsidRPr="00432743">
        <w:rPr>
          <w:rFonts w:ascii="Arial" w:eastAsia="Arial" w:hAnsi="Arial" w:cs="Arial"/>
          <w:sz w:val="23"/>
          <w:szCs w:val="23"/>
        </w:rPr>
        <w:t>6</w:t>
      </w:r>
      <w:r w:rsidR="6856CBB4" w:rsidRPr="00432743">
        <w:rPr>
          <w:rFonts w:ascii="Arial" w:eastAsia="Arial" w:hAnsi="Arial" w:cs="Arial"/>
          <w:sz w:val="23"/>
          <w:szCs w:val="23"/>
        </w:rPr>
        <w:t xml:space="preserve"> Não se devem desconsiderar outras normas regulamentadoras e/ou legislações aplicáveis.</w:t>
      </w:r>
    </w:p>
    <w:p w14:paraId="1A299AA0" w14:textId="3C0066E1" w:rsidR="0D28872F" w:rsidRPr="00432743" w:rsidRDefault="0D28872F" w:rsidP="6045F95A">
      <w:pPr>
        <w:spacing w:before="240"/>
        <w:jc w:val="both"/>
        <w:rPr>
          <w:rFonts w:ascii="Arial" w:eastAsia="Arial" w:hAnsi="Arial" w:cs="Arial"/>
        </w:rPr>
      </w:pPr>
      <w:r w:rsidRPr="00432743">
        <w:rPr>
          <w:rFonts w:ascii="Arial" w:eastAsia="Arial" w:hAnsi="Arial" w:cs="Arial"/>
          <w:sz w:val="23"/>
          <w:szCs w:val="23"/>
        </w:rPr>
        <w:t>8.1</w:t>
      </w:r>
      <w:r w:rsidR="37D6CB8F" w:rsidRPr="00432743">
        <w:rPr>
          <w:rFonts w:ascii="Arial" w:eastAsia="Arial" w:hAnsi="Arial" w:cs="Arial"/>
          <w:sz w:val="23"/>
          <w:szCs w:val="23"/>
        </w:rPr>
        <w:t>7</w:t>
      </w:r>
      <w:r w:rsidRPr="00432743">
        <w:rPr>
          <w:rFonts w:ascii="Arial" w:eastAsia="Arial" w:hAnsi="Arial" w:cs="Arial"/>
          <w:sz w:val="23"/>
          <w:szCs w:val="23"/>
        </w:rPr>
        <w:t xml:space="preserve"> </w:t>
      </w:r>
      <w:r w:rsidRPr="00432743">
        <w:rPr>
          <w:rFonts w:ascii="Arial" w:eastAsia="Arial" w:hAnsi="Arial" w:cs="Arial"/>
        </w:rPr>
        <w:t>Constituir e manter a CIPA (ou designado) ou Comissão Provisória de Prevenção de Acidente e o SESMT obedecendo a normas específicas.</w:t>
      </w:r>
    </w:p>
    <w:p w14:paraId="71EDA559" w14:textId="34E2B5BA" w:rsidR="0D28872F" w:rsidRPr="00432743" w:rsidRDefault="0D28872F" w:rsidP="6045F95A">
      <w:pPr>
        <w:spacing w:before="240"/>
        <w:jc w:val="both"/>
        <w:rPr>
          <w:rFonts w:ascii="Arial" w:eastAsia="Arial" w:hAnsi="Arial" w:cs="Arial"/>
        </w:rPr>
      </w:pPr>
      <w:r w:rsidRPr="00432743">
        <w:rPr>
          <w:rFonts w:ascii="Arial" w:eastAsia="Arial" w:hAnsi="Arial" w:cs="Arial"/>
        </w:rPr>
        <w:t>8.</w:t>
      </w:r>
      <w:r w:rsidR="7BCF513C" w:rsidRPr="00432743">
        <w:rPr>
          <w:rFonts w:ascii="Arial" w:eastAsia="Arial" w:hAnsi="Arial" w:cs="Arial"/>
        </w:rPr>
        <w:t>1</w:t>
      </w:r>
      <w:r w:rsidR="385AEC65" w:rsidRPr="00432743">
        <w:rPr>
          <w:rFonts w:ascii="Arial" w:eastAsia="Arial" w:hAnsi="Arial" w:cs="Arial"/>
        </w:rPr>
        <w:t>8</w:t>
      </w:r>
      <w:r w:rsidR="2E67415A" w:rsidRPr="00432743">
        <w:rPr>
          <w:rFonts w:ascii="Arial" w:eastAsia="Arial" w:hAnsi="Arial" w:cs="Arial"/>
        </w:rPr>
        <w:t xml:space="preserve"> Realizar o pagamento de adicional de insalubridade ou periculosidade, quando devidos, pelo local de execução e/ou pelas atividades propriamente ditas.</w:t>
      </w:r>
    </w:p>
    <w:p w14:paraId="518E62C8" w14:textId="5096F685" w:rsidR="2E67415A" w:rsidRPr="00432743" w:rsidRDefault="2E67415A" w:rsidP="6045F95A">
      <w:pPr>
        <w:spacing w:before="240"/>
        <w:jc w:val="both"/>
        <w:rPr>
          <w:rFonts w:ascii="Arial" w:eastAsia="Arial" w:hAnsi="Arial" w:cs="Arial"/>
        </w:rPr>
      </w:pPr>
      <w:r w:rsidRPr="00432743">
        <w:rPr>
          <w:rFonts w:ascii="Arial" w:eastAsia="Arial" w:hAnsi="Arial" w:cs="Arial"/>
        </w:rPr>
        <w:t>8.</w:t>
      </w:r>
      <w:r w:rsidR="30ADC76A" w:rsidRPr="00432743">
        <w:rPr>
          <w:rFonts w:ascii="Arial" w:eastAsia="Arial" w:hAnsi="Arial" w:cs="Arial"/>
        </w:rPr>
        <w:t>19</w:t>
      </w:r>
      <w:r w:rsidRPr="00432743">
        <w:rPr>
          <w:rFonts w:ascii="Arial" w:eastAsia="Arial" w:hAnsi="Arial" w:cs="Arial"/>
        </w:rPr>
        <w:t xml:space="preserve"> Cumprir legislação aplicável a NR 24 - Condições Sanitárias e de Conforto nos Locais de Trabalho. Utilizar instalações sanitárias e locais para refeições da CESAMA.</w:t>
      </w:r>
    </w:p>
    <w:p w14:paraId="2CF7F3D8" w14:textId="522F3A80" w:rsidR="2E67415A" w:rsidRPr="00432743" w:rsidRDefault="2E67415A" w:rsidP="6045F95A">
      <w:pPr>
        <w:spacing w:before="240"/>
        <w:jc w:val="both"/>
        <w:rPr>
          <w:rFonts w:ascii="Arial" w:eastAsia="Arial" w:hAnsi="Arial" w:cs="Arial"/>
        </w:rPr>
      </w:pPr>
      <w:r w:rsidRPr="00432743">
        <w:rPr>
          <w:rFonts w:ascii="Arial" w:eastAsia="Arial" w:hAnsi="Arial" w:cs="Arial"/>
        </w:rPr>
        <w:t>8.2</w:t>
      </w:r>
      <w:r w:rsidR="1A9FD8B1" w:rsidRPr="00432743">
        <w:rPr>
          <w:rFonts w:ascii="Arial" w:eastAsia="Arial" w:hAnsi="Arial" w:cs="Arial"/>
        </w:rPr>
        <w:t>0</w:t>
      </w:r>
      <w:r w:rsidRPr="00432743">
        <w:rPr>
          <w:rFonts w:ascii="Arial" w:eastAsia="Arial" w:hAnsi="Arial" w:cs="Arial"/>
        </w:rPr>
        <w:t xml:space="preserve"> Cumprir o proposto no CTB – Código de Trânsito Brasileiro.</w:t>
      </w:r>
    </w:p>
    <w:p w14:paraId="7594DF67" w14:textId="1BC2BF5F" w:rsidR="2E67415A" w:rsidRPr="00432743" w:rsidRDefault="2E67415A" w:rsidP="6045F95A">
      <w:pPr>
        <w:spacing w:before="240"/>
        <w:jc w:val="both"/>
        <w:rPr>
          <w:rFonts w:ascii="Arial" w:eastAsia="Arial" w:hAnsi="Arial" w:cs="Arial"/>
        </w:rPr>
      </w:pPr>
      <w:r w:rsidRPr="00432743">
        <w:rPr>
          <w:rFonts w:ascii="Arial" w:eastAsia="Arial" w:hAnsi="Arial" w:cs="Arial"/>
        </w:rPr>
        <w:t>8.2</w:t>
      </w:r>
      <w:r w:rsidR="1C054438" w:rsidRPr="00432743">
        <w:rPr>
          <w:rFonts w:ascii="Arial" w:eastAsia="Arial" w:hAnsi="Arial" w:cs="Arial"/>
        </w:rPr>
        <w:t>1</w:t>
      </w:r>
      <w:r w:rsidRPr="00432743">
        <w:rPr>
          <w:rFonts w:ascii="Arial" w:eastAsia="Arial" w:hAnsi="Arial" w:cs="Arial"/>
        </w:rPr>
        <w:t xml:space="preserve"> Transportar os trabalhadores em condições adequadas conforme legislação vigente usando vans, cabines </w:t>
      </w:r>
      <w:bookmarkStart w:id="18" w:name="_Int_8kPLFcWJ"/>
      <w:r w:rsidRPr="00432743">
        <w:rPr>
          <w:rFonts w:ascii="Arial" w:eastAsia="Arial" w:hAnsi="Arial" w:cs="Arial"/>
        </w:rPr>
        <w:t>suplementares, etc.</w:t>
      </w:r>
      <w:bookmarkEnd w:id="18"/>
    </w:p>
    <w:p w14:paraId="7A156404" w14:textId="0B302EEA" w:rsidR="2E67415A" w:rsidRPr="00432743" w:rsidRDefault="2E67415A" w:rsidP="6045F95A">
      <w:pPr>
        <w:spacing w:before="240"/>
        <w:jc w:val="both"/>
        <w:rPr>
          <w:rFonts w:ascii="Arial" w:eastAsia="Arial" w:hAnsi="Arial" w:cs="Arial"/>
        </w:rPr>
      </w:pPr>
      <w:r w:rsidRPr="00432743">
        <w:rPr>
          <w:rFonts w:ascii="Arial" w:eastAsia="Arial" w:hAnsi="Arial" w:cs="Arial"/>
        </w:rPr>
        <w:t>8.2</w:t>
      </w:r>
      <w:r w:rsidR="5D27A359" w:rsidRPr="00432743">
        <w:rPr>
          <w:rFonts w:ascii="Arial" w:eastAsia="Arial" w:hAnsi="Arial" w:cs="Arial"/>
        </w:rPr>
        <w:t>2</w:t>
      </w:r>
      <w:r w:rsidRPr="00432743">
        <w:rPr>
          <w:rFonts w:ascii="Arial" w:eastAsia="Arial" w:hAnsi="Arial" w:cs="Arial"/>
        </w:rPr>
        <w:t xml:space="preserve"> Atentar para destinação correta de resíduos sólidos e líquidos, conforme legislação específica.</w:t>
      </w:r>
    </w:p>
    <w:p w14:paraId="37283333" w14:textId="28FEAE53" w:rsidR="2E67415A" w:rsidRPr="00432743" w:rsidRDefault="2E67415A" w:rsidP="6045F95A">
      <w:pPr>
        <w:spacing w:before="240"/>
        <w:jc w:val="both"/>
        <w:rPr>
          <w:rFonts w:ascii="Arial" w:eastAsia="Arial" w:hAnsi="Arial" w:cs="Arial"/>
        </w:rPr>
      </w:pPr>
      <w:r w:rsidRPr="00432743">
        <w:rPr>
          <w:rFonts w:ascii="Arial" w:eastAsia="Arial" w:hAnsi="Arial" w:cs="Arial"/>
        </w:rPr>
        <w:t>8.2</w:t>
      </w:r>
      <w:r w:rsidR="0ADB18AF" w:rsidRPr="00432743">
        <w:rPr>
          <w:rFonts w:ascii="Arial" w:eastAsia="Arial" w:hAnsi="Arial" w:cs="Arial"/>
        </w:rPr>
        <w:t>3</w:t>
      </w:r>
      <w:r w:rsidRPr="00432743">
        <w:rPr>
          <w:rFonts w:ascii="Arial" w:eastAsia="Arial" w:hAnsi="Arial" w:cs="Arial"/>
        </w:rPr>
        <w:t xml:space="preserve"> Atender à Resolução CESAMA N. 005/24 encaminhando ao Departamento de Saúde e Segurança do Trabalho da CESAMA pelo e-mail: </w:t>
      </w:r>
      <w:hyperlink r:id="rId11">
        <w:r w:rsidRPr="00432743">
          <w:rPr>
            <w:rStyle w:val="Hyperlink"/>
            <w:rFonts w:ascii="Arial" w:eastAsia="Arial" w:hAnsi="Arial" w:cs="Arial"/>
            <w:color w:val="auto"/>
          </w:rPr>
          <w:t>smt@cesama.com.br</w:t>
        </w:r>
      </w:hyperlink>
    </w:p>
    <w:p w14:paraId="5308141B" w14:textId="6234BE02" w:rsidR="2E67415A" w:rsidRPr="00432743" w:rsidRDefault="2E67415A" w:rsidP="6045F95A">
      <w:pPr>
        <w:spacing w:line="360" w:lineRule="auto"/>
        <w:jc w:val="both"/>
        <w:rPr>
          <w:rFonts w:ascii="Arial" w:eastAsia="Arial" w:hAnsi="Arial" w:cs="Arial"/>
          <w:strike/>
        </w:rPr>
      </w:pPr>
      <w:r w:rsidRPr="00432743">
        <w:rPr>
          <w:rFonts w:ascii="Arial" w:eastAsia="Arial" w:hAnsi="Arial" w:cs="Arial"/>
        </w:rPr>
        <w:t>8.2</w:t>
      </w:r>
      <w:r w:rsidR="762A8C93" w:rsidRPr="00432743">
        <w:rPr>
          <w:rFonts w:ascii="Arial" w:eastAsia="Arial" w:hAnsi="Arial" w:cs="Arial"/>
        </w:rPr>
        <w:t>4</w:t>
      </w:r>
      <w:r w:rsidRPr="00432743">
        <w:rPr>
          <w:rFonts w:ascii="Arial" w:eastAsia="Arial" w:hAnsi="Arial" w:cs="Arial"/>
        </w:rPr>
        <w:t xml:space="preserve"> Manter atualizado junto ao DEST / Cesama: </w:t>
      </w:r>
    </w:p>
    <w:p w14:paraId="65896639" w14:textId="69EF0590" w:rsidR="2E67415A" w:rsidRPr="00432743" w:rsidRDefault="2E67415A" w:rsidP="6045F95A">
      <w:pPr>
        <w:pStyle w:val="PargrafodaLista"/>
        <w:numPr>
          <w:ilvl w:val="0"/>
          <w:numId w:val="1"/>
        </w:numPr>
        <w:spacing w:line="360" w:lineRule="auto"/>
        <w:jc w:val="both"/>
      </w:pPr>
      <w:r w:rsidRPr="00432743">
        <w:rPr>
          <w:rFonts w:ascii="Arial" w:eastAsia="Arial" w:hAnsi="Arial" w:cs="Arial"/>
        </w:rPr>
        <w:t xml:space="preserve">A relação de funcionários; </w:t>
      </w:r>
    </w:p>
    <w:p w14:paraId="60D53660" w14:textId="4C2049D6" w:rsidR="2E67415A" w:rsidRPr="00432743" w:rsidRDefault="2E67415A" w:rsidP="6045F95A">
      <w:pPr>
        <w:pStyle w:val="PargrafodaLista"/>
        <w:numPr>
          <w:ilvl w:val="0"/>
          <w:numId w:val="1"/>
        </w:numPr>
        <w:spacing w:before="240"/>
        <w:jc w:val="both"/>
        <w:rPr>
          <w:rFonts w:ascii="Arial" w:eastAsia="Arial" w:hAnsi="Arial" w:cs="Arial"/>
        </w:rPr>
      </w:pPr>
      <w:r w:rsidRPr="00432743">
        <w:rPr>
          <w:rFonts w:ascii="Arial" w:eastAsia="Arial" w:hAnsi="Arial" w:cs="Arial"/>
        </w:rPr>
        <w:t>Exames médicos ocupacionais realizados.</w:t>
      </w:r>
    </w:p>
    <w:p w14:paraId="2D1424B9" w14:textId="64ED0711" w:rsidR="65BCB525" w:rsidRPr="00432743" w:rsidRDefault="65BCB525" w:rsidP="6045F95A">
      <w:pPr>
        <w:spacing w:before="240"/>
        <w:jc w:val="both"/>
      </w:pPr>
      <w:r w:rsidRPr="00432743">
        <w:rPr>
          <w:rFonts w:ascii="Arial" w:eastAsia="Arial" w:hAnsi="Arial" w:cs="Arial"/>
          <w:sz w:val="23"/>
          <w:szCs w:val="23"/>
        </w:rPr>
        <w:t>8.2</w:t>
      </w:r>
      <w:r w:rsidR="76A763C7" w:rsidRPr="00432743">
        <w:rPr>
          <w:rFonts w:ascii="Arial" w:eastAsia="Arial" w:hAnsi="Arial" w:cs="Arial"/>
          <w:sz w:val="23"/>
          <w:szCs w:val="23"/>
        </w:rPr>
        <w:t>5</w:t>
      </w:r>
      <w:r w:rsidRPr="00432743">
        <w:rPr>
          <w:rFonts w:ascii="Arial" w:eastAsia="Arial" w:hAnsi="Arial" w:cs="Arial"/>
          <w:sz w:val="23"/>
          <w:szCs w:val="23"/>
        </w:rPr>
        <w:t xml:space="preserve"> No termo funcionário devem-se entender trabalhadores próprios e/ou subcontratados.</w:t>
      </w:r>
    </w:p>
    <w:p w14:paraId="38D2930C" w14:textId="072929DA" w:rsidR="2E67415A" w:rsidRPr="00432743" w:rsidRDefault="2E67415A" w:rsidP="6045F95A">
      <w:pPr>
        <w:spacing w:before="240"/>
        <w:jc w:val="both"/>
        <w:rPr>
          <w:rFonts w:ascii="Arial" w:eastAsia="Arial" w:hAnsi="Arial" w:cs="Arial"/>
        </w:rPr>
      </w:pPr>
      <w:r w:rsidRPr="00432743">
        <w:rPr>
          <w:rFonts w:ascii="Arial" w:eastAsia="Arial" w:hAnsi="Arial" w:cs="Arial"/>
        </w:rPr>
        <w:lastRenderedPageBreak/>
        <w:t>8.2</w:t>
      </w:r>
      <w:r w:rsidR="697803ED" w:rsidRPr="00432743">
        <w:rPr>
          <w:rFonts w:ascii="Arial" w:eastAsia="Arial" w:hAnsi="Arial" w:cs="Arial"/>
        </w:rPr>
        <w:t>6</w:t>
      </w:r>
      <w:r w:rsidRPr="00432743">
        <w:rPr>
          <w:rFonts w:ascii="Arial" w:eastAsia="Arial" w:hAnsi="Arial" w:cs="Arial"/>
        </w:rPr>
        <w:t xml:space="preserve"> Estas orientações são iniciais devendo ser revistas diante de maiores definições da atividade ou no seu início, sempre atendendo à legislação e recomendações técnicas.</w:t>
      </w:r>
    </w:p>
    <w:bookmarkEnd w:id="14"/>
    <w:p w14:paraId="3DEEC669" w14:textId="77777777" w:rsidR="00965841" w:rsidRPr="00432743" w:rsidRDefault="42E7E0C0" w:rsidP="6045F95A">
      <w:pPr>
        <w:spacing w:before="240" w:after="0" w:line="360" w:lineRule="auto"/>
        <w:jc w:val="both"/>
        <w:rPr>
          <w:rFonts w:ascii="Arial" w:eastAsia="Arial" w:hAnsi="Arial" w:cs="Arial"/>
          <w:b/>
          <w:bCs/>
        </w:rPr>
      </w:pPr>
      <w:r w:rsidRPr="00432743">
        <w:rPr>
          <w:rFonts w:ascii="Arial" w:eastAsia="Arial" w:hAnsi="Arial" w:cs="Arial"/>
          <w:b/>
          <w:bCs/>
        </w:rPr>
        <w:t>9</w:t>
      </w:r>
      <w:r w:rsidR="6856CBB4" w:rsidRPr="00432743">
        <w:rPr>
          <w:rFonts w:ascii="Arial" w:eastAsia="Arial" w:hAnsi="Arial" w:cs="Arial"/>
          <w:b/>
          <w:bCs/>
        </w:rPr>
        <w:t>. OBRIGAÇÕES DA CESAMA</w:t>
      </w:r>
    </w:p>
    <w:p w14:paraId="0A83CF93" w14:textId="77777777" w:rsidR="00965841" w:rsidRPr="00432743" w:rsidRDefault="1ACBA1EB" w:rsidP="6856CBB4">
      <w:pPr>
        <w:spacing w:before="240" w:after="0" w:line="360" w:lineRule="auto"/>
        <w:jc w:val="both"/>
        <w:rPr>
          <w:rFonts w:ascii="Arial" w:eastAsia="Arial" w:hAnsi="Arial" w:cs="Arial"/>
        </w:rPr>
      </w:pPr>
      <w:bookmarkStart w:id="19" w:name="_Hlk173328527"/>
      <w:r w:rsidRPr="00432743">
        <w:rPr>
          <w:rFonts w:ascii="Arial" w:eastAsia="Arial" w:hAnsi="Arial" w:cs="Arial"/>
        </w:rPr>
        <w:t>9</w:t>
      </w:r>
      <w:r w:rsidR="6856CBB4" w:rsidRPr="00432743">
        <w:rPr>
          <w:rFonts w:ascii="Arial" w:eastAsia="Arial" w:hAnsi="Arial" w:cs="Arial"/>
        </w:rPr>
        <w:t>.1 Emitir as solicitações de serviços através de Ordem de Serviço, após a assinatura do Contrato.</w:t>
      </w:r>
    </w:p>
    <w:p w14:paraId="6C6D48CF" w14:textId="77777777" w:rsidR="00965841" w:rsidRPr="00432743" w:rsidRDefault="37207B5F" w:rsidP="6856CBB4">
      <w:pPr>
        <w:spacing w:before="240" w:after="0" w:line="360" w:lineRule="auto"/>
        <w:jc w:val="both"/>
        <w:rPr>
          <w:rFonts w:ascii="Arial" w:eastAsia="Arial" w:hAnsi="Arial" w:cs="Arial"/>
        </w:rPr>
      </w:pPr>
      <w:r w:rsidRPr="00432743">
        <w:rPr>
          <w:rFonts w:ascii="Arial" w:eastAsia="Arial" w:hAnsi="Arial" w:cs="Arial"/>
        </w:rPr>
        <w:t>9</w:t>
      </w:r>
      <w:r w:rsidR="6856CBB4" w:rsidRPr="00432743">
        <w:rPr>
          <w:rFonts w:ascii="Arial" w:eastAsia="Arial" w:hAnsi="Arial" w:cs="Arial"/>
        </w:rPr>
        <w:t>.2 Efetuar todos os pagamentos devidos à Contratada, nas condições estabelecidas.</w:t>
      </w:r>
    </w:p>
    <w:p w14:paraId="7348D68A" w14:textId="79EE2F18" w:rsidR="00965841" w:rsidRPr="00432743" w:rsidRDefault="37207B5F" w:rsidP="6856CBB4">
      <w:pPr>
        <w:spacing w:before="240" w:after="0" w:line="360" w:lineRule="auto"/>
        <w:jc w:val="both"/>
        <w:rPr>
          <w:rFonts w:ascii="Arial" w:eastAsia="Arial" w:hAnsi="Arial" w:cs="Arial"/>
        </w:rPr>
      </w:pPr>
      <w:r w:rsidRPr="00432743">
        <w:rPr>
          <w:rFonts w:ascii="Arial" w:eastAsia="Arial" w:hAnsi="Arial" w:cs="Arial"/>
        </w:rPr>
        <w:t>9</w:t>
      </w:r>
      <w:r w:rsidR="6856CBB4" w:rsidRPr="00432743">
        <w:rPr>
          <w:rFonts w:ascii="Arial" w:eastAsia="Arial" w:hAnsi="Arial" w:cs="Arial"/>
        </w:rPr>
        <w:t>.3</w:t>
      </w:r>
      <w:r w:rsidR="25891FFE" w:rsidRPr="00432743">
        <w:rPr>
          <w:rFonts w:ascii="Arial" w:eastAsia="Arial" w:hAnsi="Arial" w:cs="Arial"/>
        </w:rPr>
        <w:t xml:space="preserve"> </w:t>
      </w:r>
      <w:bookmarkStart w:id="20" w:name="_Int_KM5g5drG"/>
      <w:proofErr w:type="spellStart"/>
      <w:r w:rsidR="6856CBB4" w:rsidRPr="00432743">
        <w:rPr>
          <w:rFonts w:ascii="Arial" w:eastAsia="Arial" w:hAnsi="Arial" w:cs="Arial"/>
        </w:rPr>
        <w:t>Fornecer</w:t>
      </w:r>
      <w:bookmarkEnd w:id="20"/>
      <w:proofErr w:type="spellEnd"/>
      <w:r w:rsidR="6856CBB4" w:rsidRPr="00432743">
        <w:rPr>
          <w:rFonts w:ascii="Arial" w:eastAsia="Arial" w:hAnsi="Arial" w:cs="Arial"/>
        </w:rPr>
        <w:t xml:space="preserve"> as instruções necessárias à execução e efetuar todos os</w:t>
      </w:r>
      <w:r w:rsidR="00A80B95" w:rsidRPr="00432743">
        <w:br/>
      </w:r>
      <w:r w:rsidR="6856CBB4" w:rsidRPr="00432743">
        <w:rPr>
          <w:rFonts w:ascii="Arial" w:eastAsia="Arial" w:hAnsi="Arial" w:cs="Arial"/>
        </w:rPr>
        <w:t>pagamentos devidos à Contratada, nas condições estabelecidas.</w:t>
      </w:r>
    </w:p>
    <w:p w14:paraId="0AE6D62B" w14:textId="77777777" w:rsidR="00965841" w:rsidRPr="00432743" w:rsidRDefault="7D713D1E" w:rsidP="6856CBB4">
      <w:pPr>
        <w:spacing w:before="240" w:after="0" w:line="360" w:lineRule="auto"/>
        <w:jc w:val="both"/>
        <w:rPr>
          <w:rFonts w:ascii="Arial" w:eastAsia="Arial" w:hAnsi="Arial" w:cs="Arial"/>
        </w:rPr>
      </w:pPr>
      <w:r w:rsidRPr="00432743">
        <w:rPr>
          <w:rFonts w:ascii="Arial" w:eastAsia="Arial" w:hAnsi="Arial" w:cs="Arial"/>
        </w:rPr>
        <w:t>9</w:t>
      </w:r>
      <w:r w:rsidR="6856CBB4" w:rsidRPr="00432743">
        <w:rPr>
          <w:rFonts w:ascii="Arial" w:eastAsia="Arial" w:hAnsi="Arial" w:cs="Arial"/>
        </w:rPr>
        <w:t>.4 Fiscalizar a execução do Contrato, o que não fará cessar ou diminuir a responsabilidade da Contratada pelo perfeito cumprimento das obrigações estipuladas, nem por quaisquer danos, inclusive quanto a terceiros, ou por irregularidades constatadas.</w:t>
      </w:r>
    </w:p>
    <w:p w14:paraId="027856EF" w14:textId="77777777" w:rsidR="00965841" w:rsidRPr="00432743" w:rsidRDefault="5361BD76" w:rsidP="6856CBB4">
      <w:pPr>
        <w:spacing w:before="240" w:after="0" w:line="360" w:lineRule="auto"/>
        <w:jc w:val="both"/>
        <w:rPr>
          <w:rFonts w:ascii="Arial" w:eastAsia="Arial" w:hAnsi="Arial" w:cs="Arial"/>
        </w:rPr>
      </w:pPr>
      <w:r w:rsidRPr="00432743">
        <w:rPr>
          <w:rFonts w:ascii="Arial" w:eastAsia="Arial" w:hAnsi="Arial" w:cs="Arial"/>
        </w:rPr>
        <w:t>9</w:t>
      </w:r>
      <w:r w:rsidR="6856CBB4" w:rsidRPr="00432743">
        <w:rPr>
          <w:rFonts w:ascii="Arial" w:eastAsia="Arial" w:hAnsi="Arial" w:cs="Arial"/>
        </w:rPr>
        <w:t>.5 Rejeitar todo e qualquer material ou serviço de má qualidade e em desconformidade com as especificações deste Termo de Referência.</w:t>
      </w:r>
    </w:p>
    <w:p w14:paraId="6EA0CD60" w14:textId="77777777" w:rsidR="00965841" w:rsidRPr="00432743" w:rsidRDefault="0994ECBE" w:rsidP="6856CBB4">
      <w:pPr>
        <w:spacing w:before="240" w:after="0" w:line="360" w:lineRule="auto"/>
        <w:jc w:val="both"/>
        <w:rPr>
          <w:rFonts w:ascii="Arial" w:eastAsia="Arial" w:hAnsi="Arial" w:cs="Arial"/>
        </w:rPr>
      </w:pPr>
      <w:r w:rsidRPr="00432743">
        <w:rPr>
          <w:rFonts w:ascii="Arial" w:eastAsia="Arial" w:hAnsi="Arial" w:cs="Arial"/>
        </w:rPr>
        <w:t>9</w:t>
      </w:r>
      <w:r w:rsidR="6856CBB4" w:rsidRPr="00432743">
        <w:rPr>
          <w:rFonts w:ascii="Arial" w:eastAsia="Arial" w:hAnsi="Arial" w:cs="Arial"/>
        </w:rPr>
        <w:t>.6 Exigir o cumprimento de todos os itens deste Termo de Referência, segundo suas especificações e prazos.</w:t>
      </w:r>
    </w:p>
    <w:p w14:paraId="4FEEEA4A" w14:textId="03273A9B" w:rsidR="00965841" w:rsidRPr="00432743" w:rsidRDefault="0994ECBE" w:rsidP="6856CBB4">
      <w:pPr>
        <w:spacing w:before="240" w:after="0"/>
        <w:jc w:val="both"/>
        <w:rPr>
          <w:rFonts w:ascii="Arial" w:eastAsia="Arial" w:hAnsi="Arial" w:cs="Arial"/>
        </w:rPr>
      </w:pPr>
      <w:r w:rsidRPr="00432743">
        <w:rPr>
          <w:rFonts w:ascii="Arial" w:eastAsia="Arial" w:hAnsi="Arial" w:cs="Arial"/>
        </w:rPr>
        <w:t>9</w:t>
      </w:r>
      <w:r w:rsidR="6856CBB4" w:rsidRPr="00432743">
        <w:rPr>
          <w:rFonts w:ascii="Arial" w:eastAsia="Arial" w:hAnsi="Arial" w:cs="Arial"/>
        </w:rPr>
        <w:t>.7 A CESAMA não responderá por quaisquer compromissos assumidos pela</w:t>
      </w:r>
      <w:r w:rsidR="00A80B95" w:rsidRPr="00432743">
        <w:br/>
      </w:r>
      <w:r w:rsidR="6856CBB4" w:rsidRPr="00432743">
        <w:rPr>
          <w:rFonts w:ascii="Arial" w:eastAsia="Arial" w:hAnsi="Arial" w:cs="Arial"/>
        </w:rPr>
        <w:t>empresa Contratada com terceiros, ainda que vinculados à execução do</w:t>
      </w:r>
      <w:r w:rsidR="00A80B95" w:rsidRPr="00432743">
        <w:br/>
      </w:r>
      <w:r w:rsidR="6856CBB4" w:rsidRPr="00432743">
        <w:rPr>
          <w:rFonts w:ascii="Arial" w:eastAsia="Arial" w:hAnsi="Arial" w:cs="Arial"/>
        </w:rPr>
        <w:t>presente Contrato, bem como por qualquer dano causado a terceiros em</w:t>
      </w:r>
      <w:r w:rsidR="00A80B95" w:rsidRPr="00432743">
        <w:br/>
      </w:r>
      <w:r w:rsidR="6856CBB4" w:rsidRPr="00432743">
        <w:rPr>
          <w:rFonts w:ascii="Arial" w:eastAsia="Arial" w:hAnsi="Arial" w:cs="Arial"/>
        </w:rPr>
        <w:t>decorrência de ato da empresa Contratada e de seus empregados, prepostos</w:t>
      </w:r>
      <w:r w:rsidR="00A80B95" w:rsidRPr="00432743">
        <w:br/>
      </w:r>
      <w:r w:rsidR="6856CBB4" w:rsidRPr="00432743">
        <w:rPr>
          <w:rFonts w:ascii="Arial" w:eastAsia="Arial" w:hAnsi="Arial" w:cs="Arial"/>
        </w:rPr>
        <w:t>ou subordinados.</w:t>
      </w:r>
    </w:p>
    <w:p w14:paraId="5B3C1ADF" w14:textId="77777777" w:rsidR="00965841" w:rsidRPr="00432743" w:rsidRDefault="06B62489" w:rsidP="6856CBB4">
      <w:pPr>
        <w:spacing w:before="240" w:after="0" w:line="360" w:lineRule="auto"/>
        <w:jc w:val="both"/>
        <w:rPr>
          <w:rFonts w:ascii="Arial" w:eastAsia="Arial" w:hAnsi="Arial" w:cs="Arial"/>
        </w:rPr>
      </w:pPr>
      <w:r w:rsidRPr="00432743">
        <w:rPr>
          <w:rFonts w:ascii="Arial" w:eastAsia="Arial" w:hAnsi="Arial" w:cs="Arial"/>
        </w:rPr>
        <w:t>9</w:t>
      </w:r>
      <w:r w:rsidR="6856CBB4" w:rsidRPr="00432743">
        <w:rPr>
          <w:rFonts w:ascii="Arial" w:eastAsia="Arial" w:hAnsi="Arial" w:cs="Arial"/>
        </w:rPr>
        <w:t>.8 Notificar a empresa Contratada de qualquer irregularidade constatada, por</w:t>
      </w:r>
      <w:r w:rsidR="00A80B95" w:rsidRPr="00432743">
        <w:br/>
      </w:r>
      <w:r w:rsidR="6856CBB4" w:rsidRPr="00432743">
        <w:rPr>
          <w:rFonts w:ascii="Arial" w:eastAsia="Arial" w:hAnsi="Arial" w:cs="Arial"/>
        </w:rPr>
        <w:t>escrito, para que seja sanada sob pena de incorrer nas sanções previstas</w:t>
      </w:r>
      <w:r w:rsidR="00A80B95" w:rsidRPr="00432743">
        <w:br/>
      </w:r>
      <w:r w:rsidR="6856CBB4" w:rsidRPr="00432743">
        <w:rPr>
          <w:rFonts w:ascii="Arial" w:eastAsia="Arial" w:hAnsi="Arial" w:cs="Arial"/>
        </w:rPr>
        <w:t>neste Termo de Referência.</w:t>
      </w:r>
    </w:p>
    <w:p w14:paraId="172C9AD6" w14:textId="49F70B93" w:rsidR="00965841" w:rsidRPr="00432743" w:rsidRDefault="6801AD4F" w:rsidP="6856CBB4">
      <w:pPr>
        <w:spacing w:before="240" w:after="0" w:line="360" w:lineRule="auto"/>
        <w:jc w:val="both"/>
        <w:rPr>
          <w:rFonts w:ascii="Arial" w:eastAsia="Arial" w:hAnsi="Arial" w:cs="Arial"/>
        </w:rPr>
      </w:pPr>
      <w:r w:rsidRPr="00432743">
        <w:rPr>
          <w:rFonts w:ascii="Arial" w:eastAsia="Arial" w:hAnsi="Arial" w:cs="Arial"/>
        </w:rPr>
        <w:t>9</w:t>
      </w:r>
      <w:r w:rsidR="6856CBB4" w:rsidRPr="00432743">
        <w:rPr>
          <w:rFonts w:ascii="Arial" w:eastAsia="Arial" w:hAnsi="Arial" w:cs="Arial"/>
        </w:rPr>
        <w:t>.9 Todas as requisições e notificações trocadas entre as partes devem ser feitas por escrito.</w:t>
      </w:r>
    </w:p>
    <w:bookmarkEnd w:id="19"/>
    <w:p w14:paraId="7F433284" w14:textId="77777777" w:rsidR="00965841" w:rsidRPr="00432743" w:rsidRDefault="0841FD6F" w:rsidP="6856CBB4">
      <w:pPr>
        <w:spacing w:before="240" w:after="0" w:line="360" w:lineRule="auto"/>
        <w:jc w:val="both"/>
        <w:rPr>
          <w:rFonts w:ascii="Arial" w:eastAsia="Arial" w:hAnsi="Arial" w:cs="Arial"/>
        </w:rPr>
      </w:pPr>
      <w:r w:rsidRPr="00432743">
        <w:rPr>
          <w:rFonts w:ascii="Arial" w:eastAsia="Arial" w:hAnsi="Arial" w:cs="Arial"/>
          <w:b/>
          <w:bCs/>
        </w:rPr>
        <w:lastRenderedPageBreak/>
        <w:t>10</w:t>
      </w:r>
      <w:r w:rsidR="6856CBB4" w:rsidRPr="00432743">
        <w:rPr>
          <w:rFonts w:ascii="Arial" w:eastAsia="Arial" w:hAnsi="Arial" w:cs="Arial"/>
          <w:b/>
          <w:bCs/>
        </w:rPr>
        <w:t>. JULGAMENTO</w:t>
      </w:r>
    </w:p>
    <w:p w14:paraId="4BD78224" w14:textId="77777777" w:rsidR="00965841" w:rsidRPr="00432743" w:rsidRDefault="40075EE8" w:rsidP="6856CBB4">
      <w:pPr>
        <w:spacing w:before="240" w:line="360" w:lineRule="auto"/>
        <w:jc w:val="both"/>
        <w:rPr>
          <w:rFonts w:ascii="Arial" w:eastAsia="Arial" w:hAnsi="Arial" w:cs="Arial"/>
        </w:rPr>
      </w:pPr>
      <w:r w:rsidRPr="00432743">
        <w:rPr>
          <w:rFonts w:ascii="Arial" w:eastAsia="Arial" w:hAnsi="Arial" w:cs="Arial"/>
        </w:rPr>
        <w:t>10</w:t>
      </w:r>
      <w:r w:rsidR="6856CBB4" w:rsidRPr="00432743">
        <w:rPr>
          <w:rFonts w:ascii="Arial" w:eastAsia="Arial" w:hAnsi="Arial" w:cs="Arial"/>
        </w:rPr>
        <w:t xml:space="preserve">.1 O critério de julgamento será o de </w:t>
      </w:r>
      <w:r w:rsidR="6856CBB4" w:rsidRPr="00432743">
        <w:rPr>
          <w:rFonts w:ascii="Arial" w:eastAsia="Arial" w:hAnsi="Arial" w:cs="Arial"/>
          <w:b/>
          <w:bCs/>
        </w:rPr>
        <w:t>MENOR PREÇO</w:t>
      </w:r>
      <w:r w:rsidR="6856CBB4" w:rsidRPr="00432743">
        <w:rPr>
          <w:rFonts w:ascii="Arial" w:eastAsia="Arial" w:hAnsi="Arial" w:cs="Arial"/>
        </w:rPr>
        <w:t xml:space="preserve">, representado pelo </w:t>
      </w:r>
      <w:r w:rsidR="6856CBB4" w:rsidRPr="00432743">
        <w:rPr>
          <w:rFonts w:ascii="Arial" w:eastAsia="Arial" w:hAnsi="Arial" w:cs="Arial"/>
          <w:b/>
          <w:bCs/>
          <w:u w:val="single"/>
        </w:rPr>
        <w:t>MENOR PREÇO GLOBAL</w:t>
      </w:r>
      <w:r w:rsidR="6856CBB4" w:rsidRPr="00432743">
        <w:rPr>
          <w:rFonts w:ascii="Arial" w:eastAsia="Arial" w:hAnsi="Arial" w:cs="Arial"/>
        </w:rPr>
        <w:t>, desde que observadas às especificações e demais condições estabelecidas no Termo de Referência e seus anexos.</w:t>
      </w:r>
    </w:p>
    <w:p w14:paraId="32BD8C78" w14:textId="5A718A91"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b/>
          <w:bCs/>
        </w:rPr>
        <w:t>1</w:t>
      </w:r>
      <w:r w:rsidR="244A82C4" w:rsidRPr="00432743">
        <w:rPr>
          <w:rFonts w:ascii="Arial" w:eastAsia="Arial" w:hAnsi="Arial" w:cs="Arial"/>
          <w:b/>
          <w:bCs/>
        </w:rPr>
        <w:t>1</w:t>
      </w:r>
      <w:r w:rsidRPr="00432743">
        <w:rPr>
          <w:rFonts w:ascii="Arial" w:eastAsia="Arial" w:hAnsi="Arial" w:cs="Arial"/>
          <w:b/>
          <w:bCs/>
        </w:rPr>
        <w:t>. PENALIDADES</w:t>
      </w:r>
    </w:p>
    <w:p w14:paraId="78B60825" w14:textId="77777777" w:rsidR="00965841" w:rsidRPr="00432743" w:rsidRDefault="6856CBB4" w:rsidP="6856CBB4">
      <w:pPr>
        <w:tabs>
          <w:tab w:val="left" w:pos="567"/>
        </w:tabs>
        <w:spacing w:before="240" w:line="360" w:lineRule="auto"/>
        <w:jc w:val="both"/>
        <w:rPr>
          <w:rFonts w:ascii="Arial" w:eastAsia="Arial" w:hAnsi="Arial" w:cs="Arial"/>
        </w:rPr>
      </w:pPr>
      <w:r w:rsidRPr="00432743">
        <w:rPr>
          <w:rFonts w:ascii="Arial" w:eastAsia="Arial" w:hAnsi="Arial" w:cs="Arial"/>
        </w:rPr>
        <w:t>1</w:t>
      </w:r>
      <w:r w:rsidR="06F5A18D" w:rsidRPr="00432743">
        <w:rPr>
          <w:rFonts w:ascii="Arial" w:eastAsia="Arial" w:hAnsi="Arial" w:cs="Arial"/>
        </w:rPr>
        <w:t>1</w:t>
      </w:r>
      <w:r w:rsidRPr="00432743">
        <w:rPr>
          <w:rFonts w:ascii="Arial" w:eastAsia="Arial" w:hAnsi="Arial" w:cs="Arial"/>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5923D4CE" w14:textId="77777777" w:rsidR="00965841" w:rsidRPr="00432743" w:rsidRDefault="6856CBB4" w:rsidP="6856CBB4">
      <w:pPr>
        <w:tabs>
          <w:tab w:val="left" w:pos="567"/>
        </w:tabs>
        <w:spacing w:before="120" w:line="360" w:lineRule="auto"/>
        <w:jc w:val="both"/>
        <w:rPr>
          <w:rFonts w:ascii="Arial" w:eastAsia="Arial" w:hAnsi="Arial" w:cs="Arial"/>
        </w:rPr>
      </w:pPr>
      <w:r w:rsidRPr="00432743">
        <w:rPr>
          <w:rFonts w:ascii="Arial" w:eastAsia="Arial" w:hAnsi="Arial" w:cs="Arial"/>
        </w:rPr>
        <w:t>1</w:t>
      </w:r>
      <w:r w:rsidR="5DA572A3" w:rsidRPr="00432743">
        <w:rPr>
          <w:rFonts w:ascii="Arial" w:eastAsia="Arial" w:hAnsi="Arial" w:cs="Arial"/>
        </w:rPr>
        <w:t>1</w:t>
      </w:r>
      <w:r w:rsidRPr="00432743">
        <w:rPr>
          <w:rFonts w:ascii="Arial" w:eastAsia="Arial" w:hAnsi="Arial" w:cs="Arial"/>
        </w:rPr>
        <w:t xml:space="preserve">.1.1 O atraso injustificado na prestação dos serviços sujeita a CONTRATADA ao pagamento de multa de mora </w:t>
      </w:r>
      <w:r w:rsidRPr="00432743">
        <w:t>de 0,5% (zero vírgula cinco por cento)</w:t>
      </w:r>
      <w:r w:rsidRPr="00432743">
        <w:rPr>
          <w:rFonts w:ascii="Arial" w:eastAsia="Arial" w:hAnsi="Arial" w:cs="Arial"/>
        </w:rPr>
        <w:t xml:space="preserve"> para cada dia de atraso, até o limite de </w:t>
      </w:r>
      <w:r w:rsidRPr="00432743">
        <w:t>30% (trinta por cento), sobre</w:t>
      </w:r>
      <w:r w:rsidRPr="00432743">
        <w:rPr>
          <w:rFonts w:ascii="Arial" w:eastAsia="Arial" w:hAnsi="Arial" w:cs="Arial"/>
        </w:rPr>
        <w:t xml:space="preserve"> o valor global do Contrato.</w:t>
      </w:r>
    </w:p>
    <w:p w14:paraId="4B6A1CED" w14:textId="77777777" w:rsidR="00965841" w:rsidRPr="00432743" w:rsidRDefault="6856CBB4" w:rsidP="6856CBB4">
      <w:pPr>
        <w:tabs>
          <w:tab w:val="left" w:pos="567"/>
        </w:tabs>
        <w:spacing w:before="120" w:after="0" w:line="360" w:lineRule="auto"/>
        <w:jc w:val="both"/>
        <w:rPr>
          <w:rFonts w:ascii="Arial" w:eastAsia="Arial" w:hAnsi="Arial" w:cs="Arial"/>
        </w:rPr>
      </w:pPr>
      <w:r w:rsidRPr="00432743">
        <w:rPr>
          <w:rFonts w:ascii="Arial" w:eastAsia="Arial" w:hAnsi="Arial" w:cs="Arial"/>
        </w:rPr>
        <w:t>1</w:t>
      </w:r>
      <w:r w:rsidR="4EB7AC95" w:rsidRPr="00432743">
        <w:rPr>
          <w:rFonts w:ascii="Arial" w:eastAsia="Arial" w:hAnsi="Arial" w:cs="Arial"/>
        </w:rPr>
        <w:t>1</w:t>
      </w:r>
      <w:r w:rsidRPr="00432743">
        <w:rPr>
          <w:rFonts w:ascii="Arial" w:eastAsia="Arial" w:hAnsi="Arial" w:cs="Arial"/>
        </w:rPr>
        <w:t xml:space="preserve">.2 Pela inexecução, total ou parcial do Contrato, a CESAMA poderá aplicar à CONTRATADA isoladamente ou cumulativamente: </w:t>
      </w:r>
    </w:p>
    <w:p w14:paraId="6E5A1267" w14:textId="77777777" w:rsidR="00965841" w:rsidRPr="00432743" w:rsidRDefault="6856CBB4" w:rsidP="6856CBB4">
      <w:pPr>
        <w:tabs>
          <w:tab w:val="left" w:pos="567"/>
        </w:tabs>
        <w:spacing w:before="120" w:after="0" w:line="360" w:lineRule="auto"/>
        <w:jc w:val="both"/>
        <w:rPr>
          <w:rFonts w:ascii="Arial" w:eastAsia="Arial" w:hAnsi="Arial" w:cs="Arial"/>
        </w:rPr>
      </w:pPr>
      <w:r w:rsidRPr="00432743">
        <w:rPr>
          <w:rFonts w:ascii="Arial" w:eastAsia="Arial" w:hAnsi="Arial" w:cs="Arial"/>
        </w:rPr>
        <w:t>a) advertência;</w:t>
      </w:r>
    </w:p>
    <w:p w14:paraId="5CEC2935" w14:textId="607AC176" w:rsidR="00965841" w:rsidRPr="00432743" w:rsidRDefault="6856CBB4" w:rsidP="6856CBB4">
      <w:pPr>
        <w:tabs>
          <w:tab w:val="left" w:pos="567"/>
        </w:tabs>
        <w:spacing w:before="120" w:after="0" w:line="360" w:lineRule="auto"/>
        <w:jc w:val="both"/>
        <w:rPr>
          <w:rFonts w:ascii="Arial" w:eastAsia="Arial" w:hAnsi="Arial" w:cs="Arial"/>
        </w:rPr>
      </w:pPr>
      <w:r w:rsidRPr="00432743">
        <w:rPr>
          <w:rFonts w:ascii="Arial" w:eastAsia="Arial" w:hAnsi="Arial" w:cs="Arial"/>
        </w:rPr>
        <w:t xml:space="preserve">b) multa meramente moratória, como previsto no </w:t>
      </w:r>
      <w:r w:rsidRPr="00432743">
        <w:rPr>
          <w:rFonts w:ascii="Arial" w:eastAsia="Arial" w:hAnsi="Arial" w:cs="Arial"/>
          <w:b/>
          <w:bCs/>
        </w:rPr>
        <w:t>item 1</w:t>
      </w:r>
      <w:r w:rsidR="02F63E42" w:rsidRPr="00432743">
        <w:rPr>
          <w:rFonts w:ascii="Arial" w:eastAsia="Arial" w:hAnsi="Arial" w:cs="Arial"/>
          <w:b/>
          <w:bCs/>
        </w:rPr>
        <w:t>1</w:t>
      </w:r>
      <w:r w:rsidRPr="00432743">
        <w:rPr>
          <w:rFonts w:ascii="Arial" w:eastAsia="Arial" w:hAnsi="Arial" w:cs="Arial"/>
          <w:b/>
          <w:bCs/>
        </w:rPr>
        <w:t>.1.1</w:t>
      </w:r>
      <w:r w:rsidRPr="00432743">
        <w:rPr>
          <w:rFonts w:ascii="Arial" w:eastAsia="Arial" w:hAnsi="Arial" w:cs="Arial"/>
        </w:rPr>
        <w:t xml:space="preserve"> ou multa-penalidade de até </w:t>
      </w:r>
      <w:r w:rsidRPr="00432743">
        <w:t xml:space="preserve">3% (três por </w:t>
      </w:r>
      <w:r w:rsidR="0373D469" w:rsidRPr="00432743">
        <w:t>cento) sobre</w:t>
      </w:r>
      <w:r w:rsidRPr="00432743">
        <w:rPr>
          <w:rFonts w:ascii="Arial" w:eastAsia="Arial" w:hAnsi="Arial" w:cs="Arial"/>
        </w:rPr>
        <w:t xml:space="preserve"> o valor do Contrato;</w:t>
      </w:r>
    </w:p>
    <w:p w14:paraId="1CCBD135" w14:textId="77777777" w:rsidR="00965841" w:rsidRPr="00432743" w:rsidRDefault="6856CBB4" w:rsidP="6856CBB4">
      <w:pPr>
        <w:tabs>
          <w:tab w:val="left" w:pos="567"/>
        </w:tabs>
        <w:spacing w:before="120" w:after="0" w:line="360" w:lineRule="auto"/>
        <w:jc w:val="both"/>
        <w:rPr>
          <w:rFonts w:ascii="Arial" w:eastAsia="Arial" w:hAnsi="Arial" w:cs="Arial"/>
        </w:rPr>
      </w:pPr>
      <w:r w:rsidRPr="00432743">
        <w:rPr>
          <w:rFonts w:ascii="Arial" w:eastAsia="Arial" w:hAnsi="Arial" w:cs="Arial"/>
        </w:rPr>
        <w:t>c) suspensão temporária de participar em licitação e impedimento de contratar com a CESAMA, por prazo não superior a 02 (dois) anos.</w:t>
      </w:r>
    </w:p>
    <w:p w14:paraId="45FB0818" w14:textId="5464B9D9"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b/>
          <w:bCs/>
        </w:rPr>
        <w:t>1</w:t>
      </w:r>
      <w:r w:rsidR="665C2C6A" w:rsidRPr="00432743">
        <w:rPr>
          <w:rFonts w:ascii="Arial" w:eastAsia="Arial" w:hAnsi="Arial" w:cs="Arial"/>
          <w:b/>
          <w:bCs/>
        </w:rPr>
        <w:t>2</w:t>
      </w:r>
      <w:r w:rsidRPr="00432743">
        <w:rPr>
          <w:rFonts w:ascii="Arial" w:eastAsia="Arial" w:hAnsi="Arial" w:cs="Arial"/>
          <w:b/>
          <w:bCs/>
        </w:rPr>
        <w:t>.</w:t>
      </w:r>
      <w:r w:rsidR="48746A3D" w:rsidRPr="00432743">
        <w:rPr>
          <w:rFonts w:ascii="Arial" w:eastAsia="Arial" w:hAnsi="Arial" w:cs="Arial"/>
          <w:b/>
          <w:bCs/>
        </w:rPr>
        <w:t xml:space="preserve"> </w:t>
      </w:r>
      <w:r w:rsidRPr="00432743">
        <w:rPr>
          <w:rFonts w:ascii="Arial" w:eastAsia="Arial" w:hAnsi="Arial" w:cs="Arial"/>
          <w:b/>
          <w:bCs/>
        </w:rPr>
        <w:t>CONDIÇÕES GERAIS DO CONTRATO</w:t>
      </w:r>
    </w:p>
    <w:p w14:paraId="25DD6618" w14:textId="0F6C1150"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1</w:t>
      </w:r>
      <w:r w:rsidR="4C873861" w:rsidRPr="00432743">
        <w:rPr>
          <w:rFonts w:ascii="Arial" w:eastAsia="Arial" w:hAnsi="Arial" w:cs="Arial"/>
        </w:rPr>
        <w:t>2</w:t>
      </w:r>
      <w:r w:rsidRPr="00432743">
        <w:rPr>
          <w:rFonts w:ascii="Arial" w:eastAsia="Arial" w:hAnsi="Arial" w:cs="Arial"/>
        </w:rPr>
        <w:t>.1</w:t>
      </w:r>
      <w:r w:rsidR="1BDDF951" w:rsidRPr="00432743">
        <w:rPr>
          <w:rFonts w:ascii="Arial" w:eastAsia="Arial" w:hAnsi="Arial" w:cs="Arial"/>
        </w:rPr>
        <w:t xml:space="preserve"> </w:t>
      </w:r>
      <w:r w:rsidRPr="00432743">
        <w:rPr>
          <w:rFonts w:ascii="Arial" w:eastAsia="Arial" w:hAnsi="Arial" w:cs="Arial"/>
        </w:rPr>
        <w:t>O contrato obedecerá às disposições da Lei Federal nº13.303</w:t>
      </w:r>
      <w:r w:rsidR="0C1CE10C" w:rsidRPr="00432743">
        <w:rPr>
          <w:rFonts w:ascii="Arial" w:eastAsia="Arial" w:hAnsi="Arial" w:cs="Arial"/>
        </w:rPr>
        <w:t xml:space="preserve"> </w:t>
      </w:r>
      <w:r w:rsidRPr="00432743">
        <w:rPr>
          <w:rFonts w:ascii="Arial" w:eastAsia="Arial" w:hAnsi="Arial" w:cs="Arial"/>
        </w:rPr>
        <w:t>de 30/06/2016 e alterações posteriores, bem como as disposições deste Termo de Referência e precitos do direito privado, no que concerne à sua execução, alteração, inexecução ou rescisão.</w:t>
      </w:r>
    </w:p>
    <w:p w14:paraId="47090292"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lastRenderedPageBreak/>
        <w:t>1</w:t>
      </w:r>
      <w:r w:rsidR="2DABC09B" w:rsidRPr="00432743">
        <w:rPr>
          <w:rFonts w:ascii="Arial" w:eastAsia="Arial" w:hAnsi="Arial" w:cs="Arial"/>
        </w:rPr>
        <w:t>2.</w:t>
      </w:r>
      <w:r w:rsidRPr="00432743">
        <w:rPr>
          <w:rFonts w:ascii="Arial" w:eastAsia="Arial" w:hAnsi="Arial" w:cs="Arial"/>
        </w:rPr>
        <w:t>2 São partes integrantes do Contrato, independente de transcrição, o Aviso de Licitação, o Edital e seus anexos, o Termo de Referência e a proposta do licitante vencedor e seus anexos.</w:t>
      </w:r>
    </w:p>
    <w:p w14:paraId="33AFD23B" w14:textId="6D4AA86F"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2A264442" w:rsidRPr="00432743">
        <w:rPr>
          <w:rFonts w:ascii="Arial" w:eastAsia="Arial" w:hAnsi="Arial" w:cs="Arial"/>
        </w:rPr>
        <w:t>2</w:t>
      </w:r>
      <w:r w:rsidRPr="00432743">
        <w:rPr>
          <w:rFonts w:ascii="Arial" w:eastAsia="Arial" w:hAnsi="Arial" w:cs="Arial"/>
        </w:rPr>
        <w:t xml:space="preserve">.3 O prazo de vigência contratual é de </w:t>
      </w:r>
      <w:r w:rsidRPr="00432743">
        <w:rPr>
          <w:rFonts w:ascii="Arial" w:eastAsia="Arial" w:hAnsi="Arial" w:cs="Arial"/>
          <w:b/>
          <w:bCs/>
        </w:rPr>
        <w:t>12 (doze)</w:t>
      </w:r>
      <w:r w:rsidRPr="00432743">
        <w:rPr>
          <w:rFonts w:ascii="Arial" w:eastAsia="Arial" w:hAnsi="Arial" w:cs="Arial"/>
        </w:rPr>
        <w:t xml:space="preserve"> meses contados a partir da</w:t>
      </w:r>
      <w:r w:rsidR="360BCFAF" w:rsidRPr="00432743">
        <w:rPr>
          <w:rFonts w:ascii="Arial" w:eastAsia="Arial" w:hAnsi="Arial" w:cs="Arial"/>
        </w:rPr>
        <w:t xml:space="preserve"> </w:t>
      </w:r>
      <w:r w:rsidRPr="00432743">
        <w:rPr>
          <w:rFonts w:ascii="Arial" w:eastAsia="Arial" w:hAnsi="Arial" w:cs="Arial"/>
        </w:rPr>
        <w:t>assinatura do contrato.</w:t>
      </w:r>
    </w:p>
    <w:p w14:paraId="4F6CBD91"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78629941" w:rsidRPr="00432743">
        <w:rPr>
          <w:rFonts w:ascii="Arial" w:eastAsia="Arial" w:hAnsi="Arial" w:cs="Arial"/>
        </w:rPr>
        <w:t>2</w:t>
      </w:r>
      <w:r w:rsidRPr="00432743">
        <w:rPr>
          <w:rFonts w:ascii="Arial" w:eastAsia="Arial" w:hAnsi="Arial" w:cs="Arial"/>
        </w:rPr>
        <w:t xml:space="preserve">.4 O regime de execução do Contrato será </w:t>
      </w:r>
      <w:bookmarkStart w:id="21" w:name="_Int_luwUeHnr"/>
      <w:r w:rsidRPr="00432743">
        <w:rPr>
          <w:rFonts w:ascii="Arial" w:eastAsia="Arial" w:hAnsi="Arial" w:cs="Arial"/>
        </w:rPr>
        <w:t>empreitada</w:t>
      </w:r>
      <w:bookmarkEnd w:id="21"/>
      <w:r w:rsidRPr="00432743">
        <w:rPr>
          <w:rFonts w:ascii="Arial" w:eastAsia="Arial" w:hAnsi="Arial" w:cs="Arial"/>
        </w:rPr>
        <w:t xml:space="preserve"> por preço global.</w:t>
      </w:r>
    </w:p>
    <w:p w14:paraId="412B80D5"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78629941" w:rsidRPr="00432743">
        <w:rPr>
          <w:rFonts w:ascii="Arial" w:eastAsia="Arial" w:hAnsi="Arial" w:cs="Arial"/>
        </w:rPr>
        <w:t>2</w:t>
      </w:r>
      <w:r w:rsidRPr="00432743">
        <w:rPr>
          <w:rFonts w:ascii="Arial" w:eastAsia="Arial" w:hAnsi="Arial" w:cs="Arial"/>
        </w:rPr>
        <w:t>.5 O contrato pode ser prorrogado por iguais e sucessivos períodos, limitado a 05 (cinco) anos, de acordo com o art. 71 da Lei n.º 13.303/2016, por acordo entre as partes, mediante Termo Aditivo, observada a oportunidade e vantajosidade.</w:t>
      </w:r>
    </w:p>
    <w:p w14:paraId="05A01DE5"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170CA51C" w:rsidRPr="00432743">
        <w:rPr>
          <w:rFonts w:ascii="Arial" w:eastAsia="Arial" w:hAnsi="Arial" w:cs="Arial"/>
        </w:rPr>
        <w:t>2</w:t>
      </w:r>
      <w:r w:rsidRPr="00432743">
        <w:rPr>
          <w:rFonts w:ascii="Arial" w:eastAsia="Arial" w:hAnsi="Arial" w:cs="Arial"/>
        </w:rPr>
        <w:t>.6 Prorrogado o contrato conforme disposto no Artigo 71 da Lei 13.303/16, através da assinatura de Termo Aditivo ao Contrato, o preço do serviço contratado poderá ser reajustado para mais ou para menos, de acordo com o Decreto Executivo Municipal nº 8542, de 09/05/2005, de acordo com o Índice de Preços ao Consumidor Amplo – IPCA / IBGE acumulado no período.</w:t>
      </w:r>
    </w:p>
    <w:p w14:paraId="388824C7"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1960A1B4" w:rsidRPr="00432743">
        <w:rPr>
          <w:rFonts w:ascii="Arial" w:eastAsia="Arial" w:hAnsi="Arial" w:cs="Arial"/>
        </w:rPr>
        <w:t>2</w:t>
      </w:r>
      <w:r w:rsidRPr="00432743">
        <w:rPr>
          <w:rFonts w:ascii="Arial" w:eastAsia="Arial" w:hAnsi="Arial" w:cs="Arial"/>
        </w:rPr>
        <w:t>.7 A CONTRATADA poderá aceitar, nas mesmas condições contratuais, os acréscimos ou supressões no Contrato estabelecidos no art. 81, §1º da Lei Federal nº 13.303/16.</w:t>
      </w:r>
    </w:p>
    <w:p w14:paraId="27E61DB7" w14:textId="669DB0CA"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27ACEC1B" w:rsidRPr="00432743">
        <w:rPr>
          <w:rFonts w:ascii="Arial" w:eastAsia="Arial" w:hAnsi="Arial" w:cs="Arial"/>
        </w:rPr>
        <w:t>2.</w:t>
      </w:r>
      <w:r w:rsidRPr="00432743">
        <w:rPr>
          <w:rFonts w:ascii="Arial" w:eastAsia="Arial" w:hAnsi="Arial" w:cs="Arial"/>
        </w:rPr>
        <w:t>8</w:t>
      </w:r>
      <w:r w:rsidR="0B52F85F" w:rsidRPr="00432743">
        <w:rPr>
          <w:rFonts w:ascii="Arial" w:eastAsia="Arial" w:hAnsi="Arial" w:cs="Arial"/>
        </w:rPr>
        <w:t xml:space="preserve"> </w:t>
      </w:r>
      <w:r w:rsidRPr="00432743">
        <w:rPr>
          <w:rFonts w:ascii="Arial" w:eastAsia="Arial" w:hAnsi="Arial" w:cs="Arial"/>
        </w:rPr>
        <w:t xml:space="preserve">Conforme o </w:t>
      </w:r>
      <w:r w:rsidRPr="00432743">
        <w:rPr>
          <w:rFonts w:ascii="Arial" w:eastAsia="Arial" w:hAnsi="Arial" w:cs="Arial"/>
          <w:b/>
          <w:bCs/>
        </w:rPr>
        <w:t>art. 105, inciso X,</w:t>
      </w:r>
      <w:r w:rsidRPr="00432743">
        <w:rPr>
          <w:rFonts w:ascii="Arial" w:eastAsia="Arial" w:hAnsi="Arial" w:cs="Arial"/>
        </w:rPr>
        <w:t xml:space="preserve"> do Regulamento Interno de Licitações, Contratos e Convênios da Cesama, toda prorrogação de prazo será justificada por escrito e previamente autorizada pela autoridade competente da CESAMA para celebrar o Contrato.</w:t>
      </w:r>
    </w:p>
    <w:p w14:paraId="42E592D7"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7305EBDE" w:rsidRPr="00432743">
        <w:rPr>
          <w:rFonts w:ascii="Arial" w:eastAsia="Arial" w:hAnsi="Arial" w:cs="Arial"/>
        </w:rPr>
        <w:t>2</w:t>
      </w:r>
      <w:r w:rsidRPr="00432743">
        <w:rPr>
          <w:rFonts w:ascii="Arial" w:eastAsia="Arial" w:hAnsi="Arial" w:cs="Arial"/>
        </w:rPr>
        <w:t>.9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209635F7"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lastRenderedPageBreak/>
        <w:t>1</w:t>
      </w:r>
      <w:r w:rsidR="33097845" w:rsidRPr="00432743">
        <w:rPr>
          <w:rFonts w:ascii="Arial" w:eastAsia="Arial" w:hAnsi="Arial" w:cs="Arial"/>
        </w:rPr>
        <w:t>2</w:t>
      </w:r>
      <w:r w:rsidRPr="00432743">
        <w:rPr>
          <w:rFonts w:ascii="Arial" w:eastAsia="Arial" w:hAnsi="Arial" w:cs="Arial"/>
        </w:rPr>
        <w:t>.10 Para assinatura do Contrato a empresa deverá comprovar a regularidade de situação perante o INSS, o FGTS e a Justiça do Trabalho, através de certidões dentro do prazo de validade.</w:t>
      </w:r>
    </w:p>
    <w:p w14:paraId="0126B853"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1DE0BDE6" w:rsidRPr="00432743">
        <w:rPr>
          <w:rFonts w:ascii="Arial" w:eastAsia="Arial" w:hAnsi="Arial" w:cs="Arial"/>
        </w:rPr>
        <w:t>2</w:t>
      </w:r>
      <w:r w:rsidRPr="00432743">
        <w:rPr>
          <w:rFonts w:ascii="Arial" w:eastAsia="Arial" w:hAnsi="Arial" w:cs="Arial"/>
        </w:rPr>
        <w:t>.11 Para a efetiva contratação, o licitante vencedor deverá estar quite com a CESAMA, quando sediado ou domiciliado no município de Juiz de Fora/MG. Caso tenha algum débito, o mesmo deverá ser quitado para que o contrato possa ser assinado.</w:t>
      </w:r>
    </w:p>
    <w:p w14:paraId="03BDAD84" w14:textId="631E95CF"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6D82765D" w:rsidRPr="00432743">
        <w:rPr>
          <w:rFonts w:ascii="Arial" w:eastAsia="Arial" w:hAnsi="Arial" w:cs="Arial"/>
        </w:rPr>
        <w:t>2</w:t>
      </w:r>
      <w:r w:rsidRPr="00432743">
        <w:rPr>
          <w:rFonts w:ascii="Arial" w:eastAsia="Arial" w:hAnsi="Arial" w:cs="Arial"/>
        </w:rPr>
        <w:t xml:space="preserve">.12 A empresa Contratada deverá iniciar a prestação dos serviços, objeto deste Termo de Referência, no prazo de </w:t>
      </w:r>
      <w:r w:rsidRPr="00432743">
        <w:rPr>
          <w:rFonts w:ascii="Arial" w:eastAsia="Arial" w:hAnsi="Arial" w:cs="Arial"/>
          <w:b/>
          <w:bCs/>
        </w:rPr>
        <w:t>5 (cinco) dias</w:t>
      </w:r>
      <w:r w:rsidRPr="00432743">
        <w:rPr>
          <w:rFonts w:ascii="Arial" w:eastAsia="Arial" w:hAnsi="Arial" w:cs="Arial"/>
        </w:rPr>
        <w:t>, contados a partir da assinatura do Contrato e/ou da solicitação formal por parte da CESAMA.</w:t>
      </w:r>
    </w:p>
    <w:p w14:paraId="1CEE705F" w14:textId="3904E6A4" w:rsidR="007F7216"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5479FDE2" w:rsidRPr="00432743">
        <w:rPr>
          <w:rFonts w:ascii="Arial" w:eastAsia="Arial" w:hAnsi="Arial" w:cs="Arial"/>
        </w:rPr>
        <w:t>2</w:t>
      </w:r>
      <w:r w:rsidRPr="00432743">
        <w:rPr>
          <w:rFonts w:ascii="Arial" w:eastAsia="Arial" w:hAnsi="Arial" w:cs="Arial"/>
        </w:rPr>
        <w:t xml:space="preserve">.13 O licitante vencedor se obriga a assinar o Contrato em até </w:t>
      </w:r>
      <w:r w:rsidRPr="00432743">
        <w:rPr>
          <w:rFonts w:ascii="Arial" w:eastAsia="Arial" w:hAnsi="Arial" w:cs="Arial"/>
          <w:b/>
          <w:bCs/>
        </w:rPr>
        <w:t>05 (cinco)</w:t>
      </w:r>
      <w:r w:rsidRPr="00432743">
        <w:rPr>
          <w:rFonts w:ascii="Arial" w:eastAsia="Arial" w:hAnsi="Arial" w:cs="Arial"/>
        </w:rPr>
        <w:t xml:space="preserve"> </w:t>
      </w:r>
      <w:r w:rsidRPr="00432743">
        <w:rPr>
          <w:rFonts w:ascii="Arial" w:eastAsia="Arial" w:hAnsi="Arial" w:cs="Arial"/>
          <w:b/>
          <w:bCs/>
        </w:rPr>
        <w:t>dias úteis</w:t>
      </w:r>
      <w:r w:rsidRPr="00432743">
        <w:rPr>
          <w:rFonts w:ascii="Arial" w:eastAsia="Arial" w:hAnsi="Arial" w:cs="Arial"/>
        </w:rPr>
        <w:t>, contados a partir da data do recebimento da notificação da CESAMA,</w:t>
      </w:r>
      <w:r w:rsidR="007F7216" w:rsidRPr="00432743">
        <w:rPr>
          <w:rFonts w:ascii="Arial" w:eastAsia="Arial" w:hAnsi="Arial" w:cs="Arial"/>
        </w:rPr>
        <w:t xml:space="preserve"> </w:t>
      </w:r>
      <w:r w:rsidRPr="00432743">
        <w:rPr>
          <w:rFonts w:ascii="Arial" w:eastAsia="Arial" w:hAnsi="Arial" w:cs="Arial"/>
        </w:rPr>
        <w:t>respondendo pelos ônus dos tributos que incidam ou venham a</w:t>
      </w:r>
      <w:r w:rsidR="007F7216" w:rsidRPr="00432743">
        <w:rPr>
          <w:rFonts w:ascii="Arial" w:eastAsia="Arial" w:hAnsi="Arial" w:cs="Arial"/>
        </w:rPr>
        <w:t xml:space="preserve"> </w:t>
      </w:r>
      <w:r w:rsidRPr="00432743">
        <w:rPr>
          <w:rFonts w:ascii="Arial" w:eastAsia="Arial" w:hAnsi="Arial" w:cs="Arial"/>
        </w:rPr>
        <w:t>incidir</w:t>
      </w:r>
      <w:r w:rsidR="007F7216" w:rsidRPr="00432743">
        <w:rPr>
          <w:rFonts w:ascii="Arial" w:eastAsia="Arial" w:hAnsi="Arial" w:cs="Arial"/>
        </w:rPr>
        <w:t xml:space="preserve"> </w:t>
      </w:r>
      <w:r w:rsidRPr="00432743">
        <w:rPr>
          <w:rFonts w:ascii="Arial" w:eastAsia="Arial" w:hAnsi="Arial" w:cs="Arial"/>
        </w:rPr>
        <w:t>sobre</w:t>
      </w:r>
      <w:r w:rsidR="007F7216" w:rsidRPr="00432743">
        <w:rPr>
          <w:rFonts w:ascii="Arial" w:eastAsia="Arial" w:hAnsi="Arial" w:cs="Arial"/>
        </w:rPr>
        <w:t xml:space="preserve"> </w:t>
      </w:r>
      <w:r w:rsidRPr="00432743">
        <w:rPr>
          <w:rFonts w:ascii="Arial" w:eastAsia="Arial" w:hAnsi="Arial" w:cs="Arial"/>
        </w:rPr>
        <w:t xml:space="preserve">o ato ou instrumento que o formalize conforme </w:t>
      </w:r>
      <w:r w:rsidRPr="00432743">
        <w:rPr>
          <w:rFonts w:ascii="Arial" w:eastAsia="Arial" w:hAnsi="Arial" w:cs="Arial"/>
          <w:b/>
          <w:bCs/>
        </w:rPr>
        <w:t>art. 60</w:t>
      </w:r>
      <w:r w:rsidRPr="00432743">
        <w:rPr>
          <w:rFonts w:ascii="Arial" w:eastAsia="Arial" w:hAnsi="Arial" w:cs="Arial"/>
        </w:rPr>
        <w:t xml:space="preserve"> do RILC.</w:t>
      </w:r>
      <w:r w:rsidR="007F7216" w:rsidRPr="00432743">
        <w:rPr>
          <w:rFonts w:ascii="Arial" w:eastAsia="Arial" w:hAnsi="Arial" w:cs="Arial"/>
        </w:rPr>
        <w:t xml:space="preserve"> </w:t>
      </w:r>
    </w:p>
    <w:p w14:paraId="31720A8D" w14:textId="704B89B2"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114A9E9A" w:rsidRPr="00432743">
        <w:rPr>
          <w:rFonts w:ascii="Arial" w:eastAsia="Arial" w:hAnsi="Arial" w:cs="Arial"/>
        </w:rPr>
        <w:t>2</w:t>
      </w:r>
      <w:r w:rsidRPr="00432743">
        <w:rPr>
          <w:rFonts w:ascii="Arial" w:eastAsia="Arial" w:hAnsi="Arial" w:cs="Arial"/>
        </w:rPr>
        <w:t xml:space="preserve">.14 O prazo previsto </w:t>
      </w:r>
      <w:r w:rsidRPr="00432743">
        <w:t>item 1</w:t>
      </w:r>
      <w:r w:rsidR="747CB3D1" w:rsidRPr="00432743">
        <w:t>2</w:t>
      </w:r>
      <w:r w:rsidRPr="00432743">
        <w:t>.13</w:t>
      </w:r>
      <w:r w:rsidRPr="00432743">
        <w:rPr>
          <w:rFonts w:ascii="Arial" w:eastAsia="Arial" w:hAnsi="Arial" w:cs="Arial"/>
        </w:rPr>
        <w:t xml:space="preserve"> poderá ser prorrogado por igual período, mediante justificativa do licitante vencedor e autorização da Cesama.</w:t>
      </w:r>
    </w:p>
    <w:p w14:paraId="5FEA7515" w14:textId="6A41ADFF"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46F8C28D" w:rsidRPr="00432743">
        <w:rPr>
          <w:rFonts w:ascii="Arial" w:eastAsia="Arial" w:hAnsi="Arial" w:cs="Arial"/>
        </w:rPr>
        <w:t>2</w:t>
      </w:r>
      <w:r w:rsidRPr="00432743">
        <w:rPr>
          <w:rFonts w:ascii="Arial" w:eastAsia="Arial" w:hAnsi="Arial" w:cs="Arial"/>
        </w:rPr>
        <w:t>.15</w:t>
      </w:r>
      <w:r w:rsidR="163A79F7" w:rsidRPr="00432743">
        <w:rPr>
          <w:rFonts w:ascii="Arial" w:eastAsia="Arial" w:hAnsi="Arial" w:cs="Arial"/>
        </w:rPr>
        <w:t xml:space="preserve"> </w:t>
      </w:r>
      <w:r w:rsidRPr="00432743">
        <w:rPr>
          <w:rFonts w:ascii="Arial" w:eastAsia="Arial" w:hAnsi="Arial" w:cs="Arial"/>
        </w:rPr>
        <w:t xml:space="preserve">Decorrido o prazo do item anterior e não comparecendo o licitante vencedor para a assinatura do Contrato, </w:t>
      </w:r>
      <w:bookmarkStart w:id="22" w:name="_Int_UYNZwn2C"/>
      <w:r w:rsidRPr="00432743">
        <w:rPr>
          <w:rFonts w:ascii="Arial" w:eastAsia="Arial" w:hAnsi="Arial" w:cs="Arial"/>
        </w:rPr>
        <w:t>o mesmo</w:t>
      </w:r>
      <w:bookmarkEnd w:id="22"/>
      <w:r w:rsidRPr="00432743">
        <w:rPr>
          <w:rFonts w:ascii="Arial" w:eastAsia="Arial" w:hAnsi="Arial" w:cs="Arial"/>
        </w:rPr>
        <w:t xml:space="preserve"> será considerado como desistente.</w:t>
      </w:r>
    </w:p>
    <w:p w14:paraId="4D4E6C9C" w14:textId="1C56E234"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55F7D5D0" w:rsidRPr="00432743">
        <w:rPr>
          <w:rFonts w:ascii="Arial" w:eastAsia="Arial" w:hAnsi="Arial" w:cs="Arial"/>
        </w:rPr>
        <w:t>2</w:t>
      </w:r>
      <w:r w:rsidRPr="00432743">
        <w:rPr>
          <w:rFonts w:ascii="Arial" w:eastAsia="Arial" w:hAnsi="Arial" w:cs="Arial"/>
        </w:rPr>
        <w:t xml:space="preserve">.16 Ocorrendo a hipótese descrita no </w:t>
      </w:r>
      <w:r w:rsidRPr="00432743">
        <w:t>item 1</w:t>
      </w:r>
      <w:r w:rsidR="418C59EB" w:rsidRPr="00432743">
        <w:t>2</w:t>
      </w:r>
      <w:r w:rsidRPr="00432743">
        <w:t>.15,</w:t>
      </w:r>
      <w:r w:rsidRPr="00432743">
        <w:rPr>
          <w:rFonts w:ascii="Arial" w:eastAsia="Arial" w:hAnsi="Arial" w:cs="Arial"/>
        </w:rPr>
        <w:t xml:space="preserve">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7BF483F7" w14:textId="054A8577" w:rsidR="00965841" w:rsidRPr="00432743" w:rsidRDefault="6856CBB4" w:rsidP="6856CBB4">
      <w:pPr>
        <w:widowControl w:val="0"/>
        <w:tabs>
          <w:tab w:val="left" w:pos="1302"/>
        </w:tabs>
        <w:spacing w:before="240" w:line="350" w:lineRule="auto"/>
        <w:ind w:right="203"/>
        <w:jc w:val="both"/>
        <w:rPr>
          <w:rFonts w:ascii="Arial" w:eastAsia="Arial" w:hAnsi="Arial" w:cs="Arial"/>
        </w:rPr>
      </w:pPr>
      <w:r w:rsidRPr="00432743">
        <w:rPr>
          <w:rFonts w:ascii="Arial" w:eastAsia="Arial" w:hAnsi="Arial" w:cs="Arial"/>
        </w:rPr>
        <w:t>1</w:t>
      </w:r>
      <w:r w:rsidR="6BD9B550" w:rsidRPr="00432743">
        <w:rPr>
          <w:rFonts w:ascii="Arial" w:eastAsia="Arial" w:hAnsi="Arial" w:cs="Arial"/>
        </w:rPr>
        <w:t>2</w:t>
      </w:r>
      <w:r w:rsidRPr="00432743">
        <w:rPr>
          <w:rFonts w:ascii="Arial" w:eastAsia="Arial" w:hAnsi="Arial" w:cs="Arial"/>
        </w:rPr>
        <w:t xml:space="preserve">.17 Fica reservado à fiscalização o direito de solicitar da contratada, a qualquer tempo, a documentação de pessoal (quadro de pessoal e carteiras </w:t>
      </w:r>
      <w:r w:rsidRPr="00432743">
        <w:rPr>
          <w:rFonts w:ascii="Arial" w:eastAsia="Arial" w:hAnsi="Arial" w:cs="Arial"/>
        </w:rPr>
        <w:lastRenderedPageBreak/>
        <w:t>de trabalho) e demais documentos inerentes a contratação, além daqueles mencionados neste Termo de Referência e seus anexos.</w:t>
      </w:r>
    </w:p>
    <w:p w14:paraId="156E9039" w14:textId="605915B2" w:rsidR="00965841" w:rsidRPr="00432743" w:rsidRDefault="6856CBB4" w:rsidP="6856CBB4">
      <w:pPr>
        <w:spacing w:before="240" w:after="0" w:line="360" w:lineRule="auto"/>
        <w:rPr>
          <w:rFonts w:ascii="Arial" w:eastAsia="Arial" w:hAnsi="Arial" w:cs="Arial"/>
        </w:rPr>
      </w:pPr>
      <w:r w:rsidRPr="00432743">
        <w:rPr>
          <w:rFonts w:ascii="Arial" w:eastAsia="Arial" w:hAnsi="Arial" w:cs="Arial"/>
          <w:b/>
          <w:bCs/>
        </w:rPr>
        <w:t>1</w:t>
      </w:r>
      <w:r w:rsidR="412016D3" w:rsidRPr="00432743">
        <w:rPr>
          <w:rFonts w:ascii="Arial" w:eastAsia="Arial" w:hAnsi="Arial" w:cs="Arial"/>
          <w:b/>
          <w:bCs/>
        </w:rPr>
        <w:t>3</w:t>
      </w:r>
      <w:r w:rsidR="135A02D9" w:rsidRPr="00432743">
        <w:rPr>
          <w:rFonts w:ascii="Arial" w:eastAsia="Arial" w:hAnsi="Arial" w:cs="Arial"/>
          <w:b/>
          <w:bCs/>
        </w:rPr>
        <w:t>.</w:t>
      </w:r>
      <w:r w:rsidRPr="00432743">
        <w:rPr>
          <w:rFonts w:ascii="Arial" w:eastAsia="Arial" w:hAnsi="Arial" w:cs="Arial"/>
          <w:b/>
          <w:bCs/>
        </w:rPr>
        <w:t xml:space="preserve"> DA INEXECUÇÃO E DA RESCISÃO DO CONTRATO</w:t>
      </w:r>
    </w:p>
    <w:p w14:paraId="7805CB96" w14:textId="0600A3B6"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6F1C899F" w:rsidRPr="00432743">
        <w:rPr>
          <w:rFonts w:ascii="Arial" w:eastAsia="Arial" w:hAnsi="Arial" w:cs="Arial"/>
        </w:rPr>
        <w:t>3</w:t>
      </w:r>
      <w:r w:rsidRPr="00432743">
        <w:rPr>
          <w:rFonts w:ascii="Arial" w:eastAsia="Arial" w:hAnsi="Arial" w:cs="Arial"/>
        </w:rPr>
        <w:t>.1 No que se refere a inexecução e a rescisão do contrato, aplica-se o disposto no Manual de Convênios e de Gestão e Fiscalização de Contratos, parte integrante do Regulamento Interno de Licitações, Contratos e Convênios da Cesama (RILC).</w:t>
      </w:r>
    </w:p>
    <w:p w14:paraId="6B051C5F" w14:textId="334A3021"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7E6041B2" w:rsidRPr="00432743">
        <w:rPr>
          <w:rFonts w:ascii="Arial" w:eastAsia="Arial" w:hAnsi="Arial" w:cs="Arial"/>
        </w:rPr>
        <w:t>3</w:t>
      </w:r>
      <w:r w:rsidRPr="00432743">
        <w:rPr>
          <w:rFonts w:ascii="Arial" w:eastAsia="Arial" w:hAnsi="Arial" w:cs="Arial"/>
        </w:rPr>
        <w:t>.2 A inexecução total ou parcial do contrato poderá ensejar a sua rescisão, com as consequências cabíveis.</w:t>
      </w:r>
    </w:p>
    <w:p w14:paraId="74206924" w14:textId="19C114B4"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1</w:t>
      </w:r>
      <w:r w:rsidR="582AE157" w:rsidRPr="00432743">
        <w:rPr>
          <w:rFonts w:ascii="Arial" w:eastAsia="Arial" w:hAnsi="Arial" w:cs="Arial"/>
        </w:rPr>
        <w:t>3</w:t>
      </w:r>
      <w:r w:rsidRPr="00432743">
        <w:rPr>
          <w:rFonts w:ascii="Arial" w:eastAsia="Arial" w:hAnsi="Arial" w:cs="Arial"/>
        </w:rPr>
        <w:t>.3 Constituem motivo para rescisão do contrato os especificados no Manual de Convênios e de Gestão e Fiscalização de Contratos, parte integrante do Regulamento Interno de Licitações, Contratos e Convênios da Cesama (RILC).</w:t>
      </w:r>
    </w:p>
    <w:p w14:paraId="56AECB70" w14:textId="2374019A"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1</w:t>
      </w:r>
      <w:r w:rsidR="3BBBE8F5" w:rsidRPr="00432743">
        <w:rPr>
          <w:rFonts w:ascii="Arial" w:eastAsia="Arial" w:hAnsi="Arial" w:cs="Arial"/>
        </w:rPr>
        <w:t>3</w:t>
      </w:r>
      <w:r w:rsidRPr="00432743">
        <w:rPr>
          <w:rFonts w:ascii="Arial" w:eastAsia="Arial" w:hAnsi="Arial" w:cs="Arial"/>
        </w:rPr>
        <w:t xml:space="preserve">.4 A rescisão do contrato poderá ser: </w:t>
      </w:r>
    </w:p>
    <w:p w14:paraId="5071FBE1" w14:textId="77777777"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 xml:space="preserve">I. por ato unilateral e escrito de qualquer das partes; </w:t>
      </w:r>
    </w:p>
    <w:p w14:paraId="5D5BF778" w14:textId="77777777"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 xml:space="preserve">II. amigável, por acordo entre as partes, reduzida a termo no processo de contratação, desde que haja conveniência para a Cesama; </w:t>
      </w:r>
    </w:p>
    <w:p w14:paraId="04B2EF26" w14:textId="77777777"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 xml:space="preserve">III.  judicial, nos termos da legislação. </w:t>
      </w:r>
    </w:p>
    <w:p w14:paraId="3107977D" w14:textId="00F54ADB"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1</w:t>
      </w:r>
      <w:r w:rsidR="387B75D2" w:rsidRPr="00432743">
        <w:rPr>
          <w:rFonts w:ascii="Arial" w:eastAsia="Arial" w:hAnsi="Arial" w:cs="Arial"/>
        </w:rPr>
        <w:t>3</w:t>
      </w:r>
      <w:r w:rsidRPr="00432743">
        <w:rPr>
          <w:rFonts w:ascii="Arial" w:eastAsia="Arial" w:hAnsi="Arial" w:cs="Arial"/>
        </w:rPr>
        <w:t xml:space="preserve">.5 A rescisão por ato unilateral a que se refere o inciso I, do item acima, deverá ser precedida de comunicação escrita e fundamentada da parte interessada e ser enviada a outra parte com antecedência mínima de </w:t>
      </w:r>
      <w:r w:rsidRPr="00432743">
        <w:rPr>
          <w:rFonts w:ascii="Arial" w:eastAsia="Arial" w:hAnsi="Arial" w:cs="Arial"/>
          <w:b/>
          <w:bCs/>
        </w:rPr>
        <w:t xml:space="preserve">45 (quarenta e cinco) </w:t>
      </w:r>
      <w:r w:rsidR="156E7464" w:rsidRPr="00432743">
        <w:rPr>
          <w:rFonts w:ascii="Arial" w:eastAsia="Arial" w:hAnsi="Arial" w:cs="Arial"/>
          <w:b/>
          <w:bCs/>
        </w:rPr>
        <w:t>dias. –</w:t>
      </w:r>
      <w:r w:rsidRPr="00432743">
        <w:t xml:space="preserve"> Vide art. 90, §2º, do Manual de Convênios e de Gestão e Fiscalização de Contrato.</w:t>
      </w:r>
    </w:p>
    <w:p w14:paraId="5ED9078F" w14:textId="6C6F3DE3"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1</w:t>
      </w:r>
      <w:r w:rsidR="0A352CF9" w:rsidRPr="00432743">
        <w:rPr>
          <w:rFonts w:ascii="Arial" w:eastAsia="Arial" w:hAnsi="Arial" w:cs="Arial"/>
        </w:rPr>
        <w:t>3</w:t>
      </w:r>
      <w:r w:rsidRPr="00432743">
        <w:rPr>
          <w:rFonts w:ascii="Arial" w:eastAsia="Arial" w:hAnsi="Arial" w:cs="Arial"/>
        </w:rPr>
        <w:t xml:space="preserve">.6 Quando a rescisão ocorrer sem que haja culpa da outra parte contratante, será esta ressarcida dos prejuízos que houver sofrido, regularmente comprovados, e no caso da Contratada poderá ter ainda direito a: </w:t>
      </w:r>
    </w:p>
    <w:p w14:paraId="153518BB" w14:textId="77777777"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 xml:space="preserve">I. devolução da garantia, quando houver; </w:t>
      </w:r>
    </w:p>
    <w:p w14:paraId="09A0A095" w14:textId="77777777"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lastRenderedPageBreak/>
        <w:t xml:space="preserve">II. pagamentos devidos pela execução do contrato até a data da rescisão; </w:t>
      </w:r>
    </w:p>
    <w:p w14:paraId="6CB5AC18" w14:textId="77777777" w:rsidR="00965841" w:rsidRPr="00432743" w:rsidRDefault="6856CBB4" w:rsidP="6856CBB4">
      <w:pPr>
        <w:spacing w:before="240" w:line="360" w:lineRule="auto"/>
        <w:jc w:val="both"/>
        <w:rPr>
          <w:rFonts w:ascii="Arial" w:eastAsia="Arial" w:hAnsi="Arial" w:cs="Arial"/>
        </w:rPr>
      </w:pPr>
      <w:r w:rsidRPr="00432743">
        <w:rPr>
          <w:rFonts w:ascii="Arial" w:eastAsia="Arial" w:hAnsi="Arial" w:cs="Arial"/>
        </w:rPr>
        <w:t>III. pagamento do custo da desmobilização, quando houver.</w:t>
      </w:r>
    </w:p>
    <w:p w14:paraId="46833691" w14:textId="3F70E459" w:rsidR="00965841" w:rsidRPr="00432743" w:rsidRDefault="6856CBB4" w:rsidP="6856CBB4">
      <w:pPr>
        <w:spacing w:before="240" w:after="0" w:line="360" w:lineRule="auto"/>
        <w:rPr>
          <w:rFonts w:ascii="Arial" w:eastAsia="Arial" w:hAnsi="Arial" w:cs="Arial"/>
          <w:b/>
          <w:bCs/>
        </w:rPr>
      </w:pPr>
      <w:r w:rsidRPr="00432743">
        <w:rPr>
          <w:rFonts w:ascii="Arial" w:eastAsia="Arial" w:hAnsi="Arial" w:cs="Arial"/>
          <w:b/>
          <w:bCs/>
        </w:rPr>
        <w:t>1</w:t>
      </w:r>
      <w:r w:rsidR="46DC420E" w:rsidRPr="00432743">
        <w:rPr>
          <w:rFonts w:ascii="Arial" w:eastAsia="Arial" w:hAnsi="Arial" w:cs="Arial"/>
          <w:b/>
          <w:bCs/>
        </w:rPr>
        <w:t>4</w:t>
      </w:r>
      <w:r w:rsidRPr="00432743">
        <w:rPr>
          <w:rFonts w:ascii="Arial" w:eastAsia="Arial" w:hAnsi="Arial" w:cs="Arial"/>
          <w:b/>
          <w:bCs/>
        </w:rPr>
        <w:t>. GARANTIA CONTRATUAL</w:t>
      </w:r>
    </w:p>
    <w:p w14:paraId="049F31CB" w14:textId="646390CD" w:rsidR="00965841" w:rsidRPr="00432743" w:rsidRDefault="6856CBB4" w:rsidP="6856CBB4">
      <w:pPr>
        <w:spacing w:before="240" w:line="360" w:lineRule="auto"/>
        <w:jc w:val="both"/>
        <w:rPr>
          <w:rFonts w:ascii="Arial" w:eastAsia="Arial" w:hAnsi="Arial" w:cs="Arial"/>
          <w:sz w:val="23"/>
          <w:szCs w:val="23"/>
        </w:rPr>
      </w:pPr>
      <w:r w:rsidRPr="00432743">
        <w:rPr>
          <w:rFonts w:ascii="Arial" w:eastAsia="Arial" w:hAnsi="Arial" w:cs="Arial"/>
          <w:sz w:val="23"/>
          <w:szCs w:val="23"/>
        </w:rPr>
        <w:t>1</w:t>
      </w:r>
      <w:r w:rsidR="1CD6A5DD" w:rsidRPr="00432743">
        <w:rPr>
          <w:rFonts w:ascii="Arial" w:eastAsia="Arial" w:hAnsi="Arial" w:cs="Arial"/>
          <w:sz w:val="23"/>
          <w:szCs w:val="23"/>
        </w:rPr>
        <w:t>4</w:t>
      </w:r>
      <w:r w:rsidRPr="00432743">
        <w:rPr>
          <w:rFonts w:ascii="Arial" w:eastAsia="Arial" w:hAnsi="Arial" w:cs="Arial"/>
          <w:sz w:val="23"/>
          <w:szCs w:val="23"/>
        </w:rPr>
        <w:t>.1 Para assegurar a plena execução do objeto contratual será exigida a garantia contratual de 5% (cinco por cento) do valor do contrato e terá seu valor atualizado nas mesmas condições nele estabelecidas.</w:t>
      </w:r>
    </w:p>
    <w:p w14:paraId="53128261"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b/>
          <w:bCs/>
        </w:rPr>
        <w:t>1</w:t>
      </w:r>
      <w:r w:rsidR="1AE1D923" w:rsidRPr="00432743">
        <w:rPr>
          <w:rFonts w:ascii="Arial" w:eastAsia="Arial" w:hAnsi="Arial" w:cs="Arial"/>
          <w:b/>
          <w:bCs/>
        </w:rPr>
        <w:t>5</w:t>
      </w:r>
      <w:r w:rsidRPr="00432743">
        <w:rPr>
          <w:rFonts w:ascii="Arial" w:eastAsia="Arial" w:hAnsi="Arial" w:cs="Arial"/>
          <w:b/>
          <w:bCs/>
        </w:rPr>
        <w:t>. EXIGÊNCIAS PARA PROPOSTA/HABILITAÇÃO</w:t>
      </w:r>
    </w:p>
    <w:p w14:paraId="66870E6F" w14:textId="77777777" w:rsidR="00965841" w:rsidRPr="00432743" w:rsidRDefault="6856CBB4" w:rsidP="6856CBB4">
      <w:pPr>
        <w:spacing w:before="240" w:after="0" w:line="360" w:lineRule="auto"/>
        <w:jc w:val="both"/>
        <w:rPr>
          <w:rFonts w:ascii="Arial" w:eastAsia="Arial" w:hAnsi="Arial" w:cs="Arial"/>
          <w:sz w:val="22"/>
          <w:szCs w:val="22"/>
        </w:rPr>
      </w:pPr>
      <w:r w:rsidRPr="00432743">
        <w:rPr>
          <w:rFonts w:ascii="Arial" w:eastAsia="Arial" w:hAnsi="Arial" w:cs="Arial"/>
          <w:b/>
          <w:bCs/>
          <w:sz w:val="22"/>
          <w:szCs w:val="22"/>
        </w:rPr>
        <w:t>1</w:t>
      </w:r>
      <w:r w:rsidR="1599DD75" w:rsidRPr="00432743">
        <w:rPr>
          <w:rFonts w:ascii="Arial" w:eastAsia="Arial" w:hAnsi="Arial" w:cs="Arial"/>
          <w:b/>
          <w:bCs/>
          <w:sz w:val="22"/>
          <w:szCs w:val="22"/>
        </w:rPr>
        <w:t>5.</w:t>
      </w:r>
      <w:r w:rsidRPr="00432743">
        <w:rPr>
          <w:rFonts w:ascii="Arial" w:eastAsia="Arial" w:hAnsi="Arial" w:cs="Arial"/>
          <w:b/>
          <w:bCs/>
          <w:sz w:val="22"/>
          <w:szCs w:val="22"/>
        </w:rPr>
        <w:t>1 PARA FINS DE APRESENTAÇÃO DE PROPOSTA COMERCIAL</w:t>
      </w:r>
    </w:p>
    <w:p w14:paraId="7E18171C" w14:textId="77777777" w:rsidR="00965841" w:rsidRPr="00432743" w:rsidRDefault="6856CBB4" w:rsidP="6856CBB4">
      <w:pPr>
        <w:spacing w:before="240" w:line="360" w:lineRule="auto"/>
        <w:jc w:val="both"/>
        <w:rPr>
          <w:rFonts w:ascii="Arial" w:eastAsia="Arial" w:hAnsi="Arial" w:cs="Arial"/>
          <w:sz w:val="23"/>
          <w:szCs w:val="23"/>
        </w:rPr>
      </w:pPr>
      <w:bookmarkStart w:id="23" w:name="_Hlk173317404"/>
      <w:r w:rsidRPr="00432743">
        <w:rPr>
          <w:rFonts w:ascii="Arial" w:eastAsia="Arial" w:hAnsi="Arial" w:cs="Arial"/>
          <w:sz w:val="23"/>
          <w:szCs w:val="23"/>
        </w:rPr>
        <w:t>1</w:t>
      </w:r>
      <w:r w:rsidR="4CE7C883" w:rsidRPr="00432743">
        <w:rPr>
          <w:rFonts w:ascii="Arial" w:eastAsia="Arial" w:hAnsi="Arial" w:cs="Arial"/>
          <w:sz w:val="23"/>
          <w:szCs w:val="23"/>
        </w:rPr>
        <w:t>5</w:t>
      </w:r>
      <w:r w:rsidRPr="00432743">
        <w:rPr>
          <w:rFonts w:ascii="Arial" w:eastAsia="Arial" w:hAnsi="Arial" w:cs="Arial"/>
          <w:sz w:val="23"/>
          <w:szCs w:val="23"/>
        </w:rPr>
        <w:t>.1.1 A Proposta Comercial deverá conter as Planilhas de Composição de Custos Unitários, conforme modelo do Anexo II deste Termo de Referência.</w:t>
      </w:r>
    </w:p>
    <w:p w14:paraId="336EA93A"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1</w:t>
      </w:r>
      <w:r w:rsidR="1BEF77C7" w:rsidRPr="00432743">
        <w:rPr>
          <w:rFonts w:ascii="Arial" w:eastAsia="Arial" w:hAnsi="Arial" w:cs="Arial"/>
          <w:sz w:val="23"/>
          <w:szCs w:val="23"/>
        </w:rPr>
        <w:t>5</w:t>
      </w:r>
      <w:r w:rsidRPr="00432743">
        <w:rPr>
          <w:rFonts w:ascii="Arial" w:eastAsia="Arial" w:hAnsi="Arial" w:cs="Arial"/>
          <w:sz w:val="23"/>
          <w:szCs w:val="23"/>
        </w:rPr>
        <w:t>.1.2 Os valores constantes neste Termo de Referência tomaram como fonte de informações aqueles constantes da Convenção Coletiva de Trabalho/2024 (Nº registro no MTE – MG000175/2024, em 19/01/2024) servindo tão somente como referência para valores estimados e fixação de preços máximos a serem admitidos nas propostas encaminhadas pelos licitantes interessados.</w:t>
      </w:r>
    </w:p>
    <w:p w14:paraId="7DB3F044"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1</w:t>
      </w:r>
      <w:r w:rsidR="0EDD781A" w:rsidRPr="00432743">
        <w:rPr>
          <w:rFonts w:ascii="Arial" w:eastAsia="Arial" w:hAnsi="Arial" w:cs="Arial"/>
          <w:sz w:val="23"/>
          <w:szCs w:val="23"/>
        </w:rPr>
        <w:t>5</w:t>
      </w:r>
      <w:r w:rsidRPr="00432743">
        <w:rPr>
          <w:rFonts w:ascii="Arial" w:eastAsia="Arial" w:hAnsi="Arial" w:cs="Arial"/>
          <w:sz w:val="23"/>
          <w:szCs w:val="23"/>
        </w:rPr>
        <w:t>.1.3 O(s) sindicato(s) indicado(s) para elaboração das planilhas de Custo e Formação de Preço da CESAMA não são de vinculação obrigatória pelos licitantes (Acórdão TCU nº 369/2012).</w:t>
      </w:r>
    </w:p>
    <w:p w14:paraId="207D45DF"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1</w:t>
      </w:r>
      <w:r w:rsidR="598E80C7" w:rsidRPr="00432743">
        <w:rPr>
          <w:rFonts w:ascii="Arial" w:eastAsia="Arial" w:hAnsi="Arial" w:cs="Arial"/>
          <w:sz w:val="23"/>
          <w:szCs w:val="23"/>
        </w:rPr>
        <w:t>5</w:t>
      </w:r>
      <w:r w:rsidRPr="00432743">
        <w:rPr>
          <w:rFonts w:ascii="Arial" w:eastAsia="Arial" w:hAnsi="Arial" w:cs="Arial"/>
          <w:sz w:val="23"/>
          <w:szCs w:val="23"/>
        </w:rPr>
        <w:t>.1.4 Quando da apresentação da proposta pelo licitante, será exigido o cumprimento das obrigações constantes do acordo coletivo, convenção coletiva ou sentença normativa aplicável, com observância do local da prestação dos serviços (Juiz de Fora- MG), que deverá estar devidamente registrado no Ministério do Trabalho e Emprego.</w:t>
      </w:r>
    </w:p>
    <w:p w14:paraId="542AA42A"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1</w:t>
      </w:r>
      <w:r w:rsidR="736ACF4E" w:rsidRPr="00432743">
        <w:rPr>
          <w:rFonts w:ascii="Arial" w:eastAsia="Arial" w:hAnsi="Arial" w:cs="Arial"/>
          <w:sz w:val="23"/>
          <w:szCs w:val="23"/>
        </w:rPr>
        <w:t>5</w:t>
      </w:r>
      <w:r w:rsidRPr="00432743">
        <w:rPr>
          <w:rFonts w:ascii="Arial" w:eastAsia="Arial" w:hAnsi="Arial" w:cs="Arial"/>
          <w:sz w:val="23"/>
          <w:szCs w:val="23"/>
        </w:rPr>
        <w:t>.1.5 Na proposta comercial, a licitante deverá declarar a qual sindicato está filiada e apresentar a respectiva Convenção Coletiva de Trabalho.</w:t>
      </w:r>
    </w:p>
    <w:p w14:paraId="473EC331"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lastRenderedPageBreak/>
        <w:t>1</w:t>
      </w:r>
      <w:r w:rsidR="16B4C0F3" w:rsidRPr="00432743">
        <w:rPr>
          <w:rFonts w:ascii="Arial" w:eastAsia="Arial" w:hAnsi="Arial" w:cs="Arial"/>
          <w:sz w:val="23"/>
          <w:szCs w:val="23"/>
        </w:rPr>
        <w:t>5</w:t>
      </w:r>
      <w:r w:rsidRPr="00432743">
        <w:rPr>
          <w:rFonts w:ascii="Arial" w:eastAsia="Arial" w:hAnsi="Arial" w:cs="Arial"/>
          <w:sz w:val="23"/>
          <w:szCs w:val="23"/>
        </w:rPr>
        <w:t>.1.6 A Convenção Coletiva de Trabalho apresentada pela licitante deverá estar de acordo com a atividade preponderante da licitante.</w:t>
      </w:r>
    </w:p>
    <w:bookmarkEnd w:id="23"/>
    <w:p w14:paraId="1E645F83" w14:textId="77777777" w:rsidR="00965841" w:rsidRPr="00432743" w:rsidRDefault="6856CBB4" w:rsidP="6856CBB4">
      <w:pPr>
        <w:widowControl w:val="0"/>
        <w:tabs>
          <w:tab w:val="left" w:pos="929"/>
          <w:tab w:val="left" w:pos="930"/>
        </w:tabs>
        <w:spacing w:before="240" w:after="0" w:line="360" w:lineRule="auto"/>
        <w:jc w:val="both"/>
        <w:rPr>
          <w:rFonts w:ascii="Arial" w:eastAsia="Arial" w:hAnsi="Arial" w:cs="Arial"/>
          <w:sz w:val="22"/>
          <w:szCs w:val="22"/>
        </w:rPr>
      </w:pPr>
      <w:r w:rsidRPr="00432743">
        <w:rPr>
          <w:rFonts w:ascii="Arial" w:eastAsia="Arial" w:hAnsi="Arial" w:cs="Arial"/>
          <w:b/>
          <w:bCs/>
          <w:sz w:val="22"/>
          <w:szCs w:val="22"/>
        </w:rPr>
        <w:t>1</w:t>
      </w:r>
      <w:r w:rsidR="326E7FD4" w:rsidRPr="00432743">
        <w:rPr>
          <w:rFonts w:ascii="Arial" w:eastAsia="Arial" w:hAnsi="Arial" w:cs="Arial"/>
          <w:b/>
          <w:bCs/>
          <w:sz w:val="22"/>
          <w:szCs w:val="22"/>
        </w:rPr>
        <w:t>5</w:t>
      </w:r>
      <w:r w:rsidRPr="00432743">
        <w:rPr>
          <w:rFonts w:ascii="Arial" w:eastAsia="Arial" w:hAnsi="Arial" w:cs="Arial"/>
          <w:b/>
          <w:bCs/>
          <w:sz w:val="22"/>
          <w:szCs w:val="22"/>
        </w:rPr>
        <w:t xml:space="preserve">.2 EXIGENCIAS PARA QUALIFICAÇÃO ECONÔMICO- FINANCEIRO </w:t>
      </w:r>
    </w:p>
    <w:p w14:paraId="79C4427E" w14:textId="77777777" w:rsidR="00965841" w:rsidRPr="00432743" w:rsidRDefault="6856CBB4" w:rsidP="6856CBB4">
      <w:pPr>
        <w:spacing w:before="100" w:after="0" w:line="360" w:lineRule="auto"/>
        <w:jc w:val="both"/>
        <w:rPr>
          <w:rFonts w:ascii="Arial" w:eastAsia="Arial" w:hAnsi="Arial" w:cs="Arial"/>
          <w:sz w:val="23"/>
          <w:szCs w:val="23"/>
        </w:rPr>
      </w:pPr>
      <w:r w:rsidRPr="00432743">
        <w:rPr>
          <w:rFonts w:ascii="Arial" w:eastAsia="Arial" w:hAnsi="Arial" w:cs="Arial"/>
          <w:sz w:val="23"/>
          <w:szCs w:val="23"/>
        </w:rPr>
        <w:t>a) Certidão negativa de feitos sobre falência, recuperação judicial ou recuperação extrajudicial, expedida pelo distribuidor da sede do licitante;</w:t>
      </w:r>
    </w:p>
    <w:p w14:paraId="24265AD7" w14:textId="076AD6A6" w:rsidR="00FA2671" w:rsidRPr="00432743" w:rsidRDefault="00FA2671" w:rsidP="6856CBB4">
      <w:pPr>
        <w:spacing w:before="100" w:after="0" w:line="360" w:lineRule="auto"/>
        <w:jc w:val="both"/>
        <w:rPr>
          <w:rFonts w:ascii="Arial" w:eastAsia="Arial" w:hAnsi="Arial" w:cs="Arial"/>
          <w:sz w:val="23"/>
          <w:szCs w:val="23"/>
        </w:rPr>
      </w:pPr>
      <w:r w:rsidRPr="00432743">
        <w:rPr>
          <w:rFonts w:ascii="Arial" w:eastAsia="Arial" w:hAnsi="Arial" w:cs="Arial"/>
          <w:sz w:val="23"/>
          <w:szCs w:val="23"/>
        </w:rPr>
        <w:t>a.1) O licitante em recuperação judicial deverá apresentar comprovação de que o plano de recuperação foi acolhido na esfera judicial, na forma do art. 58 e do art. 162 da Lei nº 11.101/2005</w:t>
      </w:r>
    </w:p>
    <w:p w14:paraId="5FDF7FC4" w14:textId="77777777" w:rsidR="00965841" w:rsidRPr="00432743" w:rsidRDefault="6856CBB4" w:rsidP="6856CBB4">
      <w:pPr>
        <w:spacing w:before="100" w:after="0" w:line="360" w:lineRule="auto"/>
        <w:jc w:val="both"/>
        <w:rPr>
          <w:rFonts w:ascii="Arial" w:eastAsia="Arial" w:hAnsi="Arial" w:cs="Arial"/>
          <w:sz w:val="23"/>
          <w:szCs w:val="23"/>
        </w:rPr>
      </w:pPr>
      <w:bookmarkStart w:id="24" w:name="_Hlk173317703"/>
      <w:r w:rsidRPr="00432743">
        <w:rPr>
          <w:rFonts w:ascii="Arial" w:eastAsia="Arial" w:hAnsi="Arial" w:cs="Arial"/>
          <w:sz w:val="23"/>
          <w:szCs w:val="23"/>
        </w:rPr>
        <w:t>b) Balanço patrimonial e demonstrações contábeis do último exercício social (exigíveis e devendo ser apresentados na forma da lei, de acordo com a NBC TG 26 – Apresentação das Demonstrações Contábeis; e ITG 1.000 – Manual de Contabilidade Simplificada para Micros e Pequenas Empresas), devendo ser observado o Princípio da Comparabilidade.</w:t>
      </w:r>
    </w:p>
    <w:p w14:paraId="233A596B" w14:textId="7AFB20F9" w:rsidR="00965841" w:rsidRPr="00432743" w:rsidRDefault="6856CBB4" w:rsidP="6856CBB4">
      <w:pPr>
        <w:spacing w:before="100" w:after="0" w:line="360" w:lineRule="auto"/>
        <w:jc w:val="both"/>
        <w:rPr>
          <w:rFonts w:ascii="Arial" w:eastAsia="Arial" w:hAnsi="Arial" w:cs="Arial"/>
          <w:sz w:val="23"/>
          <w:szCs w:val="23"/>
        </w:rPr>
      </w:pPr>
      <w:r w:rsidRPr="00432743">
        <w:rPr>
          <w:rFonts w:ascii="Arial" w:eastAsia="Arial" w:hAnsi="Arial" w:cs="Arial"/>
          <w:sz w:val="23"/>
          <w:szCs w:val="23"/>
        </w:rPr>
        <w:t xml:space="preserve">c) Demonstração, na forma da Lei, de que possui patrimônio líquido mínimo de 10% do valor máximo aceitável para a contratação, ou seja, </w:t>
      </w:r>
      <w:r w:rsidRPr="00432743">
        <w:rPr>
          <w:rFonts w:ascii="Arial" w:eastAsia="Arial" w:hAnsi="Arial" w:cs="Arial"/>
          <w:b/>
          <w:bCs/>
          <w:sz w:val="23"/>
          <w:szCs w:val="23"/>
        </w:rPr>
        <w:t xml:space="preserve">R$ </w:t>
      </w:r>
      <w:r w:rsidR="3F3DDA31" w:rsidRPr="00432743">
        <w:rPr>
          <w:rFonts w:ascii="Arial" w:eastAsia="Arial" w:hAnsi="Arial" w:cs="Arial"/>
          <w:b/>
          <w:bCs/>
          <w:sz w:val="23"/>
          <w:szCs w:val="23"/>
        </w:rPr>
        <w:t>6</w:t>
      </w:r>
      <w:r w:rsidR="40532950" w:rsidRPr="00432743">
        <w:rPr>
          <w:rFonts w:ascii="Arial" w:eastAsia="Arial" w:hAnsi="Arial" w:cs="Arial"/>
          <w:b/>
          <w:bCs/>
          <w:sz w:val="23"/>
          <w:szCs w:val="23"/>
        </w:rPr>
        <w:t>6</w:t>
      </w:r>
      <w:r w:rsidR="3F3DDA31" w:rsidRPr="00432743">
        <w:rPr>
          <w:rFonts w:ascii="Arial" w:eastAsia="Arial" w:hAnsi="Arial" w:cs="Arial"/>
          <w:b/>
          <w:bCs/>
          <w:sz w:val="23"/>
          <w:szCs w:val="23"/>
        </w:rPr>
        <w:t>.</w:t>
      </w:r>
      <w:r w:rsidR="6981863C" w:rsidRPr="00432743">
        <w:rPr>
          <w:rFonts w:ascii="Arial" w:eastAsia="Arial" w:hAnsi="Arial" w:cs="Arial"/>
          <w:b/>
          <w:bCs/>
          <w:sz w:val="23"/>
          <w:szCs w:val="23"/>
        </w:rPr>
        <w:t>68</w:t>
      </w:r>
      <w:r w:rsidR="68198E16" w:rsidRPr="00432743">
        <w:rPr>
          <w:rFonts w:ascii="Arial" w:eastAsia="Arial" w:hAnsi="Arial" w:cs="Arial"/>
          <w:b/>
          <w:bCs/>
          <w:sz w:val="23"/>
          <w:szCs w:val="23"/>
        </w:rPr>
        <w:t>1</w:t>
      </w:r>
      <w:r w:rsidR="3F3DDA31" w:rsidRPr="00432743">
        <w:rPr>
          <w:rFonts w:ascii="Arial" w:eastAsia="Arial" w:hAnsi="Arial" w:cs="Arial"/>
          <w:b/>
          <w:bCs/>
          <w:sz w:val="23"/>
          <w:szCs w:val="23"/>
        </w:rPr>
        <w:t>,</w:t>
      </w:r>
      <w:r w:rsidR="46EABFC6" w:rsidRPr="00432743">
        <w:rPr>
          <w:rFonts w:ascii="Arial" w:eastAsia="Arial" w:hAnsi="Arial" w:cs="Arial"/>
          <w:b/>
          <w:bCs/>
          <w:sz w:val="23"/>
          <w:szCs w:val="23"/>
        </w:rPr>
        <w:t>69</w:t>
      </w:r>
      <w:r w:rsidRPr="00432743">
        <w:rPr>
          <w:rFonts w:ascii="Arial" w:eastAsia="Arial" w:hAnsi="Arial" w:cs="Arial"/>
          <w:b/>
          <w:bCs/>
          <w:sz w:val="23"/>
          <w:szCs w:val="23"/>
        </w:rPr>
        <w:t xml:space="preserve"> </w:t>
      </w:r>
      <w:r w:rsidR="2E205C4F" w:rsidRPr="00432743">
        <w:rPr>
          <w:rFonts w:ascii="Arial" w:eastAsia="Arial" w:hAnsi="Arial" w:cs="Arial"/>
          <w:b/>
          <w:bCs/>
          <w:sz w:val="23"/>
          <w:szCs w:val="23"/>
        </w:rPr>
        <w:t>(Sessenta</w:t>
      </w:r>
      <w:r w:rsidR="6E7C7029" w:rsidRPr="00432743">
        <w:rPr>
          <w:rFonts w:ascii="Arial" w:eastAsia="Arial" w:hAnsi="Arial" w:cs="Arial"/>
          <w:b/>
          <w:bCs/>
          <w:sz w:val="23"/>
          <w:szCs w:val="23"/>
        </w:rPr>
        <w:t xml:space="preserve"> e </w:t>
      </w:r>
      <w:r w:rsidR="2750A23C" w:rsidRPr="00432743">
        <w:rPr>
          <w:rFonts w:ascii="Arial" w:eastAsia="Arial" w:hAnsi="Arial" w:cs="Arial"/>
          <w:b/>
          <w:bCs/>
          <w:sz w:val="23"/>
          <w:szCs w:val="23"/>
        </w:rPr>
        <w:t>seis</w:t>
      </w:r>
      <w:r w:rsidR="6E7C7029" w:rsidRPr="00432743">
        <w:rPr>
          <w:rFonts w:ascii="Arial" w:eastAsia="Arial" w:hAnsi="Arial" w:cs="Arial"/>
          <w:b/>
          <w:bCs/>
          <w:sz w:val="23"/>
          <w:szCs w:val="23"/>
        </w:rPr>
        <w:t xml:space="preserve"> mil, </w:t>
      </w:r>
      <w:r w:rsidR="4DC5F012" w:rsidRPr="00432743">
        <w:rPr>
          <w:rFonts w:ascii="Arial" w:eastAsia="Arial" w:hAnsi="Arial" w:cs="Arial"/>
          <w:b/>
          <w:bCs/>
          <w:sz w:val="23"/>
          <w:szCs w:val="23"/>
        </w:rPr>
        <w:t xml:space="preserve">seiscentos </w:t>
      </w:r>
      <w:r w:rsidR="6E7C7029" w:rsidRPr="00432743">
        <w:rPr>
          <w:rFonts w:ascii="Arial" w:eastAsia="Arial" w:hAnsi="Arial" w:cs="Arial"/>
          <w:b/>
          <w:bCs/>
          <w:sz w:val="23"/>
          <w:szCs w:val="23"/>
        </w:rPr>
        <w:t xml:space="preserve">e </w:t>
      </w:r>
      <w:r w:rsidR="52B4A013" w:rsidRPr="00432743">
        <w:rPr>
          <w:rFonts w:ascii="Arial" w:eastAsia="Arial" w:hAnsi="Arial" w:cs="Arial"/>
          <w:b/>
          <w:bCs/>
          <w:sz w:val="23"/>
          <w:szCs w:val="23"/>
        </w:rPr>
        <w:t xml:space="preserve">oitenta </w:t>
      </w:r>
      <w:r w:rsidR="6E7C7029" w:rsidRPr="00432743">
        <w:rPr>
          <w:rFonts w:ascii="Arial" w:eastAsia="Arial" w:hAnsi="Arial" w:cs="Arial"/>
          <w:b/>
          <w:bCs/>
          <w:sz w:val="23"/>
          <w:szCs w:val="23"/>
        </w:rPr>
        <w:t xml:space="preserve">e </w:t>
      </w:r>
      <w:r w:rsidR="022C30AE" w:rsidRPr="00432743">
        <w:rPr>
          <w:rFonts w:ascii="Arial" w:eastAsia="Arial" w:hAnsi="Arial" w:cs="Arial"/>
          <w:b/>
          <w:bCs/>
          <w:sz w:val="23"/>
          <w:szCs w:val="23"/>
        </w:rPr>
        <w:t>um</w:t>
      </w:r>
      <w:r w:rsidR="6E7C7029" w:rsidRPr="00432743">
        <w:rPr>
          <w:rFonts w:ascii="Arial" w:eastAsia="Arial" w:hAnsi="Arial" w:cs="Arial"/>
          <w:b/>
          <w:bCs/>
          <w:sz w:val="23"/>
          <w:szCs w:val="23"/>
        </w:rPr>
        <w:t xml:space="preserve"> </w:t>
      </w:r>
      <w:r w:rsidRPr="00432743">
        <w:rPr>
          <w:rFonts w:ascii="Arial" w:eastAsia="Arial" w:hAnsi="Arial" w:cs="Arial"/>
          <w:b/>
          <w:bCs/>
          <w:sz w:val="23"/>
          <w:szCs w:val="23"/>
        </w:rPr>
        <w:t>reais</w:t>
      </w:r>
      <w:r w:rsidR="54BF7CA8" w:rsidRPr="00432743">
        <w:rPr>
          <w:rFonts w:ascii="Arial" w:eastAsia="Arial" w:hAnsi="Arial" w:cs="Arial"/>
          <w:b/>
          <w:bCs/>
          <w:sz w:val="23"/>
          <w:szCs w:val="23"/>
        </w:rPr>
        <w:t xml:space="preserve"> e </w:t>
      </w:r>
      <w:r w:rsidR="336BC3E5" w:rsidRPr="00432743">
        <w:rPr>
          <w:rFonts w:ascii="Arial" w:eastAsia="Arial" w:hAnsi="Arial" w:cs="Arial"/>
          <w:b/>
          <w:bCs/>
          <w:sz w:val="23"/>
          <w:szCs w:val="23"/>
        </w:rPr>
        <w:t xml:space="preserve">sessenta </w:t>
      </w:r>
      <w:r w:rsidR="1172546F" w:rsidRPr="00432743">
        <w:rPr>
          <w:rFonts w:ascii="Arial" w:eastAsia="Arial" w:hAnsi="Arial" w:cs="Arial"/>
          <w:b/>
          <w:bCs/>
          <w:sz w:val="23"/>
          <w:szCs w:val="23"/>
        </w:rPr>
        <w:t xml:space="preserve">e </w:t>
      </w:r>
      <w:r w:rsidR="7B662F6F" w:rsidRPr="00432743">
        <w:rPr>
          <w:rFonts w:ascii="Arial" w:eastAsia="Arial" w:hAnsi="Arial" w:cs="Arial"/>
          <w:b/>
          <w:bCs/>
          <w:sz w:val="23"/>
          <w:szCs w:val="23"/>
        </w:rPr>
        <w:t>nove</w:t>
      </w:r>
      <w:r w:rsidR="1172546F" w:rsidRPr="00432743">
        <w:rPr>
          <w:rFonts w:ascii="Arial" w:eastAsia="Arial" w:hAnsi="Arial" w:cs="Arial"/>
          <w:b/>
          <w:bCs/>
          <w:sz w:val="23"/>
          <w:szCs w:val="23"/>
        </w:rPr>
        <w:t xml:space="preserve"> </w:t>
      </w:r>
      <w:r w:rsidRPr="00432743">
        <w:rPr>
          <w:rFonts w:ascii="Arial" w:eastAsia="Arial" w:hAnsi="Arial" w:cs="Arial"/>
          <w:b/>
          <w:bCs/>
          <w:sz w:val="23"/>
          <w:szCs w:val="23"/>
        </w:rPr>
        <w:t>centavos),</w:t>
      </w:r>
      <w:r w:rsidRPr="00432743">
        <w:rPr>
          <w:rFonts w:ascii="Arial" w:eastAsia="Arial" w:hAnsi="Arial" w:cs="Arial"/>
          <w:sz w:val="23"/>
          <w:szCs w:val="23"/>
        </w:rPr>
        <w:t xml:space="preserve"> devendo a comprovação ser feita relativamente à data da apresentação da proposta, admitida a atualização por índices oficiais.</w:t>
      </w:r>
    </w:p>
    <w:p w14:paraId="43B5E42D" w14:textId="77777777" w:rsidR="00965841" w:rsidRPr="00432743" w:rsidRDefault="6856CBB4" w:rsidP="6856CBB4">
      <w:pPr>
        <w:spacing w:before="100" w:after="0" w:line="360" w:lineRule="auto"/>
        <w:jc w:val="both"/>
        <w:rPr>
          <w:rFonts w:ascii="Arial" w:eastAsia="Arial" w:hAnsi="Arial" w:cs="Arial"/>
          <w:sz w:val="23"/>
          <w:szCs w:val="23"/>
        </w:rPr>
      </w:pPr>
      <w:r w:rsidRPr="00432743">
        <w:rPr>
          <w:rFonts w:ascii="Arial" w:eastAsia="Arial" w:hAnsi="Arial" w:cs="Arial"/>
          <w:sz w:val="23"/>
          <w:szCs w:val="23"/>
        </w:rPr>
        <w:t>d) Comprovação de boa situação financeira apurada através dos índices:</w:t>
      </w:r>
    </w:p>
    <w:p w14:paraId="1428DA50" w14:textId="77777777" w:rsidR="00965841" w:rsidRPr="00432743" w:rsidRDefault="6856CBB4" w:rsidP="6856CBB4">
      <w:pPr>
        <w:spacing w:before="100" w:after="0" w:line="360" w:lineRule="auto"/>
        <w:jc w:val="both"/>
        <w:rPr>
          <w:rFonts w:ascii="Arial" w:eastAsia="Arial" w:hAnsi="Arial" w:cs="Arial"/>
          <w:sz w:val="23"/>
          <w:szCs w:val="23"/>
        </w:rPr>
      </w:pPr>
      <w:r w:rsidRPr="00432743">
        <w:rPr>
          <w:rFonts w:ascii="Arial" w:eastAsia="Arial" w:hAnsi="Arial" w:cs="Arial"/>
          <w:sz w:val="23"/>
          <w:szCs w:val="23"/>
        </w:rPr>
        <w:t>d.1) Liquidez corrente (LC), maior ou igual 1,0 (um inteiro) calculado pela fórmula:</w:t>
      </w:r>
    </w:p>
    <w:p w14:paraId="62486C05" w14:textId="77777777" w:rsidR="00965841" w:rsidRPr="00432743" w:rsidRDefault="6856CBB4" w:rsidP="6856CBB4">
      <w:pPr>
        <w:spacing w:before="240" w:after="0" w:line="259" w:lineRule="auto"/>
        <w:jc w:val="both"/>
        <w:rPr>
          <w:rFonts w:ascii="Arial" w:eastAsia="Arial" w:hAnsi="Arial" w:cs="Arial"/>
          <w:sz w:val="23"/>
          <w:szCs w:val="23"/>
        </w:rPr>
      </w:pPr>
      <w:r w:rsidRPr="00432743">
        <w:rPr>
          <w:rFonts w:ascii="Arial" w:eastAsia="Arial" w:hAnsi="Arial" w:cs="Arial"/>
          <w:b/>
          <w:bCs/>
          <w:sz w:val="23"/>
          <w:szCs w:val="23"/>
        </w:rPr>
        <w:t>LC = AC / PC,</w:t>
      </w:r>
      <w:r w:rsidRPr="00432743">
        <w:rPr>
          <w:rFonts w:ascii="Arial" w:eastAsia="Arial" w:hAnsi="Arial" w:cs="Arial"/>
          <w:sz w:val="23"/>
          <w:szCs w:val="23"/>
        </w:rPr>
        <w:t xml:space="preserve"> onde:</w:t>
      </w:r>
    </w:p>
    <w:p w14:paraId="4101652C" w14:textId="77777777" w:rsidR="00965841" w:rsidRPr="00432743" w:rsidRDefault="6856CBB4" w:rsidP="6856CBB4">
      <w:pPr>
        <w:spacing w:before="240" w:after="0" w:line="259" w:lineRule="auto"/>
        <w:jc w:val="both"/>
        <w:rPr>
          <w:rFonts w:ascii="Arial" w:eastAsia="Arial" w:hAnsi="Arial" w:cs="Arial"/>
          <w:sz w:val="23"/>
          <w:szCs w:val="23"/>
        </w:rPr>
      </w:pPr>
      <w:r w:rsidRPr="00432743">
        <w:rPr>
          <w:rFonts w:ascii="Arial" w:eastAsia="Arial" w:hAnsi="Arial" w:cs="Arial"/>
          <w:sz w:val="23"/>
          <w:szCs w:val="23"/>
        </w:rPr>
        <w:t>AC = Ativo circulante;</w:t>
      </w:r>
    </w:p>
    <w:p w14:paraId="1151A70E" w14:textId="77777777" w:rsidR="00965841" w:rsidRPr="00432743" w:rsidRDefault="6856CBB4" w:rsidP="6856CBB4">
      <w:pPr>
        <w:spacing w:before="240" w:after="0" w:line="259" w:lineRule="auto"/>
        <w:jc w:val="both"/>
        <w:rPr>
          <w:rFonts w:ascii="Arial" w:eastAsia="Arial" w:hAnsi="Arial" w:cs="Arial"/>
          <w:sz w:val="23"/>
          <w:szCs w:val="23"/>
        </w:rPr>
      </w:pPr>
      <w:r w:rsidRPr="00432743">
        <w:rPr>
          <w:rFonts w:ascii="Arial" w:eastAsia="Arial" w:hAnsi="Arial" w:cs="Arial"/>
          <w:sz w:val="23"/>
          <w:szCs w:val="23"/>
        </w:rPr>
        <w:t>PC = Passivo Circulante;</w:t>
      </w:r>
    </w:p>
    <w:p w14:paraId="3FDFD29C" w14:textId="77777777" w:rsidR="00965841" w:rsidRPr="00432743" w:rsidRDefault="6856CBB4" w:rsidP="6856CBB4">
      <w:pPr>
        <w:spacing w:before="100" w:after="0" w:line="360" w:lineRule="auto"/>
        <w:jc w:val="both"/>
        <w:rPr>
          <w:rFonts w:ascii="Arial" w:eastAsia="Arial" w:hAnsi="Arial" w:cs="Arial"/>
          <w:sz w:val="23"/>
          <w:szCs w:val="23"/>
        </w:rPr>
      </w:pPr>
      <w:r w:rsidRPr="00432743">
        <w:rPr>
          <w:rFonts w:ascii="Arial" w:eastAsia="Arial" w:hAnsi="Arial" w:cs="Arial"/>
          <w:sz w:val="23"/>
          <w:szCs w:val="23"/>
        </w:rPr>
        <w:t>d.2) Grau de endividamento (GE) menor ou igual 0,70 (setenta centésimos), calculado pela fórmula:</w:t>
      </w:r>
    </w:p>
    <w:p w14:paraId="1B81DD55" w14:textId="77777777" w:rsidR="00965841" w:rsidRPr="00432743" w:rsidRDefault="6856CBB4" w:rsidP="6856CBB4">
      <w:pPr>
        <w:spacing w:before="240" w:after="0" w:line="360" w:lineRule="auto"/>
        <w:jc w:val="both"/>
        <w:rPr>
          <w:rFonts w:ascii="Arial" w:eastAsia="Arial" w:hAnsi="Arial" w:cs="Arial"/>
          <w:sz w:val="23"/>
          <w:szCs w:val="23"/>
          <w:lang w:val="en-US"/>
        </w:rPr>
      </w:pPr>
      <w:r w:rsidRPr="00432743">
        <w:rPr>
          <w:rFonts w:ascii="Arial" w:eastAsia="Arial" w:hAnsi="Arial" w:cs="Arial"/>
          <w:b/>
          <w:bCs/>
          <w:sz w:val="23"/>
          <w:szCs w:val="23"/>
          <w:lang w:val="en-US"/>
        </w:rPr>
        <w:t xml:space="preserve">GE = (PC + PNC) / AT, </w:t>
      </w:r>
      <w:proofErr w:type="spellStart"/>
      <w:r w:rsidRPr="00432743">
        <w:rPr>
          <w:rFonts w:ascii="Arial" w:eastAsia="Arial" w:hAnsi="Arial" w:cs="Arial"/>
          <w:sz w:val="23"/>
          <w:szCs w:val="23"/>
          <w:lang w:val="en-US"/>
        </w:rPr>
        <w:t>onde</w:t>
      </w:r>
      <w:proofErr w:type="spellEnd"/>
      <w:r w:rsidRPr="00432743">
        <w:rPr>
          <w:rFonts w:ascii="Arial" w:eastAsia="Arial" w:hAnsi="Arial" w:cs="Arial"/>
          <w:sz w:val="23"/>
          <w:szCs w:val="23"/>
          <w:lang w:val="en-US"/>
        </w:rPr>
        <w:t>:</w:t>
      </w:r>
    </w:p>
    <w:p w14:paraId="4B99056E"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 xml:space="preserve">GE = Grau de endividamento, PC = Passivo Circulante, PNC = Passivo Não Circulante; e AT = Ativo Total. </w:t>
      </w:r>
    </w:p>
    <w:p w14:paraId="3500CFF1" w14:textId="2F8D14BD" w:rsidR="00965841" w:rsidRPr="00432743" w:rsidRDefault="6856CBB4" w:rsidP="6856CBB4">
      <w:pPr>
        <w:widowControl w:val="0"/>
        <w:tabs>
          <w:tab w:val="left" w:pos="929"/>
          <w:tab w:val="left" w:pos="930"/>
        </w:tabs>
        <w:spacing w:before="240" w:after="0" w:line="360" w:lineRule="auto"/>
        <w:jc w:val="both"/>
        <w:rPr>
          <w:rFonts w:ascii="Arial" w:eastAsia="Arial" w:hAnsi="Arial" w:cs="Arial"/>
          <w:sz w:val="23"/>
          <w:szCs w:val="23"/>
        </w:rPr>
      </w:pPr>
      <w:bookmarkStart w:id="25" w:name="_Hlk173317853"/>
      <w:bookmarkEnd w:id="24"/>
      <w:r w:rsidRPr="00432743">
        <w:rPr>
          <w:rFonts w:ascii="Arial" w:eastAsia="Arial" w:hAnsi="Arial" w:cs="Arial"/>
          <w:sz w:val="23"/>
          <w:szCs w:val="23"/>
        </w:rPr>
        <w:lastRenderedPageBreak/>
        <w:t>1</w:t>
      </w:r>
      <w:r w:rsidR="52C7A74B" w:rsidRPr="00432743">
        <w:rPr>
          <w:rFonts w:ascii="Arial" w:eastAsia="Arial" w:hAnsi="Arial" w:cs="Arial"/>
          <w:sz w:val="23"/>
          <w:szCs w:val="23"/>
        </w:rPr>
        <w:t>5</w:t>
      </w:r>
      <w:r w:rsidRPr="00432743">
        <w:rPr>
          <w:rFonts w:ascii="Arial" w:eastAsia="Arial" w:hAnsi="Arial" w:cs="Arial"/>
          <w:sz w:val="23"/>
          <w:szCs w:val="23"/>
        </w:rPr>
        <w:t>.2.1 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14:paraId="520E6201" w14:textId="77777777" w:rsidR="00965841" w:rsidRPr="00432743" w:rsidRDefault="6856CBB4" w:rsidP="6856CBB4">
      <w:pPr>
        <w:spacing w:before="240" w:after="240" w:line="360" w:lineRule="auto"/>
        <w:jc w:val="both"/>
        <w:rPr>
          <w:rFonts w:ascii="Arial" w:eastAsia="Arial" w:hAnsi="Arial" w:cs="Arial"/>
          <w:sz w:val="23"/>
          <w:szCs w:val="23"/>
        </w:rPr>
      </w:pPr>
      <w:r w:rsidRPr="00432743">
        <w:rPr>
          <w:rFonts w:ascii="Arial" w:eastAsia="Arial" w:hAnsi="Arial" w:cs="Arial"/>
          <w:sz w:val="23"/>
          <w:szCs w:val="23"/>
        </w:rPr>
        <w:t>1</w:t>
      </w:r>
      <w:r w:rsidR="6C8AD55A" w:rsidRPr="00432743">
        <w:rPr>
          <w:rFonts w:ascii="Arial" w:eastAsia="Arial" w:hAnsi="Arial" w:cs="Arial"/>
          <w:sz w:val="23"/>
          <w:szCs w:val="23"/>
        </w:rPr>
        <w:t>5</w:t>
      </w:r>
      <w:r w:rsidRPr="00432743">
        <w:rPr>
          <w:rFonts w:ascii="Arial" w:eastAsia="Arial" w:hAnsi="Arial" w:cs="Arial"/>
          <w:sz w:val="23"/>
          <w:szCs w:val="23"/>
        </w:rPr>
        <w:t>.2.2 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bookmarkEnd w:id="25"/>
    <w:p w14:paraId="56BC35F1" w14:textId="77777777" w:rsidR="00965841" w:rsidRPr="00432743" w:rsidRDefault="6856CBB4" w:rsidP="6856CBB4">
      <w:pPr>
        <w:widowControl w:val="0"/>
        <w:tabs>
          <w:tab w:val="left" w:pos="929"/>
          <w:tab w:val="left" w:pos="930"/>
        </w:tabs>
        <w:spacing w:before="240" w:after="0" w:line="360" w:lineRule="auto"/>
        <w:rPr>
          <w:rFonts w:ascii="Arial" w:eastAsia="Arial" w:hAnsi="Arial" w:cs="Arial"/>
          <w:sz w:val="22"/>
          <w:szCs w:val="22"/>
        </w:rPr>
      </w:pPr>
      <w:r w:rsidRPr="00432743">
        <w:rPr>
          <w:rFonts w:ascii="Arial" w:eastAsia="Arial" w:hAnsi="Arial" w:cs="Arial"/>
          <w:b/>
          <w:bCs/>
          <w:sz w:val="22"/>
          <w:szCs w:val="22"/>
        </w:rPr>
        <w:t>1</w:t>
      </w:r>
      <w:r w:rsidR="3B240C7D" w:rsidRPr="00432743">
        <w:rPr>
          <w:rFonts w:ascii="Arial" w:eastAsia="Arial" w:hAnsi="Arial" w:cs="Arial"/>
          <w:b/>
          <w:bCs/>
          <w:sz w:val="22"/>
          <w:szCs w:val="22"/>
        </w:rPr>
        <w:t>5</w:t>
      </w:r>
      <w:r w:rsidRPr="00432743">
        <w:rPr>
          <w:rFonts w:ascii="Arial" w:eastAsia="Arial" w:hAnsi="Arial" w:cs="Arial"/>
          <w:b/>
          <w:bCs/>
          <w:sz w:val="22"/>
          <w:szCs w:val="22"/>
        </w:rPr>
        <w:t xml:space="preserve">.3. EXIGENCIAS PARA QUALIFICAÇÃO TÉCNICA </w:t>
      </w:r>
    </w:p>
    <w:p w14:paraId="39796F05" w14:textId="77777777" w:rsidR="00965841" w:rsidRPr="00432743" w:rsidRDefault="6856CBB4" w:rsidP="6856CBB4">
      <w:pPr>
        <w:widowControl w:val="0"/>
        <w:tabs>
          <w:tab w:val="left" w:pos="929"/>
          <w:tab w:val="left" w:pos="930"/>
        </w:tabs>
        <w:spacing w:before="240" w:after="0" w:line="360" w:lineRule="auto"/>
        <w:jc w:val="both"/>
        <w:rPr>
          <w:rFonts w:ascii="Arial" w:eastAsia="Arial" w:hAnsi="Arial" w:cs="Arial"/>
          <w:sz w:val="23"/>
          <w:szCs w:val="23"/>
        </w:rPr>
      </w:pPr>
      <w:bookmarkStart w:id="26" w:name="_Hlk173318012"/>
      <w:r w:rsidRPr="00432743">
        <w:rPr>
          <w:rFonts w:ascii="Arial" w:eastAsia="Arial" w:hAnsi="Arial" w:cs="Arial"/>
          <w:sz w:val="23"/>
          <w:szCs w:val="23"/>
        </w:rPr>
        <w:t>a) Comprovação de aptidão para desempenho da empresa, feita através de atestado(s) de execução de serviços, fornecido por pessoas jurídicas de direito público ou privado, compatível(</w:t>
      </w:r>
      <w:proofErr w:type="spellStart"/>
      <w:r w:rsidRPr="00432743">
        <w:rPr>
          <w:rFonts w:ascii="Arial" w:eastAsia="Arial" w:hAnsi="Arial" w:cs="Arial"/>
          <w:sz w:val="23"/>
          <w:szCs w:val="23"/>
        </w:rPr>
        <w:t>is</w:t>
      </w:r>
      <w:proofErr w:type="spellEnd"/>
      <w:r w:rsidRPr="00432743">
        <w:rPr>
          <w:rFonts w:ascii="Arial" w:eastAsia="Arial" w:hAnsi="Arial" w:cs="Arial"/>
          <w:sz w:val="23"/>
          <w:szCs w:val="23"/>
        </w:rPr>
        <w:t>) com o objeto da licitação.</w:t>
      </w:r>
    </w:p>
    <w:p w14:paraId="1299C43A" w14:textId="77777777" w:rsidR="00965841" w:rsidRPr="00432743" w:rsidRDefault="6856CBB4" w:rsidP="6856CBB4">
      <w:pPr>
        <w:spacing w:before="240" w:after="0" w:line="360" w:lineRule="auto"/>
        <w:jc w:val="both"/>
        <w:rPr>
          <w:rFonts w:ascii="Arial" w:eastAsia="Arial" w:hAnsi="Arial" w:cs="Arial"/>
          <w:sz w:val="23"/>
          <w:szCs w:val="23"/>
        </w:rPr>
      </w:pPr>
      <w:r w:rsidRPr="00432743">
        <w:rPr>
          <w:rFonts w:ascii="Arial" w:eastAsia="Arial" w:hAnsi="Arial" w:cs="Arial"/>
          <w:sz w:val="23"/>
          <w:szCs w:val="23"/>
        </w:rPr>
        <w:t xml:space="preserve">a.1) Para efeito de análise da compatibilidade do(s) atestados (s) técnico(s) as empresas licitantes deverão comprovar a capacidade de gestão de mão de obra no quantitativo </w:t>
      </w:r>
      <w:r w:rsidRPr="00432743">
        <w:rPr>
          <w:rFonts w:ascii="Arial" w:eastAsia="Arial" w:hAnsi="Arial" w:cs="Arial"/>
          <w:b/>
          <w:bCs/>
          <w:sz w:val="23"/>
          <w:szCs w:val="23"/>
        </w:rPr>
        <w:t>mínimo de 45,46% do total pretendido, ou seja, 5 (cinco) colaboradores</w:t>
      </w:r>
      <w:r w:rsidRPr="00432743">
        <w:rPr>
          <w:rFonts w:ascii="Arial" w:eastAsia="Arial" w:hAnsi="Arial" w:cs="Arial"/>
          <w:sz w:val="23"/>
          <w:szCs w:val="23"/>
        </w:rPr>
        <w:t>. Esta exigência justifica-se para fins de comprovação de que as empresas tenham experiência na execução do objeto do edital com condições de prestar os serviços dentro dos padrões estabelecidos pela CESAMA. O parâmetro fixado é adequado, necessário, suficiente e pertinente ao objeto licitado, assegurando-se de que a exigência não implica restrição do caráter competitivo do certame.</w:t>
      </w:r>
    </w:p>
    <w:bookmarkEnd w:id="26"/>
    <w:p w14:paraId="4DDBEF00"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b/>
          <w:bCs/>
        </w:rPr>
        <w:t>1</w:t>
      </w:r>
      <w:r w:rsidR="2E742DBA" w:rsidRPr="00432743">
        <w:rPr>
          <w:rFonts w:ascii="Arial" w:eastAsia="Arial" w:hAnsi="Arial" w:cs="Arial"/>
          <w:b/>
          <w:bCs/>
        </w:rPr>
        <w:t>6</w:t>
      </w:r>
      <w:r w:rsidRPr="00432743">
        <w:rPr>
          <w:rFonts w:ascii="Arial" w:eastAsia="Arial" w:hAnsi="Arial" w:cs="Arial"/>
          <w:b/>
          <w:bCs/>
        </w:rPr>
        <w:t>. DISPOSIÇÕES GERAIS</w:t>
      </w:r>
    </w:p>
    <w:p w14:paraId="31D6CF7D" w14:textId="77777777" w:rsidR="00965841" w:rsidRPr="00432743" w:rsidRDefault="6856CBB4" w:rsidP="6856CBB4">
      <w:pPr>
        <w:spacing w:before="240" w:after="0" w:line="360" w:lineRule="auto"/>
        <w:jc w:val="both"/>
        <w:rPr>
          <w:rFonts w:ascii="Arial" w:eastAsia="Arial" w:hAnsi="Arial" w:cs="Arial"/>
        </w:rPr>
      </w:pPr>
      <w:r w:rsidRPr="00432743">
        <w:rPr>
          <w:rFonts w:ascii="Arial" w:eastAsia="Arial" w:hAnsi="Arial" w:cs="Arial"/>
        </w:rPr>
        <w:t>1</w:t>
      </w:r>
      <w:r w:rsidR="7A5A1436" w:rsidRPr="00432743">
        <w:rPr>
          <w:rFonts w:ascii="Arial" w:eastAsia="Arial" w:hAnsi="Arial" w:cs="Arial"/>
        </w:rPr>
        <w:t>6</w:t>
      </w:r>
      <w:r w:rsidRPr="00432743">
        <w:rPr>
          <w:rFonts w:ascii="Arial" w:eastAsia="Arial" w:hAnsi="Arial" w:cs="Arial"/>
        </w:rPr>
        <w:t xml:space="preserve">.1 A presente contratação não estabelece qualquer vínculo de natureza empregatícia ou de responsabilidade entre a CESAMA e os agentes, prepostos, empregados ou demais pessoas designadas pela Contratada para a </w:t>
      </w:r>
      <w:r w:rsidRPr="00432743">
        <w:rPr>
          <w:rFonts w:ascii="Arial" w:eastAsia="Arial" w:hAnsi="Arial" w:cs="Arial"/>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F46F5CE" w14:textId="77777777"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1</w:t>
      </w:r>
      <w:r w:rsidR="32E4DBE9" w:rsidRPr="00432743">
        <w:rPr>
          <w:rFonts w:ascii="Arial" w:eastAsia="Arial" w:hAnsi="Arial" w:cs="Arial"/>
        </w:rPr>
        <w:t>6</w:t>
      </w:r>
      <w:r w:rsidRPr="00432743">
        <w:rPr>
          <w:rFonts w:ascii="Arial" w:eastAsia="Arial" w:hAnsi="Arial" w:cs="Arial"/>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52F719" w14:textId="042513BB" w:rsidR="00965841" w:rsidRPr="00432743" w:rsidRDefault="6856CBB4" w:rsidP="6856CBB4">
      <w:pPr>
        <w:spacing w:before="120" w:after="0" w:line="360" w:lineRule="auto"/>
        <w:ind w:left="1"/>
        <w:jc w:val="both"/>
        <w:rPr>
          <w:rFonts w:ascii="Arial" w:eastAsia="Arial" w:hAnsi="Arial" w:cs="Arial"/>
        </w:rPr>
      </w:pPr>
      <w:r w:rsidRPr="00432743">
        <w:rPr>
          <w:rFonts w:ascii="Arial" w:eastAsia="Arial" w:hAnsi="Arial" w:cs="Arial"/>
        </w:rPr>
        <w:t>1</w:t>
      </w:r>
      <w:r w:rsidR="7F8B03C9" w:rsidRPr="00432743">
        <w:rPr>
          <w:rFonts w:ascii="Arial" w:eastAsia="Arial" w:hAnsi="Arial" w:cs="Arial"/>
        </w:rPr>
        <w:t>6</w:t>
      </w:r>
      <w:r w:rsidRPr="00432743">
        <w:rPr>
          <w:rFonts w:ascii="Arial" w:eastAsia="Arial" w:hAnsi="Arial" w:cs="Arial"/>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 Manual de Convênios e de Gestão e Fiscalização de Contratos, do Regulamento Interno de Licitações, Contratos e Convênios da Cesama (RILC), assim como aplicar o disposto no inciso VI do artigo 29 da Lei nº 13.303/16, sem prejuízo das sanções previstas.</w:t>
      </w:r>
    </w:p>
    <w:p w14:paraId="1F058916" w14:textId="77777777" w:rsidR="00965841" w:rsidRPr="00432743" w:rsidRDefault="6856CBB4" w:rsidP="6856CBB4">
      <w:pPr>
        <w:spacing w:before="120" w:after="0" w:line="360" w:lineRule="auto"/>
        <w:ind w:left="1"/>
        <w:jc w:val="both"/>
        <w:rPr>
          <w:rFonts w:ascii="Arial" w:eastAsia="Arial" w:hAnsi="Arial" w:cs="Arial"/>
        </w:rPr>
      </w:pPr>
      <w:r w:rsidRPr="00432743">
        <w:rPr>
          <w:rFonts w:ascii="Arial" w:eastAsia="Arial" w:hAnsi="Arial" w:cs="Arial"/>
        </w:rPr>
        <w:t>1</w:t>
      </w:r>
      <w:r w:rsidR="21859EB1" w:rsidRPr="00432743">
        <w:rPr>
          <w:rFonts w:ascii="Arial" w:eastAsia="Arial" w:hAnsi="Arial" w:cs="Arial"/>
        </w:rPr>
        <w:t>6</w:t>
      </w:r>
      <w:r w:rsidRPr="00432743">
        <w:rPr>
          <w:rFonts w:ascii="Arial" w:eastAsia="Arial" w:hAnsi="Arial" w:cs="Arial"/>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699D997" w14:textId="09B63A71" w:rsidR="00965841" w:rsidRPr="00432743" w:rsidRDefault="6856CBB4" w:rsidP="6856CBB4">
      <w:pPr>
        <w:spacing w:before="240" w:after="0"/>
        <w:ind w:left="1"/>
        <w:jc w:val="both"/>
        <w:rPr>
          <w:rFonts w:ascii="Arial" w:eastAsia="Arial" w:hAnsi="Arial" w:cs="Arial"/>
        </w:rPr>
      </w:pPr>
      <w:r w:rsidRPr="00432743">
        <w:rPr>
          <w:rFonts w:ascii="Arial" w:eastAsia="Arial" w:hAnsi="Arial" w:cs="Arial"/>
        </w:rPr>
        <w:t>1</w:t>
      </w:r>
      <w:r w:rsidR="06A45C76" w:rsidRPr="00432743">
        <w:rPr>
          <w:rFonts w:ascii="Arial" w:eastAsia="Arial" w:hAnsi="Arial" w:cs="Arial"/>
        </w:rPr>
        <w:t>6</w:t>
      </w:r>
      <w:r w:rsidRPr="00432743">
        <w:rPr>
          <w:rFonts w:ascii="Arial" w:eastAsia="Arial" w:hAnsi="Arial" w:cs="Arial"/>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6B375E7" w14:textId="0EF27ACE" w:rsidR="00965841" w:rsidRPr="00432743" w:rsidRDefault="6856CBB4" w:rsidP="6856CBB4">
      <w:pPr>
        <w:spacing w:before="120" w:after="0" w:line="360" w:lineRule="auto"/>
        <w:ind w:left="1"/>
        <w:jc w:val="both"/>
        <w:rPr>
          <w:rFonts w:ascii="Arial" w:eastAsia="Arial" w:hAnsi="Arial" w:cs="Arial"/>
        </w:rPr>
      </w:pPr>
      <w:r w:rsidRPr="00432743">
        <w:rPr>
          <w:rFonts w:ascii="Arial" w:eastAsia="Arial" w:hAnsi="Arial" w:cs="Arial"/>
        </w:rPr>
        <w:t>1</w:t>
      </w:r>
      <w:r w:rsidR="29AF7E45" w:rsidRPr="00432743">
        <w:rPr>
          <w:rFonts w:ascii="Arial" w:eastAsia="Arial" w:hAnsi="Arial" w:cs="Arial"/>
        </w:rPr>
        <w:t>6</w:t>
      </w:r>
      <w:r w:rsidRPr="00432743">
        <w:rPr>
          <w:rFonts w:ascii="Arial" w:eastAsia="Arial" w:hAnsi="Arial" w:cs="Arial"/>
        </w:rPr>
        <w:t xml:space="preserve">.6 A Contratada guardará e fará com que seu pessoal guarde sigilo sobre dados, informações ou documentos fornecidos pela CESAMA ou obtidos em </w:t>
      </w:r>
      <w:r w:rsidRPr="00432743">
        <w:rPr>
          <w:rFonts w:ascii="Arial" w:eastAsia="Arial" w:hAnsi="Arial" w:cs="Arial"/>
        </w:rPr>
        <w:lastRenderedPageBreak/>
        <w:t xml:space="preserve">razão da execução do objeto contratual, sendo vedadas todas ou quaisquer reproduções </w:t>
      </w:r>
      <w:bookmarkStart w:id="27" w:name="_Int_n7K2DYov"/>
      <w:r w:rsidRPr="00432743">
        <w:rPr>
          <w:rFonts w:ascii="Arial" w:eastAsia="Arial" w:hAnsi="Arial" w:cs="Arial"/>
        </w:rPr>
        <w:t>dos mesmos</w:t>
      </w:r>
      <w:bookmarkEnd w:id="27"/>
      <w:r w:rsidRPr="00432743">
        <w:rPr>
          <w:rFonts w:ascii="Arial" w:eastAsia="Arial" w:hAnsi="Arial" w:cs="Arial"/>
        </w:rPr>
        <w:t>, durante a vigência do ajuste e mesmo após o seu término.</w:t>
      </w:r>
    </w:p>
    <w:p w14:paraId="3FE185BF" w14:textId="36148CAE" w:rsidR="00965841" w:rsidRPr="00432743" w:rsidRDefault="6856CBB4" w:rsidP="6856CBB4">
      <w:pPr>
        <w:spacing w:before="120" w:after="0" w:line="360" w:lineRule="auto"/>
        <w:ind w:left="1"/>
        <w:jc w:val="both"/>
        <w:rPr>
          <w:rFonts w:ascii="Arial" w:eastAsia="Arial" w:hAnsi="Arial" w:cs="Arial"/>
        </w:rPr>
      </w:pPr>
      <w:r w:rsidRPr="00432743">
        <w:rPr>
          <w:rFonts w:ascii="Arial" w:eastAsia="Arial" w:hAnsi="Arial" w:cs="Arial"/>
        </w:rPr>
        <w:t>1</w:t>
      </w:r>
      <w:r w:rsidR="4B768AD8" w:rsidRPr="00432743">
        <w:rPr>
          <w:rFonts w:ascii="Arial" w:eastAsia="Arial" w:hAnsi="Arial" w:cs="Arial"/>
        </w:rPr>
        <w:t>6</w:t>
      </w:r>
      <w:r w:rsidRPr="00432743">
        <w:rPr>
          <w:rFonts w:ascii="Arial" w:eastAsia="Arial" w:hAnsi="Arial" w:cs="Arial"/>
        </w:rPr>
        <w:t>.7</w:t>
      </w:r>
      <w:r w:rsidR="2F4D877B" w:rsidRPr="00432743">
        <w:rPr>
          <w:rFonts w:ascii="Arial" w:eastAsia="Arial" w:hAnsi="Arial" w:cs="Arial"/>
        </w:rPr>
        <w:t xml:space="preserve"> </w:t>
      </w:r>
      <w:r w:rsidRPr="00432743">
        <w:rPr>
          <w:rFonts w:ascii="Arial" w:eastAsia="Arial" w:hAnsi="Arial" w:cs="Arial"/>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A1C18DB" w14:textId="77777777"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1</w:t>
      </w:r>
      <w:r w:rsidR="27A9166C" w:rsidRPr="00432743">
        <w:rPr>
          <w:rFonts w:ascii="Arial" w:eastAsia="Arial" w:hAnsi="Arial" w:cs="Arial"/>
        </w:rPr>
        <w:t>6</w:t>
      </w:r>
      <w:r w:rsidRPr="00432743">
        <w:rPr>
          <w:rFonts w:ascii="Arial" w:eastAsia="Arial" w:hAnsi="Arial" w:cs="Arial"/>
        </w:rPr>
        <w:t xml:space="preserve">.8 A contratação será formalizada mediante celebração de contrato, nos termos do </w:t>
      </w:r>
      <w:r w:rsidRPr="00432743">
        <w:rPr>
          <w:rFonts w:ascii="Arial" w:eastAsia="Arial" w:hAnsi="Arial" w:cs="Arial"/>
          <w:b/>
          <w:bCs/>
        </w:rPr>
        <w:t>art. 98, do RILC</w:t>
      </w:r>
      <w:r w:rsidRPr="00432743">
        <w:rPr>
          <w:rFonts w:ascii="Arial" w:eastAsia="Arial" w:hAnsi="Arial" w:cs="Arial"/>
        </w:rPr>
        <w:t>.</w:t>
      </w:r>
    </w:p>
    <w:p w14:paraId="584CBB68" w14:textId="12C6D332"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1</w:t>
      </w:r>
      <w:r w:rsidR="03DCA026" w:rsidRPr="00432743">
        <w:rPr>
          <w:rFonts w:ascii="Arial" w:eastAsia="Arial" w:hAnsi="Arial" w:cs="Arial"/>
        </w:rPr>
        <w:t>6</w:t>
      </w:r>
      <w:r w:rsidRPr="00432743">
        <w:rPr>
          <w:rFonts w:ascii="Arial" w:eastAsia="Arial" w:hAnsi="Arial" w:cs="Arial"/>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3E06FFB" w14:textId="77777777" w:rsidR="00965841" w:rsidRPr="00432743" w:rsidRDefault="6856CBB4" w:rsidP="6856CBB4">
      <w:pPr>
        <w:spacing w:before="120" w:line="360" w:lineRule="auto"/>
        <w:jc w:val="both"/>
        <w:rPr>
          <w:rFonts w:ascii="Arial" w:eastAsia="Arial" w:hAnsi="Arial" w:cs="Arial"/>
        </w:rPr>
      </w:pPr>
      <w:r w:rsidRPr="00432743">
        <w:rPr>
          <w:rFonts w:ascii="Arial" w:eastAsia="Arial" w:hAnsi="Arial" w:cs="Arial"/>
        </w:rPr>
        <w:t>1</w:t>
      </w:r>
      <w:r w:rsidR="414554E3" w:rsidRPr="00432743">
        <w:rPr>
          <w:rFonts w:ascii="Arial" w:eastAsia="Arial" w:hAnsi="Arial" w:cs="Arial"/>
        </w:rPr>
        <w:t>6</w:t>
      </w:r>
      <w:r w:rsidRPr="00432743">
        <w:rPr>
          <w:rFonts w:ascii="Arial" w:eastAsia="Arial" w:hAnsi="Arial" w:cs="Arial"/>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BA03B8C" w14:textId="4DD249A2" w:rsidR="00965841" w:rsidRPr="00432743" w:rsidRDefault="6856CBB4" w:rsidP="6856CBB4">
      <w:pPr>
        <w:spacing w:before="120" w:after="0" w:line="360" w:lineRule="auto"/>
        <w:jc w:val="both"/>
        <w:rPr>
          <w:rFonts w:ascii="Arial" w:eastAsia="Arial" w:hAnsi="Arial" w:cs="Arial"/>
        </w:rPr>
      </w:pPr>
      <w:r w:rsidRPr="00432743">
        <w:rPr>
          <w:rFonts w:ascii="Arial" w:eastAsia="Arial" w:hAnsi="Arial" w:cs="Arial"/>
        </w:rPr>
        <w:t>1</w:t>
      </w:r>
      <w:r w:rsidR="192D5742" w:rsidRPr="00432743">
        <w:rPr>
          <w:rFonts w:ascii="Arial" w:eastAsia="Arial" w:hAnsi="Arial" w:cs="Arial"/>
        </w:rPr>
        <w:t>6</w:t>
      </w:r>
      <w:r w:rsidRPr="00432743">
        <w:rPr>
          <w:rFonts w:ascii="Arial" w:eastAsia="Arial" w:hAnsi="Arial" w:cs="Arial"/>
        </w:rPr>
        <w:t>.10</w:t>
      </w:r>
      <w:r w:rsidR="6BF53138" w:rsidRPr="00432743">
        <w:rPr>
          <w:rFonts w:ascii="Arial" w:eastAsia="Arial" w:hAnsi="Arial" w:cs="Arial"/>
        </w:rPr>
        <w:t xml:space="preserve"> </w:t>
      </w:r>
      <w:r w:rsidRPr="00432743">
        <w:rPr>
          <w:rFonts w:ascii="Arial" w:eastAsia="Arial" w:hAnsi="Arial" w:cs="Arial"/>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958BE28" w14:textId="77777777" w:rsidR="00965841" w:rsidRPr="00432743" w:rsidRDefault="6856CBB4" w:rsidP="6856CBB4">
      <w:pPr>
        <w:spacing w:before="120" w:line="259" w:lineRule="auto"/>
        <w:ind w:left="2268"/>
        <w:jc w:val="both"/>
        <w:rPr>
          <w:rFonts w:ascii="Arial" w:eastAsia="Arial" w:hAnsi="Arial" w:cs="Arial"/>
          <w:sz w:val="20"/>
          <w:szCs w:val="20"/>
        </w:rPr>
      </w:pPr>
      <w:r w:rsidRPr="00432743">
        <w:rPr>
          <w:rFonts w:ascii="Arial" w:eastAsia="Arial" w:hAnsi="Arial" w:cs="Arial"/>
          <w:i/>
          <w:iCs/>
          <w:sz w:val="20"/>
          <w:szCs w:val="20"/>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sidRPr="00432743">
        <w:rPr>
          <w:rFonts w:ascii="Arial" w:eastAsia="Arial" w:hAnsi="Arial" w:cs="Arial"/>
          <w:i/>
          <w:iCs/>
          <w:sz w:val="20"/>
          <w:szCs w:val="20"/>
        </w:rPr>
        <w:lastRenderedPageBreak/>
        <w:t>expressão “Entrega por ordem do destinatário” e o endereço do local de entrega</w:t>
      </w:r>
      <w:r w:rsidRPr="00432743">
        <w:rPr>
          <w:rFonts w:ascii="Arial" w:eastAsia="Arial" w:hAnsi="Arial" w:cs="Arial"/>
          <w:sz w:val="20"/>
          <w:szCs w:val="20"/>
        </w:rPr>
        <w:t>.</w:t>
      </w:r>
    </w:p>
    <w:p w14:paraId="5E595031" w14:textId="77777777" w:rsidR="00965841" w:rsidRPr="00432743" w:rsidRDefault="00965841" w:rsidP="6856CBB4">
      <w:pPr>
        <w:spacing w:before="120" w:line="259" w:lineRule="auto"/>
        <w:ind w:left="2268"/>
        <w:rPr>
          <w:rFonts w:ascii="Arial" w:eastAsia="Arial" w:hAnsi="Arial" w:cs="Arial"/>
        </w:rPr>
      </w:pPr>
    </w:p>
    <w:p w14:paraId="05DCB00A" w14:textId="2BC7B5D0" w:rsidR="00965841" w:rsidRPr="00432743" w:rsidRDefault="00965841" w:rsidP="6856CBB4">
      <w:pPr>
        <w:spacing w:before="120" w:line="259" w:lineRule="auto"/>
        <w:ind w:left="2268"/>
        <w:rPr>
          <w:rFonts w:ascii="Arial" w:eastAsia="Arial" w:hAnsi="Arial" w:cs="Arial"/>
        </w:rPr>
      </w:pPr>
    </w:p>
    <w:p w14:paraId="3B9CE73C" w14:textId="270D6862" w:rsidR="00965841" w:rsidRPr="00432743" w:rsidRDefault="00965841" w:rsidP="6045F95A">
      <w:pPr>
        <w:spacing w:before="120" w:line="259" w:lineRule="auto"/>
        <w:ind w:left="2268"/>
        <w:rPr>
          <w:rFonts w:ascii="Arial" w:eastAsia="Arial" w:hAnsi="Arial" w:cs="Arial"/>
        </w:rPr>
      </w:pPr>
    </w:p>
    <w:p w14:paraId="4C50814B" w14:textId="78D30D7B" w:rsidR="6045F95A" w:rsidRPr="00432743" w:rsidRDefault="6045F95A" w:rsidP="6045F95A">
      <w:pPr>
        <w:ind w:left="2268"/>
        <w:rPr>
          <w:rFonts w:ascii="Arial" w:eastAsia="Arial" w:hAnsi="Arial" w:cs="Arial"/>
        </w:rPr>
      </w:pPr>
    </w:p>
    <w:p w14:paraId="7E5EC7DA" w14:textId="16E6034A" w:rsidR="6045F95A" w:rsidRPr="00432743" w:rsidRDefault="6045F95A" w:rsidP="6045F95A">
      <w:pPr>
        <w:ind w:left="2268"/>
        <w:rPr>
          <w:rFonts w:ascii="Arial" w:eastAsia="Arial" w:hAnsi="Arial" w:cs="Arial"/>
        </w:rPr>
      </w:pPr>
    </w:p>
    <w:p w14:paraId="7D6497EA" w14:textId="378818A4" w:rsidR="6045F95A" w:rsidRPr="00432743" w:rsidRDefault="00921352" w:rsidP="6045F95A">
      <w:pPr>
        <w:ind w:left="2268"/>
        <w:rPr>
          <w:rFonts w:ascii="Arial" w:eastAsia="Arial" w:hAnsi="Arial" w:cs="Arial"/>
          <w:sz w:val="20"/>
          <w:szCs w:val="20"/>
        </w:rPr>
      </w:pPr>
      <w:r w:rsidRPr="00432743">
        <w:rPr>
          <w:rFonts w:ascii="Arial" w:eastAsia="Arial" w:hAnsi="Arial" w:cs="Arial"/>
          <w:sz w:val="20"/>
          <w:szCs w:val="20"/>
        </w:rPr>
        <w:t xml:space="preserve">                assinado no original</w:t>
      </w:r>
    </w:p>
    <w:p w14:paraId="18DDFB08" w14:textId="77777777" w:rsidR="00965841" w:rsidRPr="00432743" w:rsidRDefault="00A80B95">
      <w:pPr>
        <w:spacing w:line="259" w:lineRule="auto"/>
        <w:jc w:val="center"/>
        <w:rPr>
          <w:rFonts w:ascii="Arial" w:eastAsia="Arial" w:hAnsi="Arial" w:cs="Arial"/>
          <w:sz w:val="22"/>
          <w:szCs w:val="22"/>
        </w:rPr>
      </w:pPr>
      <w:r w:rsidRPr="00432743">
        <w:rPr>
          <w:rFonts w:ascii="Arial" w:eastAsia="Arial" w:hAnsi="Arial" w:cs="Arial"/>
          <w:sz w:val="22"/>
          <w:szCs w:val="22"/>
        </w:rPr>
        <w:t xml:space="preserve">Flávia de Almeida </w:t>
      </w:r>
      <w:proofErr w:type="spellStart"/>
      <w:r w:rsidRPr="00432743">
        <w:rPr>
          <w:rFonts w:ascii="Arial" w:eastAsia="Arial" w:hAnsi="Arial" w:cs="Arial"/>
          <w:sz w:val="22"/>
          <w:szCs w:val="22"/>
        </w:rPr>
        <w:t>Laguardia</w:t>
      </w:r>
      <w:proofErr w:type="spellEnd"/>
      <w:r w:rsidRPr="00432743">
        <w:br/>
      </w:r>
      <w:r w:rsidRPr="00432743">
        <w:rPr>
          <w:rFonts w:ascii="Arial" w:eastAsia="Arial" w:hAnsi="Arial" w:cs="Arial"/>
          <w:sz w:val="22"/>
          <w:szCs w:val="22"/>
        </w:rPr>
        <w:t>Chefe Depto. De Manutenção Civil e Segurança Patrimonial - DMSP</w:t>
      </w:r>
    </w:p>
    <w:p w14:paraId="65C73CCA" w14:textId="2782311D" w:rsidR="00965841" w:rsidRPr="00432743" w:rsidRDefault="00965841" w:rsidP="6856CBB4">
      <w:pPr>
        <w:spacing w:before="120" w:line="259" w:lineRule="auto"/>
        <w:ind w:left="708"/>
        <w:rPr>
          <w:rFonts w:ascii="Arial" w:eastAsia="Arial" w:hAnsi="Arial" w:cs="Arial"/>
        </w:rPr>
      </w:pPr>
    </w:p>
    <w:p w14:paraId="6659A9F3" w14:textId="1338EBCB" w:rsidR="00965841" w:rsidRPr="00432743" w:rsidRDefault="00965841" w:rsidP="6856CBB4">
      <w:pPr>
        <w:spacing w:before="120" w:line="259" w:lineRule="auto"/>
        <w:ind w:left="708"/>
        <w:rPr>
          <w:rFonts w:ascii="Arial" w:eastAsia="Arial" w:hAnsi="Arial" w:cs="Arial"/>
        </w:rPr>
      </w:pPr>
    </w:p>
    <w:p w14:paraId="71BAA544" w14:textId="7B971286" w:rsidR="00965841" w:rsidRPr="00432743" w:rsidRDefault="00965841" w:rsidP="6856CBB4">
      <w:pPr>
        <w:spacing w:before="120" w:line="259" w:lineRule="auto"/>
        <w:ind w:left="708"/>
        <w:rPr>
          <w:rFonts w:ascii="Arial" w:eastAsia="Arial" w:hAnsi="Arial" w:cs="Arial"/>
        </w:rPr>
      </w:pPr>
    </w:p>
    <w:p w14:paraId="75BAC680" w14:textId="77777777" w:rsidR="00965841" w:rsidRPr="00432743" w:rsidRDefault="00A80B95">
      <w:pPr>
        <w:spacing w:line="259" w:lineRule="auto"/>
        <w:jc w:val="center"/>
        <w:rPr>
          <w:rFonts w:ascii="Arial" w:eastAsia="Arial" w:hAnsi="Arial" w:cs="Arial"/>
          <w:sz w:val="22"/>
          <w:szCs w:val="22"/>
        </w:rPr>
      </w:pPr>
      <w:r w:rsidRPr="00432743">
        <w:rPr>
          <w:rFonts w:ascii="Arial" w:eastAsia="Arial" w:hAnsi="Arial" w:cs="Arial"/>
          <w:sz w:val="22"/>
          <w:szCs w:val="22"/>
        </w:rPr>
        <w:t>Autorizado/Aprovado por</w:t>
      </w:r>
    </w:p>
    <w:p w14:paraId="75D7A4F2" w14:textId="77777777" w:rsidR="00921352" w:rsidRPr="00432743" w:rsidRDefault="00921352" w:rsidP="00921352">
      <w:pPr>
        <w:ind w:left="2268"/>
        <w:rPr>
          <w:rFonts w:ascii="Arial" w:eastAsia="Arial" w:hAnsi="Arial" w:cs="Arial"/>
          <w:sz w:val="20"/>
          <w:szCs w:val="20"/>
        </w:rPr>
      </w:pPr>
      <w:r w:rsidRPr="00432743">
        <w:rPr>
          <w:rFonts w:ascii="Arial" w:eastAsia="Arial" w:hAnsi="Arial" w:cs="Arial"/>
          <w:sz w:val="20"/>
          <w:szCs w:val="20"/>
        </w:rPr>
        <w:t xml:space="preserve">               </w:t>
      </w:r>
    </w:p>
    <w:p w14:paraId="19DD221F" w14:textId="2B8B0483" w:rsidR="00921352" w:rsidRPr="00432743" w:rsidRDefault="00921352" w:rsidP="00921352">
      <w:pPr>
        <w:ind w:left="2268"/>
        <w:rPr>
          <w:rFonts w:ascii="Arial" w:eastAsia="Arial" w:hAnsi="Arial" w:cs="Arial"/>
          <w:sz w:val="20"/>
          <w:szCs w:val="20"/>
        </w:rPr>
      </w:pPr>
      <w:r w:rsidRPr="00432743">
        <w:rPr>
          <w:rFonts w:ascii="Arial" w:eastAsia="Arial" w:hAnsi="Arial" w:cs="Arial"/>
          <w:sz w:val="20"/>
          <w:szCs w:val="20"/>
        </w:rPr>
        <w:t xml:space="preserve">                  </w:t>
      </w:r>
      <w:r w:rsidRPr="00432743">
        <w:rPr>
          <w:rFonts w:ascii="Arial" w:eastAsia="Arial" w:hAnsi="Arial" w:cs="Arial"/>
          <w:sz w:val="20"/>
          <w:szCs w:val="20"/>
        </w:rPr>
        <w:t xml:space="preserve"> assinado no original</w:t>
      </w:r>
    </w:p>
    <w:p w14:paraId="26DD3D85" w14:textId="77777777" w:rsidR="00965841" w:rsidRPr="00432743" w:rsidRDefault="00A80B95">
      <w:pPr>
        <w:spacing w:line="259" w:lineRule="auto"/>
        <w:jc w:val="center"/>
        <w:rPr>
          <w:rFonts w:ascii="Arial" w:eastAsia="Arial" w:hAnsi="Arial" w:cs="Arial"/>
          <w:sz w:val="22"/>
          <w:szCs w:val="22"/>
        </w:rPr>
      </w:pPr>
      <w:r w:rsidRPr="00432743">
        <w:rPr>
          <w:rFonts w:ascii="Arial" w:eastAsia="Arial" w:hAnsi="Arial" w:cs="Arial"/>
          <w:sz w:val="22"/>
          <w:szCs w:val="22"/>
        </w:rPr>
        <w:t>Juliane Nogueira</w:t>
      </w:r>
      <w:r w:rsidRPr="00432743">
        <w:br/>
      </w:r>
      <w:r w:rsidRPr="00432743">
        <w:rPr>
          <w:rFonts w:ascii="Arial" w:eastAsia="Arial" w:hAnsi="Arial" w:cs="Arial"/>
          <w:sz w:val="22"/>
          <w:szCs w:val="22"/>
        </w:rPr>
        <w:t>Gerente de Infraestrutura - GEIN</w:t>
      </w:r>
    </w:p>
    <w:p w14:paraId="0562CB0E" w14:textId="77777777" w:rsidR="00965841" w:rsidRPr="00432743" w:rsidRDefault="00965841">
      <w:pPr>
        <w:spacing w:line="259" w:lineRule="auto"/>
        <w:jc w:val="center"/>
        <w:rPr>
          <w:rFonts w:ascii="Arial" w:eastAsia="Arial" w:hAnsi="Arial" w:cs="Arial"/>
          <w:sz w:val="22"/>
          <w:szCs w:val="22"/>
        </w:rPr>
      </w:pPr>
    </w:p>
    <w:p w14:paraId="0C764582" w14:textId="77777777" w:rsidR="6856CBB4" w:rsidRPr="00432743" w:rsidRDefault="6856CBB4" w:rsidP="6856CBB4">
      <w:pPr>
        <w:jc w:val="center"/>
        <w:rPr>
          <w:rFonts w:ascii="Arial" w:eastAsia="Arial" w:hAnsi="Arial" w:cs="Arial"/>
          <w:sz w:val="22"/>
          <w:szCs w:val="22"/>
        </w:rPr>
      </w:pPr>
    </w:p>
    <w:p w14:paraId="0F38EF5B" w14:textId="77777777" w:rsidR="00921352" w:rsidRPr="00432743" w:rsidRDefault="00921352" w:rsidP="00921352">
      <w:pPr>
        <w:ind w:left="2268"/>
        <w:rPr>
          <w:rFonts w:ascii="Arial" w:eastAsia="Arial" w:hAnsi="Arial" w:cs="Arial"/>
          <w:sz w:val="20"/>
          <w:szCs w:val="20"/>
        </w:rPr>
      </w:pPr>
      <w:r w:rsidRPr="00432743">
        <w:rPr>
          <w:rFonts w:ascii="Arial" w:eastAsia="Arial" w:hAnsi="Arial" w:cs="Arial"/>
          <w:sz w:val="20"/>
          <w:szCs w:val="20"/>
        </w:rPr>
        <w:t xml:space="preserve">                assinado no original</w:t>
      </w:r>
    </w:p>
    <w:p w14:paraId="6A6262D2" w14:textId="77777777" w:rsidR="00965841" w:rsidRPr="00432743" w:rsidRDefault="00A80B95">
      <w:pPr>
        <w:spacing w:line="259" w:lineRule="auto"/>
        <w:jc w:val="center"/>
        <w:rPr>
          <w:rFonts w:ascii="Arial" w:eastAsia="Arial" w:hAnsi="Arial" w:cs="Arial"/>
        </w:rPr>
      </w:pPr>
      <w:r w:rsidRPr="00432743">
        <w:rPr>
          <w:rFonts w:ascii="Arial" w:eastAsia="Arial" w:hAnsi="Arial" w:cs="Arial"/>
          <w:sz w:val="22"/>
          <w:szCs w:val="22"/>
        </w:rPr>
        <w:t>Rafaela Medina Cury</w:t>
      </w:r>
    </w:p>
    <w:p w14:paraId="6F330F46" w14:textId="6D670D26" w:rsidR="00965841" w:rsidRPr="00432743" w:rsidRDefault="6856CBB4">
      <w:pPr>
        <w:spacing w:line="259" w:lineRule="auto"/>
        <w:jc w:val="center"/>
        <w:rPr>
          <w:rFonts w:ascii="Arial" w:eastAsia="Arial" w:hAnsi="Arial" w:cs="Arial"/>
        </w:rPr>
      </w:pPr>
      <w:r w:rsidRPr="00432743">
        <w:rPr>
          <w:rFonts w:ascii="Arial" w:eastAsia="Arial" w:hAnsi="Arial" w:cs="Arial"/>
        </w:rPr>
        <w:t>Diretora Financeira e Administrativa</w:t>
      </w:r>
      <w:r w:rsidR="5E8E0914" w:rsidRPr="00432743">
        <w:rPr>
          <w:rFonts w:ascii="Arial" w:eastAsia="Arial" w:hAnsi="Arial" w:cs="Arial"/>
        </w:rPr>
        <w:t xml:space="preserve"> – </w:t>
      </w:r>
      <w:r w:rsidRPr="00432743">
        <w:rPr>
          <w:rFonts w:ascii="Arial" w:eastAsia="Arial" w:hAnsi="Arial" w:cs="Arial"/>
        </w:rPr>
        <w:t>DRFA</w:t>
      </w:r>
    </w:p>
    <w:p w14:paraId="0CC798FB" w14:textId="130965E9" w:rsidR="6856CBB4" w:rsidRPr="00432743" w:rsidRDefault="6856CBB4" w:rsidP="6856CBB4">
      <w:pPr>
        <w:jc w:val="center"/>
        <w:rPr>
          <w:rFonts w:ascii="Arial" w:eastAsia="Arial" w:hAnsi="Arial" w:cs="Arial"/>
        </w:rPr>
      </w:pPr>
    </w:p>
    <w:p w14:paraId="428A695E" w14:textId="1068F56D" w:rsidR="6856CBB4" w:rsidRPr="00432743" w:rsidRDefault="6856CBB4" w:rsidP="6856CBB4">
      <w:pPr>
        <w:jc w:val="center"/>
        <w:rPr>
          <w:rFonts w:ascii="Arial" w:eastAsia="Arial" w:hAnsi="Arial" w:cs="Arial"/>
        </w:rPr>
      </w:pPr>
    </w:p>
    <w:p w14:paraId="648331AD" w14:textId="70AF6F7B" w:rsidR="6856CBB4" w:rsidRPr="00432743" w:rsidRDefault="6856CBB4" w:rsidP="6856CBB4">
      <w:pPr>
        <w:jc w:val="center"/>
        <w:rPr>
          <w:rFonts w:ascii="Arial" w:eastAsia="Arial" w:hAnsi="Arial" w:cs="Arial"/>
        </w:rPr>
      </w:pPr>
    </w:p>
    <w:p w14:paraId="39E214D8" w14:textId="007F9B0A" w:rsidR="6856CBB4" w:rsidRPr="00432743" w:rsidRDefault="6856CBB4" w:rsidP="6856CBB4">
      <w:pPr>
        <w:jc w:val="center"/>
        <w:rPr>
          <w:rFonts w:ascii="Arial" w:eastAsia="Arial" w:hAnsi="Arial" w:cs="Arial"/>
        </w:rPr>
      </w:pPr>
    </w:p>
    <w:p w14:paraId="372A595B" w14:textId="380DA5EE" w:rsidR="6856CBB4" w:rsidRPr="00432743" w:rsidRDefault="6856CBB4" w:rsidP="6856CBB4">
      <w:pPr>
        <w:jc w:val="center"/>
        <w:rPr>
          <w:rFonts w:ascii="Arial" w:eastAsia="Arial" w:hAnsi="Arial" w:cs="Arial"/>
        </w:rPr>
      </w:pPr>
    </w:p>
    <w:p w14:paraId="2AFFB3E2" w14:textId="22B2CD46" w:rsidR="6045F95A" w:rsidRPr="00432743" w:rsidRDefault="6045F95A" w:rsidP="6045F95A">
      <w:pPr>
        <w:jc w:val="center"/>
        <w:rPr>
          <w:rFonts w:ascii="Arial" w:eastAsia="Arial" w:hAnsi="Arial" w:cs="Arial"/>
        </w:rPr>
      </w:pPr>
    </w:p>
    <w:p w14:paraId="5F11D916" w14:textId="7EF4C10B" w:rsidR="6045F95A" w:rsidRPr="00432743" w:rsidRDefault="6045F95A" w:rsidP="6045F95A">
      <w:pPr>
        <w:jc w:val="center"/>
        <w:rPr>
          <w:rFonts w:ascii="Arial" w:eastAsia="Arial" w:hAnsi="Arial" w:cs="Arial"/>
        </w:rPr>
      </w:pPr>
    </w:p>
    <w:p w14:paraId="54FD98C4" w14:textId="43252EA9" w:rsidR="6045F95A" w:rsidRPr="00432743" w:rsidRDefault="6045F95A" w:rsidP="6045F95A">
      <w:pPr>
        <w:jc w:val="center"/>
        <w:rPr>
          <w:rFonts w:ascii="Arial" w:eastAsia="Arial" w:hAnsi="Arial" w:cs="Arial"/>
        </w:rPr>
      </w:pPr>
    </w:p>
    <w:p w14:paraId="1ED011A7" w14:textId="642FB7BA" w:rsidR="6045F95A" w:rsidRPr="00432743" w:rsidRDefault="6045F95A" w:rsidP="6045F95A">
      <w:pPr>
        <w:jc w:val="center"/>
        <w:rPr>
          <w:rFonts w:ascii="Arial" w:eastAsia="Arial" w:hAnsi="Arial" w:cs="Arial"/>
        </w:rPr>
      </w:pPr>
    </w:p>
    <w:p w14:paraId="5B5E1315" w14:textId="43D9206C" w:rsidR="6045F95A" w:rsidRPr="00432743" w:rsidRDefault="6045F95A" w:rsidP="6045F95A">
      <w:pPr>
        <w:jc w:val="center"/>
        <w:rPr>
          <w:rFonts w:ascii="Arial" w:eastAsia="Arial" w:hAnsi="Arial" w:cs="Arial"/>
        </w:rPr>
      </w:pPr>
    </w:p>
    <w:p w14:paraId="29499740" w14:textId="3BE6F54E" w:rsidR="6045F95A" w:rsidRPr="00432743" w:rsidRDefault="6045F95A" w:rsidP="6045F95A">
      <w:pPr>
        <w:jc w:val="center"/>
        <w:rPr>
          <w:rFonts w:ascii="Arial" w:eastAsia="Arial" w:hAnsi="Arial" w:cs="Arial"/>
        </w:rPr>
      </w:pPr>
    </w:p>
    <w:p w14:paraId="56D59AD7" w14:textId="7540392F" w:rsidR="6045F95A" w:rsidRPr="00432743" w:rsidRDefault="6045F95A" w:rsidP="6045F95A">
      <w:pPr>
        <w:jc w:val="center"/>
        <w:rPr>
          <w:rFonts w:ascii="Arial" w:eastAsia="Arial" w:hAnsi="Arial" w:cs="Arial"/>
        </w:rPr>
      </w:pPr>
    </w:p>
    <w:p w14:paraId="18FFE3B2" w14:textId="05FD847C" w:rsidR="6045F95A" w:rsidRPr="00432743" w:rsidRDefault="6045F95A" w:rsidP="6045F95A">
      <w:pPr>
        <w:jc w:val="center"/>
        <w:rPr>
          <w:rFonts w:ascii="Arial" w:eastAsia="Arial" w:hAnsi="Arial" w:cs="Arial"/>
        </w:rPr>
      </w:pPr>
    </w:p>
    <w:p w14:paraId="1DFB86F8" w14:textId="16F00EEE" w:rsidR="6045F95A" w:rsidRPr="00432743" w:rsidRDefault="6045F95A" w:rsidP="6045F95A">
      <w:pPr>
        <w:jc w:val="center"/>
        <w:rPr>
          <w:rFonts w:ascii="Arial" w:eastAsia="Arial" w:hAnsi="Arial" w:cs="Arial"/>
        </w:rPr>
      </w:pPr>
    </w:p>
    <w:p w14:paraId="1BEF7080" w14:textId="2045B4D7" w:rsidR="6856CBB4" w:rsidRPr="00432743" w:rsidRDefault="6856CBB4" w:rsidP="6856CBB4">
      <w:pPr>
        <w:spacing w:before="240"/>
        <w:jc w:val="center"/>
        <w:rPr>
          <w:rFonts w:ascii="Arial" w:eastAsia="Arial" w:hAnsi="Arial" w:cs="Arial"/>
          <w:b/>
          <w:bCs/>
        </w:rPr>
      </w:pPr>
    </w:p>
    <w:p w14:paraId="65A1D9A0" w14:textId="646DCD17" w:rsidR="6856CBB4" w:rsidRPr="00432743" w:rsidRDefault="6856CBB4" w:rsidP="6856CBB4">
      <w:pPr>
        <w:spacing w:before="240"/>
        <w:jc w:val="center"/>
        <w:rPr>
          <w:rFonts w:ascii="Arial" w:eastAsia="Arial" w:hAnsi="Arial" w:cs="Arial"/>
          <w:b/>
          <w:bCs/>
        </w:rPr>
      </w:pPr>
    </w:p>
    <w:p w14:paraId="293C6AB2" w14:textId="45291C82" w:rsidR="0ABF0F0D" w:rsidRPr="00432743" w:rsidRDefault="0ABF0F0D" w:rsidP="6856CBB4">
      <w:pPr>
        <w:spacing w:before="240"/>
        <w:jc w:val="center"/>
        <w:rPr>
          <w:rFonts w:ascii="Arial" w:eastAsia="Arial" w:hAnsi="Arial" w:cs="Arial"/>
          <w:b/>
          <w:bCs/>
        </w:rPr>
      </w:pPr>
      <w:r w:rsidRPr="00432743">
        <w:rPr>
          <w:rFonts w:ascii="Arial" w:eastAsia="Arial" w:hAnsi="Arial" w:cs="Arial"/>
          <w:b/>
          <w:bCs/>
        </w:rPr>
        <w:t>ANEXO I</w:t>
      </w:r>
    </w:p>
    <w:p w14:paraId="01C7D9BB" w14:textId="26A0E897" w:rsidR="0ABF0F0D" w:rsidRPr="00432743" w:rsidRDefault="0ABF0F0D" w:rsidP="6856CBB4">
      <w:pPr>
        <w:spacing w:before="240"/>
        <w:jc w:val="center"/>
        <w:rPr>
          <w:rFonts w:ascii="Arial" w:eastAsia="Arial" w:hAnsi="Arial" w:cs="Arial"/>
        </w:rPr>
      </w:pPr>
      <w:r w:rsidRPr="00432743">
        <w:rPr>
          <w:rFonts w:ascii="Arial" w:eastAsia="Arial" w:hAnsi="Arial" w:cs="Arial"/>
        </w:rPr>
        <w:t>PLANILHAS DE CUSTOS E FORMAÇÃO DE PREÇOS DA CESAMA</w:t>
      </w:r>
    </w:p>
    <w:p w14:paraId="19AAA1E7" w14:textId="26097C97" w:rsidR="6856CBB4" w:rsidRPr="00432743" w:rsidRDefault="6856CBB4" w:rsidP="6856CBB4">
      <w:pPr>
        <w:spacing w:before="240"/>
        <w:jc w:val="center"/>
        <w:rPr>
          <w:rFonts w:ascii="Arial" w:eastAsia="Arial" w:hAnsi="Arial" w:cs="Arial"/>
        </w:rPr>
      </w:pPr>
    </w:p>
    <w:p w14:paraId="4E2218CF" w14:textId="23FBA879" w:rsidR="6856CBB4" w:rsidRPr="00432743" w:rsidRDefault="6856CBB4" w:rsidP="6856CBB4">
      <w:pPr>
        <w:spacing w:before="240"/>
        <w:jc w:val="center"/>
        <w:rPr>
          <w:rFonts w:ascii="Arial" w:eastAsia="Arial" w:hAnsi="Arial" w:cs="Arial"/>
        </w:rPr>
      </w:pPr>
    </w:p>
    <w:p w14:paraId="2E4D8D6F" w14:textId="091F128C" w:rsidR="6856CBB4" w:rsidRPr="00432743" w:rsidRDefault="6856CBB4" w:rsidP="6856CBB4">
      <w:pPr>
        <w:spacing w:before="240"/>
        <w:jc w:val="center"/>
        <w:rPr>
          <w:rFonts w:ascii="Arial" w:eastAsia="Arial" w:hAnsi="Arial" w:cs="Arial"/>
        </w:rPr>
      </w:pPr>
    </w:p>
    <w:p w14:paraId="55629977" w14:textId="013C39AF" w:rsidR="6856CBB4" w:rsidRPr="00432743" w:rsidRDefault="6856CBB4" w:rsidP="6856CBB4">
      <w:pPr>
        <w:spacing w:before="240"/>
        <w:jc w:val="center"/>
        <w:rPr>
          <w:rFonts w:ascii="Arial" w:eastAsia="Arial" w:hAnsi="Arial" w:cs="Arial"/>
        </w:rPr>
      </w:pPr>
    </w:p>
    <w:p w14:paraId="336DC443" w14:textId="273225F1" w:rsidR="0ABF0F0D" w:rsidRPr="00432743" w:rsidRDefault="0ABF0F0D" w:rsidP="6856CBB4">
      <w:pPr>
        <w:spacing w:before="240"/>
        <w:jc w:val="center"/>
        <w:rPr>
          <w:rFonts w:ascii="Arial" w:eastAsia="Arial" w:hAnsi="Arial" w:cs="Arial"/>
          <w:b/>
          <w:bCs/>
        </w:rPr>
      </w:pPr>
      <w:r w:rsidRPr="00432743">
        <w:rPr>
          <w:rFonts w:ascii="Arial" w:eastAsia="Arial" w:hAnsi="Arial" w:cs="Arial"/>
          <w:b/>
          <w:bCs/>
        </w:rPr>
        <w:t>ANEXO II</w:t>
      </w:r>
    </w:p>
    <w:p w14:paraId="1C19331E" w14:textId="76AB7901" w:rsidR="0ABF0F0D" w:rsidRPr="00432743" w:rsidRDefault="0ABF0F0D" w:rsidP="6856CBB4">
      <w:pPr>
        <w:spacing w:before="240"/>
        <w:jc w:val="center"/>
        <w:rPr>
          <w:rFonts w:ascii="Arial" w:eastAsia="Arial" w:hAnsi="Arial" w:cs="Arial"/>
        </w:rPr>
      </w:pPr>
      <w:r w:rsidRPr="00432743">
        <w:rPr>
          <w:rFonts w:ascii="Arial" w:eastAsia="Arial" w:hAnsi="Arial" w:cs="Arial"/>
        </w:rPr>
        <w:t>MODELO DE PLANILHA DE CUSTOS E FORMAÇÃO DE PREÇOS PARA PREEENCHIMENTO</w:t>
      </w:r>
    </w:p>
    <w:p w14:paraId="62EBF3C5" w14:textId="77777777" w:rsidR="00965841" w:rsidRPr="00432743" w:rsidRDefault="00965841">
      <w:pPr>
        <w:spacing w:before="120" w:line="259" w:lineRule="auto"/>
        <w:ind w:left="2268"/>
        <w:rPr>
          <w:rFonts w:ascii="Arial" w:eastAsia="Arial" w:hAnsi="Arial" w:cs="Arial"/>
        </w:rPr>
      </w:pPr>
    </w:p>
    <w:p w14:paraId="6D98A12B" w14:textId="77777777" w:rsidR="00965841" w:rsidRPr="00432743" w:rsidRDefault="00965841">
      <w:pPr>
        <w:pStyle w:val="Padro"/>
        <w:spacing w:after="0" w:line="360" w:lineRule="atLeast"/>
        <w:jc w:val="both"/>
      </w:pPr>
    </w:p>
    <w:sectPr w:rsidR="00965841" w:rsidRPr="00432743">
      <w:headerReference w:type="default" r:id="rId12"/>
      <w:footerReference w:type="even" r:id="rId13"/>
      <w:footerReference w:type="default" r:id="rId14"/>
      <w:pgSz w:w="11906" w:h="16838"/>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FFD37" w14:textId="77777777" w:rsidR="00965841" w:rsidRDefault="00A80B95">
      <w:pPr>
        <w:spacing w:after="0" w:line="240" w:lineRule="auto"/>
      </w:pPr>
      <w:r>
        <w:separator/>
      </w:r>
    </w:p>
  </w:endnote>
  <w:endnote w:type="continuationSeparator" w:id="0">
    <w:p w14:paraId="6B699379" w14:textId="77777777" w:rsidR="00965841" w:rsidRDefault="00A80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E6F91" w14:textId="77777777" w:rsidR="00965841" w:rsidRDefault="00965841">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C12AF" w14:textId="77777777" w:rsidR="00965841" w:rsidRDefault="00A80B95">
    <w:pPr>
      <w:pStyle w:val="Rodap"/>
      <w:tabs>
        <w:tab w:val="clear" w:pos="8504"/>
        <w:tab w:val="right" w:pos="8505"/>
      </w:tabs>
      <w:ind w:right="-1"/>
      <w:jc w:val="center"/>
    </w:pPr>
    <w:r>
      <w:rPr>
        <w:rFonts w:ascii="Arial" w:hAnsi="Arial" w:cs="Arial"/>
        <w:b/>
        <w:color w:val="AEAAAA"/>
        <w:sz w:val="18"/>
        <w:szCs w:val="18"/>
      </w:rPr>
      <w:t>C</w:t>
    </w:r>
    <w:r>
      <w:rPr>
        <w:rFonts w:ascii="Arial" w:hAnsi="Arial" w:cs="Arial"/>
        <w:b/>
        <w:color w:val="AEAAAA"/>
        <w:sz w:val="16"/>
        <w:szCs w:val="16"/>
      </w:rPr>
      <w:t>ompanhia de Saneamento Municipal – Cesama</w:t>
    </w:r>
  </w:p>
  <w:p w14:paraId="627CAD81" w14:textId="77777777" w:rsidR="00965841" w:rsidRDefault="00A80B95">
    <w:pPr>
      <w:pStyle w:val="Rodap"/>
      <w:tabs>
        <w:tab w:val="clear" w:pos="8504"/>
        <w:tab w:val="right" w:pos="8505"/>
      </w:tabs>
      <w:ind w:right="-1"/>
      <w:jc w:val="center"/>
    </w:pPr>
    <w:r>
      <w:rPr>
        <w:rFonts w:ascii="Arial" w:hAnsi="Arial" w:cs="Arial"/>
        <w:color w:val="AEAAAA"/>
        <w:sz w:val="16"/>
        <w:szCs w:val="16"/>
      </w:rPr>
      <w:t>Avenida Barão do Rio Branco, 1843/10º andar - Centro</w:t>
    </w:r>
  </w:p>
  <w:p w14:paraId="51BEB976" w14:textId="77777777" w:rsidR="00965841" w:rsidRDefault="00A80B95">
    <w:pPr>
      <w:pStyle w:val="Rodap"/>
      <w:tabs>
        <w:tab w:val="clear" w:pos="8504"/>
        <w:tab w:val="right" w:pos="8505"/>
      </w:tabs>
      <w:ind w:right="-1"/>
      <w:jc w:val="center"/>
    </w:pPr>
    <w:r>
      <w:rPr>
        <w:rFonts w:ascii="Arial" w:hAnsi="Arial" w:cs="Arial"/>
        <w:color w:val="AEAAAA"/>
        <w:sz w:val="16"/>
        <w:szCs w:val="16"/>
      </w:rPr>
      <w:t>CEP: 36.013-020 I Juiz de Fora - MG I Telefone: (32) 3692-XXXX</w:t>
    </w:r>
  </w:p>
  <w:p w14:paraId="1F72F646" w14:textId="77777777" w:rsidR="00965841" w:rsidRDefault="00965841">
    <w:pPr>
      <w:pStyle w:val="Rodap"/>
      <w:tabs>
        <w:tab w:val="clear" w:pos="8504"/>
        <w:tab w:val="right" w:pos="8505"/>
      </w:tabs>
      <w:ind w:right="-1"/>
      <w:jc w:val="center"/>
    </w:pPr>
  </w:p>
  <w:p w14:paraId="417E2405" w14:textId="77777777" w:rsidR="00965841" w:rsidRDefault="00A80B95">
    <w:pPr>
      <w:pStyle w:val="Rodap"/>
      <w:tabs>
        <w:tab w:val="clear" w:pos="8504"/>
        <w:tab w:val="right" w:pos="8505"/>
      </w:tabs>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6DB82" w14:textId="77777777" w:rsidR="00965841" w:rsidRDefault="00A80B95">
      <w:pPr>
        <w:spacing w:after="0" w:line="240" w:lineRule="auto"/>
      </w:pPr>
      <w:r>
        <w:separator/>
      </w:r>
    </w:p>
  </w:footnote>
  <w:footnote w:type="continuationSeparator" w:id="0">
    <w:p w14:paraId="5997CC1D" w14:textId="77777777" w:rsidR="00965841" w:rsidRDefault="00A80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9F23F" w14:textId="77777777" w:rsidR="00965841" w:rsidRDefault="00A80B95">
    <w:pPr>
      <w:pStyle w:val="Cabealho"/>
      <w:jc w:val="both"/>
    </w:pPr>
    <w:r>
      <w:rPr>
        <w:noProof/>
        <w:lang w:eastAsia="pt-BR" w:bidi="ar-SA"/>
      </w:rPr>
      <w:drawing>
        <wp:inline distT="0" distB="0" distL="0" distR="0" wp14:anchorId="48EAA6CA" wp14:editId="07777777">
          <wp:extent cx="5400040" cy="678180"/>
          <wp:effectExtent l="0" t="0" r="0" b="0"/>
          <wp:docPr id="1"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150652" name="Imagem 1" descr="Interface gráfica do usuário&#10;&#10;Descrição gerada automaticamente com confiança baixa"/>
                  <pic:cNvPicPr>
                    <a:picLocks noChangeAspect="1"/>
                  </pic:cNvPicPr>
                </pic:nvPicPr>
                <pic:blipFill>
                  <a:blip r:embed="rId1"/>
                  <a:stretch/>
                </pic:blipFill>
                <pic:spPr bwMode="auto">
                  <a:xfrm>
                    <a:off x="0" y="0"/>
                    <a:ext cx="5400040" cy="67818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npVYyBh7QdiKYp" int2:id="hfRjBdnJ">
      <int2:state int2:value="Rejected" int2:type="AugLoop_Text_Critique"/>
    </int2:textHash>
    <int2:textHash int2:hashCode="3xDgHhBSdYwVbM" int2:id="DB52jR0e">
      <int2:state int2:value="Rejected" int2:type="AugLoop_Text_Critique"/>
    </int2:textHash>
    <int2:textHash int2:hashCode="uHVChilhNpBIiv" int2:id="RWFT10PO">
      <int2:state int2:value="Rejected" int2:type="AugLoop_Text_Critique"/>
    </int2:textHash>
    <int2:textHash int2:hashCode="sUZ8MtHigyY+fq" int2:id="LxlyERBO">
      <int2:state int2:value="Rejected" int2:type="AugLoop_Text_Critique"/>
    </int2:textHash>
    <int2:textHash int2:hashCode="WBg0LS5Unqln+X" int2:id="b7r4L5pH">
      <int2:state int2:value="Rejected" int2:type="AugLoop_Text_Critique"/>
    </int2:textHash>
    <int2:textHash int2:hashCode="tH82PitDDAZH8U" int2:id="XlujB1hw">
      <int2:state int2:value="Rejected" int2:type="AugLoop_Text_Critique"/>
    </int2:textHash>
    <int2:textHash int2:hashCode="a5QuKDH5csIuKw" int2:id="AhUDg75i">
      <int2:state int2:value="Rejected" int2:type="AugLoop_Text_Critique"/>
    </int2:textHash>
    <int2:textHash int2:hashCode="UuV/ch/9GvhcXo" int2:id="8eyUNoyu">
      <int2:state int2:value="Rejected" int2:type="AugLoop_Text_Critique"/>
    </int2:textHash>
    <int2:textHash int2:hashCode="++H/K1NCwnS+h6" int2:id="Hh8oEaCF">
      <int2:state int2:value="Rejected" int2:type="AugLoop_Text_Critique"/>
    </int2:textHash>
    <int2:textHash int2:hashCode="s7X5dch72xpdTd" int2:id="vc3DJpda">
      <int2:state int2:value="Rejected" int2:type="AugLoop_Text_Critique"/>
    </int2:textHash>
    <int2:bookmark int2:bookmarkName="_Int_YbAZgIas" int2:invalidationBookmarkName="" int2:hashCode="bnv+gicsQlfRGX" int2:id="HUSWxgp1">
      <int2:state int2:value="Rejected" int2:type="AugLoop_Text_Critique"/>
    </int2:bookmark>
    <int2:bookmark int2:bookmarkName="_Int_9561Q8rh" int2:invalidationBookmarkName="" int2:hashCode="5WrgYdPQkrjBrS" int2:id="S3g5tXjv">
      <int2:state int2:value="Rejected" int2:type="AugLoop_Text_Critique"/>
    </int2:bookmark>
    <int2:bookmark int2:bookmarkName="_Int_AP0Kx3ME" int2:invalidationBookmarkName="" int2:hashCode="VIDCYeu4K+Miro" int2:id="NvW4ABlm">
      <int2:state int2:value="Rejected" int2:type="AugLoop_Text_Critique"/>
    </int2:bookmark>
    <int2:bookmark int2:bookmarkName="_Int_n7K2DYov" int2:invalidationBookmarkName="" int2:hashCode="5WrgYdPQkrjBrS" int2:id="7cztCZky">
      <int2:state int2:value="Rejected" int2:type="AugLoop_Text_Critique"/>
    </int2:bookmark>
    <int2:bookmark int2:bookmarkName="_Int_UYNZwn2C" int2:invalidationBookmarkName="" int2:hashCode="VIDCYeu4K+Miro" int2:id="SggRTSJZ">
      <int2:state int2:value="Rejected" int2:type="AugLoop_Text_Critique"/>
    </int2:bookmark>
    <int2:bookmark int2:bookmarkName="_Int_luwUeHnr" int2:invalidationBookmarkName="" int2:hashCode="CvNlMjzi8L8HMv" int2:id="cA75YICQ">
      <int2:state int2:value="Rejected" int2:type="AugLoop_Text_Critique"/>
    </int2:bookmark>
    <int2:bookmark int2:bookmarkName="_Int_KM5g5drG" int2:invalidationBookmarkName="" int2:hashCode="Mkla+hnm7VaSy/" int2:id="WzTbflVK">
      <int2:state int2:value="Rejected" int2:type="AugLoop_Text_Critique"/>
    </int2:bookmark>
    <int2:bookmark int2:bookmarkName="_Int_QRypmqAw" int2:invalidationBookmarkName="" int2:hashCode="Mkla+hnm7VaSy/" int2:id="Iu6QVVSK">
      <int2:state int2:value="Rejected" int2:type="AugLoop_Text_Critique"/>
    </int2:bookmark>
    <int2:bookmark int2:bookmarkName="_Int_sHtiavgG" int2:invalidationBookmarkName="" int2:hashCode="Mkla+hnm7VaSy/" int2:id="8U1mOyEz">
      <int2:state int2:value="Rejected" int2:type="AugLoop_Text_Critique"/>
    </int2:bookmark>
    <int2:bookmark int2:bookmarkName="_Int_ljYI8dYS" int2:invalidationBookmarkName="" int2:hashCode="Mkla+hnm7VaSy/" int2:id="iw8WvMBa">
      <int2:state int2:value="Rejected" int2:type="AugLoop_Text_Critique"/>
    </int2:bookmark>
    <int2:bookmark int2:bookmarkName="_Int_8kPLFcWJ" int2:invalidationBookmarkName="" int2:hashCode="UFAS2eIW2L2yF8" int2:id="o8zeui7u">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B179"/>
    <w:multiLevelType w:val="hybridMultilevel"/>
    <w:tmpl w:val="2C24B834"/>
    <w:lvl w:ilvl="0" w:tplc="5B484AB0">
      <w:start w:val="1"/>
      <w:numFmt w:val="lowerLetter"/>
      <w:lvlText w:val="%1)"/>
      <w:lvlJc w:val="left"/>
      <w:pPr>
        <w:ind w:left="720" w:hanging="360"/>
      </w:pPr>
    </w:lvl>
    <w:lvl w:ilvl="1" w:tplc="B9660A2A">
      <w:start w:val="1"/>
      <w:numFmt w:val="lowerLetter"/>
      <w:lvlText w:val="%2."/>
      <w:lvlJc w:val="left"/>
      <w:pPr>
        <w:ind w:left="1440" w:hanging="360"/>
      </w:pPr>
    </w:lvl>
    <w:lvl w:ilvl="2" w:tplc="5CFCC266">
      <w:start w:val="1"/>
      <w:numFmt w:val="lowerRoman"/>
      <w:lvlText w:val="%3."/>
      <w:lvlJc w:val="right"/>
      <w:pPr>
        <w:ind w:left="2160" w:hanging="180"/>
      </w:pPr>
    </w:lvl>
    <w:lvl w:ilvl="3" w:tplc="4C62C2D8">
      <w:start w:val="1"/>
      <w:numFmt w:val="decimal"/>
      <w:lvlText w:val="%4."/>
      <w:lvlJc w:val="left"/>
      <w:pPr>
        <w:ind w:left="2880" w:hanging="360"/>
      </w:pPr>
    </w:lvl>
    <w:lvl w:ilvl="4" w:tplc="779E5A04">
      <w:start w:val="1"/>
      <w:numFmt w:val="lowerLetter"/>
      <w:lvlText w:val="%5."/>
      <w:lvlJc w:val="left"/>
      <w:pPr>
        <w:ind w:left="3600" w:hanging="360"/>
      </w:pPr>
    </w:lvl>
    <w:lvl w:ilvl="5" w:tplc="AB0EA1BC">
      <w:start w:val="1"/>
      <w:numFmt w:val="lowerRoman"/>
      <w:lvlText w:val="%6."/>
      <w:lvlJc w:val="right"/>
      <w:pPr>
        <w:ind w:left="4320" w:hanging="180"/>
      </w:pPr>
    </w:lvl>
    <w:lvl w:ilvl="6" w:tplc="1656480C">
      <w:start w:val="1"/>
      <w:numFmt w:val="decimal"/>
      <w:lvlText w:val="%7."/>
      <w:lvlJc w:val="left"/>
      <w:pPr>
        <w:ind w:left="5040" w:hanging="360"/>
      </w:pPr>
    </w:lvl>
    <w:lvl w:ilvl="7" w:tplc="693A3050">
      <w:start w:val="1"/>
      <w:numFmt w:val="lowerLetter"/>
      <w:lvlText w:val="%8."/>
      <w:lvlJc w:val="left"/>
      <w:pPr>
        <w:ind w:left="5760" w:hanging="360"/>
      </w:pPr>
    </w:lvl>
    <w:lvl w:ilvl="8" w:tplc="C21C48DE">
      <w:start w:val="1"/>
      <w:numFmt w:val="lowerRoman"/>
      <w:lvlText w:val="%9."/>
      <w:lvlJc w:val="right"/>
      <w:pPr>
        <w:ind w:left="6480" w:hanging="180"/>
      </w:pPr>
    </w:lvl>
  </w:abstractNum>
  <w:abstractNum w:abstractNumId="1" w15:restartNumberingAfterBreak="0">
    <w:nsid w:val="01FCB3D5"/>
    <w:multiLevelType w:val="hybridMultilevel"/>
    <w:tmpl w:val="AAFAEA98"/>
    <w:lvl w:ilvl="0" w:tplc="70EEBADA">
      <w:start w:val="6"/>
      <w:numFmt w:val="lowerLetter"/>
      <w:lvlText w:val="%1)"/>
      <w:lvlJc w:val="left"/>
      <w:pPr>
        <w:ind w:left="720" w:hanging="360"/>
      </w:pPr>
      <w:rPr>
        <w:rFonts w:ascii="Arial,Times New Roman" w:hAnsi="Arial,Times New Roman" w:hint="default"/>
      </w:rPr>
    </w:lvl>
    <w:lvl w:ilvl="1" w:tplc="B584FD3A">
      <w:start w:val="1"/>
      <w:numFmt w:val="lowerLetter"/>
      <w:lvlText w:val="%2."/>
      <w:lvlJc w:val="left"/>
      <w:pPr>
        <w:ind w:left="1440" w:hanging="360"/>
      </w:pPr>
    </w:lvl>
    <w:lvl w:ilvl="2" w:tplc="5A7A92AE">
      <w:start w:val="1"/>
      <w:numFmt w:val="lowerRoman"/>
      <w:lvlText w:val="%3."/>
      <w:lvlJc w:val="right"/>
      <w:pPr>
        <w:ind w:left="2160" w:hanging="180"/>
      </w:pPr>
    </w:lvl>
    <w:lvl w:ilvl="3" w:tplc="9EACB502">
      <w:start w:val="1"/>
      <w:numFmt w:val="decimal"/>
      <w:lvlText w:val="%4."/>
      <w:lvlJc w:val="left"/>
      <w:pPr>
        <w:ind w:left="2880" w:hanging="360"/>
      </w:pPr>
    </w:lvl>
    <w:lvl w:ilvl="4" w:tplc="B1BE79E8">
      <w:start w:val="1"/>
      <w:numFmt w:val="lowerLetter"/>
      <w:lvlText w:val="%5."/>
      <w:lvlJc w:val="left"/>
      <w:pPr>
        <w:ind w:left="3600" w:hanging="360"/>
      </w:pPr>
    </w:lvl>
    <w:lvl w:ilvl="5" w:tplc="46162106">
      <w:start w:val="1"/>
      <w:numFmt w:val="lowerRoman"/>
      <w:lvlText w:val="%6."/>
      <w:lvlJc w:val="right"/>
      <w:pPr>
        <w:ind w:left="4320" w:hanging="180"/>
      </w:pPr>
    </w:lvl>
    <w:lvl w:ilvl="6" w:tplc="42CAC3C2">
      <w:start w:val="1"/>
      <w:numFmt w:val="decimal"/>
      <w:lvlText w:val="%7."/>
      <w:lvlJc w:val="left"/>
      <w:pPr>
        <w:ind w:left="5040" w:hanging="360"/>
      </w:pPr>
    </w:lvl>
    <w:lvl w:ilvl="7" w:tplc="93B6435C">
      <w:start w:val="1"/>
      <w:numFmt w:val="lowerLetter"/>
      <w:lvlText w:val="%8."/>
      <w:lvlJc w:val="left"/>
      <w:pPr>
        <w:ind w:left="5760" w:hanging="360"/>
      </w:pPr>
    </w:lvl>
    <w:lvl w:ilvl="8" w:tplc="AF1A101E">
      <w:start w:val="1"/>
      <w:numFmt w:val="lowerRoman"/>
      <w:lvlText w:val="%9."/>
      <w:lvlJc w:val="right"/>
      <w:pPr>
        <w:ind w:left="6480" w:hanging="180"/>
      </w:pPr>
    </w:lvl>
  </w:abstractNum>
  <w:abstractNum w:abstractNumId="2" w15:restartNumberingAfterBreak="0">
    <w:nsid w:val="05497A23"/>
    <w:multiLevelType w:val="hybridMultilevel"/>
    <w:tmpl w:val="8A4AD894"/>
    <w:lvl w:ilvl="0" w:tplc="45948C6C">
      <w:start w:val="2"/>
      <w:numFmt w:val="lowerLetter"/>
      <w:lvlText w:val="%1)"/>
      <w:lvlJc w:val="left"/>
      <w:pPr>
        <w:ind w:left="720" w:hanging="360"/>
      </w:pPr>
      <w:rPr>
        <w:rFonts w:ascii="Arial,Times New Roman" w:hAnsi="Arial,Times New Roman" w:hint="default"/>
      </w:rPr>
    </w:lvl>
    <w:lvl w:ilvl="1" w:tplc="AC027898">
      <w:start w:val="1"/>
      <w:numFmt w:val="lowerLetter"/>
      <w:lvlText w:val="%2."/>
      <w:lvlJc w:val="left"/>
      <w:pPr>
        <w:ind w:left="1440" w:hanging="360"/>
      </w:pPr>
    </w:lvl>
    <w:lvl w:ilvl="2" w:tplc="E2B023D4">
      <w:start w:val="1"/>
      <w:numFmt w:val="lowerRoman"/>
      <w:lvlText w:val="%3."/>
      <w:lvlJc w:val="right"/>
      <w:pPr>
        <w:ind w:left="2160" w:hanging="180"/>
      </w:pPr>
    </w:lvl>
    <w:lvl w:ilvl="3" w:tplc="069E36C2">
      <w:start w:val="1"/>
      <w:numFmt w:val="decimal"/>
      <w:lvlText w:val="%4."/>
      <w:lvlJc w:val="left"/>
      <w:pPr>
        <w:ind w:left="2880" w:hanging="360"/>
      </w:pPr>
    </w:lvl>
    <w:lvl w:ilvl="4" w:tplc="19289C5C">
      <w:start w:val="1"/>
      <w:numFmt w:val="lowerLetter"/>
      <w:lvlText w:val="%5."/>
      <w:lvlJc w:val="left"/>
      <w:pPr>
        <w:ind w:left="3600" w:hanging="360"/>
      </w:pPr>
    </w:lvl>
    <w:lvl w:ilvl="5" w:tplc="E4E81BAE">
      <w:start w:val="1"/>
      <w:numFmt w:val="lowerRoman"/>
      <w:lvlText w:val="%6."/>
      <w:lvlJc w:val="right"/>
      <w:pPr>
        <w:ind w:left="4320" w:hanging="180"/>
      </w:pPr>
    </w:lvl>
    <w:lvl w:ilvl="6" w:tplc="305A753C">
      <w:start w:val="1"/>
      <w:numFmt w:val="decimal"/>
      <w:lvlText w:val="%7."/>
      <w:lvlJc w:val="left"/>
      <w:pPr>
        <w:ind w:left="5040" w:hanging="360"/>
      </w:pPr>
    </w:lvl>
    <w:lvl w:ilvl="7" w:tplc="1E0E6890">
      <w:start w:val="1"/>
      <w:numFmt w:val="lowerLetter"/>
      <w:lvlText w:val="%8."/>
      <w:lvlJc w:val="left"/>
      <w:pPr>
        <w:ind w:left="5760" w:hanging="360"/>
      </w:pPr>
    </w:lvl>
    <w:lvl w:ilvl="8" w:tplc="D090A2E0">
      <w:start w:val="1"/>
      <w:numFmt w:val="lowerRoman"/>
      <w:lvlText w:val="%9."/>
      <w:lvlJc w:val="right"/>
      <w:pPr>
        <w:ind w:left="6480" w:hanging="180"/>
      </w:pPr>
    </w:lvl>
  </w:abstractNum>
  <w:abstractNum w:abstractNumId="3" w15:restartNumberingAfterBreak="0">
    <w:nsid w:val="0685B7DB"/>
    <w:multiLevelType w:val="hybridMultilevel"/>
    <w:tmpl w:val="467208F2"/>
    <w:lvl w:ilvl="0" w:tplc="A4C6A92C">
      <w:start w:val="1"/>
      <w:numFmt w:val="decimal"/>
      <w:lvlText w:val="%1."/>
      <w:lvlJc w:val="left"/>
      <w:pPr>
        <w:ind w:left="720" w:hanging="360"/>
      </w:pPr>
    </w:lvl>
    <w:lvl w:ilvl="1" w:tplc="8FB6A224">
      <w:start w:val="1"/>
      <w:numFmt w:val="lowerLetter"/>
      <w:lvlText w:val="%2."/>
      <w:lvlJc w:val="left"/>
      <w:pPr>
        <w:ind w:left="1440" w:hanging="360"/>
      </w:pPr>
    </w:lvl>
    <w:lvl w:ilvl="2" w:tplc="D09A61BC">
      <w:start w:val="1"/>
      <w:numFmt w:val="lowerRoman"/>
      <w:lvlText w:val="%3."/>
      <w:lvlJc w:val="right"/>
      <w:pPr>
        <w:ind w:left="2160" w:hanging="180"/>
      </w:pPr>
    </w:lvl>
    <w:lvl w:ilvl="3" w:tplc="DFB48550">
      <w:start w:val="1"/>
      <w:numFmt w:val="decimal"/>
      <w:lvlText w:val="%4."/>
      <w:lvlJc w:val="left"/>
      <w:pPr>
        <w:ind w:left="2880" w:hanging="360"/>
      </w:pPr>
    </w:lvl>
    <w:lvl w:ilvl="4" w:tplc="BA6C39CA">
      <w:start w:val="1"/>
      <w:numFmt w:val="lowerLetter"/>
      <w:lvlText w:val="%5."/>
      <w:lvlJc w:val="left"/>
      <w:pPr>
        <w:ind w:left="3600" w:hanging="360"/>
      </w:pPr>
    </w:lvl>
    <w:lvl w:ilvl="5" w:tplc="49D6FAF8">
      <w:start w:val="1"/>
      <w:numFmt w:val="lowerRoman"/>
      <w:lvlText w:val="%6."/>
      <w:lvlJc w:val="right"/>
      <w:pPr>
        <w:ind w:left="4320" w:hanging="180"/>
      </w:pPr>
    </w:lvl>
    <w:lvl w:ilvl="6" w:tplc="B62C383C">
      <w:start w:val="1"/>
      <w:numFmt w:val="decimal"/>
      <w:lvlText w:val="%7."/>
      <w:lvlJc w:val="left"/>
      <w:pPr>
        <w:ind w:left="5040" w:hanging="360"/>
      </w:pPr>
    </w:lvl>
    <w:lvl w:ilvl="7" w:tplc="AB72ADC6">
      <w:start w:val="1"/>
      <w:numFmt w:val="lowerLetter"/>
      <w:lvlText w:val="%8."/>
      <w:lvlJc w:val="left"/>
      <w:pPr>
        <w:ind w:left="5760" w:hanging="360"/>
      </w:pPr>
    </w:lvl>
    <w:lvl w:ilvl="8" w:tplc="26DE9C9E">
      <w:start w:val="1"/>
      <w:numFmt w:val="lowerRoman"/>
      <w:lvlText w:val="%9."/>
      <w:lvlJc w:val="right"/>
      <w:pPr>
        <w:ind w:left="6480" w:hanging="180"/>
      </w:pPr>
    </w:lvl>
  </w:abstractNum>
  <w:abstractNum w:abstractNumId="4" w15:restartNumberingAfterBreak="0">
    <w:nsid w:val="0B0F1C5E"/>
    <w:multiLevelType w:val="hybridMultilevel"/>
    <w:tmpl w:val="3640A7C2"/>
    <w:lvl w:ilvl="0" w:tplc="25F6BAD4">
      <w:start w:val="1"/>
      <w:numFmt w:val="decimal"/>
      <w:lvlText w:val="%1."/>
      <w:lvlJc w:val="left"/>
      <w:pPr>
        <w:ind w:left="720" w:hanging="360"/>
      </w:pPr>
    </w:lvl>
    <w:lvl w:ilvl="1" w:tplc="E8E07E94">
      <w:start w:val="1"/>
      <w:numFmt w:val="lowerLetter"/>
      <w:lvlText w:val="%2."/>
      <w:lvlJc w:val="left"/>
      <w:pPr>
        <w:ind w:left="1440" w:hanging="360"/>
      </w:pPr>
    </w:lvl>
    <w:lvl w:ilvl="2" w:tplc="6720B7FA">
      <w:start w:val="1"/>
      <w:numFmt w:val="lowerRoman"/>
      <w:lvlText w:val="%3."/>
      <w:lvlJc w:val="right"/>
      <w:pPr>
        <w:ind w:left="2160" w:hanging="180"/>
      </w:pPr>
    </w:lvl>
    <w:lvl w:ilvl="3" w:tplc="929CF164">
      <w:start w:val="1"/>
      <w:numFmt w:val="decimal"/>
      <w:lvlText w:val="%4."/>
      <w:lvlJc w:val="left"/>
      <w:pPr>
        <w:ind w:left="2880" w:hanging="360"/>
      </w:pPr>
    </w:lvl>
    <w:lvl w:ilvl="4" w:tplc="278CB058">
      <w:start w:val="1"/>
      <w:numFmt w:val="lowerLetter"/>
      <w:lvlText w:val="%5."/>
      <w:lvlJc w:val="left"/>
      <w:pPr>
        <w:ind w:left="3600" w:hanging="360"/>
      </w:pPr>
    </w:lvl>
    <w:lvl w:ilvl="5" w:tplc="99385F88">
      <w:start w:val="1"/>
      <w:numFmt w:val="lowerRoman"/>
      <w:lvlText w:val="%6."/>
      <w:lvlJc w:val="right"/>
      <w:pPr>
        <w:ind w:left="4320" w:hanging="180"/>
      </w:pPr>
    </w:lvl>
    <w:lvl w:ilvl="6" w:tplc="789681C4">
      <w:start w:val="1"/>
      <w:numFmt w:val="decimal"/>
      <w:lvlText w:val="%7."/>
      <w:lvlJc w:val="left"/>
      <w:pPr>
        <w:ind w:left="5040" w:hanging="360"/>
      </w:pPr>
    </w:lvl>
    <w:lvl w:ilvl="7" w:tplc="D36EAD00">
      <w:start w:val="1"/>
      <w:numFmt w:val="lowerLetter"/>
      <w:lvlText w:val="%8."/>
      <w:lvlJc w:val="left"/>
      <w:pPr>
        <w:ind w:left="5760" w:hanging="360"/>
      </w:pPr>
    </w:lvl>
    <w:lvl w:ilvl="8" w:tplc="70FA8872">
      <w:start w:val="1"/>
      <w:numFmt w:val="lowerRoman"/>
      <w:lvlText w:val="%9."/>
      <w:lvlJc w:val="right"/>
      <w:pPr>
        <w:ind w:left="6480" w:hanging="180"/>
      </w:pPr>
    </w:lvl>
  </w:abstractNum>
  <w:abstractNum w:abstractNumId="5" w15:restartNumberingAfterBreak="0">
    <w:nsid w:val="0B83A7AA"/>
    <w:multiLevelType w:val="hybridMultilevel"/>
    <w:tmpl w:val="C85873A2"/>
    <w:lvl w:ilvl="0" w:tplc="9CBEB55E">
      <w:start w:val="2"/>
      <w:numFmt w:val="lowerLetter"/>
      <w:lvlText w:val="%1)"/>
      <w:lvlJc w:val="left"/>
      <w:pPr>
        <w:ind w:left="720" w:hanging="360"/>
      </w:pPr>
    </w:lvl>
    <w:lvl w:ilvl="1" w:tplc="4866D224">
      <w:start w:val="1"/>
      <w:numFmt w:val="lowerLetter"/>
      <w:lvlText w:val="%2."/>
      <w:lvlJc w:val="left"/>
      <w:pPr>
        <w:ind w:left="1440" w:hanging="360"/>
      </w:pPr>
    </w:lvl>
    <w:lvl w:ilvl="2" w:tplc="32B0E204">
      <w:start w:val="1"/>
      <w:numFmt w:val="lowerRoman"/>
      <w:lvlText w:val="%3."/>
      <w:lvlJc w:val="right"/>
      <w:pPr>
        <w:ind w:left="2160" w:hanging="180"/>
      </w:pPr>
    </w:lvl>
    <w:lvl w:ilvl="3" w:tplc="795063A4">
      <w:start w:val="1"/>
      <w:numFmt w:val="decimal"/>
      <w:lvlText w:val="%4."/>
      <w:lvlJc w:val="left"/>
      <w:pPr>
        <w:ind w:left="2880" w:hanging="360"/>
      </w:pPr>
    </w:lvl>
    <w:lvl w:ilvl="4" w:tplc="EF7AA290">
      <w:start w:val="1"/>
      <w:numFmt w:val="lowerLetter"/>
      <w:lvlText w:val="%5."/>
      <w:lvlJc w:val="left"/>
      <w:pPr>
        <w:ind w:left="3600" w:hanging="360"/>
      </w:pPr>
    </w:lvl>
    <w:lvl w:ilvl="5" w:tplc="00842C62">
      <w:start w:val="1"/>
      <w:numFmt w:val="lowerRoman"/>
      <w:lvlText w:val="%6."/>
      <w:lvlJc w:val="right"/>
      <w:pPr>
        <w:ind w:left="4320" w:hanging="180"/>
      </w:pPr>
    </w:lvl>
    <w:lvl w:ilvl="6" w:tplc="0CCEB35E">
      <w:start w:val="1"/>
      <w:numFmt w:val="decimal"/>
      <w:lvlText w:val="%7."/>
      <w:lvlJc w:val="left"/>
      <w:pPr>
        <w:ind w:left="5040" w:hanging="360"/>
      </w:pPr>
    </w:lvl>
    <w:lvl w:ilvl="7" w:tplc="BB74FD22">
      <w:start w:val="1"/>
      <w:numFmt w:val="lowerLetter"/>
      <w:lvlText w:val="%8."/>
      <w:lvlJc w:val="left"/>
      <w:pPr>
        <w:ind w:left="5760" w:hanging="360"/>
      </w:pPr>
    </w:lvl>
    <w:lvl w:ilvl="8" w:tplc="875C3DFE">
      <w:start w:val="1"/>
      <w:numFmt w:val="lowerRoman"/>
      <w:lvlText w:val="%9."/>
      <w:lvlJc w:val="right"/>
      <w:pPr>
        <w:ind w:left="6480" w:hanging="180"/>
      </w:pPr>
    </w:lvl>
  </w:abstractNum>
  <w:abstractNum w:abstractNumId="6" w15:restartNumberingAfterBreak="0">
    <w:nsid w:val="176BA55C"/>
    <w:multiLevelType w:val="hybridMultilevel"/>
    <w:tmpl w:val="47C47D5A"/>
    <w:lvl w:ilvl="0" w:tplc="8CAC17BA">
      <w:start w:val="1"/>
      <w:numFmt w:val="lowerLetter"/>
      <w:lvlText w:val="%1)"/>
      <w:lvlJc w:val="left"/>
      <w:pPr>
        <w:ind w:left="709" w:hanging="360"/>
      </w:pPr>
      <w:rPr>
        <w:rFonts w:ascii="Arial" w:hAnsi="Arial" w:hint="default"/>
      </w:rPr>
    </w:lvl>
    <w:lvl w:ilvl="1" w:tplc="A18CE8F6">
      <w:start w:val="1"/>
      <w:numFmt w:val="lowerLetter"/>
      <w:lvlText w:val="%2."/>
      <w:lvlJc w:val="left"/>
      <w:pPr>
        <w:ind w:left="1440" w:hanging="360"/>
      </w:pPr>
    </w:lvl>
    <w:lvl w:ilvl="2" w:tplc="E8268E62">
      <w:start w:val="1"/>
      <w:numFmt w:val="lowerRoman"/>
      <w:lvlText w:val="%3."/>
      <w:lvlJc w:val="right"/>
      <w:pPr>
        <w:ind w:left="2160" w:hanging="180"/>
      </w:pPr>
    </w:lvl>
    <w:lvl w:ilvl="3" w:tplc="AAEA5CB4">
      <w:start w:val="1"/>
      <w:numFmt w:val="decimal"/>
      <w:lvlText w:val="%4."/>
      <w:lvlJc w:val="left"/>
      <w:pPr>
        <w:ind w:left="2880" w:hanging="360"/>
      </w:pPr>
    </w:lvl>
    <w:lvl w:ilvl="4" w:tplc="EB7819EC">
      <w:start w:val="1"/>
      <w:numFmt w:val="lowerLetter"/>
      <w:lvlText w:val="%5."/>
      <w:lvlJc w:val="left"/>
      <w:pPr>
        <w:ind w:left="3600" w:hanging="360"/>
      </w:pPr>
    </w:lvl>
    <w:lvl w:ilvl="5" w:tplc="E3467C44">
      <w:start w:val="1"/>
      <w:numFmt w:val="lowerRoman"/>
      <w:lvlText w:val="%6."/>
      <w:lvlJc w:val="right"/>
      <w:pPr>
        <w:ind w:left="4320" w:hanging="180"/>
      </w:pPr>
    </w:lvl>
    <w:lvl w:ilvl="6" w:tplc="D8C486A4">
      <w:start w:val="1"/>
      <w:numFmt w:val="decimal"/>
      <w:lvlText w:val="%7."/>
      <w:lvlJc w:val="left"/>
      <w:pPr>
        <w:ind w:left="5040" w:hanging="360"/>
      </w:pPr>
    </w:lvl>
    <w:lvl w:ilvl="7" w:tplc="E47C2DA6">
      <w:start w:val="1"/>
      <w:numFmt w:val="lowerLetter"/>
      <w:lvlText w:val="%8."/>
      <w:lvlJc w:val="left"/>
      <w:pPr>
        <w:ind w:left="5760" w:hanging="360"/>
      </w:pPr>
    </w:lvl>
    <w:lvl w:ilvl="8" w:tplc="937EE074">
      <w:start w:val="1"/>
      <w:numFmt w:val="lowerRoman"/>
      <w:lvlText w:val="%9."/>
      <w:lvlJc w:val="right"/>
      <w:pPr>
        <w:ind w:left="6480" w:hanging="180"/>
      </w:pPr>
    </w:lvl>
  </w:abstractNum>
  <w:abstractNum w:abstractNumId="7" w15:restartNumberingAfterBreak="0">
    <w:nsid w:val="1789E40E"/>
    <w:multiLevelType w:val="hybridMultilevel"/>
    <w:tmpl w:val="AD58B67C"/>
    <w:lvl w:ilvl="0" w:tplc="21E6ED9C">
      <w:start w:val="1"/>
      <w:numFmt w:val="none"/>
      <w:suff w:val="nothing"/>
      <w:lvlText w:val=""/>
      <w:lvlJc w:val="left"/>
      <w:pPr>
        <w:ind w:left="432" w:hanging="432"/>
      </w:pPr>
    </w:lvl>
    <w:lvl w:ilvl="1" w:tplc="FAB21664">
      <w:start w:val="1"/>
      <w:numFmt w:val="none"/>
      <w:suff w:val="nothing"/>
      <w:lvlText w:val=""/>
      <w:lvlJc w:val="left"/>
      <w:pPr>
        <w:ind w:left="576" w:hanging="576"/>
      </w:pPr>
    </w:lvl>
    <w:lvl w:ilvl="2" w:tplc="4CF6E3EC">
      <w:start w:val="1"/>
      <w:numFmt w:val="none"/>
      <w:suff w:val="nothing"/>
      <w:lvlText w:val=""/>
      <w:lvlJc w:val="left"/>
      <w:pPr>
        <w:ind w:left="720" w:hanging="720"/>
      </w:pPr>
    </w:lvl>
    <w:lvl w:ilvl="3" w:tplc="723E2A3A">
      <w:start w:val="1"/>
      <w:numFmt w:val="none"/>
      <w:suff w:val="nothing"/>
      <w:lvlText w:val=""/>
      <w:lvlJc w:val="left"/>
      <w:pPr>
        <w:ind w:left="864" w:hanging="864"/>
      </w:pPr>
    </w:lvl>
    <w:lvl w:ilvl="4" w:tplc="6EDA34B2">
      <w:start w:val="1"/>
      <w:numFmt w:val="none"/>
      <w:pStyle w:val="Ttulo5"/>
      <w:suff w:val="nothing"/>
      <w:lvlText w:val=""/>
      <w:lvlJc w:val="left"/>
      <w:pPr>
        <w:ind w:left="1008" w:hanging="1008"/>
      </w:pPr>
    </w:lvl>
    <w:lvl w:ilvl="5" w:tplc="EBEEC606">
      <w:start w:val="1"/>
      <w:numFmt w:val="none"/>
      <w:suff w:val="nothing"/>
      <w:lvlText w:val=""/>
      <w:lvlJc w:val="left"/>
      <w:pPr>
        <w:ind w:left="1152" w:hanging="1152"/>
      </w:pPr>
    </w:lvl>
    <w:lvl w:ilvl="6" w:tplc="4F945FA8">
      <w:start w:val="1"/>
      <w:numFmt w:val="none"/>
      <w:suff w:val="nothing"/>
      <w:lvlText w:val=""/>
      <w:lvlJc w:val="left"/>
      <w:pPr>
        <w:ind w:left="1296" w:hanging="1296"/>
      </w:pPr>
    </w:lvl>
    <w:lvl w:ilvl="7" w:tplc="2AF0C308">
      <w:start w:val="1"/>
      <w:numFmt w:val="none"/>
      <w:suff w:val="nothing"/>
      <w:lvlText w:val=""/>
      <w:lvlJc w:val="left"/>
      <w:pPr>
        <w:ind w:left="1440" w:hanging="1440"/>
      </w:pPr>
    </w:lvl>
    <w:lvl w:ilvl="8" w:tplc="9752D416">
      <w:start w:val="1"/>
      <w:numFmt w:val="none"/>
      <w:suff w:val="nothing"/>
      <w:lvlText w:val=""/>
      <w:lvlJc w:val="left"/>
      <w:pPr>
        <w:ind w:left="1584" w:hanging="1584"/>
      </w:pPr>
    </w:lvl>
  </w:abstractNum>
  <w:abstractNum w:abstractNumId="8" w15:restartNumberingAfterBreak="0">
    <w:nsid w:val="1B1351A8"/>
    <w:multiLevelType w:val="hybridMultilevel"/>
    <w:tmpl w:val="8C841622"/>
    <w:lvl w:ilvl="0" w:tplc="76B0B7D4">
      <w:start w:val="1"/>
      <w:numFmt w:val="lowerLetter"/>
      <w:lvlText w:val="%1."/>
      <w:lvlJc w:val="left"/>
      <w:pPr>
        <w:ind w:left="709" w:hanging="360"/>
      </w:pPr>
    </w:lvl>
    <w:lvl w:ilvl="1" w:tplc="F168B900">
      <w:start w:val="1"/>
      <w:numFmt w:val="lowerLetter"/>
      <w:lvlText w:val="%2."/>
      <w:lvlJc w:val="left"/>
      <w:pPr>
        <w:ind w:left="1429" w:hanging="360"/>
      </w:pPr>
    </w:lvl>
    <w:lvl w:ilvl="2" w:tplc="DF9635D4">
      <w:start w:val="1"/>
      <w:numFmt w:val="lowerRoman"/>
      <w:lvlText w:val="%3."/>
      <w:lvlJc w:val="right"/>
      <w:pPr>
        <w:ind w:left="2149" w:hanging="180"/>
      </w:pPr>
    </w:lvl>
    <w:lvl w:ilvl="3" w:tplc="699AD864">
      <w:start w:val="1"/>
      <w:numFmt w:val="decimal"/>
      <w:lvlText w:val="%4."/>
      <w:lvlJc w:val="left"/>
      <w:pPr>
        <w:ind w:left="2869" w:hanging="360"/>
      </w:pPr>
    </w:lvl>
    <w:lvl w:ilvl="4" w:tplc="1D603B62">
      <w:start w:val="1"/>
      <w:numFmt w:val="lowerLetter"/>
      <w:lvlText w:val="%5."/>
      <w:lvlJc w:val="left"/>
      <w:pPr>
        <w:ind w:left="3589" w:hanging="360"/>
      </w:pPr>
    </w:lvl>
    <w:lvl w:ilvl="5" w:tplc="B27CB3C6">
      <w:start w:val="1"/>
      <w:numFmt w:val="lowerRoman"/>
      <w:lvlText w:val="%6."/>
      <w:lvlJc w:val="right"/>
      <w:pPr>
        <w:ind w:left="4309" w:hanging="180"/>
      </w:pPr>
    </w:lvl>
    <w:lvl w:ilvl="6" w:tplc="477CDBEC">
      <w:start w:val="1"/>
      <w:numFmt w:val="decimal"/>
      <w:lvlText w:val="%7."/>
      <w:lvlJc w:val="left"/>
      <w:pPr>
        <w:ind w:left="5029" w:hanging="360"/>
      </w:pPr>
    </w:lvl>
    <w:lvl w:ilvl="7" w:tplc="8D1276B4">
      <w:start w:val="1"/>
      <w:numFmt w:val="lowerLetter"/>
      <w:lvlText w:val="%8."/>
      <w:lvlJc w:val="left"/>
      <w:pPr>
        <w:ind w:left="5749" w:hanging="360"/>
      </w:pPr>
    </w:lvl>
    <w:lvl w:ilvl="8" w:tplc="59708EA8">
      <w:start w:val="1"/>
      <w:numFmt w:val="lowerRoman"/>
      <w:lvlText w:val="%9."/>
      <w:lvlJc w:val="right"/>
      <w:pPr>
        <w:ind w:left="6469" w:hanging="180"/>
      </w:pPr>
    </w:lvl>
  </w:abstractNum>
  <w:abstractNum w:abstractNumId="9" w15:restartNumberingAfterBreak="0">
    <w:nsid w:val="1CC005BB"/>
    <w:multiLevelType w:val="multilevel"/>
    <w:tmpl w:val="86D4F768"/>
    <w:lvl w:ilvl="0">
      <w:start w:val="7"/>
      <w:numFmt w:val="decimal"/>
      <w:lvlText w:val="%1"/>
      <w:lvlJc w:val="left"/>
      <w:pPr>
        <w:ind w:left="465" w:hanging="465"/>
      </w:pPr>
      <w:rPr>
        <w:rFonts w:hint="default"/>
      </w:rPr>
    </w:lvl>
    <w:lvl w:ilvl="1">
      <w:start w:val="29"/>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10" w15:restartNumberingAfterBreak="0">
    <w:nsid w:val="1D2F9173"/>
    <w:multiLevelType w:val="hybridMultilevel"/>
    <w:tmpl w:val="571C35E4"/>
    <w:lvl w:ilvl="0" w:tplc="B3DEBA2E">
      <w:start w:val="1"/>
      <w:numFmt w:val="lowerLetter"/>
      <w:lvlText w:val="%1)"/>
      <w:lvlJc w:val="left"/>
      <w:pPr>
        <w:ind w:left="720" w:hanging="360"/>
      </w:pPr>
    </w:lvl>
    <w:lvl w:ilvl="1" w:tplc="13168B74">
      <w:start w:val="1"/>
      <w:numFmt w:val="lowerLetter"/>
      <w:lvlText w:val="%2."/>
      <w:lvlJc w:val="left"/>
      <w:pPr>
        <w:ind w:left="1440" w:hanging="360"/>
      </w:pPr>
    </w:lvl>
    <w:lvl w:ilvl="2" w:tplc="87426B50">
      <w:start w:val="1"/>
      <w:numFmt w:val="lowerRoman"/>
      <w:lvlText w:val="%3."/>
      <w:lvlJc w:val="right"/>
      <w:pPr>
        <w:ind w:left="2160" w:hanging="180"/>
      </w:pPr>
    </w:lvl>
    <w:lvl w:ilvl="3" w:tplc="658E580A">
      <w:start w:val="1"/>
      <w:numFmt w:val="decimal"/>
      <w:lvlText w:val="%4."/>
      <w:lvlJc w:val="left"/>
      <w:pPr>
        <w:ind w:left="2880" w:hanging="360"/>
      </w:pPr>
    </w:lvl>
    <w:lvl w:ilvl="4" w:tplc="D6AACDAA">
      <w:start w:val="1"/>
      <w:numFmt w:val="lowerLetter"/>
      <w:lvlText w:val="%5."/>
      <w:lvlJc w:val="left"/>
      <w:pPr>
        <w:ind w:left="3600" w:hanging="360"/>
      </w:pPr>
    </w:lvl>
    <w:lvl w:ilvl="5" w:tplc="698A6B3C">
      <w:start w:val="1"/>
      <w:numFmt w:val="lowerRoman"/>
      <w:lvlText w:val="%6."/>
      <w:lvlJc w:val="right"/>
      <w:pPr>
        <w:ind w:left="4320" w:hanging="180"/>
      </w:pPr>
    </w:lvl>
    <w:lvl w:ilvl="6" w:tplc="7DC220B8">
      <w:start w:val="1"/>
      <w:numFmt w:val="decimal"/>
      <w:lvlText w:val="%7."/>
      <w:lvlJc w:val="left"/>
      <w:pPr>
        <w:ind w:left="5040" w:hanging="360"/>
      </w:pPr>
    </w:lvl>
    <w:lvl w:ilvl="7" w:tplc="783056A6">
      <w:start w:val="1"/>
      <w:numFmt w:val="lowerLetter"/>
      <w:lvlText w:val="%8."/>
      <w:lvlJc w:val="left"/>
      <w:pPr>
        <w:ind w:left="5760" w:hanging="360"/>
      </w:pPr>
    </w:lvl>
    <w:lvl w:ilvl="8" w:tplc="B34034BE">
      <w:start w:val="1"/>
      <w:numFmt w:val="lowerRoman"/>
      <w:lvlText w:val="%9."/>
      <w:lvlJc w:val="right"/>
      <w:pPr>
        <w:ind w:left="6480" w:hanging="180"/>
      </w:pPr>
    </w:lvl>
  </w:abstractNum>
  <w:abstractNum w:abstractNumId="11" w15:restartNumberingAfterBreak="0">
    <w:nsid w:val="24B05C26"/>
    <w:multiLevelType w:val="multilevel"/>
    <w:tmpl w:val="5F28E90C"/>
    <w:lvl w:ilvl="0">
      <w:start w:val="7"/>
      <w:numFmt w:val="decimal"/>
      <w:lvlText w:val="%1"/>
      <w:lvlJc w:val="left"/>
      <w:pPr>
        <w:ind w:left="465" w:hanging="465"/>
      </w:pPr>
      <w:rPr>
        <w:rFonts w:hint="default"/>
      </w:rPr>
    </w:lvl>
    <w:lvl w:ilvl="1">
      <w:start w:val="23"/>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7261CB0"/>
    <w:multiLevelType w:val="multilevel"/>
    <w:tmpl w:val="20023DA4"/>
    <w:lvl w:ilvl="0">
      <w:start w:val="1"/>
      <w:numFmt w:val="decimal"/>
      <w:lvlText w:val="%1."/>
      <w:lvlJc w:val="left"/>
      <w:pPr>
        <w:ind w:left="927" w:hanging="360"/>
      </w:pPr>
      <w:rPr>
        <w:rFonts w:ascii="Arial" w:hAnsi="Arial" w:cs="Arial" w:hint="default"/>
        <w:color w:val="auto"/>
        <w:sz w:val="24"/>
        <w:szCs w:val="24"/>
      </w:rPr>
    </w:lvl>
    <w:lvl w:ilvl="1">
      <w:start w:val="1"/>
      <w:numFmt w:val="decimal"/>
      <w:lvlText w:val="%2.12"/>
      <w:lvlJc w:val="left"/>
      <w:pPr>
        <w:ind w:left="0" w:firstLine="0"/>
      </w:pPr>
      <w:rPr>
        <w:rFonts w:hint="default"/>
        <w:b w:val="0"/>
        <w:color w:val="auto"/>
        <w:sz w:val="24"/>
        <w:szCs w:val="24"/>
      </w:rPr>
    </w:lvl>
    <w:lvl w:ilvl="2">
      <w:start w:val="1"/>
      <w:numFmt w:val="decimal"/>
      <w:isLgl/>
      <w:lvlText w:val="%1.%2.%3."/>
      <w:lvlJc w:val="left"/>
      <w:pPr>
        <w:ind w:left="0" w:firstLine="0"/>
      </w:pPr>
      <w:rPr>
        <w:rFonts w:ascii="Arial" w:hAnsi="Arial" w:cs="Arial" w:hint="default"/>
        <w:b w:val="0"/>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7AB84DC"/>
    <w:multiLevelType w:val="hybridMultilevel"/>
    <w:tmpl w:val="98E87E22"/>
    <w:lvl w:ilvl="0" w:tplc="68CA7A56">
      <w:start w:val="1"/>
      <w:numFmt w:val="decimal"/>
      <w:lvlText w:val="%1."/>
      <w:lvlJc w:val="left"/>
      <w:pPr>
        <w:ind w:left="720" w:hanging="360"/>
      </w:pPr>
    </w:lvl>
    <w:lvl w:ilvl="1" w:tplc="C25E34E0">
      <w:start w:val="1"/>
      <w:numFmt w:val="lowerLetter"/>
      <w:lvlText w:val="%2."/>
      <w:lvlJc w:val="left"/>
      <w:pPr>
        <w:ind w:left="1440" w:hanging="360"/>
      </w:pPr>
    </w:lvl>
    <w:lvl w:ilvl="2" w:tplc="EF8C8946">
      <w:start w:val="1"/>
      <w:numFmt w:val="lowerRoman"/>
      <w:lvlText w:val="%3."/>
      <w:lvlJc w:val="right"/>
      <w:pPr>
        <w:ind w:left="2160" w:hanging="180"/>
      </w:pPr>
    </w:lvl>
    <w:lvl w:ilvl="3" w:tplc="E34A29D2">
      <w:start w:val="1"/>
      <w:numFmt w:val="decimal"/>
      <w:lvlText w:val="%4."/>
      <w:lvlJc w:val="left"/>
      <w:pPr>
        <w:ind w:left="2880" w:hanging="360"/>
      </w:pPr>
    </w:lvl>
    <w:lvl w:ilvl="4" w:tplc="C11CC752">
      <w:start w:val="1"/>
      <w:numFmt w:val="lowerLetter"/>
      <w:lvlText w:val="%5."/>
      <w:lvlJc w:val="left"/>
      <w:pPr>
        <w:ind w:left="3600" w:hanging="360"/>
      </w:pPr>
    </w:lvl>
    <w:lvl w:ilvl="5" w:tplc="1F788978">
      <w:start w:val="1"/>
      <w:numFmt w:val="lowerRoman"/>
      <w:lvlText w:val="%6."/>
      <w:lvlJc w:val="right"/>
      <w:pPr>
        <w:ind w:left="4320" w:hanging="180"/>
      </w:pPr>
    </w:lvl>
    <w:lvl w:ilvl="6" w:tplc="31C8344E">
      <w:start w:val="1"/>
      <w:numFmt w:val="decimal"/>
      <w:lvlText w:val="%7."/>
      <w:lvlJc w:val="left"/>
      <w:pPr>
        <w:ind w:left="5040" w:hanging="360"/>
      </w:pPr>
    </w:lvl>
    <w:lvl w:ilvl="7" w:tplc="FB64CB7C">
      <w:start w:val="1"/>
      <w:numFmt w:val="lowerLetter"/>
      <w:lvlText w:val="%8."/>
      <w:lvlJc w:val="left"/>
      <w:pPr>
        <w:ind w:left="5760" w:hanging="360"/>
      </w:pPr>
    </w:lvl>
    <w:lvl w:ilvl="8" w:tplc="CE74BFEE">
      <w:start w:val="1"/>
      <w:numFmt w:val="lowerRoman"/>
      <w:lvlText w:val="%9."/>
      <w:lvlJc w:val="right"/>
      <w:pPr>
        <w:ind w:left="6480" w:hanging="180"/>
      </w:pPr>
    </w:lvl>
  </w:abstractNum>
  <w:abstractNum w:abstractNumId="14" w15:restartNumberingAfterBreak="0">
    <w:nsid w:val="2B89A7E8"/>
    <w:multiLevelType w:val="hybridMultilevel"/>
    <w:tmpl w:val="9F90E33E"/>
    <w:lvl w:ilvl="0" w:tplc="4C220B3A">
      <w:start w:val="3"/>
      <w:numFmt w:val="lowerLetter"/>
      <w:lvlText w:val="%1)"/>
      <w:lvlJc w:val="left"/>
      <w:pPr>
        <w:ind w:left="709" w:hanging="360"/>
      </w:pPr>
      <w:rPr>
        <w:rFonts w:ascii="Arial" w:hAnsi="Arial" w:hint="default"/>
      </w:rPr>
    </w:lvl>
    <w:lvl w:ilvl="1" w:tplc="2BF824F8">
      <w:start w:val="1"/>
      <w:numFmt w:val="lowerLetter"/>
      <w:lvlText w:val="%2."/>
      <w:lvlJc w:val="left"/>
      <w:pPr>
        <w:ind w:left="1440" w:hanging="360"/>
      </w:pPr>
    </w:lvl>
    <w:lvl w:ilvl="2" w:tplc="8EBC24C6">
      <w:start w:val="1"/>
      <w:numFmt w:val="lowerRoman"/>
      <w:lvlText w:val="%3."/>
      <w:lvlJc w:val="right"/>
      <w:pPr>
        <w:ind w:left="2160" w:hanging="180"/>
      </w:pPr>
    </w:lvl>
    <w:lvl w:ilvl="3" w:tplc="3222CD66">
      <w:start w:val="1"/>
      <w:numFmt w:val="decimal"/>
      <w:lvlText w:val="%4."/>
      <w:lvlJc w:val="left"/>
      <w:pPr>
        <w:ind w:left="2880" w:hanging="360"/>
      </w:pPr>
    </w:lvl>
    <w:lvl w:ilvl="4" w:tplc="7E04EA48">
      <w:start w:val="1"/>
      <w:numFmt w:val="lowerLetter"/>
      <w:lvlText w:val="%5."/>
      <w:lvlJc w:val="left"/>
      <w:pPr>
        <w:ind w:left="3600" w:hanging="360"/>
      </w:pPr>
    </w:lvl>
    <w:lvl w:ilvl="5" w:tplc="6BFACA78">
      <w:start w:val="1"/>
      <w:numFmt w:val="lowerRoman"/>
      <w:lvlText w:val="%6."/>
      <w:lvlJc w:val="right"/>
      <w:pPr>
        <w:ind w:left="4320" w:hanging="180"/>
      </w:pPr>
    </w:lvl>
    <w:lvl w:ilvl="6" w:tplc="1340FB4C">
      <w:start w:val="1"/>
      <w:numFmt w:val="decimal"/>
      <w:lvlText w:val="%7."/>
      <w:lvlJc w:val="left"/>
      <w:pPr>
        <w:ind w:left="5040" w:hanging="360"/>
      </w:pPr>
    </w:lvl>
    <w:lvl w:ilvl="7" w:tplc="540CD07A">
      <w:start w:val="1"/>
      <w:numFmt w:val="lowerLetter"/>
      <w:lvlText w:val="%8."/>
      <w:lvlJc w:val="left"/>
      <w:pPr>
        <w:ind w:left="5760" w:hanging="360"/>
      </w:pPr>
    </w:lvl>
    <w:lvl w:ilvl="8" w:tplc="908EFC28">
      <w:start w:val="1"/>
      <w:numFmt w:val="lowerRoman"/>
      <w:lvlText w:val="%9."/>
      <w:lvlJc w:val="right"/>
      <w:pPr>
        <w:ind w:left="6480" w:hanging="180"/>
      </w:pPr>
    </w:lvl>
  </w:abstractNum>
  <w:abstractNum w:abstractNumId="15" w15:restartNumberingAfterBreak="0">
    <w:nsid w:val="2C97BBD7"/>
    <w:multiLevelType w:val="hybridMultilevel"/>
    <w:tmpl w:val="94AE569A"/>
    <w:lvl w:ilvl="0" w:tplc="CBC49988">
      <w:start w:val="1"/>
      <w:numFmt w:val="upperLetter"/>
      <w:lvlText w:val="%1)"/>
      <w:lvlJc w:val="left"/>
      <w:pPr>
        <w:ind w:left="709" w:hanging="360"/>
      </w:pPr>
    </w:lvl>
    <w:lvl w:ilvl="1" w:tplc="5CB27D82">
      <w:start w:val="1"/>
      <w:numFmt w:val="lowerLetter"/>
      <w:lvlText w:val="%2."/>
      <w:lvlJc w:val="left"/>
      <w:pPr>
        <w:ind w:left="1429" w:hanging="360"/>
      </w:pPr>
    </w:lvl>
    <w:lvl w:ilvl="2" w:tplc="5D3C64AC">
      <w:start w:val="1"/>
      <w:numFmt w:val="lowerRoman"/>
      <w:lvlText w:val="%3."/>
      <w:lvlJc w:val="right"/>
      <w:pPr>
        <w:ind w:left="2149" w:hanging="180"/>
      </w:pPr>
    </w:lvl>
    <w:lvl w:ilvl="3" w:tplc="9222C15C">
      <w:start w:val="1"/>
      <w:numFmt w:val="decimal"/>
      <w:lvlText w:val="%4."/>
      <w:lvlJc w:val="left"/>
      <w:pPr>
        <w:ind w:left="2869" w:hanging="360"/>
      </w:pPr>
    </w:lvl>
    <w:lvl w:ilvl="4" w:tplc="61BCDA24">
      <w:start w:val="1"/>
      <w:numFmt w:val="lowerLetter"/>
      <w:lvlText w:val="%5."/>
      <w:lvlJc w:val="left"/>
      <w:pPr>
        <w:ind w:left="3589" w:hanging="360"/>
      </w:pPr>
    </w:lvl>
    <w:lvl w:ilvl="5" w:tplc="292612BA">
      <w:start w:val="1"/>
      <w:numFmt w:val="lowerRoman"/>
      <w:lvlText w:val="%6."/>
      <w:lvlJc w:val="right"/>
      <w:pPr>
        <w:ind w:left="4309" w:hanging="180"/>
      </w:pPr>
    </w:lvl>
    <w:lvl w:ilvl="6" w:tplc="E2D6DF04">
      <w:start w:val="1"/>
      <w:numFmt w:val="decimal"/>
      <w:lvlText w:val="%7."/>
      <w:lvlJc w:val="left"/>
      <w:pPr>
        <w:ind w:left="5029" w:hanging="360"/>
      </w:pPr>
    </w:lvl>
    <w:lvl w:ilvl="7" w:tplc="5BE4C65C">
      <w:start w:val="1"/>
      <w:numFmt w:val="lowerLetter"/>
      <w:lvlText w:val="%8."/>
      <w:lvlJc w:val="left"/>
      <w:pPr>
        <w:ind w:left="5749" w:hanging="360"/>
      </w:pPr>
    </w:lvl>
    <w:lvl w:ilvl="8" w:tplc="58B47566">
      <w:start w:val="1"/>
      <w:numFmt w:val="lowerRoman"/>
      <w:lvlText w:val="%9."/>
      <w:lvlJc w:val="right"/>
      <w:pPr>
        <w:ind w:left="6469" w:hanging="180"/>
      </w:pPr>
    </w:lvl>
  </w:abstractNum>
  <w:abstractNum w:abstractNumId="16" w15:restartNumberingAfterBreak="0">
    <w:nsid w:val="2D72104A"/>
    <w:multiLevelType w:val="hybridMultilevel"/>
    <w:tmpl w:val="251AA8BE"/>
    <w:lvl w:ilvl="0" w:tplc="F7529526">
      <w:start w:val="1"/>
      <w:numFmt w:val="decimal"/>
      <w:lvlText w:val="%1."/>
      <w:lvlJc w:val="left"/>
      <w:pPr>
        <w:ind w:left="720" w:hanging="360"/>
      </w:pPr>
    </w:lvl>
    <w:lvl w:ilvl="1" w:tplc="6EDA126A">
      <w:start w:val="1"/>
      <w:numFmt w:val="lowerLetter"/>
      <w:lvlText w:val="%2."/>
      <w:lvlJc w:val="left"/>
      <w:pPr>
        <w:ind w:left="1440" w:hanging="360"/>
      </w:pPr>
    </w:lvl>
    <w:lvl w:ilvl="2" w:tplc="DDAEF638">
      <w:start w:val="1"/>
      <w:numFmt w:val="lowerRoman"/>
      <w:lvlText w:val="%3."/>
      <w:lvlJc w:val="right"/>
      <w:pPr>
        <w:ind w:left="2160" w:hanging="180"/>
      </w:pPr>
    </w:lvl>
    <w:lvl w:ilvl="3" w:tplc="8780A87E">
      <w:start w:val="1"/>
      <w:numFmt w:val="decimal"/>
      <w:lvlText w:val="%4."/>
      <w:lvlJc w:val="left"/>
      <w:pPr>
        <w:ind w:left="2880" w:hanging="360"/>
      </w:pPr>
    </w:lvl>
    <w:lvl w:ilvl="4" w:tplc="76CCEFD2">
      <w:start w:val="1"/>
      <w:numFmt w:val="lowerLetter"/>
      <w:lvlText w:val="%5."/>
      <w:lvlJc w:val="left"/>
      <w:pPr>
        <w:ind w:left="3600" w:hanging="360"/>
      </w:pPr>
    </w:lvl>
    <w:lvl w:ilvl="5" w:tplc="DA3A68B0">
      <w:start w:val="1"/>
      <w:numFmt w:val="lowerRoman"/>
      <w:lvlText w:val="%6."/>
      <w:lvlJc w:val="right"/>
      <w:pPr>
        <w:ind w:left="4320" w:hanging="180"/>
      </w:pPr>
    </w:lvl>
    <w:lvl w:ilvl="6" w:tplc="A3906A6C">
      <w:start w:val="1"/>
      <w:numFmt w:val="decimal"/>
      <w:lvlText w:val="%7."/>
      <w:lvlJc w:val="left"/>
      <w:pPr>
        <w:ind w:left="5040" w:hanging="360"/>
      </w:pPr>
    </w:lvl>
    <w:lvl w:ilvl="7" w:tplc="16C4E538">
      <w:start w:val="1"/>
      <w:numFmt w:val="lowerLetter"/>
      <w:lvlText w:val="%8."/>
      <w:lvlJc w:val="left"/>
      <w:pPr>
        <w:ind w:left="5760" w:hanging="360"/>
      </w:pPr>
    </w:lvl>
    <w:lvl w:ilvl="8" w:tplc="185CC69C">
      <w:start w:val="1"/>
      <w:numFmt w:val="lowerRoman"/>
      <w:lvlText w:val="%9."/>
      <w:lvlJc w:val="right"/>
      <w:pPr>
        <w:ind w:left="6480" w:hanging="180"/>
      </w:pPr>
    </w:lvl>
  </w:abstractNum>
  <w:abstractNum w:abstractNumId="17" w15:restartNumberingAfterBreak="0">
    <w:nsid w:val="4473E18F"/>
    <w:multiLevelType w:val="multilevel"/>
    <w:tmpl w:val="B7EC6DFC"/>
    <w:lvl w:ilvl="0">
      <w:start w:val="1"/>
      <w:numFmt w:val="decimal"/>
      <w:lvlText w:val="%1."/>
      <w:lvlJc w:val="left"/>
      <w:pPr>
        <w:ind w:left="720" w:hanging="360"/>
      </w:pPr>
    </w:lvl>
    <w:lvl w:ilvl="1">
      <w:start w:val="1"/>
      <w:numFmt w:val="decimal"/>
      <w:lvlText w:val="%1.%2."/>
      <w:lvlJc w:val="left"/>
      <w:pPr>
        <w:ind w:left="1440" w:hanging="360"/>
      </w:pPr>
    </w:lvl>
    <w:lvl w:ilvl="2">
      <w:start w:val="7"/>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469FAB9D"/>
    <w:multiLevelType w:val="hybridMultilevel"/>
    <w:tmpl w:val="8EACE490"/>
    <w:lvl w:ilvl="0" w:tplc="194CF046">
      <w:start w:val="1"/>
      <w:numFmt w:val="decimal"/>
      <w:lvlText w:val="%1."/>
      <w:lvlJc w:val="left"/>
      <w:pPr>
        <w:ind w:left="720" w:hanging="360"/>
      </w:pPr>
    </w:lvl>
    <w:lvl w:ilvl="1" w:tplc="2D046E24">
      <w:start w:val="1"/>
      <w:numFmt w:val="lowerLetter"/>
      <w:lvlText w:val="%2."/>
      <w:lvlJc w:val="left"/>
      <w:pPr>
        <w:ind w:left="1440" w:hanging="360"/>
      </w:pPr>
    </w:lvl>
    <w:lvl w:ilvl="2" w:tplc="B48CFE96">
      <w:start w:val="1"/>
      <w:numFmt w:val="lowerRoman"/>
      <w:lvlText w:val="%3."/>
      <w:lvlJc w:val="right"/>
      <w:pPr>
        <w:ind w:left="2160" w:hanging="180"/>
      </w:pPr>
    </w:lvl>
    <w:lvl w:ilvl="3" w:tplc="58DC5B62">
      <w:start w:val="1"/>
      <w:numFmt w:val="decimal"/>
      <w:lvlText w:val="%4."/>
      <w:lvlJc w:val="left"/>
      <w:pPr>
        <w:ind w:left="2880" w:hanging="360"/>
      </w:pPr>
    </w:lvl>
    <w:lvl w:ilvl="4" w:tplc="522CBB8A">
      <w:start w:val="1"/>
      <w:numFmt w:val="lowerLetter"/>
      <w:lvlText w:val="%5."/>
      <w:lvlJc w:val="left"/>
      <w:pPr>
        <w:ind w:left="3600" w:hanging="360"/>
      </w:pPr>
    </w:lvl>
    <w:lvl w:ilvl="5" w:tplc="2A1A77C8">
      <w:start w:val="1"/>
      <w:numFmt w:val="lowerRoman"/>
      <w:lvlText w:val="%6."/>
      <w:lvlJc w:val="right"/>
      <w:pPr>
        <w:ind w:left="4320" w:hanging="180"/>
      </w:pPr>
    </w:lvl>
    <w:lvl w:ilvl="6" w:tplc="946430D8">
      <w:start w:val="1"/>
      <w:numFmt w:val="decimal"/>
      <w:lvlText w:val="%7."/>
      <w:lvlJc w:val="left"/>
      <w:pPr>
        <w:ind w:left="5040" w:hanging="360"/>
      </w:pPr>
    </w:lvl>
    <w:lvl w:ilvl="7" w:tplc="5E1E2DF6">
      <w:start w:val="1"/>
      <w:numFmt w:val="lowerLetter"/>
      <w:lvlText w:val="%8."/>
      <w:lvlJc w:val="left"/>
      <w:pPr>
        <w:ind w:left="5760" w:hanging="360"/>
      </w:pPr>
    </w:lvl>
    <w:lvl w:ilvl="8" w:tplc="A704E9E6">
      <w:start w:val="1"/>
      <w:numFmt w:val="lowerRoman"/>
      <w:lvlText w:val="%9."/>
      <w:lvlJc w:val="right"/>
      <w:pPr>
        <w:ind w:left="6480" w:hanging="180"/>
      </w:pPr>
    </w:lvl>
  </w:abstractNum>
  <w:abstractNum w:abstractNumId="19" w15:restartNumberingAfterBreak="0">
    <w:nsid w:val="495A9894"/>
    <w:multiLevelType w:val="hybridMultilevel"/>
    <w:tmpl w:val="CC80BF26"/>
    <w:lvl w:ilvl="0" w:tplc="C5746F40">
      <w:start w:val="1"/>
      <w:numFmt w:val="lowerLetter"/>
      <w:lvlText w:val="%1."/>
      <w:lvlJc w:val="left"/>
      <w:pPr>
        <w:ind w:left="720" w:hanging="360"/>
      </w:pPr>
    </w:lvl>
    <w:lvl w:ilvl="1" w:tplc="4C7E0854">
      <w:start w:val="1"/>
      <w:numFmt w:val="lowerLetter"/>
      <w:lvlText w:val="%2."/>
      <w:lvlJc w:val="left"/>
      <w:pPr>
        <w:ind w:left="1440" w:hanging="360"/>
      </w:pPr>
    </w:lvl>
    <w:lvl w:ilvl="2" w:tplc="BB7AD300">
      <w:start w:val="1"/>
      <w:numFmt w:val="lowerRoman"/>
      <w:lvlText w:val="%3."/>
      <w:lvlJc w:val="right"/>
      <w:pPr>
        <w:ind w:left="2160" w:hanging="180"/>
      </w:pPr>
    </w:lvl>
    <w:lvl w:ilvl="3" w:tplc="2272BB84">
      <w:start w:val="1"/>
      <w:numFmt w:val="decimal"/>
      <w:lvlText w:val="%4."/>
      <w:lvlJc w:val="left"/>
      <w:pPr>
        <w:ind w:left="2880" w:hanging="360"/>
      </w:pPr>
    </w:lvl>
    <w:lvl w:ilvl="4" w:tplc="34AADE96">
      <w:start w:val="1"/>
      <w:numFmt w:val="lowerLetter"/>
      <w:lvlText w:val="%5."/>
      <w:lvlJc w:val="left"/>
      <w:pPr>
        <w:ind w:left="3600" w:hanging="360"/>
      </w:pPr>
    </w:lvl>
    <w:lvl w:ilvl="5" w:tplc="A0240326">
      <w:start w:val="1"/>
      <w:numFmt w:val="lowerRoman"/>
      <w:lvlText w:val="%6."/>
      <w:lvlJc w:val="right"/>
      <w:pPr>
        <w:ind w:left="4320" w:hanging="180"/>
      </w:pPr>
    </w:lvl>
    <w:lvl w:ilvl="6" w:tplc="3678E26A">
      <w:start w:val="1"/>
      <w:numFmt w:val="decimal"/>
      <w:lvlText w:val="%7."/>
      <w:lvlJc w:val="left"/>
      <w:pPr>
        <w:ind w:left="5040" w:hanging="360"/>
      </w:pPr>
    </w:lvl>
    <w:lvl w:ilvl="7" w:tplc="956AA8DE">
      <w:start w:val="1"/>
      <w:numFmt w:val="lowerLetter"/>
      <w:lvlText w:val="%8."/>
      <w:lvlJc w:val="left"/>
      <w:pPr>
        <w:ind w:left="5760" w:hanging="360"/>
      </w:pPr>
    </w:lvl>
    <w:lvl w:ilvl="8" w:tplc="C6A2B2CA">
      <w:start w:val="1"/>
      <w:numFmt w:val="lowerRoman"/>
      <w:lvlText w:val="%9."/>
      <w:lvlJc w:val="right"/>
      <w:pPr>
        <w:ind w:left="6480" w:hanging="180"/>
      </w:pPr>
    </w:lvl>
  </w:abstractNum>
  <w:abstractNum w:abstractNumId="20" w15:restartNumberingAfterBreak="0">
    <w:nsid w:val="49A03317"/>
    <w:multiLevelType w:val="hybridMultilevel"/>
    <w:tmpl w:val="E4A2A4AC"/>
    <w:lvl w:ilvl="0" w:tplc="0302C1F8">
      <w:start w:val="2"/>
      <w:numFmt w:val="lowerLetter"/>
      <w:lvlText w:val="%1)"/>
      <w:lvlJc w:val="left"/>
      <w:pPr>
        <w:ind w:left="709" w:hanging="360"/>
      </w:pPr>
      <w:rPr>
        <w:rFonts w:ascii="Arial" w:hAnsi="Arial" w:hint="default"/>
      </w:rPr>
    </w:lvl>
    <w:lvl w:ilvl="1" w:tplc="F2C04054">
      <w:start w:val="1"/>
      <w:numFmt w:val="lowerLetter"/>
      <w:lvlText w:val="%2."/>
      <w:lvlJc w:val="left"/>
      <w:pPr>
        <w:ind w:left="1440" w:hanging="360"/>
      </w:pPr>
    </w:lvl>
    <w:lvl w:ilvl="2" w:tplc="5EC2BC54">
      <w:start w:val="1"/>
      <w:numFmt w:val="lowerRoman"/>
      <w:lvlText w:val="%3."/>
      <w:lvlJc w:val="right"/>
      <w:pPr>
        <w:ind w:left="2160" w:hanging="180"/>
      </w:pPr>
    </w:lvl>
    <w:lvl w:ilvl="3" w:tplc="7870BB5E">
      <w:start w:val="1"/>
      <w:numFmt w:val="decimal"/>
      <w:lvlText w:val="%4."/>
      <w:lvlJc w:val="left"/>
      <w:pPr>
        <w:ind w:left="2880" w:hanging="360"/>
      </w:pPr>
    </w:lvl>
    <w:lvl w:ilvl="4" w:tplc="BE3A5AFA">
      <w:start w:val="1"/>
      <w:numFmt w:val="lowerLetter"/>
      <w:lvlText w:val="%5."/>
      <w:lvlJc w:val="left"/>
      <w:pPr>
        <w:ind w:left="3600" w:hanging="360"/>
      </w:pPr>
    </w:lvl>
    <w:lvl w:ilvl="5" w:tplc="9EB04416">
      <w:start w:val="1"/>
      <w:numFmt w:val="lowerRoman"/>
      <w:lvlText w:val="%6."/>
      <w:lvlJc w:val="right"/>
      <w:pPr>
        <w:ind w:left="4320" w:hanging="180"/>
      </w:pPr>
    </w:lvl>
    <w:lvl w:ilvl="6" w:tplc="8FB8FC9A">
      <w:start w:val="1"/>
      <w:numFmt w:val="decimal"/>
      <w:lvlText w:val="%7."/>
      <w:lvlJc w:val="left"/>
      <w:pPr>
        <w:ind w:left="5040" w:hanging="360"/>
      </w:pPr>
    </w:lvl>
    <w:lvl w:ilvl="7" w:tplc="25D6E74E">
      <w:start w:val="1"/>
      <w:numFmt w:val="lowerLetter"/>
      <w:lvlText w:val="%8."/>
      <w:lvlJc w:val="left"/>
      <w:pPr>
        <w:ind w:left="5760" w:hanging="360"/>
      </w:pPr>
    </w:lvl>
    <w:lvl w:ilvl="8" w:tplc="2FA07CC0">
      <w:start w:val="1"/>
      <w:numFmt w:val="lowerRoman"/>
      <w:lvlText w:val="%9."/>
      <w:lvlJc w:val="right"/>
      <w:pPr>
        <w:ind w:left="6480" w:hanging="180"/>
      </w:pPr>
    </w:lvl>
  </w:abstractNum>
  <w:abstractNum w:abstractNumId="21" w15:restartNumberingAfterBreak="0">
    <w:nsid w:val="4F0D167B"/>
    <w:multiLevelType w:val="hybridMultilevel"/>
    <w:tmpl w:val="CE16B588"/>
    <w:lvl w:ilvl="0" w:tplc="C6DCA076">
      <w:start w:val="1"/>
      <w:numFmt w:val="upperLetter"/>
      <w:lvlText w:val="%1)"/>
      <w:lvlJc w:val="left"/>
      <w:pPr>
        <w:ind w:left="709" w:hanging="360"/>
      </w:pPr>
    </w:lvl>
    <w:lvl w:ilvl="1" w:tplc="576AFB60">
      <w:start w:val="1"/>
      <w:numFmt w:val="lowerLetter"/>
      <w:lvlText w:val="%2."/>
      <w:lvlJc w:val="left"/>
      <w:pPr>
        <w:ind w:left="1429" w:hanging="360"/>
      </w:pPr>
    </w:lvl>
    <w:lvl w:ilvl="2" w:tplc="36D05616">
      <w:start w:val="1"/>
      <w:numFmt w:val="lowerRoman"/>
      <w:lvlText w:val="%3."/>
      <w:lvlJc w:val="right"/>
      <w:pPr>
        <w:ind w:left="2149" w:hanging="180"/>
      </w:pPr>
    </w:lvl>
    <w:lvl w:ilvl="3" w:tplc="EE06E826">
      <w:start w:val="1"/>
      <w:numFmt w:val="decimal"/>
      <w:lvlText w:val="%4."/>
      <w:lvlJc w:val="left"/>
      <w:pPr>
        <w:ind w:left="2869" w:hanging="360"/>
      </w:pPr>
    </w:lvl>
    <w:lvl w:ilvl="4" w:tplc="B0C2AF7C">
      <w:start w:val="1"/>
      <w:numFmt w:val="lowerLetter"/>
      <w:lvlText w:val="%5."/>
      <w:lvlJc w:val="left"/>
      <w:pPr>
        <w:ind w:left="3589" w:hanging="360"/>
      </w:pPr>
    </w:lvl>
    <w:lvl w:ilvl="5" w:tplc="9F2A7E02">
      <w:start w:val="1"/>
      <w:numFmt w:val="lowerRoman"/>
      <w:lvlText w:val="%6."/>
      <w:lvlJc w:val="right"/>
      <w:pPr>
        <w:ind w:left="4309" w:hanging="180"/>
      </w:pPr>
    </w:lvl>
    <w:lvl w:ilvl="6" w:tplc="B8AC1F92">
      <w:start w:val="1"/>
      <w:numFmt w:val="decimal"/>
      <w:lvlText w:val="%7."/>
      <w:lvlJc w:val="left"/>
      <w:pPr>
        <w:ind w:left="5029" w:hanging="360"/>
      </w:pPr>
    </w:lvl>
    <w:lvl w:ilvl="7" w:tplc="69A43492">
      <w:start w:val="1"/>
      <w:numFmt w:val="lowerLetter"/>
      <w:lvlText w:val="%8."/>
      <w:lvlJc w:val="left"/>
      <w:pPr>
        <w:ind w:left="5749" w:hanging="360"/>
      </w:pPr>
    </w:lvl>
    <w:lvl w:ilvl="8" w:tplc="4AFE5386">
      <w:start w:val="1"/>
      <w:numFmt w:val="lowerRoman"/>
      <w:lvlText w:val="%9."/>
      <w:lvlJc w:val="right"/>
      <w:pPr>
        <w:ind w:left="6469" w:hanging="180"/>
      </w:pPr>
    </w:lvl>
  </w:abstractNum>
  <w:abstractNum w:abstractNumId="22" w15:restartNumberingAfterBreak="0">
    <w:nsid w:val="596BFF24"/>
    <w:multiLevelType w:val="hybridMultilevel"/>
    <w:tmpl w:val="B450E7D4"/>
    <w:lvl w:ilvl="0" w:tplc="2C40DD2E">
      <w:start w:val="3"/>
      <w:numFmt w:val="lowerLetter"/>
      <w:lvlText w:val="%1)"/>
      <w:lvlJc w:val="left"/>
      <w:pPr>
        <w:ind w:left="720" w:hanging="360"/>
      </w:pPr>
    </w:lvl>
    <w:lvl w:ilvl="1" w:tplc="BC94EC74">
      <w:start w:val="1"/>
      <w:numFmt w:val="lowerLetter"/>
      <w:lvlText w:val="%2."/>
      <w:lvlJc w:val="left"/>
      <w:pPr>
        <w:ind w:left="1440" w:hanging="360"/>
      </w:pPr>
    </w:lvl>
    <w:lvl w:ilvl="2" w:tplc="E3643370">
      <w:start w:val="1"/>
      <w:numFmt w:val="lowerRoman"/>
      <w:lvlText w:val="%3."/>
      <w:lvlJc w:val="right"/>
      <w:pPr>
        <w:ind w:left="2160" w:hanging="180"/>
      </w:pPr>
    </w:lvl>
    <w:lvl w:ilvl="3" w:tplc="96CA6E5A">
      <w:start w:val="1"/>
      <w:numFmt w:val="decimal"/>
      <w:lvlText w:val="%4."/>
      <w:lvlJc w:val="left"/>
      <w:pPr>
        <w:ind w:left="2880" w:hanging="360"/>
      </w:pPr>
    </w:lvl>
    <w:lvl w:ilvl="4" w:tplc="DFE030E2">
      <w:start w:val="1"/>
      <w:numFmt w:val="lowerLetter"/>
      <w:lvlText w:val="%5."/>
      <w:lvlJc w:val="left"/>
      <w:pPr>
        <w:ind w:left="3600" w:hanging="360"/>
      </w:pPr>
    </w:lvl>
    <w:lvl w:ilvl="5" w:tplc="9A9E065E">
      <w:start w:val="1"/>
      <w:numFmt w:val="lowerRoman"/>
      <w:lvlText w:val="%6."/>
      <w:lvlJc w:val="right"/>
      <w:pPr>
        <w:ind w:left="4320" w:hanging="180"/>
      </w:pPr>
    </w:lvl>
    <w:lvl w:ilvl="6" w:tplc="AACE2718">
      <w:start w:val="1"/>
      <w:numFmt w:val="decimal"/>
      <w:lvlText w:val="%7."/>
      <w:lvlJc w:val="left"/>
      <w:pPr>
        <w:ind w:left="5040" w:hanging="360"/>
      </w:pPr>
    </w:lvl>
    <w:lvl w:ilvl="7" w:tplc="201648D4">
      <w:start w:val="1"/>
      <w:numFmt w:val="lowerLetter"/>
      <w:lvlText w:val="%8."/>
      <w:lvlJc w:val="left"/>
      <w:pPr>
        <w:ind w:left="5760" w:hanging="360"/>
      </w:pPr>
    </w:lvl>
    <w:lvl w:ilvl="8" w:tplc="6B563224">
      <w:start w:val="1"/>
      <w:numFmt w:val="lowerRoman"/>
      <w:lvlText w:val="%9."/>
      <w:lvlJc w:val="right"/>
      <w:pPr>
        <w:ind w:left="6480" w:hanging="180"/>
      </w:pPr>
    </w:lvl>
  </w:abstractNum>
  <w:abstractNum w:abstractNumId="23" w15:restartNumberingAfterBreak="0">
    <w:nsid w:val="5F01D840"/>
    <w:multiLevelType w:val="hybridMultilevel"/>
    <w:tmpl w:val="5D60BE0E"/>
    <w:lvl w:ilvl="0" w:tplc="BEA8D540">
      <w:start w:val="4"/>
      <w:numFmt w:val="lowerLetter"/>
      <w:lvlText w:val="%1)"/>
      <w:lvlJc w:val="left"/>
      <w:pPr>
        <w:ind w:left="720" w:hanging="360"/>
      </w:pPr>
      <w:rPr>
        <w:rFonts w:ascii="Arial,Times New Roman" w:hAnsi="Arial,Times New Roman" w:hint="default"/>
      </w:rPr>
    </w:lvl>
    <w:lvl w:ilvl="1" w:tplc="AA8A07AA">
      <w:start w:val="1"/>
      <w:numFmt w:val="lowerLetter"/>
      <w:lvlText w:val="%2."/>
      <w:lvlJc w:val="left"/>
      <w:pPr>
        <w:ind w:left="1440" w:hanging="360"/>
      </w:pPr>
    </w:lvl>
    <w:lvl w:ilvl="2" w:tplc="446A06F0">
      <w:start w:val="1"/>
      <w:numFmt w:val="lowerRoman"/>
      <w:lvlText w:val="%3."/>
      <w:lvlJc w:val="right"/>
      <w:pPr>
        <w:ind w:left="2160" w:hanging="180"/>
      </w:pPr>
    </w:lvl>
    <w:lvl w:ilvl="3" w:tplc="7108B6A6">
      <w:start w:val="1"/>
      <w:numFmt w:val="decimal"/>
      <w:lvlText w:val="%4."/>
      <w:lvlJc w:val="left"/>
      <w:pPr>
        <w:ind w:left="2880" w:hanging="360"/>
      </w:pPr>
    </w:lvl>
    <w:lvl w:ilvl="4" w:tplc="9B1AC418">
      <w:start w:val="1"/>
      <w:numFmt w:val="lowerLetter"/>
      <w:lvlText w:val="%5."/>
      <w:lvlJc w:val="left"/>
      <w:pPr>
        <w:ind w:left="3600" w:hanging="360"/>
      </w:pPr>
    </w:lvl>
    <w:lvl w:ilvl="5" w:tplc="8A38F2CE">
      <w:start w:val="1"/>
      <w:numFmt w:val="lowerRoman"/>
      <w:lvlText w:val="%6."/>
      <w:lvlJc w:val="right"/>
      <w:pPr>
        <w:ind w:left="4320" w:hanging="180"/>
      </w:pPr>
    </w:lvl>
    <w:lvl w:ilvl="6" w:tplc="61E89074">
      <w:start w:val="1"/>
      <w:numFmt w:val="decimal"/>
      <w:lvlText w:val="%7."/>
      <w:lvlJc w:val="left"/>
      <w:pPr>
        <w:ind w:left="5040" w:hanging="360"/>
      </w:pPr>
    </w:lvl>
    <w:lvl w:ilvl="7" w:tplc="1464A066">
      <w:start w:val="1"/>
      <w:numFmt w:val="lowerLetter"/>
      <w:lvlText w:val="%8."/>
      <w:lvlJc w:val="left"/>
      <w:pPr>
        <w:ind w:left="5760" w:hanging="360"/>
      </w:pPr>
    </w:lvl>
    <w:lvl w:ilvl="8" w:tplc="D46825A8">
      <w:start w:val="1"/>
      <w:numFmt w:val="lowerRoman"/>
      <w:lvlText w:val="%9."/>
      <w:lvlJc w:val="right"/>
      <w:pPr>
        <w:ind w:left="6480" w:hanging="180"/>
      </w:pPr>
    </w:lvl>
  </w:abstractNum>
  <w:abstractNum w:abstractNumId="24" w15:restartNumberingAfterBreak="0">
    <w:nsid w:val="624EA27D"/>
    <w:multiLevelType w:val="hybridMultilevel"/>
    <w:tmpl w:val="E1C60378"/>
    <w:lvl w:ilvl="0" w:tplc="960AA512">
      <w:start w:val="1"/>
      <w:numFmt w:val="decimal"/>
      <w:lvlText w:val="%1."/>
      <w:lvlJc w:val="left"/>
      <w:pPr>
        <w:ind w:left="720" w:hanging="360"/>
      </w:pPr>
    </w:lvl>
    <w:lvl w:ilvl="1" w:tplc="3670D47E">
      <w:start w:val="1"/>
      <w:numFmt w:val="lowerLetter"/>
      <w:lvlText w:val="%2."/>
      <w:lvlJc w:val="left"/>
      <w:pPr>
        <w:ind w:left="1440" w:hanging="360"/>
      </w:pPr>
    </w:lvl>
    <w:lvl w:ilvl="2" w:tplc="5E08CAB0">
      <w:start w:val="1"/>
      <w:numFmt w:val="lowerRoman"/>
      <w:lvlText w:val="%3."/>
      <w:lvlJc w:val="right"/>
      <w:pPr>
        <w:ind w:left="2160" w:hanging="180"/>
      </w:pPr>
    </w:lvl>
    <w:lvl w:ilvl="3" w:tplc="51905B86">
      <w:start w:val="1"/>
      <w:numFmt w:val="decimal"/>
      <w:lvlText w:val="%4."/>
      <w:lvlJc w:val="left"/>
      <w:pPr>
        <w:ind w:left="2880" w:hanging="360"/>
      </w:pPr>
    </w:lvl>
    <w:lvl w:ilvl="4" w:tplc="A620908E">
      <w:start w:val="1"/>
      <w:numFmt w:val="lowerLetter"/>
      <w:lvlText w:val="%5."/>
      <w:lvlJc w:val="left"/>
      <w:pPr>
        <w:ind w:left="3600" w:hanging="360"/>
      </w:pPr>
    </w:lvl>
    <w:lvl w:ilvl="5" w:tplc="0F266120">
      <w:start w:val="1"/>
      <w:numFmt w:val="lowerRoman"/>
      <w:lvlText w:val="%6."/>
      <w:lvlJc w:val="right"/>
      <w:pPr>
        <w:ind w:left="4320" w:hanging="180"/>
      </w:pPr>
    </w:lvl>
    <w:lvl w:ilvl="6" w:tplc="9D520312">
      <w:start w:val="1"/>
      <w:numFmt w:val="decimal"/>
      <w:lvlText w:val="%7."/>
      <w:lvlJc w:val="left"/>
      <w:pPr>
        <w:ind w:left="5040" w:hanging="360"/>
      </w:pPr>
    </w:lvl>
    <w:lvl w:ilvl="7" w:tplc="0A3CEBAA">
      <w:start w:val="1"/>
      <w:numFmt w:val="lowerLetter"/>
      <w:lvlText w:val="%8."/>
      <w:lvlJc w:val="left"/>
      <w:pPr>
        <w:ind w:left="5760" w:hanging="360"/>
      </w:pPr>
    </w:lvl>
    <w:lvl w:ilvl="8" w:tplc="5F4C545A">
      <w:start w:val="1"/>
      <w:numFmt w:val="lowerRoman"/>
      <w:lvlText w:val="%9."/>
      <w:lvlJc w:val="right"/>
      <w:pPr>
        <w:ind w:left="6480" w:hanging="180"/>
      </w:pPr>
    </w:lvl>
  </w:abstractNum>
  <w:abstractNum w:abstractNumId="25" w15:restartNumberingAfterBreak="0">
    <w:nsid w:val="63D45A25"/>
    <w:multiLevelType w:val="hybridMultilevel"/>
    <w:tmpl w:val="0F384D28"/>
    <w:lvl w:ilvl="0" w:tplc="67B8726A">
      <w:start w:val="5"/>
      <w:numFmt w:val="lowerLetter"/>
      <w:lvlText w:val="%1)"/>
      <w:lvlJc w:val="left"/>
      <w:pPr>
        <w:ind w:left="720" w:hanging="360"/>
      </w:pPr>
      <w:rPr>
        <w:rFonts w:ascii="Arial,Times New Roman" w:hAnsi="Arial,Times New Roman" w:hint="default"/>
      </w:rPr>
    </w:lvl>
    <w:lvl w:ilvl="1" w:tplc="D3B8E174">
      <w:start w:val="1"/>
      <w:numFmt w:val="lowerLetter"/>
      <w:lvlText w:val="%2."/>
      <w:lvlJc w:val="left"/>
      <w:pPr>
        <w:ind w:left="1440" w:hanging="360"/>
      </w:pPr>
    </w:lvl>
    <w:lvl w:ilvl="2" w:tplc="AD8A14BC">
      <w:start w:val="1"/>
      <w:numFmt w:val="lowerRoman"/>
      <w:lvlText w:val="%3."/>
      <w:lvlJc w:val="right"/>
      <w:pPr>
        <w:ind w:left="2160" w:hanging="180"/>
      </w:pPr>
    </w:lvl>
    <w:lvl w:ilvl="3" w:tplc="D2326FCE">
      <w:start w:val="1"/>
      <w:numFmt w:val="decimal"/>
      <w:lvlText w:val="%4."/>
      <w:lvlJc w:val="left"/>
      <w:pPr>
        <w:ind w:left="2880" w:hanging="360"/>
      </w:pPr>
    </w:lvl>
    <w:lvl w:ilvl="4" w:tplc="A1C6B8EC">
      <w:start w:val="1"/>
      <w:numFmt w:val="lowerLetter"/>
      <w:lvlText w:val="%5."/>
      <w:lvlJc w:val="left"/>
      <w:pPr>
        <w:ind w:left="3600" w:hanging="360"/>
      </w:pPr>
    </w:lvl>
    <w:lvl w:ilvl="5" w:tplc="D8F25A0E">
      <w:start w:val="1"/>
      <w:numFmt w:val="lowerRoman"/>
      <w:lvlText w:val="%6."/>
      <w:lvlJc w:val="right"/>
      <w:pPr>
        <w:ind w:left="4320" w:hanging="180"/>
      </w:pPr>
    </w:lvl>
    <w:lvl w:ilvl="6" w:tplc="592A1412">
      <w:start w:val="1"/>
      <w:numFmt w:val="decimal"/>
      <w:lvlText w:val="%7."/>
      <w:lvlJc w:val="left"/>
      <w:pPr>
        <w:ind w:left="5040" w:hanging="360"/>
      </w:pPr>
    </w:lvl>
    <w:lvl w:ilvl="7" w:tplc="562C2C0A">
      <w:start w:val="1"/>
      <w:numFmt w:val="lowerLetter"/>
      <w:lvlText w:val="%8."/>
      <w:lvlJc w:val="left"/>
      <w:pPr>
        <w:ind w:left="5760" w:hanging="360"/>
      </w:pPr>
    </w:lvl>
    <w:lvl w:ilvl="8" w:tplc="FEAA773A">
      <w:start w:val="1"/>
      <w:numFmt w:val="lowerRoman"/>
      <w:lvlText w:val="%9."/>
      <w:lvlJc w:val="right"/>
      <w:pPr>
        <w:ind w:left="6480" w:hanging="180"/>
      </w:pPr>
    </w:lvl>
  </w:abstractNum>
  <w:abstractNum w:abstractNumId="26" w15:restartNumberingAfterBreak="0">
    <w:nsid w:val="65D9123D"/>
    <w:multiLevelType w:val="hybridMultilevel"/>
    <w:tmpl w:val="7E5E4EE8"/>
    <w:lvl w:ilvl="0" w:tplc="6D280DEA">
      <w:start w:val="1"/>
      <w:numFmt w:val="bullet"/>
      <w:lvlText w:val=""/>
      <w:lvlJc w:val="left"/>
      <w:pPr>
        <w:ind w:left="720" w:hanging="360"/>
      </w:pPr>
      <w:rPr>
        <w:rFonts w:ascii="Symbol" w:hAnsi="Symbol" w:hint="default"/>
      </w:rPr>
    </w:lvl>
    <w:lvl w:ilvl="1" w:tplc="22B603DE">
      <w:start w:val="1"/>
      <w:numFmt w:val="bullet"/>
      <w:lvlText w:val="o"/>
      <w:lvlJc w:val="left"/>
      <w:pPr>
        <w:ind w:left="1440" w:hanging="360"/>
      </w:pPr>
      <w:rPr>
        <w:rFonts w:ascii="Courier New" w:hAnsi="Courier New" w:hint="default"/>
      </w:rPr>
    </w:lvl>
    <w:lvl w:ilvl="2" w:tplc="93DE5A8A">
      <w:start w:val="1"/>
      <w:numFmt w:val="bullet"/>
      <w:lvlText w:val=""/>
      <w:lvlJc w:val="left"/>
      <w:pPr>
        <w:ind w:left="2160" w:hanging="360"/>
      </w:pPr>
      <w:rPr>
        <w:rFonts w:ascii="Wingdings" w:hAnsi="Wingdings" w:hint="default"/>
      </w:rPr>
    </w:lvl>
    <w:lvl w:ilvl="3" w:tplc="D1C05BF2">
      <w:start w:val="1"/>
      <w:numFmt w:val="bullet"/>
      <w:lvlText w:val=""/>
      <w:lvlJc w:val="left"/>
      <w:pPr>
        <w:ind w:left="2880" w:hanging="360"/>
      </w:pPr>
      <w:rPr>
        <w:rFonts w:ascii="Symbol" w:hAnsi="Symbol" w:hint="default"/>
      </w:rPr>
    </w:lvl>
    <w:lvl w:ilvl="4" w:tplc="A70ABCBE">
      <w:start w:val="1"/>
      <w:numFmt w:val="bullet"/>
      <w:lvlText w:val="o"/>
      <w:lvlJc w:val="left"/>
      <w:pPr>
        <w:ind w:left="3600" w:hanging="360"/>
      </w:pPr>
      <w:rPr>
        <w:rFonts w:ascii="Courier New" w:hAnsi="Courier New" w:hint="default"/>
      </w:rPr>
    </w:lvl>
    <w:lvl w:ilvl="5" w:tplc="5E52DC52">
      <w:start w:val="1"/>
      <w:numFmt w:val="bullet"/>
      <w:lvlText w:val=""/>
      <w:lvlJc w:val="left"/>
      <w:pPr>
        <w:ind w:left="4320" w:hanging="360"/>
      </w:pPr>
      <w:rPr>
        <w:rFonts w:ascii="Wingdings" w:hAnsi="Wingdings" w:hint="default"/>
      </w:rPr>
    </w:lvl>
    <w:lvl w:ilvl="6" w:tplc="B2EA47DA">
      <w:start w:val="1"/>
      <w:numFmt w:val="bullet"/>
      <w:lvlText w:val=""/>
      <w:lvlJc w:val="left"/>
      <w:pPr>
        <w:ind w:left="5040" w:hanging="360"/>
      </w:pPr>
      <w:rPr>
        <w:rFonts w:ascii="Symbol" w:hAnsi="Symbol" w:hint="default"/>
      </w:rPr>
    </w:lvl>
    <w:lvl w:ilvl="7" w:tplc="F072D030">
      <w:start w:val="1"/>
      <w:numFmt w:val="bullet"/>
      <w:lvlText w:val="o"/>
      <w:lvlJc w:val="left"/>
      <w:pPr>
        <w:ind w:left="5760" w:hanging="360"/>
      </w:pPr>
      <w:rPr>
        <w:rFonts w:ascii="Courier New" w:hAnsi="Courier New" w:hint="default"/>
      </w:rPr>
    </w:lvl>
    <w:lvl w:ilvl="8" w:tplc="5596C43E">
      <w:start w:val="1"/>
      <w:numFmt w:val="bullet"/>
      <w:lvlText w:val=""/>
      <w:lvlJc w:val="left"/>
      <w:pPr>
        <w:ind w:left="6480" w:hanging="360"/>
      </w:pPr>
      <w:rPr>
        <w:rFonts w:ascii="Wingdings" w:hAnsi="Wingdings" w:hint="default"/>
      </w:rPr>
    </w:lvl>
  </w:abstractNum>
  <w:abstractNum w:abstractNumId="27" w15:restartNumberingAfterBreak="0">
    <w:nsid w:val="692DA135"/>
    <w:multiLevelType w:val="hybridMultilevel"/>
    <w:tmpl w:val="E7E03E82"/>
    <w:lvl w:ilvl="0" w:tplc="5E5A2524">
      <w:start w:val="1"/>
      <w:numFmt w:val="decimal"/>
      <w:lvlText w:val="%1."/>
      <w:lvlJc w:val="left"/>
      <w:pPr>
        <w:ind w:left="720" w:hanging="360"/>
      </w:pPr>
    </w:lvl>
    <w:lvl w:ilvl="1" w:tplc="5CA45C28">
      <w:start w:val="1"/>
      <w:numFmt w:val="lowerLetter"/>
      <w:lvlText w:val="%2."/>
      <w:lvlJc w:val="left"/>
      <w:pPr>
        <w:ind w:left="1440" w:hanging="360"/>
      </w:pPr>
    </w:lvl>
    <w:lvl w:ilvl="2" w:tplc="EB28F62A">
      <w:start w:val="1"/>
      <w:numFmt w:val="lowerRoman"/>
      <w:lvlText w:val="%3."/>
      <w:lvlJc w:val="right"/>
      <w:pPr>
        <w:ind w:left="2160" w:hanging="180"/>
      </w:pPr>
    </w:lvl>
    <w:lvl w:ilvl="3" w:tplc="35D0F27E">
      <w:start w:val="1"/>
      <w:numFmt w:val="decimal"/>
      <w:lvlText w:val="%4."/>
      <w:lvlJc w:val="left"/>
      <w:pPr>
        <w:ind w:left="2880" w:hanging="360"/>
      </w:pPr>
    </w:lvl>
    <w:lvl w:ilvl="4" w:tplc="715A03B0">
      <w:start w:val="1"/>
      <w:numFmt w:val="lowerLetter"/>
      <w:lvlText w:val="%5."/>
      <w:lvlJc w:val="left"/>
      <w:pPr>
        <w:ind w:left="3600" w:hanging="360"/>
      </w:pPr>
    </w:lvl>
    <w:lvl w:ilvl="5" w:tplc="D22A351A">
      <w:start w:val="1"/>
      <w:numFmt w:val="lowerRoman"/>
      <w:lvlText w:val="%6."/>
      <w:lvlJc w:val="right"/>
      <w:pPr>
        <w:ind w:left="4320" w:hanging="180"/>
      </w:pPr>
    </w:lvl>
    <w:lvl w:ilvl="6" w:tplc="7D7C7684">
      <w:start w:val="1"/>
      <w:numFmt w:val="decimal"/>
      <w:lvlText w:val="%7."/>
      <w:lvlJc w:val="left"/>
      <w:pPr>
        <w:ind w:left="5040" w:hanging="360"/>
      </w:pPr>
    </w:lvl>
    <w:lvl w:ilvl="7" w:tplc="1B3C4E90">
      <w:start w:val="1"/>
      <w:numFmt w:val="lowerLetter"/>
      <w:lvlText w:val="%8."/>
      <w:lvlJc w:val="left"/>
      <w:pPr>
        <w:ind w:left="5760" w:hanging="360"/>
      </w:pPr>
    </w:lvl>
    <w:lvl w:ilvl="8" w:tplc="6FEEA19A">
      <w:start w:val="1"/>
      <w:numFmt w:val="lowerRoman"/>
      <w:lvlText w:val="%9."/>
      <w:lvlJc w:val="right"/>
      <w:pPr>
        <w:ind w:left="6480" w:hanging="180"/>
      </w:pPr>
    </w:lvl>
  </w:abstractNum>
  <w:abstractNum w:abstractNumId="28" w15:restartNumberingAfterBreak="0">
    <w:nsid w:val="6AA113F6"/>
    <w:multiLevelType w:val="hybridMultilevel"/>
    <w:tmpl w:val="5E86AA5E"/>
    <w:lvl w:ilvl="0" w:tplc="83C0CEEC">
      <w:start w:val="1"/>
      <w:numFmt w:val="lowerLetter"/>
      <w:lvlText w:val="%1)"/>
      <w:lvlJc w:val="left"/>
      <w:pPr>
        <w:ind w:left="709" w:hanging="360"/>
      </w:pPr>
    </w:lvl>
    <w:lvl w:ilvl="1" w:tplc="E01E9380">
      <w:start w:val="1"/>
      <w:numFmt w:val="lowerLetter"/>
      <w:lvlText w:val="%2."/>
      <w:lvlJc w:val="left"/>
      <w:pPr>
        <w:ind w:left="1429" w:hanging="360"/>
      </w:pPr>
    </w:lvl>
    <w:lvl w:ilvl="2" w:tplc="27821DE6">
      <w:start w:val="1"/>
      <w:numFmt w:val="lowerRoman"/>
      <w:lvlText w:val="%3."/>
      <w:lvlJc w:val="right"/>
      <w:pPr>
        <w:ind w:left="2149" w:hanging="180"/>
      </w:pPr>
    </w:lvl>
    <w:lvl w:ilvl="3" w:tplc="85963608">
      <w:start w:val="1"/>
      <w:numFmt w:val="decimal"/>
      <w:lvlText w:val="%4."/>
      <w:lvlJc w:val="left"/>
      <w:pPr>
        <w:ind w:left="2869" w:hanging="360"/>
      </w:pPr>
    </w:lvl>
    <w:lvl w:ilvl="4" w:tplc="50148F48">
      <w:start w:val="1"/>
      <w:numFmt w:val="lowerLetter"/>
      <w:lvlText w:val="%5."/>
      <w:lvlJc w:val="left"/>
      <w:pPr>
        <w:ind w:left="3589" w:hanging="360"/>
      </w:pPr>
    </w:lvl>
    <w:lvl w:ilvl="5" w:tplc="2A2E787A">
      <w:start w:val="1"/>
      <w:numFmt w:val="lowerRoman"/>
      <w:lvlText w:val="%6."/>
      <w:lvlJc w:val="right"/>
      <w:pPr>
        <w:ind w:left="4309" w:hanging="180"/>
      </w:pPr>
    </w:lvl>
    <w:lvl w:ilvl="6" w:tplc="62A23F26">
      <w:start w:val="1"/>
      <w:numFmt w:val="decimal"/>
      <w:lvlText w:val="%7."/>
      <w:lvlJc w:val="left"/>
      <w:pPr>
        <w:ind w:left="5029" w:hanging="360"/>
      </w:pPr>
    </w:lvl>
    <w:lvl w:ilvl="7" w:tplc="21285BF4">
      <w:start w:val="1"/>
      <w:numFmt w:val="lowerLetter"/>
      <w:lvlText w:val="%8."/>
      <w:lvlJc w:val="left"/>
      <w:pPr>
        <w:ind w:left="5749" w:hanging="360"/>
      </w:pPr>
    </w:lvl>
    <w:lvl w:ilvl="8" w:tplc="1C8437CC">
      <w:start w:val="1"/>
      <w:numFmt w:val="lowerRoman"/>
      <w:lvlText w:val="%9."/>
      <w:lvlJc w:val="right"/>
      <w:pPr>
        <w:ind w:left="6469" w:hanging="180"/>
      </w:pPr>
    </w:lvl>
  </w:abstractNum>
  <w:abstractNum w:abstractNumId="29" w15:restartNumberingAfterBreak="0">
    <w:nsid w:val="72915DCE"/>
    <w:multiLevelType w:val="multilevel"/>
    <w:tmpl w:val="744AADBC"/>
    <w:lvl w:ilvl="0">
      <w:start w:val="1"/>
      <w:numFmt w:val="decimal"/>
      <w:lvlText w:val="%1."/>
      <w:lvlJc w:val="left"/>
      <w:pPr>
        <w:ind w:left="927" w:hanging="360"/>
      </w:pPr>
      <w:rPr>
        <w:rFonts w:ascii="Arial" w:hAnsi="Arial" w:cs="Arial" w:hint="default"/>
        <w:color w:val="auto"/>
        <w:sz w:val="24"/>
        <w:szCs w:val="24"/>
      </w:rPr>
    </w:lvl>
    <w:lvl w:ilvl="1">
      <w:start w:val="1"/>
      <w:numFmt w:val="decimal"/>
      <w:lvlText w:val="%2.12"/>
      <w:lvlJc w:val="left"/>
      <w:pPr>
        <w:ind w:left="0" w:firstLine="0"/>
      </w:pPr>
      <w:rPr>
        <w:rFonts w:hint="default"/>
        <w:b w:val="0"/>
        <w:color w:val="auto"/>
        <w:sz w:val="24"/>
        <w:szCs w:val="24"/>
      </w:rPr>
    </w:lvl>
    <w:lvl w:ilvl="2">
      <w:start w:val="1"/>
      <w:numFmt w:val="decimal"/>
      <w:isLgl/>
      <w:lvlText w:val="%1.%2.%3."/>
      <w:lvlJc w:val="left"/>
      <w:pPr>
        <w:ind w:left="0" w:firstLine="0"/>
      </w:pPr>
      <w:rPr>
        <w:rFonts w:ascii="Arial" w:hAnsi="Arial" w:cs="Arial" w:hint="default"/>
        <w:b w:val="0"/>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297C9F7"/>
    <w:multiLevelType w:val="multilevel"/>
    <w:tmpl w:val="7DA2558A"/>
    <w:lvl w:ilvl="0">
      <w:start w:val="7"/>
      <w:numFmt w:val="decimal"/>
      <w:lvlText w:val="%1"/>
      <w:lvlJc w:val="left"/>
      <w:pPr>
        <w:ind w:left="465" w:hanging="465"/>
      </w:pPr>
      <w:rPr>
        <w:rFonts w:hint="default"/>
      </w:rPr>
    </w:lvl>
    <w:lvl w:ilvl="1">
      <w:start w:val="25"/>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4502096"/>
    <w:multiLevelType w:val="hybridMultilevel"/>
    <w:tmpl w:val="652A9018"/>
    <w:lvl w:ilvl="0" w:tplc="5ABEB932">
      <w:start w:val="3"/>
      <w:numFmt w:val="lowerLetter"/>
      <w:lvlText w:val="%1)"/>
      <w:lvlJc w:val="left"/>
      <w:pPr>
        <w:ind w:left="720" w:hanging="360"/>
      </w:pPr>
      <w:rPr>
        <w:rFonts w:ascii="Arial,Times New Roman" w:hAnsi="Arial,Times New Roman" w:hint="default"/>
      </w:rPr>
    </w:lvl>
    <w:lvl w:ilvl="1" w:tplc="229E54B4">
      <w:start w:val="1"/>
      <w:numFmt w:val="lowerLetter"/>
      <w:lvlText w:val="%2."/>
      <w:lvlJc w:val="left"/>
      <w:pPr>
        <w:ind w:left="1440" w:hanging="360"/>
      </w:pPr>
    </w:lvl>
    <w:lvl w:ilvl="2" w:tplc="F190E80C">
      <w:start w:val="1"/>
      <w:numFmt w:val="lowerRoman"/>
      <w:lvlText w:val="%3."/>
      <w:lvlJc w:val="right"/>
      <w:pPr>
        <w:ind w:left="2160" w:hanging="180"/>
      </w:pPr>
    </w:lvl>
    <w:lvl w:ilvl="3" w:tplc="B036B852">
      <w:start w:val="1"/>
      <w:numFmt w:val="decimal"/>
      <w:lvlText w:val="%4."/>
      <w:lvlJc w:val="left"/>
      <w:pPr>
        <w:ind w:left="2880" w:hanging="360"/>
      </w:pPr>
    </w:lvl>
    <w:lvl w:ilvl="4" w:tplc="A4000BCA">
      <w:start w:val="1"/>
      <w:numFmt w:val="lowerLetter"/>
      <w:lvlText w:val="%5."/>
      <w:lvlJc w:val="left"/>
      <w:pPr>
        <w:ind w:left="3600" w:hanging="360"/>
      </w:pPr>
    </w:lvl>
    <w:lvl w:ilvl="5" w:tplc="83363146">
      <w:start w:val="1"/>
      <w:numFmt w:val="lowerRoman"/>
      <w:lvlText w:val="%6."/>
      <w:lvlJc w:val="right"/>
      <w:pPr>
        <w:ind w:left="4320" w:hanging="180"/>
      </w:pPr>
    </w:lvl>
    <w:lvl w:ilvl="6" w:tplc="99C251F8">
      <w:start w:val="1"/>
      <w:numFmt w:val="decimal"/>
      <w:lvlText w:val="%7."/>
      <w:lvlJc w:val="left"/>
      <w:pPr>
        <w:ind w:left="5040" w:hanging="360"/>
      </w:pPr>
    </w:lvl>
    <w:lvl w:ilvl="7" w:tplc="10C23C3C">
      <w:start w:val="1"/>
      <w:numFmt w:val="lowerLetter"/>
      <w:lvlText w:val="%8."/>
      <w:lvlJc w:val="left"/>
      <w:pPr>
        <w:ind w:left="5760" w:hanging="360"/>
      </w:pPr>
    </w:lvl>
    <w:lvl w:ilvl="8" w:tplc="153E5690">
      <w:start w:val="1"/>
      <w:numFmt w:val="lowerRoman"/>
      <w:lvlText w:val="%9."/>
      <w:lvlJc w:val="right"/>
      <w:pPr>
        <w:ind w:left="6480" w:hanging="180"/>
      </w:pPr>
    </w:lvl>
  </w:abstractNum>
  <w:num w:numId="1" w16cid:durableId="14430084">
    <w:abstractNumId w:val="19"/>
  </w:num>
  <w:num w:numId="2" w16cid:durableId="1744445649">
    <w:abstractNumId w:val="24"/>
  </w:num>
  <w:num w:numId="3" w16cid:durableId="964965704">
    <w:abstractNumId w:val="27"/>
  </w:num>
  <w:num w:numId="4" w16cid:durableId="633026000">
    <w:abstractNumId w:val="16"/>
  </w:num>
  <w:num w:numId="5" w16cid:durableId="896092723">
    <w:abstractNumId w:val="18"/>
  </w:num>
  <w:num w:numId="6" w16cid:durableId="1720982386">
    <w:abstractNumId w:val="3"/>
  </w:num>
  <w:num w:numId="7" w16cid:durableId="734661823">
    <w:abstractNumId w:val="4"/>
  </w:num>
  <w:num w:numId="8" w16cid:durableId="1528058514">
    <w:abstractNumId w:val="14"/>
  </w:num>
  <w:num w:numId="9" w16cid:durableId="276448317">
    <w:abstractNumId w:val="20"/>
  </w:num>
  <w:num w:numId="10" w16cid:durableId="1696417936">
    <w:abstractNumId w:val="6"/>
  </w:num>
  <w:num w:numId="11" w16cid:durableId="18747717">
    <w:abstractNumId w:val="26"/>
  </w:num>
  <w:num w:numId="12" w16cid:durableId="515772484">
    <w:abstractNumId w:val="28"/>
  </w:num>
  <w:num w:numId="13" w16cid:durableId="1747150437">
    <w:abstractNumId w:val="8"/>
  </w:num>
  <w:num w:numId="14" w16cid:durableId="2033915696">
    <w:abstractNumId w:val="22"/>
  </w:num>
  <w:num w:numId="15" w16cid:durableId="482699580">
    <w:abstractNumId w:val="5"/>
  </w:num>
  <w:num w:numId="16" w16cid:durableId="819269883">
    <w:abstractNumId w:val="0"/>
  </w:num>
  <w:num w:numId="17" w16cid:durableId="1951161773">
    <w:abstractNumId w:val="1"/>
  </w:num>
  <w:num w:numId="18" w16cid:durableId="1299800052">
    <w:abstractNumId w:val="25"/>
  </w:num>
  <w:num w:numId="19" w16cid:durableId="1092894119">
    <w:abstractNumId w:val="23"/>
  </w:num>
  <w:num w:numId="20" w16cid:durableId="1653020722">
    <w:abstractNumId w:val="31"/>
  </w:num>
  <w:num w:numId="21" w16cid:durableId="159079336">
    <w:abstractNumId w:val="2"/>
  </w:num>
  <w:num w:numId="22" w16cid:durableId="548961481">
    <w:abstractNumId w:val="10"/>
  </w:num>
  <w:num w:numId="23" w16cid:durableId="909969792">
    <w:abstractNumId w:val="17"/>
  </w:num>
  <w:num w:numId="24" w16cid:durableId="1542984605">
    <w:abstractNumId w:val="7"/>
  </w:num>
  <w:num w:numId="25" w16cid:durableId="1760902299">
    <w:abstractNumId w:val="12"/>
  </w:num>
  <w:num w:numId="26" w16cid:durableId="1559197277">
    <w:abstractNumId w:val="13"/>
  </w:num>
  <w:num w:numId="27" w16cid:durableId="1967345041">
    <w:abstractNumId w:val="11"/>
  </w:num>
  <w:num w:numId="28" w16cid:durableId="377780436">
    <w:abstractNumId w:val="30"/>
  </w:num>
  <w:num w:numId="29" w16cid:durableId="1966080202">
    <w:abstractNumId w:val="9"/>
  </w:num>
  <w:num w:numId="30" w16cid:durableId="844825452">
    <w:abstractNumId w:val="29"/>
  </w:num>
  <w:num w:numId="31" w16cid:durableId="602108231">
    <w:abstractNumId w:val="15"/>
  </w:num>
  <w:num w:numId="32" w16cid:durableId="1694885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E8B4"/>
    <w:rsid w:val="00126335"/>
    <w:rsid w:val="002A305E"/>
    <w:rsid w:val="00432743"/>
    <w:rsid w:val="00774D25"/>
    <w:rsid w:val="007F7216"/>
    <w:rsid w:val="0085051D"/>
    <w:rsid w:val="00921352"/>
    <w:rsid w:val="00965841"/>
    <w:rsid w:val="00A474EF"/>
    <w:rsid w:val="00A80B95"/>
    <w:rsid w:val="00E2273A"/>
    <w:rsid w:val="00E42080"/>
    <w:rsid w:val="00EBE8B4"/>
    <w:rsid w:val="00EC40C2"/>
    <w:rsid w:val="00FA2671"/>
    <w:rsid w:val="016E5BB8"/>
    <w:rsid w:val="01F89BB2"/>
    <w:rsid w:val="02240BDF"/>
    <w:rsid w:val="022C30AE"/>
    <w:rsid w:val="022CD60C"/>
    <w:rsid w:val="0279C6C1"/>
    <w:rsid w:val="0292918B"/>
    <w:rsid w:val="02F38494"/>
    <w:rsid w:val="02F63E42"/>
    <w:rsid w:val="0336EDD0"/>
    <w:rsid w:val="036BFB9D"/>
    <w:rsid w:val="0373D469"/>
    <w:rsid w:val="03C46FDC"/>
    <w:rsid w:val="03DCA026"/>
    <w:rsid w:val="03E1063C"/>
    <w:rsid w:val="0474732B"/>
    <w:rsid w:val="04CE9A74"/>
    <w:rsid w:val="05CA6A5E"/>
    <w:rsid w:val="05DB6D0C"/>
    <w:rsid w:val="05EB8698"/>
    <w:rsid w:val="06A45C76"/>
    <w:rsid w:val="06A46CDE"/>
    <w:rsid w:val="06B61759"/>
    <w:rsid w:val="06B62489"/>
    <w:rsid w:val="06F5A18D"/>
    <w:rsid w:val="0751AEEA"/>
    <w:rsid w:val="07A47053"/>
    <w:rsid w:val="07DF4245"/>
    <w:rsid w:val="0812FE55"/>
    <w:rsid w:val="082BCF6E"/>
    <w:rsid w:val="082FFA3E"/>
    <w:rsid w:val="08390CDB"/>
    <w:rsid w:val="0841FD6F"/>
    <w:rsid w:val="08C39B8D"/>
    <w:rsid w:val="08C96D41"/>
    <w:rsid w:val="08D7B939"/>
    <w:rsid w:val="08DACF35"/>
    <w:rsid w:val="091C418E"/>
    <w:rsid w:val="09323BFC"/>
    <w:rsid w:val="098C0780"/>
    <w:rsid w:val="0994ECBE"/>
    <w:rsid w:val="09962D72"/>
    <w:rsid w:val="09C97BC1"/>
    <w:rsid w:val="0A1E248E"/>
    <w:rsid w:val="0A352CF9"/>
    <w:rsid w:val="0A805A32"/>
    <w:rsid w:val="0ABCD571"/>
    <w:rsid w:val="0ABF0F0D"/>
    <w:rsid w:val="0ADB18AF"/>
    <w:rsid w:val="0B52F85F"/>
    <w:rsid w:val="0B90D381"/>
    <w:rsid w:val="0BA87DE1"/>
    <w:rsid w:val="0BCA353A"/>
    <w:rsid w:val="0C150A90"/>
    <w:rsid w:val="0C1CE10C"/>
    <w:rsid w:val="0C9F561B"/>
    <w:rsid w:val="0CA7ED4D"/>
    <w:rsid w:val="0CDA9633"/>
    <w:rsid w:val="0D27A77D"/>
    <w:rsid w:val="0D28872F"/>
    <w:rsid w:val="0D28F5EA"/>
    <w:rsid w:val="0D65C509"/>
    <w:rsid w:val="0D8C5D86"/>
    <w:rsid w:val="0DACC996"/>
    <w:rsid w:val="0DDA1C05"/>
    <w:rsid w:val="0E1536BC"/>
    <w:rsid w:val="0E4C447F"/>
    <w:rsid w:val="0EABBE67"/>
    <w:rsid w:val="0EDD781A"/>
    <w:rsid w:val="0EE9175B"/>
    <w:rsid w:val="0F0C7CB0"/>
    <w:rsid w:val="0F1AE146"/>
    <w:rsid w:val="0F7FF2DA"/>
    <w:rsid w:val="0F981DE0"/>
    <w:rsid w:val="105F4410"/>
    <w:rsid w:val="10B3FE7E"/>
    <w:rsid w:val="10D4C691"/>
    <w:rsid w:val="1134E780"/>
    <w:rsid w:val="114A9E9A"/>
    <w:rsid w:val="116F51E6"/>
    <w:rsid w:val="1172546F"/>
    <w:rsid w:val="118AACB2"/>
    <w:rsid w:val="1196D603"/>
    <w:rsid w:val="11CED66A"/>
    <w:rsid w:val="12868F30"/>
    <w:rsid w:val="128FDD68"/>
    <w:rsid w:val="1299C900"/>
    <w:rsid w:val="12B631CB"/>
    <w:rsid w:val="12D4CE4D"/>
    <w:rsid w:val="12D9AEBA"/>
    <w:rsid w:val="1303E696"/>
    <w:rsid w:val="130C1007"/>
    <w:rsid w:val="13425C85"/>
    <w:rsid w:val="134D513C"/>
    <w:rsid w:val="135A02D9"/>
    <w:rsid w:val="13D8A123"/>
    <w:rsid w:val="142FEB59"/>
    <w:rsid w:val="1477348F"/>
    <w:rsid w:val="14A1B21C"/>
    <w:rsid w:val="14AB2335"/>
    <w:rsid w:val="14E2F1EE"/>
    <w:rsid w:val="1521A16E"/>
    <w:rsid w:val="1566574F"/>
    <w:rsid w:val="156D74E5"/>
    <w:rsid w:val="156D963E"/>
    <w:rsid w:val="156E7464"/>
    <w:rsid w:val="1599DD75"/>
    <w:rsid w:val="15B29E99"/>
    <w:rsid w:val="163A79F7"/>
    <w:rsid w:val="16562C69"/>
    <w:rsid w:val="168DFB05"/>
    <w:rsid w:val="16A1580A"/>
    <w:rsid w:val="16B4C0F3"/>
    <w:rsid w:val="16C42012"/>
    <w:rsid w:val="16EDF8E3"/>
    <w:rsid w:val="170CA51C"/>
    <w:rsid w:val="1758D62F"/>
    <w:rsid w:val="17B31D84"/>
    <w:rsid w:val="17FA9423"/>
    <w:rsid w:val="183E1B7F"/>
    <w:rsid w:val="18AEECF9"/>
    <w:rsid w:val="18F7B15B"/>
    <w:rsid w:val="192D5742"/>
    <w:rsid w:val="1934A72E"/>
    <w:rsid w:val="19389745"/>
    <w:rsid w:val="1960A1B4"/>
    <w:rsid w:val="19C05E33"/>
    <w:rsid w:val="19C2786A"/>
    <w:rsid w:val="1A066B1B"/>
    <w:rsid w:val="1A41459A"/>
    <w:rsid w:val="1A9FD8B1"/>
    <w:rsid w:val="1AAD4276"/>
    <w:rsid w:val="1ACBA1EB"/>
    <w:rsid w:val="1ACFE946"/>
    <w:rsid w:val="1AE1D923"/>
    <w:rsid w:val="1B384D77"/>
    <w:rsid w:val="1B5FEB98"/>
    <w:rsid w:val="1B72D914"/>
    <w:rsid w:val="1BB84655"/>
    <w:rsid w:val="1BDDF951"/>
    <w:rsid w:val="1BE929EE"/>
    <w:rsid w:val="1BEF77C7"/>
    <w:rsid w:val="1BF28BEB"/>
    <w:rsid w:val="1C054438"/>
    <w:rsid w:val="1C46DFEB"/>
    <w:rsid w:val="1C4C2634"/>
    <w:rsid w:val="1C52F043"/>
    <w:rsid w:val="1C787326"/>
    <w:rsid w:val="1CA43D9D"/>
    <w:rsid w:val="1CCA29A8"/>
    <w:rsid w:val="1CD6A5DD"/>
    <w:rsid w:val="1D747760"/>
    <w:rsid w:val="1D93EA6C"/>
    <w:rsid w:val="1DAB9E7C"/>
    <w:rsid w:val="1DB32A00"/>
    <w:rsid w:val="1DE0BDE6"/>
    <w:rsid w:val="1DFEB8DF"/>
    <w:rsid w:val="1ED95F92"/>
    <w:rsid w:val="1F048E45"/>
    <w:rsid w:val="1F4D1F64"/>
    <w:rsid w:val="1FAFF0A9"/>
    <w:rsid w:val="1FB8DFA4"/>
    <w:rsid w:val="1FDDD96B"/>
    <w:rsid w:val="1FEC523F"/>
    <w:rsid w:val="200EA187"/>
    <w:rsid w:val="20403A97"/>
    <w:rsid w:val="204554BB"/>
    <w:rsid w:val="206FC0A5"/>
    <w:rsid w:val="20ED78B0"/>
    <w:rsid w:val="210C068E"/>
    <w:rsid w:val="2141D81E"/>
    <w:rsid w:val="215E663C"/>
    <w:rsid w:val="21859EB1"/>
    <w:rsid w:val="21BB186C"/>
    <w:rsid w:val="21CF4EBF"/>
    <w:rsid w:val="22153AB9"/>
    <w:rsid w:val="22279A6C"/>
    <w:rsid w:val="22512E52"/>
    <w:rsid w:val="22A63A5F"/>
    <w:rsid w:val="22C03A5C"/>
    <w:rsid w:val="22D0FA2B"/>
    <w:rsid w:val="22F1CA75"/>
    <w:rsid w:val="2329CAA3"/>
    <w:rsid w:val="23BF8E33"/>
    <w:rsid w:val="23D33E44"/>
    <w:rsid w:val="2427906C"/>
    <w:rsid w:val="244A82C4"/>
    <w:rsid w:val="24E2EE71"/>
    <w:rsid w:val="2508D235"/>
    <w:rsid w:val="25202B39"/>
    <w:rsid w:val="257B50AF"/>
    <w:rsid w:val="25891FFE"/>
    <w:rsid w:val="25C21E19"/>
    <w:rsid w:val="25DA7A92"/>
    <w:rsid w:val="26491151"/>
    <w:rsid w:val="264F0474"/>
    <w:rsid w:val="270D8A7C"/>
    <w:rsid w:val="27306AC3"/>
    <w:rsid w:val="2750A23C"/>
    <w:rsid w:val="27A9166C"/>
    <w:rsid w:val="27ACEC1B"/>
    <w:rsid w:val="27B62B96"/>
    <w:rsid w:val="281E18A7"/>
    <w:rsid w:val="283ED556"/>
    <w:rsid w:val="28F00099"/>
    <w:rsid w:val="28F34ED8"/>
    <w:rsid w:val="293E80FE"/>
    <w:rsid w:val="2974E054"/>
    <w:rsid w:val="299AEF87"/>
    <w:rsid w:val="29AF7E45"/>
    <w:rsid w:val="29E347F3"/>
    <w:rsid w:val="29FFC5F9"/>
    <w:rsid w:val="2A036C71"/>
    <w:rsid w:val="2A264442"/>
    <w:rsid w:val="2A2B9D59"/>
    <w:rsid w:val="2A309D20"/>
    <w:rsid w:val="2A92D05B"/>
    <w:rsid w:val="2B3FE61E"/>
    <w:rsid w:val="2B82911F"/>
    <w:rsid w:val="2BB8409E"/>
    <w:rsid w:val="2BF4030B"/>
    <w:rsid w:val="2C85CA10"/>
    <w:rsid w:val="2C912E4D"/>
    <w:rsid w:val="2CDF54B7"/>
    <w:rsid w:val="2D0D0068"/>
    <w:rsid w:val="2D47AEB4"/>
    <w:rsid w:val="2D828A11"/>
    <w:rsid w:val="2DABC09B"/>
    <w:rsid w:val="2DDEE4B4"/>
    <w:rsid w:val="2E205C4F"/>
    <w:rsid w:val="2E384639"/>
    <w:rsid w:val="2E4718FA"/>
    <w:rsid w:val="2E67415A"/>
    <w:rsid w:val="2E742DBA"/>
    <w:rsid w:val="2EE3FB85"/>
    <w:rsid w:val="2F17EEA4"/>
    <w:rsid w:val="2F24DAE8"/>
    <w:rsid w:val="2F4D877B"/>
    <w:rsid w:val="2FDAF25F"/>
    <w:rsid w:val="2FE553FB"/>
    <w:rsid w:val="309B5477"/>
    <w:rsid w:val="30ADC76A"/>
    <w:rsid w:val="30E61622"/>
    <w:rsid w:val="3116F4E2"/>
    <w:rsid w:val="314972FD"/>
    <w:rsid w:val="318D4007"/>
    <w:rsid w:val="3197D4AD"/>
    <w:rsid w:val="31BB138F"/>
    <w:rsid w:val="31D98BB1"/>
    <w:rsid w:val="32041182"/>
    <w:rsid w:val="32533EB8"/>
    <w:rsid w:val="326E7FD4"/>
    <w:rsid w:val="32A40A06"/>
    <w:rsid w:val="32E4DBE9"/>
    <w:rsid w:val="33097845"/>
    <w:rsid w:val="3339C992"/>
    <w:rsid w:val="334E0F78"/>
    <w:rsid w:val="3351F856"/>
    <w:rsid w:val="336B4B1B"/>
    <w:rsid w:val="336BC3E5"/>
    <w:rsid w:val="338B5D94"/>
    <w:rsid w:val="339A593C"/>
    <w:rsid w:val="34324E3F"/>
    <w:rsid w:val="3436F0B2"/>
    <w:rsid w:val="347DFD31"/>
    <w:rsid w:val="348D07D7"/>
    <w:rsid w:val="348D474F"/>
    <w:rsid w:val="348F8057"/>
    <w:rsid w:val="358FFCE1"/>
    <w:rsid w:val="35927EEF"/>
    <w:rsid w:val="35B81F02"/>
    <w:rsid w:val="360BCFAF"/>
    <w:rsid w:val="36434E69"/>
    <w:rsid w:val="3718FBD7"/>
    <w:rsid w:val="37207B5F"/>
    <w:rsid w:val="374FF075"/>
    <w:rsid w:val="376693EA"/>
    <w:rsid w:val="37D6CB8F"/>
    <w:rsid w:val="380A1DA7"/>
    <w:rsid w:val="385AEC65"/>
    <w:rsid w:val="387B75D2"/>
    <w:rsid w:val="39143AE4"/>
    <w:rsid w:val="395CB3E2"/>
    <w:rsid w:val="39656803"/>
    <w:rsid w:val="3979EF77"/>
    <w:rsid w:val="39E16113"/>
    <w:rsid w:val="3A8418A4"/>
    <w:rsid w:val="3B021EE5"/>
    <w:rsid w:val="3B240C7D"/>
    <w:rsid w:val="3B42CF25"/>
    <w:rsid w:val="3B9ACBB2"/>
    <w:rsid w:val="3BBBE8F5"/>
    <w:rsid w:val="3C0467B8"/>
    <w:rsid w:val="3C835241"/>
    <w:rsid w:val="3CC2F669"/>
    <w:rsid w:val="3DA15A22"/>
    <w:rsid w:val="3DAB85E7"/>
    <w:rsid w:val="3DAC30EA"/>
    <w:rsid w:val="3E10C733"/>
    <w:rsid w:val="3E8C42AC"/>
    <w:rsid w:val="3EA74165"/>
    <w:rsid w:val="3EEBF385"/>
    <w:rsid w:val="3F3DDA31"/>
    <w:rsid w:val="3F68729D"/>
    <w:rsid w:val="3FE091CD"/>
    <w:rsid w:val="3FE404EA"/>
    <w:rsid w:val="3FE65D5F"/>
    <w:rsid w:val="3FFE40BF"/>
    <w:rsid w:val="40075EE8"/>
    <w:rsid w:val="404DB470"/>
    <w:rsid w:val="40532950"/>
    <w:rsid w:val="4058007E"/>
    <w:rsid w:val="40F66AA7"/>
    <w:rsid w:val="412016D3"/>
    <w:rsid w:val="414554E3"/>
    <w:rsid w:val="415409AB"/>
    <w:rsid w:val="415A9233"/>
    <w:rsid w:val="418C59EB"/>
    <w:rsid w:val="41BE9C39"/>
    <w:rsid w:val="41D72DD3"/>
    <w:rsid w:val="41E7AF08"/>
    <w:rsid w:val="42195EBE"/>
    <w:rsid w:val="4269FC21"/>
    <w:rsid w:val="428C384B"/>
    <w:rsid w:val="42E7E0C0"/>
    <w:rsid w:val="42E7E61E"/>
    <w:rsid w:val="42EB3E5C"/>
    <w:rsid w:val="431C3183"/>
    <w:rsid w:val="433AD470"/>
    <w:rsid w:val="43BA5532"/>
    <w:rsid w:val="43BD0E7A"/>
    <w:rsid w:val="43C17184"/>
    <w:rsid w:val="43EAC7AE"/>
    <w:rsid w:val="43F20182"/>
    <w:rsid w:val="4461C8F4"/>
    <w:rsid w:val="446C764A"/>
    <w:rsid w:val="44B5E24F"/>
    <w:rsid w:val="4570278C"/>
    <w:rsid w:val="457AA824"/>
    <w:rsid w:val="45A879A2"/>
    <w:rsid w:val="45D30205"/>
    <w:rsid w:val="464AA8A3"/>
    <w:rsid w:val="4657D51F"/>
    <w:rsid w:val="46DC420E"/>
    <w:rsid w:val="46E00703"/>
    <w:rsid w:val="46EABFC6"/>
    <w:rsid w:val="46F8C28D"/>
    <w:rsid w:val="4771C25A"/>
    <w:rsid w:val="48273993"/>
    <w:rsid w:val="482BAB5A"/>
    <w:rsid w:val="4833CE5C"/>
    <w:rsid w:val="486FA72D"/>
    <w:rsid w:val="48746A3D"/>
    <w:rsid w:val="48B0CDA0"/>
    <w:rsid w:val="48DA5BED"/>
    <w:rsid w:val="48E5D50A"/>
    <w:rsid w:val="48F0D54A"/>
    <w:rsid w:val="48F98B7D"/>
    <w:rsid w:val="49AD9E50"/>
    <w:rsid w:val="4A50F16E"/>
    <w:rsid w:val="4A63A573"/>
    <w:rsid w:val="4A6870E4"/>
    <w:rsid w:val="4A85014A"/>
    <w:rsid w:val="4AE1073F"/>
    <w:rsid w:val="4AE5FAAF"/>
    <w:rsid w:val="4B0B1C21"/>
    <w:rsid w:val="4B4146A4"/>
    <w:rsid w:val="4B768AD8"/>
    <w:rsid w:val="4B84F54B"/>
    <w:rsid w:val="4B87D15F"/>
    <w:rsid w:val="4BC49CFD"/>
    <w:rsid w:val="4BEEFBD5"/>
    <w:rsid w:val="4C001138"/>
    <w:rsid w:val="4C16C831"/>
    <w:rsid w:val="4C4E4978"/>
    <w:rsid w:val="4C691206"/>
    <w:rsid w:val="4C7D7075"/>
    <w:rsid w:val="4C873861"/>
    <w:rsid w:val="4C89928A"/>
    <w:rsid w:val="4CE7C883"/>
    <w:rsid w:val="4D0AB832"/>
    <w:rsid w:val="4D68850F"/>
    <w:rsid w:val="4D7F8002"/>
    <w:rsid w:val="4DC5F012"/>
    <w:rsid w:val="4E006601"/>
    <w:rsid w:val="4EB7AC95"/>
    <w:rsid w:val="4F152DB1"/>
    <w:rsid w:val="4F25B182"/>
    <w:rsid w:val="4F899762"/>
    <w:rsid w:val="5031123A"/>
    <w:rsid w:val="505B9271"/>
    <w:rsid w:val="5101F797"/>
    <w:rsid w:val="5163756F"/>
    <w:rsid w:val="5179ABBB"/>
    <w:rsid w:val="520644C6"/>
    <w:rsid w:val="521F0DAF"/>
    <w:rsid w:val="5282C800"/>
    <w:rsid w:val="5296CAD2"/>
    <w:rsid w:val="52B4A013"/>
    <w:rsid w:val="52B62EC6"/>
    <w:rsid w:val="52C7A74B"/>
    <w:rsid w:val="52ED62F0"/>
    <w:rsid w:val="5318E9F5"/>
    <w:rsid w:val="5343DE7D"/>
    <w:rsid w:val="53557A8D"/>
    <w:rsid w:val="5361BD76"/>
    <w:rsid w:val="538BC1C6"/>
    <w:rsid w:val="538C7747"/>
    <w:rsid w:val="54001DC5"/>
    <w:rsid w:val="541204E8"/>
    <w:rsid w:val="541B7566"/>
    <w:rsid w:val="542BE37B"/>
    <w:rsid w:val="5479FDE2"/>
    <w:rsid w:val="547ED908"/>
    <w:rsid w:val="5496590C"/>
    <w:rsid w:val="54BF7CA8"/>
    <w:rsid w:val="550C466E"/>
    <w:rsid w:val="554EC929"/>
    <w:rsid w:val="55855619"/>
    <w:rsid w:val="55A9AA88"/>
    <w:rsid w:val="55D0F145"/>
    <w:rsid w:val="55F7D5D0"/>
    <w:rsid w:val="560BFF9D"/>
    <w:rsid w:val="568549E5"/>
    <w:rsid w:val="56EC2DD3"/>
    <w:rsid w:val="5747EF20"/>
    <w:rsid w:val="579524CB"/>
    <w:rsid w:val="57B2E85F"/>
    <w:rsid w:val="57B9F11E"/>
    <w:rsid w:val="57E2AC32"/>
    <w:rsid w:val="58028474"/>
    <w:rsid w:val="582AE157"/>
    <w:rsid w:val="582B4644"/>
    <w:rsid w:val="584A7062"/>
    <w:rsid w:val="58E07D07"/>
    <w:rsid w:val="58FBFB7B"/>
    <w:rsid w:val="598E80C7"/>
    <w:rsid w:val="599FF897"/>
    <w:rsid w:val="59B94741"/>
    <w:rsid w:val="5A07C81F"/>
    <w:rsid w:val="5A54CD98"/>
    <w:rsid w:val="5ACF90E5"/>
    <w:rsid w:val="5B1DD2D8"/>
    <w:rsid w:val="5B530D4B"/>
    <w:rsid w:val="5BBB6F76"/>
    <w:rsid w:val="5CB698D2"/>
    <w:rsid w:val="5CC3E519"/>
    <w:rsid w:val="5CDC4B2B"/>
    <w:rsid w:val="5CDFF965"/>
    <w:rsid w:val="5D27A359"/>
    <w:rsid w:val="5D5E1A53"/>
    <w:rsid w:val="5D668EB9"/>
    <w:rsid w:val="5D862F1E"/>
    <w:rsid w:val="5D94DFE2"/>
    <w:rsid w:val="5DA572A3"/>
    <w:rsid w:val="5E8E0914"/>
    <w:rsid w:val="5E9515C7"/>
    <w:rsid w:val="5EF0CD47"/>
    <w:rsid w:val="5F1CDFB6"/>
    <w:rsid w:val="5F58EA91"/>
    <w:rsid w:val="5F9957B5"/>
    <w:rsid w:val="5FAAC552"/>
    <w:rsid w:val="5FC93C49"/>
    <w:rsid w:val="5FD0400C"/>
    <w:rsid w:val="6008336C"/>
    <w:rsid w:val="603FD98C"/>
    <w:rsid w:val="6045F95A"/>
    <w:rsid w:val="60621CA2"/>
    <w:rsid w:val="606504E9"/>
    <w:rsid w:val="6071021C"/>
    <w:rsid w:val="6096539E"/>
    <w:rsid w:val="618C6634"/>
    <w:rsid w:val="62033D65"/>
    <w:rsid w:val="621E1024"/>
    <w:rsid w:val="621EA5A4"/>
    <w:rsid w:val="62690C13"/>
    <w:rsid w:val="6296BE08"/>
    <w:rsid w:val="62C70B66"/>
    <w:rsid w:val="62CE9548"/>
    <w:rsid w:val="63DBB962"/>
    <w:rsid w:val="63DF1702"/>
    <w:rsid w:val="6438D9A8"/>
    <w:rsid w:val="64665070"/>
    <w:rsid w:val="647FBEA4"/>
    <w:rsid w:val="64A6A611"/>
    <w:rsid w:val="64C419AD"/>
    <w:rsid w:val="64C59F44"/>
    <w:rsid w:val="64C8EC36"/>
    <w:rsid w:val="652D4E07"/>
    <w:rsid w:val="65BCB525"/>
    <w:rsid w:val="664E6726"/>
    <w:rsid w:val="665C2C6A"/>
    <w:rsid w:val="66AC3C53"/>
    <w:rsid w:val="66C9C395"/>
    <w:rsid w:val="66D5ED37"/>
    <w:rsid w:val="66E68B9D"/>
    <w:rsid w:val="66FA0A95"/>
    <w:rsid w:val="676B8E1D"/>
    <w:rsid w:val="67AF6400"/>
    <w:rsid w:val="67D2C85A"/>
    <w:rsid w:val="67F19FB8"/>
    <w:rsid w:val="6801AD4F"/>
    <w:rsid w:val="6802BD76"/>
    <w:rsid w:val="68198E16"/>
    <w:rsid w:val="6856CBB4"/>
    <w:rsid w:val="685DD929"/>
    <w:rsid w:val="68869DDE"/>
    <w:rsid w:val="68AD8FA2"/>
    <w:rsid w:val="69421BD7"/>
    <w:rsid w:val="69752A88"/>
    <w:rsid w:val="697803ED"/>
    <w:rsid w:val="697D2097"/>
    <w:rsid w:val="6981863C"/>
    <w:rsid w:val="69C8CA9A"/>
    <w:rsid w:val="6AAF1869"/>
    <w:rsid w:val="6AE0F605"/>
    <w:rsid w:val="6B14CF6E"/>
    <w:rsid w:val="6B2BAE52"/>
    <w:rsid w:val="6B473602"/>
    <w:rsid w:val="6B9797B0"/>
    <w:rsid w:val="6BB6EE55"/>
    <w:rsid w:val="6BC694C3"/>
    <w:rsid w:val="6BC943E1"/>
    <w:rsid w:val="6BD9B550"/>
    <w:rsid w:val="6BE4F513"/>
    <w:rsid w:val="6BF53138"/>
    <w:rsid w:val="6C7E1825"/>
    <w:rsid w:val="6C8AD55A"/>
    <w:rsid w:val="6C961F63"/>
    <w:rsid w:val="6CAFE357"/>
    <w:rsid w:val="6CF91E5C"/>
    <w:rsid w:val="6D2721CB"/>
    <w:rsid w:val="6D67FBA2"/>
    <w:rsid w:val="6D82765D"/>
    <w:rsid w:val="6DE1A78C"/>
    <w:rsid w:val="6E4297AA"/>
    <w:rsid w:val="6E7C7029"/>
    <w:rsid w:val="6E7EAD7A"/>
    <w:rsid w:val="6EA5B298"/>
    <w:rsid w:val="6EBD15EB"/>
    <w:rsid w:val="6EC281E6"/>
    <w:rsid w:val="6EC7536A"/>
    <w:rsid w:val="6EDB4323"/>
    <w:rsid w:val="6F1C899F"/>
    <w:rsid w:val="6FCF1B3C"/>
    <w:rsid w:val="70492D46"/>
    <w:rsid w:val="70B49F9F"/>
    <w:rsid w:val="71535CAD"/>
    <w:rsid w:val="71AB2DF4"/>
    <w:rsid w:val="720E89BA"/>
    <w:rsid w:val="72A5494E"/>
    <w:rsid w:val="72D15222"/>
    <w:rsid w:val="7305EBDE"/>
    <w:rsid w:val="731F710D"/>
    <w:rsid w:val="73457228"/>
    <w:rsid w:val="734825F0"/>
    <w:rsid w:val="736ACF4E"/>
    <w:rsid w:val="736B12BD"/>
    <w:rsid w:val="737C75F3"/>
    <w:rsid w:val="73D2728A"/>
    <w:rsid w:val="73FDAEB4"/>
    <w:rsid w:val="747A6CD4"/>
    <w:rsid w:val="747CB3D1"/>
    <w:rsid w:val="74A44745"/>
    <w:rsid w:val="74AF8085"/>
    <w:rsid w:val="74C7C332"/>
    <w:rsid w:val="74D6EFE8"/>
    <w:rsid w:val="75031824"/>
    <w:rsid w:val="75206DCC"/>
    <w:rsid w:val="758E9677"/>
    <w:rsid w:val="758E9E34"/>
    <w:rsid w:val="75A5953F"/>
    <w:rsid w:val="75E0843B"/>
    <w:rsid w:val="762A8C93"/>
    <w:rsid w:val="76478AAF"/>
    <w:rsid w:val="765018CC"/>
    <w:rsid w:val="76A763C7"/>
    <w:rsid w:val="77708F40"/>
    <w:rsid w:val="78629941"/>
    <w:rsid w:val="7868EB72"/>
    <w:rsid w:val="78AE540D"/>
    <w:rsid w:val="78AF7CB4"/>
    <w:rsid w:val="78B015BD"/>
    <w:rsid w:val="7940DC56"/>
    <w:rsid w:val="79414660"/>
    <w:rsid w:val="79495EB3"/>
    <w:rsid w:val="799FB6F4"/>
    <w:rsid w:val="79D734A0"/>
    <w:rsid w:val="79F486F3"/>
    <w:rsid w:val="7A1D2FC1"/>
    <w:rsid w:val="7A5A1436"/>
    <w:rsid w:val="7A604DDB"/>
    <w:rsid w:val="7AF6847C"/>
    <w:rsid w:val="7B662F6F"/>
    <w:rsid w:val="7B973FFB"/>
    <w:rsid w:val="7BCF513C"/>
    <w:rsid w:val="7BEBCF6B"/>
    <w:rsid w:val="7BF487E0"/>
    <w:rsid w:val="7BFC000F"/>
    <w:rsid w:val="7BFC87D3"/>
    <w:rsid w:val="7C4D3677"/>
    <w:rsid w:val="7CD8FD5C"/>
    <w:rsid w:val="7D678C2C"/>
    <w:rsid w:val="7D713D1E"/>
    <w:rsid w:val="7DB2EEB7"/>
    <w:rsid w:val="7DED5260"/>
    <w:rsid w:val="7E50C258"/>
    <w:rsid w:val="7E6041B2"/>
    <w:rsid w:val="7E64E662"/>
    <w:rsid w:val="7E742CE8"/>
    <w:rsid w:val="7EA06E0F"/>
    <w:rsid w:val="7EA9A056"/>
    <w:rsid w:val="7EEB87F4"/>
    <w:rsid w:val="7F5AA50C"/>
    <w:rsid w:val="7F8AE1C7"/>
    <w:rsid w:val="7F8B03C9"/>
    <w:rsid w:val="7FA045EB"/>
    <w:rsid w:val="7FA3B2FF"/>
    <w:rsid w:val="7FE054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CECC5"/>
  <w15:docId w15:val="{C63FD718-746E-4A79-B0A3-1D5852A6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pt-B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pPr>
      <w:keepNext/>
      <w:keepLines/>
      <w:spacing w:before="480" w:after="0"/>
      <w:outlineLvl w:val="0"/>
    </w:pPr>
    <w:rPr>
      <w:rFonts w:asciiTheme="majorHAnsi" w:eastAsiaTheme="majorEastAsia" w:hAnsiTheme="majorHAnsi" w:cstheme="majorBidi"/>
      <w:b/>
      <w:bCs/>
      <w:color w:val="0F4761" w:themeColor="accent1" w:themeShade="BF"/>
      <w:sz w:val="28"/>
      <w:szCs w:val="28"/>
    </w:rPr>
  </w:style>
  <w:style w:type="paragraph" w:styleId="Ttulo2">
    <w:name w:val="heading 2"/>
    <w:basedOn w:val="Normal"/>
    <w:next w:val="Normal"/>
    <w:link w:val="Ttulo2Char"/>
    <w:uiPriority w:val="9"/>
    <w:unhideWhenUsed/>
    <w:qFormat/>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pPr>
      <w:keepNext/>
      <w:keepLines/>
      <w:spacing w:before="320" w:after="200"/>
      <w:outlineLvl w:val="3"/>
    </w:pPr>
    <w:rPr>
      <w:rFonts w:ascii="Arial" w:eastAsia="Arial" w:hAnsi="Arial" w:cs="Arial"/>
      <w:b/>
      <w:bCs/>
      <w:sz w:val="26"/>
      <w:szCs w:val="26"/>
    </w:rPr>
  </w:style>
  <w:style w:type="paragraph" w:styleId="Ttulo5">
    <w:name w:val="heading 5"/>
    <w:basedOn w:val="Padro"/>
    <w:next w:val="Corpodetexto"/>
    <w:link w:val="Ttulo5Char1"/>
    <w:uiPriority w:val="9"/>
    <w:semiHidden/>
    <w:unhideWhenUsed/>
    <w:qFormat/>
    <w:pPr>
      <w:numPr>
        <w:ilvl w:val="4"/>
        <w:numId w:val="24"/>
      </w:numPr>
      <w:spacing w:before="240" w:after="60" w:line="100" w:lineRule="atLeast"/>
      <w:outlineLvl w:val="4"/>
    </w:pPr>
    <w:rPr>
      <w:rFonts w:ascii="Calibri" w:eastAsia="Times New Roman" w:hAnsi="Calibri" w:cs="Times New Roman"/>
      <w:b/>
      <w:bCs/>
      <w:i/>
      <w:iCs/>
      <w:sz w:val="26"/>
      <w:szCs w:val="26"/>
      <w:lang w:eastAsia="pt-BR"/>
    </w:rPr>
  </w:style>
  <w:style w:type="paragraph" w:styleId="Ttulo6">
    <w:name w:val="heading 6"/>
    <w:basedOn w:val="Normal"/>
    <w:next w:val="Normal"/>
    <w:link w:val="Ttulo6Char"/>
    <w:uiPriority w:val="9"/>
    <w:unhideWhenUsed/>
    <w:qFormat/>
    <w:pPr>
      <w:keepNext/>
      <w:keepLines/>
      <w:spacing w:before="320" w:after="200"/>
      <w:outlineLvl w:val="5"/>
    </w:pPr>
    <w:rPr>
      <w:rFonts w:ascii="Arial" w:eastAsia="Arial" w:hAnsi="Arial" w:cs="Arial"/>
      <w:b/>
      <w:bCs/>
      <w:sz w:val="22"/>
      <w:szCs w:val="22"/>
    </w:rPr>
  </w:style>
  <w:style w:type="paragraph" w:styleId="Ttulo7">
    <w:name w:val="heading 7"/>
    <w:basedOn w:val="Normal"/>
    <w:next w:val="Normal"/>
    <w:link w:val="Ttulo7Char"/>
    <w:uiPriority w:val="9"/>
    <w:unhideWhenUsed/>
    <w:qFormat/>
    <w:pPr>
      <w:keepNext/>
      <w:keepLines/>
      <w:spacing w:before="320" w:after="200"/>
      <w:outlineLvl w:val="6"/>
    </w:pPr>
    <w:rPr>
      <w:rFonts w:ascii="Arial" w:eastAsia="Arial" w:hAnsi="Arial" w:cs="Arial"/>
      <w:b/>
      <w:bCs/>
      <w:i/>
      <w:iCs/>
      <w:sz w:val="22"/>
      <w:szCs w:val="22"/>
    </w:rPr>
  </w:style>
  <w:style w:type="paragraph" w:styleId="Ttulo8">
    <w:name w:val="heading 8"/>
    <w:basedOn w:val="Normal"/>
    <w:next w:val="Normal"/>
    <w:link w:val="Ttulo8Char"/>
    <w:uiPriority w:val="9"/>
    <w:unhideWhenUsed/>
    <w:qFormat/>
    <w:pPr>
      <w:keepNext/>
      <w:keepLines/>
      <w:spacing w:before="320" w:after="200"/>
      <w:outlineLvl w:val="7"/>
    </w:pPr>
    <w:rPr>
      <w:rFonts w:ascii="Arial" w:eastAsia="Arial" w:hAnsi="Arial" w:cs="Arial"/>
      <w:i/>
      <w:iCs/>
      <w:sz w:val="22"/>
      <w:szCs w:val="22"/>
    </w:rPr>
  </w:style>
  <w:style w:type="paragraph" w:styleId="Ttulo9">
    <w:name w:val="heading 9"/>
    <w:basedOn w:val="Normal"/>
    <w:next w:val="Normal"/>
    <w:link w:val="Ttulo9Char"/>
    <w:uiPriority w:val="9"/>
    <w:unhideWhenUsed/>
    <w:qFormat/>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Pr>
      <w:rFonts w:ascii="Arial" w:eastAsia="Arial" w:hAnsi="Arial" w:cs="Arial"/>
      <w:sz w:val="40"/>
      <w:szCs w:val="40"/>
    </w:rPr>
  </w:style>
  <w:style w:type="character" w:customStyle="1" w:styleId="Ttulo2Char">
    <w:name w:val="Título 2 Char"/>
    <w:basedOn w:val="Fontepargpadro"/>
    <w:link w:val="Ttulo2"/>
    <w:uiPriority w:val="9"/>
    <w:rPr>
      <w:rFonts w:ascii="Arial" w:eastAsia="Arial" w:hAnsi="Arial" w:cs="Arial"/>
      <w:sz w:val="34"/>
    </w:rPr>
  </w:style>
  <w:style w:type="character" w:customStyle="1" w:styleId="Ttulo3Char">
    <w:name w:val="Título 3 Char"/>
    <w:basedOn w:val="Fontepargpadro"/>
    <w:link w:val="Ttulo3"/>
    <w:uiPriority w:val="9"/>
    <w:rPr>
      <w:rFonts w:ascii="Arial" w:eastAsia="Arial" w:hAnsi="Arial" w:cs="Arial"/>
      <w:sz w:val="30"/>
      <w:szCs w:val="30"/>
    </w:rPr>
  </w:style>
  <w:style w:type="character" w:customStyle="1" w:styleId="Ttulo4Char">
    <w:name w:val="Título 4 Char"/>
    <w:basedOn w:val="Fontepargpadro"/>
    <w:link w:val="Ttulo4"/>
    <w:uiPriority w:val="9"/>
    <w:rPr>
      <w:rFonts w:ascii="Arial" w:eastAsia="Arial" w:hAnsi="Arial" w:cs="Arial"/>
      <w:b/>
      <w:bCs/>
      <w:sz w:val="26"/>
      <w:szCs w:val="26"/>
    </w:rPr>
  </w:style>
  <w:style w:type="character" w:customStyle="1" w:styleId="Ttulo5Char1">
    <w:name w:val="Título 5 Char1"/>
    <w:basedOn w:val="Fontepargpadro"/>
    <w:link w:val="Ttulo5"/>
    <w:uiPriority w:val="9"/>
    <w:rPr>
      <w:rFonts w:ascii="Arial" w:eastAsia="Arial" w:hAnsi="Arial" w:cs="Arial"/>
      <w:b/>
      <w:bCs/>
      <w:sz w:val="24"/>
      <w:szCs w:val="24"/>
    </w:rPr>
  </w:style>
  <w:style w:type="character" w:customStyle="1" w:styleId="Ttulo6Char">
    <w:name w:val="Título 6 Char"/>
    <w:basedOn w:val="Fontepargpadro"/>
    <w:link w:val="Ttulo6"/>
    <w:uiPriority w:val="9"/>
    <w:rPr>
      <w:rFonts w:ascii="Arial" w:eastAsia="Arial" w:hAnsi="Arial" w:cs="Arial"/>
      <w:b/>
      <w:bCs/>
      <w:sz w:val="22"/>
      <w:szCs w:val="22"/>
    </w:rPr>
  </w:style>
  <w:style w:type="character" w:customStyle="1" w:styleId="Ttulo7Char">
    <w:name w:val="Título 7 Char"/>
    <w:basedOn w:val="Fontepargpadro"/>
    <w:link w:val="Ttulo7"/>
    <w:uiPriority w:val="9"/>
    <w:rPr>
      <w:rFonts w:ascii="Arial" w:eastAsia="Arial" w:hAnsi="Arial" w:cs="Arial"/>
      <w:b/>
      <w:bCs/>
      <w:i/>
      <w:iCs/>
      <w:sz w:val="22"/>
      <w:szCs w:val="22"/>
    </w:rPr>
  </w:style>
  <w:style w:type="character" w:customStyle="1" w:styleId="Ttulo8Char">
    <w:name w:val="Título 8 Char"/>
    <w:basedOn w:val="Fontepargpadro"/>
    <w:link w:val="Ttulo8"/>
    <w:uiPriority w:val="9"/>
    <w:rPr>
      <w:rFonts w:ascii="Arial" w:eastAsia="Arial" w:hAnsi="Arial" w:cs="Arial"/>
      <w:i/>
      <w:iCs/>
      <w:sz w:val="22"/>
      <w:szCs w:val="22"/>
    </w:rPr>
  </w:style>
  <w:style w:type="character" w:customStyle="1" w:styleId="Ttulo9Char">
    <w:name w:val="Título 9 Char"/>
    <w:basedOn w:val="Fontepargpadro"/>
    <w:link w:val="Ttulo9"/>
    <w:uiPriority w:val="9"/>
    <w:rPr>
      <w:rFonts w:ascii="Arial" w:eastAsia="Arial" w:hAnsi="Arial" w:cs="Arial"/>
      <w:i/>
      <w:iCs/>
      <w:sz w:val="21"/>
      <w:szCs w:val="21"/>
    </w:rPr>
  </w:style>
  <w:style w:type="paragraph" w:styleId="SemEspaamento">
    <w:name w:val="No Spacing"/>
    <w:uiPriority w:val="1"/>
    <w:qFormat/>
    <w:pPr>
      <w:spacing w:after="0" w:line="240" w:lineRule="auto"/>
    </w:pPr>
  </w:style>
  <w:style w:type="character" w:customStyle="1" w:styleId="TtuloChar">
    <w:name w:val="Título Char"/>
    <w:basedOn w:val="Fontepargpadro"/>
    <w:link w:val="Ttulo"/>
    <w:uiPriority w:val="10"/>
    <w:rPr>
      <w:sz w:val="48"/>
      <w:szCs w:val="48"/>
    </w:rPr>
  </w:style>
  <w:style w:type="paragraph" w:styleId="Subttulo">
    <w:name w:val="Subtitle"/>
    <w:basedOn w:val="Normal"/>
    <w:next w:val="Normal"/>
    <w:link w:val="SubttuloChar"/>
    <w:uiPriority w:val="11"/>
    <w:qFormat/>
    <w:pPr>
      <w:spacing w:before="200" w:after="200"/>
    </w:pPr>
  </w:style>
  <w:style w:type="character" w:customStyle="1" w:styleId="SubttuloChar">
    <w:name w:val="Subtítulo Char"/>
    <w:basedOn w:val="Fontepargpadro"/>
    <w:link w:val="Subttulo"/>
    <w:uiPriority w:val="11"/>
    <w:rPr>
      <w:sz w:val="24"/>
      <w:szCs w:val="24"/>
    </w:rPr>
  </w:style>
  <w:style w:type="paragraph" w:styleId="Citao">
    <w:name w:val="Quote"/>
    <w:basedOn w:val="Normal"/>
    <w:next w:val="Normal"/>
    <w:link w:val="CitaoChar"/>
    <w:uiPriority w:val="29"/>
    <w:qFormat/>
    <w:pPr>
      <w:ind w:left="720" w:right="720"/>
    </w:pPr>
    <w:rPr>
      <w:i/>
    </w:rPr>
  </w:style>
  <w:style w:type="character" w:customStyle="1" w:styleId="CitaoChar">
    <w:name w:val="Citação Char"/>
    <w:link w:val="Citao"/>
    <w:uiPriority w:val="29"/>
    <w:rPr>
      <w:i/>
    </w:rPr>
  </w:style>
  <w:style w:type="paragraph" w:styleId="CitaoIntensa">
    <w:name w:val="Intense Quote"/>
    <w:basedOn w:val="Normal"/>
    <w:next w:val="Normal"/>
    <w:link w:val="CitaoIntensa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Pr>
      <w:i/>
    </w:rPr>
  </w:style>
  <w:style w:type="character" w:customStyle="1" w:styleId="CabealhoChar1">
    <w:name w:val="Cabeçalho Char1"/>
    <w:basedOn w:val="Fontepargpadro"/>
    <w:link w:val="Cabealho"/>
    <w:uiPriority w:val="99"/>
  </w:style>
  <w:style w:type="character" w:customStyle="1" w:styleId="FooterChar">
    <w:name w:val="Footer Char"/>
    <w:basedOn w:val="Fontepargpadro"/>
    <w:uiPriority w:val="99"/>
  </w:style>
  <w:style w:type="character" w:customStyle="1" w:styleId="RodapChar1">
    <w:name w:val="Rodapé Char1"/>
    <w:link w:val="Rodap"/>
    <w:uiPriority w:val="99"/>
  </w:style>
  <w:style w:type="table" w:customStyle="1" w:styleId="TableGridLight">
    <w:name w:val="Table Grid Light"/>
    <w:basedOn w:val="Tabela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SimplesTabela1">
    <w:name w:val="Plain Table 1"/>
    <w:basedOn w:val="Tabela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SimplesTabela2">
    <w:name w:val="Plain Table 2"/>
    <w:basedOn w:val="Tabela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SimplesTabela3">
    <w:name w:val="Plain Table 3"/>
    <w:basedOn w:val="Tabela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4">
    <w:name w:val="Plain Table 4"/>
    <w:basedOn w:val="Tabela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5">
    <w:name w:val="Plain Table 5"/>
    <w:basedOn w:val="Tabela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deGrade1Clara">
    <w:name w:val="Grid Table 1 Light"/>
    <w:basedOn w:val="Tabela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Tabelanormal"/>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Tabelanormal"/>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Tabelanormal"/>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Tabelanormal"/>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Tabelanormal"/>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eladeGrade2">
    <w:name w:val="Grid Table 2"/>
    <w:basedOn w:val="Tabela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Tabelanormal"/>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Tabelanormal"/>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Tabelanormal"/>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Tabelanormal"/>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Tabelanormal"/>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deGrade3">
    <w:name w:val="Grid Table 3"/>
    <w:basedOn w:val="Tabela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Tabelanormal"/>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Tabelanormal"/>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Tabelanormal"/>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Tabelanormal"/>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Tabelanormal"/>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deGrade4">
    <w:name w:val="Grid Table 4"/>
    <w:basedOn w:val="Tabela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Tabelanormal"/>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Tabelanormal"/>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Tabelanormal"/>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Tabelanormal"/>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Tabelanormal"/>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deGrade5Escura">
    <w:name w:val="Grid Table 5 Dark"/>
    <w:basedOn w:val="Tabe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Tabe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Tabe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Tabe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Tabe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Tabe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eladeGrade6Colorida">
    <w:name w:val="Grid Table 6 Colorful"/>
    <w:basedOn w:val="Tabela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Tabelanormal"/>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Tabelanormal"/>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Tabelanormal"/>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Tabelanormal"/>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Tabelanormal"/>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eladeGrade7Colorida">
    <w:name w:val="Grid Table 7 Colorful"/>
    <w:basedOn w:val="Tabela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0" w:space="0" w:color="auto"/>
          <w:left w:val="none" w:sz="0" w:space="0" w:color="auto"/>
          <w:bottom w:val="single" w:sz="4" w:space="0" w:color="63BDE6" w:themeColor="accent1" w:themeTint="80"/>
          <w:right w:val="none" w:sz="0" w:space="0" w:color="auto"/>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0" w:space="0" w:color="auto"/>
          <w:left w:val="none" w:sz="0" w:space="0" w:color="auto"/>
          <w:bottom w:val="none" w:sz="0" w:space="0" w:color="auto"/>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0" w:space="0" w:color="auto"/>
          <w:left w:val="single" w:sz="4" w:space="0" w:color="63BDE6" w:themeColor="accent1" w:themeTint="80"/>
          <w:bottom w:val="none" w:sz="0" w:space="0" w:color="auto"/>
          <w:right w:val="none" w:sz="0" w:space="0" w:color="auto"/>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Tabelanormal"/>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Tabelanormal"/>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0" w:space="0" w:color="auto"/>
          <w:left w:val="none" w:sz="0" w:space="0" w:color="auto"/>
          <w:bottom w:val="single" w:sz="4" w:space="0" w:color="196C24" w:themeColor="accent3" w:themeTint="FE"/>
          <w:right w:val="none" w:sz="0" w:space="0" w:color="auto"/>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0" w:space="0" w:color="auto"/>
          <w:left w:val="none" w:sz="0" w:space="0" w:color="auto"/>
          <w:bottom w:val="none" w:sz="0" w:space="0" w:color="auto"/>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0" w:space="0" w:color="auto"/>
          <w:left w:val="single" w:sz="4" w:space="0" w:color="196C24" w:themeColor="accent3" w:themeTint="FE"/>
          <w:bottom w:val="none" w:sz="0" w:space="0" w:color="auto"/>
          <w:right w:val="none" w:sz="0" w:space="0" w:color="auto"/>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Tabelanormal"/>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Tabelanormal"/>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0" w:space="0" w:color="auto"/>
          <w:left w:val="none" w:sz="0" w:space="0" w:color="auto"/>
          <w:bottom w:val="single" w:sz="4" w:space="0" w:color="DA76CE" w:themeColor="accent5" w:themeTint="90"/>
          <w:right w:val="none" w:sz="0" w:space="0" w:color="auto"/>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0" w:space="0" w:color="auto"/>
          <w:left w:val="none" w:sz="0" w:space="0" w:color="auto"/>
          <w:bottom w:val="none" w:sz="0" w:space="0" w:color="auto"/>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0" w:space="0" w:color="auto"/>
          <w:left w:val="single" w:sz="4" w:space="0" w:color="DA76CE" w:themeColor="accent5" w:themeTint="90"/>
          <w:bottom w:val="none" w:sz="0" w:space="0" w:color="auto"/>
          <w:right w:val="none" w:sz="0" w:space="0" w:color="auto"/>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Tabelanormal"/>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0" w:space="0" w:color="auto"/>
          <w:left w:val="none" w:sz="0" w:space="0" w:color="auto"/>
          <w:bottom w:val="single" w:sz="4" w:space="0" w:color="94DA7B" w:themeColor="accent6" w:themeTint="90"/>
          <w:right w:val="none" w:sz="0" w:space="0" w:color="auto"/>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0" w:space="0" w:color="auto"/>
          <w:left w:val="none" w:sz="0" w:space="0" w:color="auto"/>
          <w:bottom w:val="none" w:sz="0" w:space="0" w:color="auto"/>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0" w:space="0" w:color="auto"/>
          <w:left w:val="single" w:sz="4" w:space="0" w:color="94DA7B" w:themeColor="accent6" w:themeTint="90"/>
          <w:bottom w:val="none" w:sz="0" w:space="0" w:color="auto"/>
          <w:right w:val="none" w:sz="0" w:space="0" w:color="auto"/>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eladeLista1Clara">
    <w:name w:val="List Table 1 Light"/>
    <w:basedOn w:val="Tabe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Tabe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Tabe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Tabe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Tabe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Tabe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eladeLista2">
    <w:name w:val="List Table 2"/>
    <w:basedOn w:val="Tabela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Tabelanormal"/>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Tabelanormal"/>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Tabelanormal"/>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Tabelanormal"/>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Tabelanormal"/>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eladeLista3">
    <w:name w:val="List Table 3"/>
    <w:basedOn w:val="Tabela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Tabelanormal"/>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Tabelanormal"/>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Tabelanormal"/>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Tabelanormal"/>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Tabelanormal"/>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eladeLista4">
    <w:name w:val="List Table 4"/>
    <w:basedOn w:val="Tabela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Tabelanormal"/>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Tabelanormal"/>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Tabelanormal"/>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Tabelanormal"/>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Tabelanormal"/>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eladeLista5Escura">
    <w:name w:val="List Table 5 Dark"/>
    <w:basedOn w:val="Tabela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Tabelanormal"/>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Tabelanormal"/>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Tabelanormal"/>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Tabelanormal"/>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Tabelanormal"/>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eladeLista6Colorida">
    <w:name w:val="List Table 6 Colorful"/>
    <w:basedOn w:val="Tabela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Tabelanormal"/>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Tabelanormal"/>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Tabelanormal"/>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Tabelanormal"/>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Tabelanormal"/>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eladeLista7Colorida">
    <w:name w:val="List Table 7 Colorful"/>
    <w:basedOn w:val="Tabela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0" w:space="0" w:color="auto"/>
          <w:left w:val="none" w:sz="0" w:space="0" w:color="auto"/>
          <w:bottom w:val="single" w:sz="4" w:space="0" w:color="156082" w:themeColor="accent1"/>
          <w:right w:val="none" w:sz="0" w:space="0" w:color="auto"/>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0" w:space="0" w:color="auto"/>
          <w:left w:val="none" w:sz="0" w:space="0" w:color="auto"/>
          <w:bottom w:val="none" w:sz="0" w:space="0" w:color="auto"/>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0" w:space="0" w:color="auto"/>
          <w:left w:val="single" w:sz="4" w:space="0" w:color="156082" w:themeColor="accent1"/>
          <w:bottom w:val="none" w:sz="0" w:space="0" w:color="auto"/>
          <w:right w:val="none" w:sz="0" w:space="0" w:color="auto"/>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Tabelanormal"/>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Tabelanormal"/>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0" w:space="0" w:color="auto"/>
          <w:left w:val="none" w:sz="0" w:space="0" w:color="auto"/>
          <w:bottom w:val="single" w:sz="4" w:space="0" w:color="48D45B" w:themeColor="accent3" w:themeTint="98"/>
          <w:right w:val="none" w:sz="0" w:space="0" w:color="auto"/>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0" w:space="0" w:color="auto"/>
          <w:left w:val="none" w:sz="0" w:space="0" w:color="auto"/>
          <w:bottom w:val="none" w:sz="0" w:space="0" w:color="auto"/>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0" w:space="0" w:color="auto"/>
          <w:left w:val="single" w:sz="4" w:space="0" w:color="48D45B" w:themeColor="accent3" w:themeTint="98"/>
          <w:bottom w:val="none" w:sz="0" w:space="0" w:color="auto"/>
          <w:right w:val="none" w:sz="0" w:space="0" w:color="auto"/>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Tabelanormal"/>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Tabelanormal"/>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0" w:space="0" w:color="auto"/>
          <w:left w:val="none" w:sz="0" w:space="0" w:color="auto"/>
          <w:bottom w:val="single" w:sz="4" w:space="0" w:color="D76CCB" w:themeColor="accent5" w:themeTint="9A"/>
          <w:right w:val="none" w:sz="0" w:space="0" w:color="auto"/>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0" w:space="0" w:color="auto"/>
          <w:left w:val="none" w:sz="0" w:space="0" w:color="auto"/>
          <w:bottom w:val="none" w:sz="0" w:space="0" w:color="auto"/>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0" w:space="0" w:color="auto"/>
          <w:left w:val="single" w:sz="4" w:space="0" w:color="D76CCB" w:themeColor="accent5" w:themeTint="9A"/>
          <w:bottom w:val="none" w:sz="0" w:space="0" w:color="auto"/>
          <w:right w:val="none" w:sz="0" w:space="0" w:color="auto"/>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Tabelanormal"/>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0" w:space="0" w:color="auto"/>
          <w:left w:val="none" w:sz="0" w:space="0" w:color="auto"/>
          <w:bottom w:val="single" w:sz="4" w:space="0" w:color="8ED873" w:themeColor="accent6" w:themeTint="98"/>
          <w:right w:val="none" w:sz="0" w:space="0" w:color="auto"/>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0" w:space="0" w:color="auto"/>
          <w:left w:val="none" w:sz="0" w:space="0" w:color="auto"/>
          <w:bottom w:val="none" w:sz="0" w:space="0" w:color="auto"/>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0" w:space="0" w:color="auto"/>
          <w:left w:val="single" w:sz="4" w:space="0" w:color="8ED873" w:themeColor="accent6" w:themeTint="98"/>
          <w:bottom w:val="none" w:sz="0" w:space="0" w:color="auto"/>
          <w:right w:val="none" w:sz="0" w:space="0" w:color="auto"/>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Tabela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Tabela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Tabela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Tabela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Tabela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Tabela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Tabela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pPr>
      <w:spacing w:after="0" w:line="240" w:lineRule="auto"/>
    </w:pPr>
    <w:rPr>
      <w:color w:val="404040"/>
      <w:sz w:val="20"/>
      <w:szCs w:val="20"/>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Tabelanormal"/>
    <w:uiPriority w:val="99"/>
    <w:pPr>
      <w:spacing w:after="0" w:line="240" w:lineRule="auto"/>
    </w:pPr>
    <w:rPr>
      <w:color w:val="404040"/>
      <w:sz w:val="20"/>
      <w:szCs w:val="20"/>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Tabelanormal"/>
    <w:uiPriority w:val="99"/>
    <w:pPr>
      <w:spacing w:after="0" w:line="240" w:lineRule="auto"/>
    </w:pPr>
    <w:rPr>
      <w:color w:val="404040"/>
      <w:sz w:val="20"/>
      <w:szCs w:val="20"/>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Tabelanormal"/>
    <w:uiPriority w:val="99"/>
    <w:pPr>
      <w:spacing w:after="0" w:line="240" w:lineRule="auto"/>
    </w:pPr>
    <w:rPr>
      <w:color w:val="404040"/>
      <w:sz w:val="20"/>
      <w:szCs w:val="20"/>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Tabelanormal"/>
    <w:uiPriority w:val="99"/>
    <w:pPr>
      <w:spacing w:after="0" w:line="240" w:lineRule="auto"/>
    </w:pPr>
    <w:rPr>
      <w:color w:val="404040"/>
      <w:sz w:val="20"/>
      <w:szCs w:val="20"/>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Tabelanormal"/>
    <w:uiPriority w:val="99"/>
    <w:pPr>
      <w:spacing w:after="0" w:line="240" w:lineRule="auto"/>
    </w:pPr>
    <w:rPr>
      <w:color w:val="404040"/>
      <w:sz w:val="20"/>
      <w:szCs w:val="20"/>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Tabela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Tabelanormal"/>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Tabelanormal"/>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Tabelanormal"/>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Tabelanormal"/>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Tabelanormal"/>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paragraph" w:styleId="Textodenotaderodap">
    <w:name w:val="footnote text"/>
    <w:basedOn w:val="Normal"/>
    <w:link w:val="TextodenotaderodapChar"/>
    <w:uiPriority w:val="99"/>
    <w:semiHidden/>
    <w:unhideWhenUsed/>
    <w:pPr>
      <w:spacing w:after="40" w:line="240" w:lineRule="auto"/>
    </w:pPr>
    <w:rPr>
      <w:sz w:val="18"/>
    </w:rPr>
  </w:style>
  <w:style w:type="character" w:customStyle="1" w:styleId="TextodenotaderodapChar">
    <w:name w:val="Texto de nota de rodapé Char"/>
    <w:link w:val="Textodenotaderodap"/>
    <w:uiPriority w:val="99"/>
    <w:rPr>
      <w:sz w:val="18"/>
    </w:rPr>
  </w:style>
  <w:style w:type="character" w:styleId="Refdenotaderodap">
    <w:name w:val="footnote reference"/>
    <w:basedOn w:val="Fontepargpadro"/>
    <w:uiPriority w:val="99"/>
    <w:unhideWhenUsed/>
    <w:rPr>
      <w:vertAlign w:val="superscript"/>
    </w:rPr>
  </w:style>
  <w:style w:type="paragraph" w:styleId="Textodenotadefim">
    <w:name w:val="endnote text"/>
    <w:basedOn w:val="Normal"/>
    <w:link w:val="TextodenotadefimChar"/>
    <w:uiPriority w:val="99"/>
    <w:semiHidden/>
    <w:unhideWhenUsed/>
    <w:pPr>
      <w:spacing w:after="0" w:line="240" w:lineRule="auto"/>
    </w:pPr>
    <w:rPr>
      <w:sz w:val="20"/>
    </w:rPr>
  </w:style>
  <w:style w:type="character" w:customStyle="1" w:styleId="TextodenotadefimChar">
    <w:name w:val="Texto de nota de fim Char"/>
    <w:link w:val="Textodenotadefim"/>
    <w:uiPriority w:val="99"/>
    <w:rPr>
      <w:sz w:val="20"/>
    </w:rPr>
  </w:style>
  <w:style w:type="character" w:styleId="Refdenotadefim">
    <w:name w:val="endnote reference"/>
    <w:basedOn w:val="Fontepargpadro"/>
    <w:uiPriority w:val="99"/>
    <w:semiHidden/>
    <w:unhideWhenUsed/>
    <w:rPr>
      <w:vertAlign w:val="superscript"/>
    </w:rPr>
  </w:style>
  <w:style w:type="paragraph" w:styleId="Sumrio1">
    <w:name w:val="toc 1"/>
    <w:basedOn w:val="Normal"/>
    <w:next w:val="Normal"/>
    <w:uiPriority w:val="39"/>
    <w:unhideWhenUsed/>
    <w:pPr>
      <w:spacing w:after="57"/>
    </w:pPr>
  </w:style>
  <w:style w:type="paragraph" w:styleId="Sumrio2">
    <w:name w:val="toc 2"/>
    <w:basedOn w:val="Normal"/>
    <w:next w:val="Normal"/>
    <w:uiPriority w:val="39"/>
    <w:unhideWhenUsed/>
    <w:pPr>
      <w:spacing w:after="57"/>
      <w:ind w:left="283"/>
    </w:pPr>
  </w:style>
  <w:style w:type="paragraph" w:styleId="Sumrio3">
    <w:name w:val="toc 3"/>
    <w:basedOn w:val="Normal"/>
    <w:next w:val="Normal"/>
    <w:uiPriority w:val="39"/>
    <w:unhideWhenUsed/>
    <w:pPr>
      <w:spacing w:after="57"/>
      <w:ind w:left="567"/>
    </w:pPr>
  </w:style>
  <w:style w:type="paragraph" w:styleId="Sumrio4">
    <w:name w:val="toc 4"/>
    <w:basedOn w:val="Normal"/>
    <w:next w:val="Normal"/>
    <w:uiPriority w:val="39"/>
    <w:unhideWhenUsed/>
    <w:pPr>
      <w:spacing w:after="57"/>
      <w:ind w:left="850"/>
    </w:pPr>
  </w:style>
  <w:style w:type="paragraph" w:styleId="Sumrio5">
    <w:name w:val="toc 5"/>
    <w:basedOn w:val="Normal"/>
    <w:next w:val="Normal"/>
    <w:uiPriority w:val="39"/>
    <w:unhideWhenUsed/>
    <w:pPr>
      <w:spacing w:after="57"/>
      <w:ind w:left="1134"/>
    </w:pPr>
  </w:style>
  <w:style w:type="paragraph" w:styleId="Sumrio6">
    <w:name w:val="toc 6"/>
    <w:basedOn w:val="Normal"/>
    <w:next w:val="Normal"/>
    <w:uiPriority w:val="39"/>
    <w:unhideWhenUsed/>
    <w:pPr>
      <w:spacing w:after="57"/>
      <w:ind w:left="1417"/>
    </w:pPr>
  </w:style>
  <w:style w:type="paragraph" w:styleId="Sumrio7">
    <w:name w:val="toc 7"/>
    <w:basedOn w:val="Normal"/>
    <w:next w:val="Normal"/>
    <w:uiPriority w:val="39"/>
    <w:unhideWhenUsed/>
    <w:pPr>
      <w:spacing w:after="57"/>
      <w:ind w:left="1701"/>
    </w:pPr>
  </w:style>
  <w:style w:type="paragraph" w:styleId="Sumrio8">
    <w:name w:val="toc 8"/>
    <w:basedOn w:val="Normal"/>
    <w:next w:val="Normal"/>
    <w:uiPriority w:val="39"/>
    <w:unhideWhenUsed/>
    <w:pPr>
      <w:spacing w:after="57"/>
      <w:ind w:left="1984"/>
    </w:pPr>
  </w:style>
  <w:style w:type="paragraph" w:styleId="Sumrio9">
    <w:name w:val="toc 9"/>
    <w:basedOn w:val="Normal"/>
    <w:next w:val="Normal"/>
    <w:uiPriority w:val="39"/>
    <w:unhideWhenUsed/>
    <w:pPr>
      <w:spacing w:after="57"/>
      <w:ind w:left="2268"/>
    </w:pPr>
  </w:style>
  <w:style w:type="paragraph" w:styleId="CabealhodoSumrio">
    <w:name w:val="TOC Heading"/>
    <w:uiPriority w:val="39"/>
    <w:unhideWhenUsed/>
  </w:style>
  <w:style w:type="paragraph" w:styleId="ndicedeilustraes">
    <w:name w:val="table of figures"/>
    <w:basedOn w:val="Normal"/>
    <w:next w:val="Normal"/>
    <w:uiPriority w:val="99"/>
    <w:unhideWhenUsed/>
    <w:pPr>
      <w:spacing w:after="0"/>
    </w:pPr>
  </w:style>
  <w:style w:type="paragraph" w:customStyle="1" w:styleId="Padro">
    <w:name w:val="Padrão"/>
    <w:pPr>
      <w:tabs>
        <w:tab w:val="left" w:pos="708"/>
      </w:tabs>
    </w:pPr>
    <w:rPr>
      <w:rFonts w:ascii="Times New Roman" w:eastAsia="SimSun" w:hAnsi="Times New Roman" w:cs="Mangal"/>
      <w:lang w:eastAsia="zh-CN" w:bidi="hi-IN"/>
    </w:rPr>
  </w:style>
  <w:style w:type="character" w:customStyle="1" w:styleId="CabealhoChar">
    <w:name w:val="Cabeçalho Char"/>
    <w:basedOn w:val="Fontepargpadro"/>
  </w:style>
  <w:style w:type="character" w:customStyle="1" w:styleId="RodapChar">
    <w:name w:val="Rodapé Char"/>
    <w:basedOn w:val="Fontepargpadro"/>
  </w:style>
  <w:style w:type="character" w:customStyle="1" w:styleId="TextodebaloChar">
    <w:name w:val="Texto de balão Char"/>
    <w:basedOn w:val="Fontepargpadro"/>
    <w:rPr>
      <w:rFonts w:ascii="Segoe UI" w:hAnsi="Segoe UI" w:cs="Segoe UI"/>
      <w:sz w:val="18"/>
      <w:szCs w:val="18"/>
    </w:rPr>
  </w:style>
  <w:style w:type="character" w:customStyle="1" w:styleId="Ttulo5Char">
    <w:name w:val="Título 5 Char"/>
    <w:basedOn w:val="Fontepargpadro"/>
    <w:rPr>
      <w:rFonts w:ascii="Calibri" w:eastAsia="Times New Roman" w:hAnsi="Calibri" w:cs="Times New Roman"/>
      <w:b/>
      <w:bCs/>
      <w:i/>
      <w:iCs/>
      <w:sz w:val="26"/>
      <w:szCs w:val="26"/>
      <w:lang w:eastAsia="pt-BR"/>
    </w:rPr>
  </w:style>
  <w:style w:type="character" w:customStyle="1" w:styleId="LinkdaInternet">
    <w:name w:val="Link da Internet"/>
    <w:basedOn w:val="Fontepargpadro"/>
    <w:rPr>
      <w:color w:val="0000FF"/>
      <w:u w:val="single"/>
      <w:lang w:val="pt-BR" w:eastAsia="pt-BR" w:bidi="pt-BR"/>
    </w:rPr>
  </w:style>
  <w:style w:type="paragraph" w:styleId="Ttulo">
    <w:name w:val="Title"/>
    <w:basedOn w:val="Padro"/>
    <w:next w:val="Corpodetexto"/>
    <w:link w:val="TtuloChar"/>
    <w:uiPriority w:val="10"/>
    <w:qFormat/>
    <w:pPr>
      <w:keepNext/>
      <w:spacing w:before="240" w:after="120"/>
    </w:pPr>
    <w:rPr>
      <w:rFonts w:ascii="Arial" w:eastAsia="Microsoft YaHei" w:hAnsi="Arial"/>
      <w:sz w:val="28"/>
      <w:szCs w:val="28"/>
    </w:rPr>
  </w:style>
  <w:style w:type="paragraph" w:styleId="Corpodetexto">
    <w:name w:val="Body Text"/>
    <w:basedOn w:val="Padro"/>
    <w:pPr>
      <w:spacing w:after="120"/>
    </w:pPr>
  </w:style>
  <w:style w:type="paragraph" w:styleId="Lista">
    <w:name w:val="List"/>
    <w:basedOn w:val="Corpodetexto"/>
  </w:style>
  <w:style w:type="paragraph" w:styleId="Legenda">
    <w:name w:val="caption"/>
    <w:basedOn w:val="Padro"/>
    <w:pPr>
      <w:suppressLineNumbers/>
      <w:spacing w:before="120" w:after="120"/>
    </w:pPr>
    <w:rPr>
      <w:i/>
      <w:iCs/>
    </w:rPr>
  </w:style>
  <w:style w:type="paragraph" w:customStyle="1" w:styleId="ndice">
    <w:name w:val="Índice"/>
    <w:basedOn w:val="Padro"/>
    <w:pPr>
      <w:suppressLineNumbers/>
    </w:pPr>
  </w:style>
  <w:style w:type="paragraph" w:styleId="Cabealho">
    <w:name w:val="header"/>
    <w:basedOn w:val="Padro"/>
    <w:link w:val="CabealhoChar1"/>
    <w:pPr>
      <w:suppressLineNumbers/>
      <w:tabs>
        <w:tab w:val="center" w:pos="4252"/>
        <w:tab w:val="right" w:pos="8504"/>
      </w:tabs>
      <w:spacing w:after="0" w:line="100" w:lineRule="atLeast"/>
    </w:pPr>
  </w:style>
  <w:style w:type="paragraph" w:styleId="Rodap">
    <w:name w:val="footer"/>
    <w:basedOn w:val="Padro"/>
    <w:link w:val="RodapChar1"/>
    <w:pPr>
      <w:suppressLineNumbers/>
      <w:tabs>
        <w:tab w:val="center" w:pos="4252"/>
        <w:tab w:val="right" w:pos="8504"/>
      </w:tabs>
      <w:spacing w:after="0" w:line="100" w:lineRule="atLeast"/>
    </w:pPr>
  </w:style>
  <w:style w:type="paragraph" w:styleId="Textodebalo">
    <w:name w:val="Balloon Text"/>
    <w:basedOn w:val="Padro"/>
    <w:pPr>
      <w:spacing w:after="0" w:line="100" w:lineRule="atLeast"/>
    </w:pPr>
    <w:rPr>
      <w:rFonts w:ascii="Segoe UI" w:hAnsi="Segoe UI" w:cs="Segoe UI"/>
      <w:sz w:val="18"/>
      <w:szCs w:val="18"/>
    </w:rPr>
  </w:style>
  <w:style w:type="paragraph" w:customStyle="1" w:styleId="western">
    <w:name w:val="western"/>
    <w:basedOn w:val="Padro"/>
    <w:pPr>
      <w:spacing w:before="28" w:after="119" w:line="100" w:lineRule="atLeast"/>
    </w:pPr>
    <w:rPr>
      <w:rFonts w:eastAsia="Times New Roman" w:cs="Times New Roman"/>
      <w:lang w:eastAsia="pt-BR"/>
    </w:rPr>
  </w:style>
  <w:style w:type="character" w:customStyle="1" w:styleId="markedcontent">
    <w:name w:val="markedcontent"/>
    <w:basedOn w:val="Fontepargpadro"/>
    <w:uiPriority w:val="1"/>
    <w:rPr>
      <w:rFonts w:ascii="Calibri" w:eastAsia="Calibri" w:hAnsi="Calibri" w:cs="Times New Roman"/>
    </w:rPr>
  </w:style>
  <w:style w:type="paragraph" w:customStyle="1" w:styleId="WW-Recuodecorpodetexto2">
    <w:name w:val="WW-Recuo de corpo de texto 2"/>
    <w:basedOn w:val="Normal"/>
    <w:uiPriority w:val="1"/>
    <w:pPr>
      <w:spacing w:after="0" w:line="240" w:lineRule="auto"/>
      <w:ind w:left="1080"/>
      <w:jc w:val="both"/>
    </w:pPr>
    <w:rPr>
      <w:rFonts w:ascii="Arial" w:eastAsia="Times New Roman" w:hAnsi="Arial" w:cs="Times New Roman"/>
      <w:sz w:val="20"/>
      <w:szCs w:val="20"/>
      <w:lang w:eastAsia="ar-SA"/>
    </w:rPr>
  </w:style>
  <w:style w:type="table" w:styleId="Tabelacomgrade">
    <w:name w:val="Table Grid"/>
    <w:basedOn w:val="Tabela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Fontepargpadro"/>
    <w:uiPriority w:val="99"/>
    <w:unhideWhenUsed/>
    <w:rPr>
      <w:color w:val="467886" w:themeColor="hyperlink"/>
      <w:u w:val="single"/>
    </w:rPr>
  </w:style>
  <w:style w:type="paragraph" w:styleId="PargrafodaLista">
    <w:name w:val="List Paragraph"/>
    <w:basedOn w:val="Normal"/>
    <w:uiPriority w:val="34"/>
    <w:qFormat/>
    <w:pPr>
      <w:ind w:left="720"/>
      <w:contextualSpacing/>
    </w:pPr>
  </w:style>
  <w:style w:type="character" w:styleId="Refdecomentrio">
    <w:name w:val="annotation reference"/>
    <w:basedOn w:val="Fontepargpadro"/>
    <w:uiPriority w:val="99"/>
    <w:semiHidden/>
    <w:unhideWhenUsed/>
    <w:rPr>
      <w:sz w:val="16"/>
      <w:szCs w:val="16"/>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paragraph" w:styleId="Assuntodocomentrio">
    <w:name w:val="annotation subject"/>
    <w:basedOn w:val="Textodecomentrio"/>
    <w:next w:val="Textodecomentrio"/>
    <w:link w:val="AssuntodocomentrioChar"/>
    <w:uiPriority w:val="99"/>
    <w:semiHidden/>
    <w:unhideWhenUsed/>
    <w:rPr>
      <w:b/>
      <w:bCs/>
    </w:rPr>
  </w:style>
  <w:style w:type="character" w:customStyle="1" w:styleId="AssuntodocomentrioChar">
    <w:name w:val="Assunto do comentário Char"/>
    <w:basedOn w:val="TextodecomentrioChar"/>
    <w:link w:val="Assuntodocomentrio"/>
    <w:uiPriority w:val="99"/>
    <w:semiHidden/>
    <w:rPr>
      <w:b/>
      <w:bCs/>
      <w:sz w:val="20"/>
      <w:szCs w:val="20"/>
    </w:rPr>
  </w:style>
  <w:style w:type="character" w:customStyle="1" w:styleId="Ttulo1Char">
    <w:name w:val="Título 1 Char"/>
    <w:basedOn w:val="Fontepargpadro"/>
    <w:link w:val="Ttulo1"/>
    <w:uiPriority w:val="9"/>
    <w:rPr>
      <w:rFonts w:asciiTheme="majorHAnsi" w:eastAsiaTheme="majorEastAsia" w:hAnsiTheme="majorHAnsi" w:cstheme="majorBidi"/>
      <w:b/>
      <w:bCs/>
      <w:color w:val="0F4761" w:themeColor="accent1" w:themeShade="BF"/>
      <w:sz w:val="28"/>
      <w:szCs w:val="28"/>
    </w:rPr>
  </w:style>
  <w:style w:type="paragraph" w:styleId="Recuodecorpodetexto3">
    <w:name w:val="Body Text Indent 3"/>
    <w:basedOn w:val="Normal"/>
    <w:link w:val="Recuodecorpodetexto3Char"/>
    <w:uiPriority w:val="99"/>
    <w:semiHidden/>
    <w:unhideWhenUsed/>
    <w:rsid w:val="00FA2671"/>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FA267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t@cesama.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mt@cesama.com.br" TargetMode="External"/><Relationship Id="rId4" Type="http://schemas.openxmlformats.org/officeDocument/2006/relationships/settings" Target="settings.xml"/><Relationship Id="rId9" Type="http://schemas.openxmlformats.org/officeDocument/2006/relationships/hyperlink" Target="mailto:smt@cesama.com.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DAA39-6115-4CBC-855B-A4566CCC5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28</Pages>
  <Words>6966</Words>
  <Characters>37621</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11</cp:revision>
  <dcterms:created xsi:type="dcterms:W3CDTF">2024-07-15T18:37:00Z</dcterms:created>
  <dcterms:modified xsi:type="dcterms:W3CDTF">2024-08-26T12:04:00Z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66a746722358330d15138a93cbdd01fd930131203dc5589e6ec0fa02620dee66</vt:lpwstr>
  </property>
</Properties>
</file>