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D78864" w14:textId="77777777" w:rsidR="0060527D" w:rsidRPr="007E1F61" w:rsidRDefault="0060527D" w:rsidP="0060527D">
      <w:pPr>
        <w:jc w:val="center"/>
        <w:rPr>
          <w:rFonts w:ascii="Arial" w:hAnsi="Arial" w:cs="Arial"/>
          <w:b/>
          <w:bCs/>
        </w:rPr>
      </w:pPr>
      <w:r w:rsidRPr="007E1F61">
        <w:rPr>
          <w:rFonts w:ascii="Arial" w:hAnsi="Arial" w:cs="Arial"/>
          <w:b/>
          <w:bCs/>
        </w:rPr>
        <w:t>TERMO DE REFERÊNCIA</w:t>
      </w:r>
    </w:p>
    <w:p w14:paraId="2C9824B1" w14:textId="77777777" w:rsidR="0060527D" w:rsidRPr="007E1F61" w:rsidRDefault="0060527D" w:rsidP="0060527D">
      <w:pPr>
        <w:jc w:val="both"/>
        <w:rPr>
          <w:rFonts w:ascii="Arial" w:hAnsi="Arial" w:cs="Arial"/>
          <w:b/>
          <w:bCs/>
        </w:rPr>
      </w:pPr>
    </w:p>
    <w:p w14:paraId="63C47543" w14:textId="77777777" w:rsidR="0060527D" w:rsidRPr="007E1F61" w:rsidRDefault="0060527D" w:rsidP="0060527D">
      <w:pPr>
        <w:spacing w:after="0" w:line="360" w:lineRule="auto"/>
        <w:jc w:val="both"/>
        <w:rPr>
          <w:rFonts w:ascii="Arial" w:hAnsi="Arial" w:cs="Arial"/>
          <w:b/>
          <w:bCs/>
          <w:sz w:val="24"/>
          <w:szCs w:val="24"/>
        </w:rPr>
      </w:pPr>
      <w:r w:rsidRPr="007E1F61">
        <w:rPr>
          <w:rFonts w:ascii="Arial" w:hAnsi="Arial" w:cs="Arial"/>
          <w:b/>
          <w:bCs/>
          <w:sz w:val="24"/>
          <w:szCs w:val="24"/>
        </w:rPr>
        <w:t>1. OBJETO</w:t>
      </w:r>
    </w:p>
    <w:p w14:paraId="02D378D0" w14:textId="77777777" w:rsidR="0060527D" w:rsidRPr="007E1F61" w:rsidRDefault="0060527D" w:rsidP="0060527D">
      <w:pPr>
        <w:spacing w:after="0" w:line="360" w:lineRule="auto"/>
        <w:jc w:val="both"/>
        <w:rPr>
          <w:rFonts w:ascii="Arial" w:hAnsi="Arial" w:cs="Arial"/>
          <w:b/>
          <w:bCs/>
          <w:sz w:val="24"/>
          <w:szCs w:val="24"/>
        </w:rPr>
      </w:pPr>
    </w:p>
    <w:p w14:paraId="05CE8581" w14:textId="703D23A0" w:rsidR="0060527D" w:rsidRPr="007E1F61" w:rsidRDefault="0060527D" w:rsidP="0060527D">
      <w:pPr>
        <w:spacing w:after="0" w:line="360" w:lineRule="auto"/>
        <w:jc w:val="both"/>
        <w:rPr>
          <w:rFonts w:ascii="Arial" w:hAnsi="Arial" w:cs="Arial"/>
          <w:sz w:val="24"/>
          <w:szCs w:val="24"/>
        </w:rPr>
      </w:pPr>
      <w:r w:rsidRPr="007E1F61">
        <w:rPr>
          <w:rFonts w:ascii="Arial" w:hAnsi="Arial" w:cs="Arial"/>
          <w:b/>
          <w:i/>
          <w:sz w:val="24"/>
          <w:szCs w:val="24"/>
        </w:rPr>
        <w:t xml:space="preserve">Implantação do Sistema de Registro de Preços, pelo prazo de 12 meses, para eventual aquisição de </w:t>
      </w:r>
      <w:r w:rsidR="0080457F" w:rsidRPr="007E1F61">
        <w:rPr>
          <w:rFonts w:ascii="Arial" w:hAnsi="Arial" w:cs="Arial"/>
          <w:b/>
          <w:i/>
          <w:sz w:val="24"/>
          <w:szCs w:val="24"/>
        </w:rPr>
        <w:t>diversos materiais de escritório e</w:t>
      </w:r>
      <w:r w:rsidRPr="007E1F61">
        <w:rPr>
          <w:rFonts w:ascii="Arial" w:hAnsi="Arial" w:cs="Arial"/>
          <w:b/>
          <w:i/>
          <w:sz w:val="24"/>
          <w:szCs w:val="24"/>
        </w:rPr>
        <w:t xml:space="preserve"> </w:t>
      </w:r>
      <w:r w:rsidR="008F1E3C" w:rsidRPr="007E1F61">
        <w:rPr>
          <w:rFonts w:ascii="Arial" w:hAnsi="Arial" w:cs="Arial"/>
          <w:b/>
          <w:i/>
          <w:sz w:val="24"/>
          <w:szCs w:val="24"/>
        </w:rPr>
        <w:t>papelaria</w:t>
      </w:r>
      <w:r w:rsidR="0080457F" w:rsidRPr="007E1F61">
        <w:rPr>
          <w:rFonts w:ascii="Arial" w:hAnsi="Arial" w:cs="Arial"/>
          <w:b/>
          <w:i/>
          <w:sz w:val="24"/>
          <w:szCs w:val="24"/>
        </w:rPr>
        <w:t xml:space="preserve"> em geral (incluindo copo descartável e </w:t>
      </w:r>
      <w:r w:rsidR="008F1E3C" w:rsidRPr="007E1F61">
        <w:rPr>
          <w:rFonts w:ascii="Arial" w:hAnsi="Arial" w:cs="Arial"/>
          <w:b/>
          <w:i/>
          <w:sz w:val="24"/>
          <w:szCs w:val="24"/>
        </w:rPr>
        <w:t xml:space="preserve">bobina </w:t>
      </w:r>
      <w:r w:rsidR="0080457F" w:rsidRPr="007E1F61">
        <w:rPr>
          <w:rFonts w:ascii="Arial" w:hAnsi="Arial" w:cs="Arial"/>
          <w:b/>
          <w:i/>
          <w:sz w:val="24"/>
          <w:szCs w:val="24"/>
        </w:rPr>
        <w:t xml:space="preserve">de </w:t>
      </w:r>
      <w:r w:rsidR="008F1E3C" w:rsidRPr="007E1F61">
        <w:rPr>
          <w:rFonts w:ascii="Arial" w:hAnsi="Arial" w:cs="Arial"/>
          <w:b/>
          <w:i/>
          <w:sz w:val="24"/>
          <w:szCs w:val="24"/>
        </w:rPr>
        <w:t>papel térmico</w:t>
      </w:r>
      <w:r w:rsidR="0080457F" w:rsidRPr="007E1F61">
        <w:rPr>
          <w:rFonts w:ascii="Arial" w:hAnsi="Arial" w:cs="Arial"/>
          <w:b/>
          <w:i/>
          <w:sz w:val="24"/>
          <w:szCs w:val="24"/>
        </w:rPr>
        <w:t>)</w:t>
      </w:r>
      <w:r w:rsidRPr="007E1F61">
        <w:rPr>
          <w:rFonts w:ascii="Arial" w:hAnsi="Arial" w:cs="Arial"/>
          <w:b/>
          <w:i/>
          <w:sz w:val="24"/>
          <w:szCs w:val="24"/>
        </w:rPr>
        <w:t>, para uso da CESAMA</w:t>
      </w:r>
      <w:r w:rsidRPr="007E1F61">
        <w:rPr>
          <w:rFonts w:ascii="Arial" w:hAnsi="Arial" w:cs="Arial"/>
          <w:sz w:val="24"/>
          <w:szCs w:val="24"/>
        </w:rPr>
        <w:t>.</w:t>
      </w:r>
    </w:p>
    <w:p w14:paraId="5EE45358" w14:textId="77777777" w:rsidR="0060527D" w:rsidRPr="007E1F61" w:rsidRDefault="0060527D" w:rsidP="0060527D">
      <w:pPr>
        <w:spacing w:after="0" w:line="360" w:lineRule="auto"/>
        <w:jc w:val="both"/>
        <w:rPr>
          <w:rFonts w:ascii="Arial" w:hAnsi="Arial" w:cs="Arial"/>
          <w:sz w:val="24"/>
          <w:szCs w:val="24"/>
        </w:rPr>
      </w:pPr>
    </w:p>
    <w:p w14:paraId="785E519D" w14:textId="77777777" w:rsidR="0060527D" w:rsidRPr="007E1F61" w:rsidRDefault="0060527D" w:rsidP="0060527D">
      <w:pPr>
        <w:spacing w:after="0" w:line="360" w:lineRule="auto"/>
        <w:jc w:val="both"/>
        <w:rPr>
          <w:rFonts w:ascii="Arial" w:hAnsi="Arial" w:cs="Arial"/>
          <w:b/>
          <w:bCs/>
          <w:sz w:val="24"/>
          <w:szCs w:val="24"/>
        </w:rPr>
      </w:pPr>
      <w:r w:rsidRPr="007E1F61">
        <w:rPr>
          <w:rFonts w:ascii="Arial" w:hAnsi="Arial" w:cs="Arial"/>
          <w:b/>
          <w:bCs/>
          <w:sz w:val="24"/>
          <w:szCs w:val="24"/>
        </w:rPr>
        <w:t>2. JUSTIFICATIVAS</w:t>
      </w:r>
    </w:p>
    <w:p w14:paraId="556DF237" w14:textId="569F5CB1" w:rsidR="0060527D" w:rsidRPr="007E1F61" w:rsidRDefault="0060527D" w:rsidP="0060527D">
      <w:pPr>
        <w:spacing w:after="0" w:line="360" w:lineRule="auto"/>
        <w:jc w:val="both"/>
        <w:rPr>
          <w:rFonts w:ascii="Arial" w:hAnsi="Arial" w:cs="Arial"/>
          <w:sz w:val="24"/>
          <w:szCs w:val="24"/>
          <w:lang w:eastAsia="pt-BR"/>
        </w:rPr>
      </w:pPr>
      <w:r w:rsidRPr="007E1F61">
        <w:rPr>
          <w:rFonts w:ascii="Arial" w:hAnsi="Arial" w:cs="Arial"/>
          <w:sz w:val="24"/>
          <w:szCs w:val="24"/>
        </w:rPr>
        <w:t xml:space="preserve">2.1 </w:t>
      </w:r>
      <w:r w:rsidRPr="007E1F61">
        <w:rPr>
          <w:rFonts w:ascii="Arial" w:hAnsi="Arial" w:cs="Arial"/>
          <w:sz w:val="24"/>
          <w:szCs w:val="24"/>
          <w:lang w:eastAsia="pt-BR"/>
        </w:rPr>
        <w:t xml:space="preserve">Aquisição de materiais </w:t>
      </w:r>
      <w:r w:rsidR="0080457F" w:rsidRPr="007E1F61">
        <w:rPr>
          <w:rFonts w:ascii="Arial" w:hAnsi="Arial" w:cs="Arial"/>
          <w:sz w:val="24"/>
          <w:szCs w:val="24"/>
          <w:lang w:eastAsia="pt-BR"/>
        </w:rPr>
        <w:t xml:space="preserve">de expediente/escritório </w:t>
      </w:r>
      <w:r w:rsidRPr="007E1F61">
        <w:rPr>
          <w:rFonts w:ascii="Arial" w:hAnsi="Arial" w:cs="Arial"/>
          <w:sz w:val="24"/>
          <w:szCs w:val="24"/>
          <w:lang w:eastAsia="pt-BR"/>
        </w:rPr>
        <w:t xml:space="preserve">para reposição do estoque </w:t>
      </w:r>
      <w:r w:rsidRPr="007E1F61">
        <w:rPr>
          <w:rFonts w:ascii="Arial" w:hAnsi="Arial" w:cs="Arial"/>
          <w:bCs/>
          <w:sz w:val="24"/>
          <w:szCs w:val="24"/>
        </w:rPr>
        <w:t>conforme demanda, os</w:t>
      </w:r>
      <w:r w:rsidR="0080457F" w:rsidRPr="007E1F61">
        <w:rPr>
          <w:rFonts w:ascii="Arial" w:hAnsi="Arial" w:cs="Arial"/>
          <w:bCs/>
          <w:sz w:val="24"/>
          <w:szCs w:val="24"/>
        </w:rPr>
        <w:t xml:space="preserve"> itens são necessários para manutenção das atividades diárias executadas nas diversas unidades da Companhia</w:t>
      </w:r>
      <w:r w:rsidR="005700CD" w:rsidRPr="007E1F61">
        <w:rPr>
          <w:rFonts w:ascii="Arial" w:hAnsi="Arial" w:cs="Arial"/>
          <w:bCs/>
          <w:sz w:val="24"/>
          <w:szCs w:val="24"/>
        </w:rPr>
        <w:t>, e assegurar a impressão dos comprovantes de registro de entrada e saída dos empregados, essenciais para o controle de jornada de trabalho e conservação dos dados do ponto, atendendo às exigências legais e regulamentares trabalhistas.</w:t>
      </w:r>
    </w:p>
    <w:p w14:paraId="75F1FD52" w14:textId="073D1A5E" w:rsidR="0060527D" w:rsidRPr="007E1F61" w:rsidRDefault="0060527D" w:rsidP="0060527D">
      <w:pPr>
        <w:spacing w:after="0" w:line="360" w:lineRule="auto"/>
        <w:jc w:val="both"/>
        <w:rPr>
          <w:rStyle w:val="Forte"/>
          <w:rFonts w:ascii="Arial" w:hAnsi="Arial" w:cs="Arial"/>
          <w:b w:val="0"/>
          <w:bCs w:val="0"/>
          <w:sz w:val="24"/>
          <w:szCs w:val="24"/>
        </w:rPr>
      </w:pPr>
      <w:r w:rsidRPr="007E1F61">
        <w:rPr>
          <w:rFonts w:ascii="Arial" w:hAnsi="Arial" w:cs="Arial"/>
          <w:sz w:val="24"/>
          <w:szCs w:val="24"/>
          <w:lang w:eastAsia="pt-BR"/>
        </w:rPr>
        <w:t>2.2</w:t>
      </w:r>
      <w:r w:rsidRPr="007E1F61">
        <w:rPr>
          <w:rFonts w:ascii="Arial" w:hAnsi="Arial" w:cs="Arial"/>
          <w:b/>
          <w:bCs/>
          <w:sz w:val="24"/>
          <w:szCs w:val="24"/>
          <w:lang w:eastAsia="pt-BR"/>
        </w:rPr>
        <w:t xml:space="preserve"> </w:t>
      </w:r>
      <w:r w:rsidRPr="007E1F61">
        <w:rPr>
          <w:rStyle w:val="Forte"/>
          <w:rFonts w:ascii="Arial" w:hAnsi="Arial" w:cs="Arial"/>
          <w:sz w:val="24"/>
          <w:szCs w:val="24"/>
        </w:rPr>
        <w:t xml:space="preserve">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 O Estudo Técnico Preliminar será motivado pelos departamentos, caso haja novas demandas e/ou atualização dos itens junto ao mercado e com melhor custo-benefício. </w:t>
      </w:r>
    </w:p>
    <w:p w14:paraId="5F902EB8" w14:textId="77777777" w:rsidR="0060527D" w:rsidRPr="007E1F61" w:rsidRDefault="0060527D" w:rsidP="0060527D">
      <w:pPr>
        <w:spacing w:before="120" w:after="0" w:line="360" w:lineRule="auto"/>
        <w:jc w:val="both"/>
        <w:rPr>
          <w:rFonts w:ascii="Arial" w:hAnsi="Arial" w:cs="Arial"/>
          <w:bCs/>
          <w:sz w:val="24"/>
          <w:szCs w:val="24"/>
        </w:rPr>
      </w:pPr>
      <w:r w:rsidRPr="007E1F61">
        <w:rPr>
          <w:rFonts w:ascii="Arial" w:hAnsi="Arial" w:cs="Arial"/>
          <w:sz w:val="24"/>
          <w:szCs w:val="24"/>
        </w:rPr>
        <w:t>2.</w:t>
      </w:r>
      <w:bookmarkStart w:id="0" w:name="_Hlk156987246"/>
      <w:r w:rsidRPr="007E1F61">
        <w:rPr>
          <w:rFonts w:ascii="Arial" w:hAnsi="Arial" w:cs="Arial"/>
          <w:sz w:val="24"/>
          <w:szCs w:val="24"/>
        </w:rPr>
        <w:t xml:space="preserve">3 </w:t>
      </w:r>
      <w:r w:rsidRPr="007E1F61">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6º, incisos I e II, do Decreto Municipal nº </w:t>
      </w:r>
      <w:r w:rsidRPr="007E1F61">
        <w:rPr>
          <w:rFonts w:ascii="Arial" w:hAnsi="Arial" w:cs="Arial"/>
          <w:sz w:val="24"/>
          <w:szCs w:val="24"/>
        </w:rPr>
        <w:t>15.857/23</w:t>
      </w:r>
      <w:r w:rsidRPr="007E1F61">
        <w:rPr>
          <w:rFonts w:ascii="Arial" w:hAnsi="Arial" w:cs="Arial"/>
          <w:bCs/>
          <w:sz w:val="24"/>
          <w:szCs w:val="24"/>
        </w:rPr>
        <w:t>, combinado com o art. 73 do RILC</w:t>
      </w:r>
      <w:bookmarkEnd w:id="0"/>
      <w:r w:rsidRPr="007E1F61">
        <w:rPr>
          <w:rFonts w:ascii="Arial" w:hAnsi="Arial" w:cs="Arial"/>
          <w:bCs/>
          <w:sz w:val="24"/>
          <w:szCs w:val="24"/>
        </w:rPr>
        <w:t xml:space="preserve">. </w:t>
      </w:r>
    </w:p>
    <w:p w14:paraId="395D3378"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lastRenderedPageBreak/>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478C4847"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2.5</w:t>
      </w:r>
      <w:r w:rsidRPr="007E1F61">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7E1F61">
        <w:rPr>
          <w:rFonts w:ascii="Arial" w:hAnsi="Arial" w:cs="Arial"/>
          <w:b/>
          <w:sz w:val="24"/>
          <w:szCs w:val="24"/>
        </w:rPr>
        <w:t>vedação</w:t>
      </w:r>
      <w:r w:rsidRPr="007E1F61">
        <w:rPr>
          <w:rFonts w:ascii="Arial" w:hAnsi="Arial" w:cs="Arial"/>
          <w:sz w:val="24"/>
          <w:szCs w:val="24"/>
        </w:rPr>
        <w:t xml:space="preserve"> de participação de empresas em “consórcio” neste certame.</w:t>
      </w:r>
    </w:p>
    <w:p w14:paraId="6BBDA2C8" w14:textId="77777777" w:rsidR="0060527D" w:rsidRPr="007E1F61" w:rsidRDefault="0060527D" w:rsidP="0060527D">
      <w:pPr>
        <w:spacing w:after="0" w:line="360" w:lineRule="auto"/>
        <w:jc w:val="both"/>
        <w:rPr>
          <w:rFonts w:ascii="Arial" w:hAnsi="Arial" w:cs="Arial"/>
        </w:rPr>
      </w:pPr>
    </w:p>
    <w:p w14:paraId="651ACE70" w14:textId="77777777" w:rsidR="0060527D" w:rsidRPr="007E1F61" w:rsidRDefault="0060527D" w:rsidP="0060527D">
      <w:pPr>
        <w:spacing w:before="120" w:after="0" w:line="360" w:lineRule="auto"/>
        <w:jc w:val="both"/>
        <w:rPr>
          <w:rFonts w:ascii="Arial" w:hAnsi="Arial" w:cs="Arial"/>
          <w:bCs/>
          <w:sz w:val="24"/>
          <w:szCs w:val="24"/>
        </w:rPr>
      </w:pPr>
      <w:r w:rsidRPr="007E1F61">
        <w:rPr>
          <w:rFonts w:ascii="Arial" w:hAnsi="Arial" w:cs="Arial"/>
          <w:b/>
          <w:sz w:val="24"/>
          <w:szCs w:val="24"/>
        </w:rPr>
        <w:t>3. RECURSOS FINANCEIROS</w:t>
      </w:r>
    </w:p>
    <w:p w14:paraId="506E7B39"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3.1 Os recursos financeiros necessários aos pagamentos do objeto desta licitação são oriundos da CESAMA.</w:t>
      </w:r>
    </w:p>
    <w:p w14:paraId="397A200F" w14:textId="77777777" w:rsidR="0060527D" w:rsidRPr="007E1F61" w:rsidRDefault="0060527D" w:rsidP="0060527D">
      <w:pPr>
        <w:spacing w:before="480" w:after="0" w:line="360" w:lineRule="auto"/>
        <w:jc w:val="both"/>
        <w:rPr>
          <w:rFonts w:ascii="Arial" w:hAnsi="Arial" w:cs="Arial"/>
          <w:b/>
          <w:bCs/>
          <w:sz w:val="24"/>
          <w:szCs w:val="24"/>
        </w:rPr>
      </w:pPr>
      <w:r w:rsidRPr="007E1F61">
        <w:rPr>
          <w:rFonts w:ascii="Arial" w:hAnsi="Arial" w:cs="Arial"/>
          <w:b/>
          <w:bCs/>
          <w:sz w:val="24"/>
          <w:szCs w:val="24"/>
        </w:rPr>
        <w:t xml:space="preserve">4. ESPECIFICAÇÃO DO OBJETO </w:t>
      </w:r>
    </w:p>
    <w:p w14:paraId="1D2CBDF0" w14:textId="77777777" w:rsidR="0060527D" w:rsidRPr="007E1F61" w:rsidRDefault="0060527D" w:rsidP="0060527D">
      <w:pPr>
        <w:spacing w:after="0" w:line="360" w:lineRule="auto"/>
        <w:jc w:val="both"/>
        <w:rPr>
          <w:rStyle w:val="markedcontent"/>
          <w:rFonts w:ascii="Arial" w:hAnsi="Arial" w:cs="Arial"/>
          <w:sz w:val="24"/>
          <w:szCs w:val="24"/>
        </w:rPr>
      </w:pPr>
    </w:p>
    <w:p w14:paraId="587F5589" w14:textId="77777777" w:rsidR="0060527D" w:rsidRPr="007E1F61" w:rsidRDefault="0060527D" w:rsidP="0060527D">
      <w:pPr>
        <w:spacing w:after="0" w:line="360" w:lineRule="auto"/>
        <w:jc w:val="both"/>
        <w:rPr>
          <w:rStyle w:val="markedcontent"/>
          <w:rFonts w:ascii="Arial" w:hAnsi="Arial" w:cs="Arial"/>
          <w:b/>
          <w:bCs/>
          <w:sz w:val="24"/>
          <w:szCs w:val="24"/>
        </w:rPr>
      </w:pPr>
      <w:r w:rsidRPr="007E1F61">
        <w:rPr>
          <w:rStyle w:val="markedcontent"/>
          <w:rFonts w:ascii="Arial" w:hAnsi="Arial" w:cs="Arial"/>
          <w:b/>
          <w:bCs/>
          <w:sz w:val="24"/>
          <w:szCs w:val="24"/>
        </w:rPr>
        <w:t xml:space="preserve">ARQUIVO ANEXO </w:t>
      </w:r>
    </w:p>
    <w:p w14:paraId="28014F33" w14:textId="77777777" w:rsidR="0060527D" w:rsidRPr="007E1F61" w:rsidRDefault="0060527D" w:rsidP="0060527D">
      <w:pPr>
        <w:spacing w:after="0" w:line="360" w:lineRule="auto"/>
        <w:jc w:val="both"/>
        <w:rPr>
          <w:rStyle w:val="markedcontent"/>
          <w:rFonts w:ascii="Arial" w:hAnsi="Arial" w:cs="Arial"/>
          <w:sz w:val="24"/>
          <w:szCs w:val="24"/>
        </w:rPr>
      </w:pPr>
    </w:p>
    <w:p w14:paraId="5548169E" w14:textId="77777777" w:rsidR="0060527D" w:rsidRPr="007E1F61" w:rsidRDefault="0060527D" w:rsidP="0060527D">
      <w:pPr>
        <w:spacing w:after="0" w:line="360" w:lineRule="auto"/>
        <w:jc w:val="both"/>
        <w:rPr>
          <w:rFonts w:ascii="Arial" w:hAnsi="Arial" w:cs="Arial"/>
          <w:b/>
          <w:bCs/>
          <w:sz w:val="24"/>
          <w:szCs w:val="24"/>
        </w:rPr>
      </w:pPr>
      <w:r w:rsidRPr="007E1F61">
        <w:rPr>
          <w:rStyle w:val="markedcontent"/>
          <w:rFonts w:ascii="Arial" w:hAnsi="Arial" w:cs="Arial"/>
          <w:b/>
          <w:bCs/>
          <w:sz w:val="24"/>
          <w:szCs w:val="24"/>
        </w:rPr>
        <w:t>5. VALORES MÁXIMOS ACEITÁVEIS</w:t>
      </w:r>
    </w:p>
    <w:p w14:paraId="499882FD" w14:textId="77777777" w:rsidR="0060527D" w:rsidRPr="007E1F61" w:rsidRDefault="0060527D" w:rsidP="0060527D">
      <w:pPr>
        <w:spacing w:after="0" w:line="360" w:lineRule="auto"/>
        <w:jc w:val="both"/>
        <w:rPr>
          <w:rFonts w:ascii="Arial" w:hAnsi="Arial" w:cs="Arial"/>
          <w:b/>
          <w:bCs/>
          <w:sz w:val="24"/>
          <w:szCs w:val="24"/>
        </w:rPr>
      </w:pPr>
    </w:p>
    <w:p w14:paraId="7AE60AB5" w14:textId="77777777" w:rsidR="0060527D" w:rsidRPr="007E1F61" w:rsidRDefault="0060527D" w:rsidP="0060527D">
      <w:pPr>
        <w:spacing w:line="360" w:lineRule="auto"/>
        <w:jc w:val="both"/>
        <w:rPr>
          <w:rFonts w:ascii="Arial" w:hAnsi="Arial" w:cs="Arial"/>
          <w:sz w:val="24"/>
          <w:szCs w:val="24"/>
        </w:rPr>
      </w:pPr>
      <w:r w:rsidRPr="007E1F61">
        <w:rPr>
          <w:rFonts w:ascii="Arial" w:hAnsi="Arial" w:cs="Arial"/>
          <w:sz w:val="24"/>
          <w:szCs w:val="24"/>
        </w:rPr>
        <w:t>5.1 A estimativa do valor do objeto da contratação foi realizada a partir dos seguintes critérios:</w:t>
      </w:r>
    </w:p>
    <w:p w14:paraId="6635CA0C" w14:textId="4DBB093C" w:rsidR="0060527D" w:rsidRPr="007E1F61" w:rsidRDefault="0060527D" w:rsidP="0060527D">
      <w:pPr>
        <w:spacing w:line="360" w:lineRule="auto"/>
        <w:jc w:val="both"/>
        <w:rPr>
          <w:rFonts w:ascii="Arial" w:hAnsi="Arial" w:cs="Arial"/>
          <w:sz w:val="24"/>
          <w:szCs w:val="24"/>
        </w:rPr>
      </w:pPr>
      <w:r w:rsidRPr="007E1F61">
        <w:rPr>
          <w:rFonts w:ascii="Arial" w:hAnsi="Arial" w:cs="Arial"/>
          <w:sz w:val="24"/>
          <w:szCs w:val="24"/>
        </w:rPr>
        <w:t>Pesquisa Direta, Sítios Eletrônicos, Banco de Preços e Último Custo (contratos anteriores</w:t>
      </w:r>
      <w:r w:rsidR="0080457F" w:rsidRPr="007E1F61">
        <w:t xml:space="preserve"> </w:t>
      </w:r>
      <w:r w:rsidR="0080457F" w:rsidRPr="007E1F61">
        <w:rPr>
          <w:rFonts w:ascii="Arial" w:hAnsi="Arial" w:cs="Arial"/>
          <w:sz w:val="24"/>
          <w:szCs w:val="24"/>
        </w:rPr>
        <w:t>conforme DL 56/24 com vigência até julho/24, PE SRP 109/22 com vigência até abril/24, PE SRP 34/23 com vigência até julho/24, PE SRP 61/23 com vigência até setembro/24, PE SRP 94/23 com vigência até fevereiro/25, PE SRP 15/24 com vigência até junho/25</w:t>
      </w:r>
      <w:r w:rsidRPr="007E1F61">
        <w:rPr>
          <w:rFonts w:ascii="Arial" w:hAnsi="Arial" w:cs="Arial"/>
          <w:sz w:val="24"/>
          <w:szCs w:val="24"/>
        </w:rPr>
        <w:t>) devidamente corrigido pelo IPCA acumulado no período, utilizados de forma combinada conforme art. 23 do Manual de Planejamento das Contratações.</w:t>
      </w:r>
    </w:p>
    <w:p w14:paraId="389517C9" w14:textId="01286514" w:rsidR="0060527D" w:rsidRPr="007E1F61" w:rsidRDefault="0060527D" w:rsidP="0060527D">
      <w:pPr>
        <w:spacing w:before="120" w:line="360" w:lineRule="auto"/>
        <w:jc w:val="both"/>
        <w:rPr>
          <w:rFonts w:ascii="Arial" w:hAnsi="Arial" w:cs="Arial"/>
          <w:sz w:val="24"/>
          <w:szCs w:val="24"/>
        </w:rPr>
      </w:pPr>
      <w:r w:rsidRPr="007E1F61">
        <w:rPr>
          <w:rFonts w:ascii="Arial" w:hAnsi="Arial" w:cs="Arial"/>
          <w:sz w:val="24"/>
          <w:szCs w:val="24"/>
        </w:rPr>
        <w:lastRenderedPageBreak/>
        <w:t>Foi utilizada como metodologia para obtenção do preço de referência para a contratação os parâmetros de média</w:t>
      </w:r>
      <w:r w:rsidR="00031DA7" w:rsidRPr="007E1F61">
        <w:rPr>
          <w:rFonts w:ascii="Arial" w:hAnsi="Arial" w:cs="Arial"/>
          <w:sz w:val="24"/>
          <w:szCs w:val="24"/>
        </w:rPr>
        <w:t>/mediana</w:t>
      </w:r>
      <w:r w:rsidRPr="007E1F61">
        <w:rPr>
          <w:rFonts w:ascii="Arial" w:hAnsi="Arial" w:cs="Arial"/>
          <w:sz w:val="24"/>
          <w:szCs w:val="24"/>
        </w:rPr>
        <w:t xml:space="preserve"> sobre o conjunto de preços considerados válidos após análise do orçamentista, em conformidade com o Manual de Planejamento das Contratações, parte integrante do Regulamento Interno de Licitações, Contratos e Convênios da Cesama (RILC).</w:t>
      </w:r>
    </w:p>
    <w:p w14:paraId="4ABE434D" w14:textId="139991D6" w:rsidR="0060527D" w:rsidRPr="007E1F61" w:rsidRDefault="00031DA7" w:rsidP="0060527D">
      <w:pPr>
        <w:spacing w:after="0" w:line="360" w:lineRule="auto"/>
        <w:ind w:left="142" w:hanging="142"/>
        <w:jc w:val="both"/>
      </w:pPr>
      <w:r w:rsidRPr="007E1F61">
        <w:rPr>
          <w:noProof/>
        </w:rPr>
        <w:drawing>
          <wp:inline distT="0" distB="0" distL="0" distR="0" wp14:anchorId="057C8A33" wp14:editId="18EF4C7F">
            <wp:extent cx="5400040" cy="6136640"/>
            <wp:effectExtent l="0" t="0" r="0" b="0"/>
            <wp:docPr id="18242738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427386" name=""/>
                    <pic:cNvPicPr/>
                  </pic:nvPicPr>
                  <pic:blipFill>
                    <a:blip r:embed="rId7"/>
                    <a:stretch>
                      <a:fillRect/>
                    </a:stretch>
                  </pic:blipFill>
                  <pic:spPr>
                    <a:xfrm>
                      <a:off x="0" y="0"/>
                      <a:ext cx="5400040" cy="6136640"/>
                    </a:xfrm>
                    <a:prstGeom prst="rect">
                      <a:avLst/>
                    </a:prstGeom>
                  </pic:spPr>
                </pic:pic>
              </a:graphicData>
            </a:graphic>
          </wp:inline>
        </w:drawing>
      </w:r>
    </w:p>
    <w:p w14:paraId="0028AD2E" w14:textId="77777777" w:rsidR="0060527D" w:rsidRPr="007E1F61" w:rsidRDefault="0060527D" w:rsidP="0060527D">
      <w:pPr>
        <w:spacing w:after="0" w:line="360" w:lineRule="auto"/>
        <w:ind w:left="142" w:hanging="142"/>
        <w:jc w:val="both"/>
      </w:pPr>
    </w:p>
    <w:p w14:paraId="338866C6" w14:textId="77777777" w:rsidR="0060527D" w:rsidRPr="007E1F61" w:rsidRDefault="0060527D" w:rsidP="0060527D">
      <w:pPr>
        <w:spacing w:after="0" w:line="360" w:lineRule="auto"/>
        <w:ind w:left="142" w:hanging="142"/>
        <w:jc w:val="both"/>
        <w:rPr>
          <w:rFonts w:ascii="Arial" w:hAnsi="Arial" w:cs="Arial"/>
          <w:b/>
          <w:bCs/>
          <w:sz w:val="24"/>
          <w:szCs w:val="24"/>
        </w:rPr>
      </w:pPr>
      <w:r w:rsidRPr="007E1F61">
        <w:rPr>
          <w:rFonts w:ascii="Arial" w:hAnsi="Arial" w:cs="Arial"/>
          <w:b/>
          <w:bCs/>
          <w:sz w:val="24"/>
          <w:szCs w:val="24"/>
        </w:rPr>
        <w:t>6. ACEITABILIDADE DA PROPOSTA</w:t>
      </w:r>
    </w:p>
    <w:p w14:paraId="1385C12C" w14:textId="77777777" w:rsidR="00031DA7" w:rsidRPr="007E1F61" w:rsidRDefault="0060527D" w:rsidP="00031DA7">
      <w:pPr>
        <w:spacing w:after="0" w:line="360" w:lineRule="auto"/>
        <w:ind w:left="142" w:hanging="142"/>
        <w:jc w:val="both"/>
        <w:rPr>
          <w:rFonts w:ascii="Arial" w:hAnsi="Arial" w:cs="Arial"/>
          <w:sz w:val="24"/>
          <w:szCs w:val="24"/>
        </w:rPr>
      </w:pPr>
      <w:r w:rsidRPr="007E1F61">
        <w:rPr>
          <w:rFonts w:ascii="Arial" w:hAnsi="Arial" w:cs="Arial"/>
          <w:sz w:val="24"/>
          <w:szCs w:val="24"/>
        </w:rPr>
        <w:t xml:space="preserve">6.1. Finalizada a etapa de lances, </w:t>
      </w:r>
      <w:r w:rsidR="00031DA7" w:rsidRPr="007E1F61">
        <w:rPr>
          <w:rFonts w:ascii="Arial" w:hAnsi="Arial" w:cs="Arial"/>
          <w:sz w:val="24"/>
          <w:szCs w:val="24"/>
        </w:rPr>
        <w:t xml:space="preserve">o licitante deverá encaminhar proposta com a descrição completa do objeto ofertado, incluindo FABRICANTE e MARCA / </w:t>
      </w:r>
      <w:r w:rsidR="00031DA7" w:rsidRPr="007E1F61">
        <w:rPr>
          <w:rFonts w:ascii="Arial" w:hAnsi="Arial" w:cs="Arial"/>
          <w:sz w:val="24"/>
          <w:szCs w:val="24"/>
        </w:rPr>
        <w:lastRenderedPageBreak/>
        <w:t>MODELO; para fins de comprovação de atendimento da especificação que compõe este termo de referência (anexo).</w:t>
      </w:r>
    </w:p>
    <w:p w14:paraId="0AF63B3B" w14:textId="77777777" w:rsidR="0060527D" w:rsidRPr="007E1F61" w:rsidRDefault="0060527D" w:rsidP="0060527D">
      <w:pPr>
        <w:spacing w:after="0" w:line="360" w:lineRule="auto"/>
        <w:ind w:left="142" w:hanging="142"/>
        <w:jc w:val="both"/>
        <w:rPr>
          <w:rFonts w:ascii="Arial" w:hAnsi="Arial" w:cs="Arial"/>
          <w:b/>
          <w:bCs/>
          <w:sz w:val="24"/>
          <w:szCs w:val="24"/>
        </w:rPr>
      </w:pPr>
    </w:p>
    <w:p w14:paraId="234AEEAC" w14:textId="77777777" w:rsidR="0060527D" w:rsidRPr="007E1F61" w:rsidRDefault="0060527D" w:rsidP="0060527D">
      <w:pPr>
        <w:spacing w:after="0" w:line="360" w:lineRule="auto"/>
        <w:ind w:left="142" w:hanging="142"/>
        <w:jc w:val="both"/>
        <w:rPr>
          <w:rFonts w:ascii="Arial" w:hAnsi="Arial" w:cs="Arial"/>
          <w:b/>
          <w:bCs/>
          <w:sz w:val="24"/>
          <w:szCs w:val="24"/>
        </w:rPr>
      </w:pPr>
      <w:r w:rsidRPr="007E1F61">
        <w:rPr>
          <w:rFonts w:ascii="Arial" w:hAnsi="Arial" w:cs="Arial"/>
          <w:b/>
          <w:bCs/>
          <w:sz w:val="24"/>
          <w:szCs w:val="24"/>
        </w:rPr>
        <w:t>ENTREGA E FORMA DE FORNECIMENTO</w:t>
      </w:r>
    </w:p>
    <w:p w14:paraId="0CB304B8" w14:textId="77777777" w:rsidR="0060527D" w:rsidRPr="007E1F61" w:rsidRDefault="0060527D" w:rsidP="0060527D">
      <w:pPr>
        <w:spacing w:before="120" w:after="0" w:line="360" w:lineRule="auto"/>
        <w:jc w:val="both"/>
        <w:rPr>
          <w:rFonts w:ascii="Arial" w:hAnsi="Arial" w:cs="Arial"/>
          <w:bCs/>
          <w:sz w:val="24"/>
          <w:szCs w:val="24"/>
        </w:rPr>
      </w:pPr>
      <w:r w:rsidRPr="007E1F61">
        <w:rPr>
          <w:rFonts w:ascii="Arial" w:hAnsi="Arial" w:cs="Arial"/>
          <w:sz w:val="24"/>
          <w:szCs w:val="24"/>
        </w:rPr>
        <w:t xml:space="preserve">7.1 A entrega será realizada de acordo com as necessidades da CESAMA, no prazo máximo de </w:t>
      </w:r>
      <w:r w:rsidRPr="007E1F61">
        <w:rPr>
          <w:rFonts w:ascii="Arial" w:hAnsi="Arial" w:cs="Arial"/>
          <w:b/>
          <w:bCs/>
          <w:sz w:val="24"/>
          <w:szCs w:val="24"/>
        </w:rPr>
        <w:t xml:space="preserve">30 (trinta) dias </w:t>
      </w:r>
      <w:r w:rsidRPr="007E1F61">
        <w:rPr>
          <w:rFonts w:ascii="Arial" w:hAnsi="Arial" w:cs="Arial"/>
          <w:sz w:val="24"/>
          <w:szCs w:val="24"/>
        </w:rPr>
        <w:t>contados a partir do recebimento da solicitação, feita através da Ordem de Compra.</w:t>
      </w:r>
    </w:p>
    <w:p w14:paraId="4AC8BE37" w14:textId="77777777" w:rsidR="0060527D" w:rsidRPr="007E1F61" w:rsidRDefault="0060527D" w:rsidP="0060527D">
      <w:pPr>
        <w:spacing w:before="120" w:after="0" w:line="360" w:lineRule="auto"/>
        <w:jc w:val="both"/>
        <w:rPr>
          <w:rFonts w:ascii="Arial" w:hAnsi="Arial" w:cs="Arial"/>
          <w:bCs/>
          <w:sz w:val="24"/>
          <w:szCs w:val="24"/>
        </w:rPr>
      </w:pPr>
      <w:r w:rsidRPr="007E1F61">
        <w:rPr>
          <w:rFonts w:ascii="Arial" w:hAnsi="Arial" w:cs="Arial"/>
          <w:bCs/>
          <w:sz w:val="24"/>
          <w:szCs w:val="24"/>
        </w:rPr>
        <w:t xml:space="preserve">7.2 Os materiais deverão ser entregues no </w:t>
      </w:r>
      <w:r w:rsidRPr="007E1F61">
        <w:rPr>
          <w:rFonts w:ascii="Arial" w:hAnsi="Arial" w:cs="Arial"/>
          <w:b/>
          <w:sz w:val="24"/>
          <w:szCs w:val="24"/>
        </w:rPr>
        <w:t>Departamento de Suprimentos</w:t>
      </w:r>
      <w:r w:rsidRPr="007E1F61">
        <w:rPr>
          <w:rFonts w:ascii="Arial" w:hAnsi="Arial" w:cs="Arial"/>
          <w:sz w:val="24"/>
          <w:szCs w:val="24"/>
        </w:rPr>
        <w:t xml:space="preserve">, à Rua Santa Terezinha, nº 505, Bairro Santa Terezinha, Juiz de Fora / MG, CEP 36.045-490, em dias úteis, das </w:t>
      </w:r>
      <w:r w:rsidRPr="007E1F61">
        <w:rPr>
          <w:rFonts w:ascii="Arial" w:hAnsi="Arial" w:cs="Arial"/>
          <w:bCs/>
          <w:sz w:val="24"/>
          <w:szCs w:val="24"/>
        </w:rPr>
        <w:t>08:00h às 11:30h e das 14:00h às 17:00h</w:t>
      </w:r>
      <w:r w:rsidRPr="007E1F61">
        <w:rPr>
          <w:rFonts w:ascii="Arial" w:hAnsi="Arial" w:cs="Arial"/>
          <w:sz w:val="24"/>
          <w:szCs w:val="24"/>
        </w:rPr>
        <w:t>.</w:t>
      </w:r>
    </w:p>
    <w:p w14:paraId="123626BD"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4278E392"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32BF39BF"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bCs/>
          <w:sz w:val="24"/>
          <w:szCs w:val="24"/>
        </w:rPr>
        <w:t xml:space="preserve">7.5 O veículo utilizado para entrega dos </w:t>
      </w:r>
      <w:r w:rsidRPr="007E1F61">
        <w:rPr>
          <w:rFonts w:ascii="Arial" w:hAnsi="Arial" w:cs="Arial"/>
          <w:b/>
          <w:bCs/>
          <w:sz w:val="24"/>
          <w:szCs w:val="24"/>
        </w:rPr>
        <w:t>materiais</w:t>
      </w:r>
      <w:r w:rsidRPr="007E1F61">
        <w:rPr>
          <w:rFonts w:ascii="Arial" w:hAnsi="Arial" w:cs="Arial"/>
          <w:bCs/>
          <w:sz w:val="24"/>
          <w:szCs w:val="24"/>
        </w:rPr>
        <w:t xml:space="preserve"> no Departamento de Suprimentos deverá ter no máximo 14 metros de comprimento, de para-choque a para-choque, e altura máxima de 4 metros. </w:t>
      </w:r>
    </w:p>
    <w:p w14:paraId="6D1728D4"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7.6 A CESAMA irá designar um empregado para acompanhar o recebimento dos materiais.</w:t>
      </w:r>
    </w:p>
    <w:p w14:paraId="2C86420E" w14:textId="15C333B9"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7.7 O empregado designado assinará termo ratificando o recebimento provisório, podendo recusar os materiais que estiverem em desacordo com a exigência do Termo de Referência no prazo máximo de 10 (dez) dias úteis a contar de sua entrega no local informado no </w:t>
      </w:r>
      <w:r w:rsidRPr="007E1F61">
        <w:rPr>
          <w:rFonts w:ascii="Arial" w:hAnsi="Arial" w:cs="Arial"/>
          <w:b/>
          <w:sz w:val="24"/>
          <w:szCs w:val="24"/>
        </w:rPr>
        <w:t xml:space="preserve">item </w:t>
      </w:r>
      <w:r w:rsidR="008A2C28" w:rsidRPr="007E1F61">
        <w:rPr>
          <w:rFonts w:ascii="Arial" w:hAnsi="Arial" w:cs="Arial"/>
          <w:b/>
          <w:sz w:val="24"/>
          <w:szCs w:val="24"/>
        </w:rPr>
        <w:t>7</w:t>
      </w:r>
      <w:r w:rsidRPr="007E1F61">
        <w:rPr>
          <w:rFonts w:ascii="Arial" w:hAnsi="Arial" w:cs="Arial"/>
          <w:b/>
          <w:sz w:val="24"/>
          <w:szCs w:val="24"/>
        </w:rPr>
        <w:t>.2</w:t>
      </w:r>
      <w:r w:rsidRPr="007E1F61">
        <w:rPr>
          <w:rFonts w:ascii="Arial" w:hAnsi="Arial" w:cs="Arial"/>
          <w:sz w:val="24"/>
          <w:szCs w:val="24"/>
        </w:rPr>
        <w:t>.</w:t>
      </w:r>
    </w:p>
    <w:p w14:paraId="35A0E270"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lastRenderedPageBreak/>
        <w:t>7.8.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781BA3DF" w14:textId="38B15348"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7.9 A substituição de que trata o </w:t>
      </w:r>
      <w:r w:rsidRPr="007E1F61">
        <w:rPr>
          <w:rFonts w:ascii="Arial" w:hAnsi="Arial" w:cs="Arial"/>
          <w:b/>
          <w:sz w:val="24"/>
          <w:szCs w:val="24"/>
        </w:rPr>
        <w:t xml:space="preserve">item </w:t>
      </w:r>
      <w:r w:rsidR="008A2C28" w:rsidRPr="007E1F61">
        <w:rPr>
          <w:rFonts w:ascii="Arial" w:hAnsi="Arial" w:cs="Arial"/>
          <w:b/>
          <w:sz w:val="24"/>
          <w:szCs w:val="24"/>
        </w:rPr>
        <w:t>7</w:t>
      </w:r>
      <w:r w:rsidRPr="007E1F61">
        <w:rPr>
          <w:rFonts w:ascii="Arial" w:hAnsi="Arial" w:cs="Arial"/>
          <w:b/>
          <w:sz w:val="24"/>
          <w:szCs w:val="24"/>
        </w:rPr>
        <w:t xml:space="preserve">.8 </w:t>
      </w:r>
      <w:r w:rsidRPr="007E1F61">
        <w:rPr>
          <w:rFonts w:ascii="Arial" w:hAnsi="Arial" w:cs="Arial"/>
          <w:sz w:val="24"/>
          <w:szCs w:val="24"/>
        </w:rPr>
        <w:t>deverá ser feita no prazo máximo de 05 (cinco) dias corridos, a contar da data do recolhimento dos materiais na CESAMA, sujeitando-se a fornecedora, na inobservância, às penalidades previstas no Termo de Referência.</w:t>
      </w:r>
    </w:p>
    <w:p w14:paraId="576AA343"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7.10 A recusa total ou parcial dos materiais entregues, por motivos justificados no recebimento, não será razão para prorrogação do prazo da entrega, previamente consignado na Ordem de Compra.</w:t>
      </w:r>
    </w:p>
    <w:p w14:paraId="310627EB"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7.11 Verificando-se, novamente, a desconformidade do material entregue com o exigido no Termo de Referência, ficará demonstrada a incapacidade da empresa fornecedora, sujeitando-se, a mesma, as penalidades previstas neste Termo de Referência.</w:t>
      </w:r>
    </w:p>
    <w:p w14:paraId="54362F65" w14:textId="77777777" w:rsidR="0060527D" w:rsidRPr="007E1F61" w:rsidRDefault="0060527D" w:rsidP="0060527D">
      <w:pPr>
        <w:widowControl w:val="0"/>
        <w:tabs>
          <w:tab w:val="left" w:pos="929"/>
          <w:tab w:val="left" w:pos="930"/>
        </w:tabs>
        <w:spacing w:before="1" w:after="0" w:line="360" w:lineRule="auto"/>
        <w:jc w:val="both"/>
        <w:rPr>
          <w:rFonts w:ascii="Arial" w:hAnsi="Arial" w:cs="Arial"/>
          <w:b/>
          <w:sz w:val="24"/>
          <w:szCs w:val="24"/>
        </w:rPr>
      </w:pPr>
    </w:p>
    <w:p w14:paraId="3DC52B67" w14:textId="77777777" w:rsidR="0060527D" w:rsidRPr="007E1F61" w:rsidRDefault="0060527D" w:rsidP="0060527D">
      <w:pPr>
        <w:widowControl w:val="0"/>
        <w:tabs>
          <w:tab w:val="left" w:pos="929"/>
          <w:tab w:val="left" w:pos="930"/>
        </w:tabs>
        <w:spacing w:before="1" w:after="0" w:line="360" w:lineRule="auto"/>
        <w:jc w:val="both"/>
        <w:rPr>
          <w:rFonts w:ascii="Arial" w:hAnsi="Arial" w:cs="Arial"/>
          <w:b/>
          <w:sz w:val="24"/>
          <w:szCs w:val="24"/>
        </w:rPr>
      </w:pPr>
      <w:r w:rsidRPr="007E1F61">
        <w:rPr>
          <w:rFonts w:ascii="Arial" w:hAnsi="Arial" w:cs="Arial"/>
          <w:b/>
          <w:sz w:val="24"/>
          <w:szCs w:val="24"/>
        </w:rPr>
        <w:t>8. CONDIÇÕES GERAIS DA ATA DE REGISTRO DE PREÇOS E DO INSTRUMENTO CONTRATUAL</w:t>
      </w:r>
    </w:p>
    <w:p w14:paraId="501EF5F8" w14:textId="77777777" w:rsidR="0060527D" w:rsidRPr="007E1F61" w:rsidRDefault="0060527D" w:rsidP="0060527D">
      <w:pPr>
        <w:widowControl w:val="0"/>
        <w:tabs>
          <w:tab w:val="left" w:pos="1302"/>
        </w:tabs>
        <w:spacing w:after="0" w:line="350" w:lineRule="auto"/>
        <w:ind w:right="203"/>
        <w:jc w:val="both"/>
        <w:rPr>
          <w:rFonts w:ascii="Arial" w:hAnsi="Arial" w:cs="Arial"/>
          <w:sz w:val="24"/>
          <w:szCs w:val="24"/>
        </w:rPr>
      </w:pPr>
      <w:r w:rsidRPr="007E1F61">
        <w:rPr>
          <w:rFonts w:ascii="Arial" w:hAnsi="Arial" w:cs="Arial"/>
          <w:sz w:val="24"/>
          <w:szCs w:val="24"/>
        </w:rPr>
        <w:t>8.1.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4ECF05FB" w14:textId="77777777" w:rsidR="0060527D" w:rsidRPr="007E1F61" w:rsidRDefault="0060527D" w:rsidP="0060527D">
      <w:pPr>
        <w:widowControl w:val="0"/>
        <w:tabs>
          <w:tab w:val="left" w:pos="1302"/>
        </w:tabs>
        <w:spacing w:after="0" w:line="350" w:lineRule="auto"/>
        <w:ind w:right="203"/>
        <w:jc w:val="both"/>
        <w:rPr>
          <w:rFonts w:cs="Arial"/>
          <w:sz w:val="24"/>
          <w:szCs w:val="24"/>
        </w:rPr>
      </w:pPr>
      <w:r w:rsidRPr="007E1F61">
        <w:rPr>
          <w:rFonts w:ascii="Arial" w:hAnsi="Arial" w:cs="Arial"/>
          <w:sz w:val="24"/>
          <w:szCs w:val="24"/>
        </w:rPr>
        <w:t>8.2 São partes integrantes da Ata de Registro de Preços e de suas contratações, independente de transcrição, o Aviso de Licitação, o Edital e seus anexos, o Termo de Referência e a proposta do licitante vencedor e seus anexos.</w:t>
      </w:r>
    </w:p>
    <w:p w14:paraId="772554AF" w14:textId="77777777" w:rsidR="0060527D" w:rsidRPr="007E1F61" w:rsidRDefault="0060527D" w:rsidP="0060527D">
      <w:pPr>
        <w:widowControl w:val="0"/>
        <w:tabs>
          <w:tab w:val="left" w:pos="1302"/>
        </w:tabs>
        <w:spacing w:after="0" w:line="350" w:lineRule="auto"/>
        <w:ind w:right="203"/>
        <w:jc w:val="both"/>
        <w:rPr>
          <w:rFonts w:ascii="Arial" w:hAnsi="Arial" w:cs="Arial"/>
          <w:sz w:val="24"/>
          <w:szCs w:val="24"/>
        </w:rPr>
      </w:pPr>
      <w:r w:rsidRPr="007E1F61">
        <w:rPr>
          <w:rFonts w:ascii="Arial" w:hAnsi="Arial" w:cs="Arial"/>
          <w:sz w:val="24"/>
          <w:szCs w:val="24"/>
        </w:rPr>
        <w:t>8.3. O licitante vencedor deverá estar quite com a CESAMA, quando sediado ou domiciliado no município de Juiz de Fora/MG.</w:t>
      </w:r>
    </w:p>
    <w:p w14:paraId="6E2EA9FE" w14:textId="77777777" w:rsidR="0060527D" w:rsidRPr="007E1F61" w:rsidRDefault="0060527D" w:rsidP="0060527D">
      <w:pPr>
        <w:widowControl w:val="0"/>
        <w:tabs>
          <w:tab w:val="left" w:pos="1302"/>
        </w:tabs>
        <w:spacing w:after="0" w:line="350" w:lineRule="auto"/>
        <w:ind w:right="203"/>
        <w:jc w:val="both"/>
        <w:rPr>
          <w:rFonts w:ascii="Arial" w:hAnsi="Arial" w:cs="Arial"/>
          <w:sz w:val="24"/>
          <w:szCs w:val="24"/>
        </w:rPr>
      </w:pPr>
      <w:r w:rsidRPr="007E1F61">
        <w:rPr>
          <w:rFonts w:ascii="Arial" w:hAnsi="Arial" w:cs="Arial"/>
          <w:sz w:val="24"/>
          <w:szCs w:val="24"/>
        </w:rPr>
        <w:t xml:space="preserve">8.4. </w:t>
      </w:r>
      <w:r w:rsidRPr="007E1F61">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7E1F61">
        <w:rPr>
          <w:rFonts w:ascii="Arial" w:hAnsi="Arial" w:cs="Arial"/>
          <w:sz w:val="24"/>
          <w:szCs w:val="24"/>
        </w:rPr>
        <w:t xml:space="preserve">. </w:t>
      </w:r>
    </w:p>
    <w:p w14:paraId="0F3C6F2F"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lastRenderedPageBreak/>
        <w:t>8.4.1. Conforme o art. 105, inciso X, do Regulamento Interno de Licitações, Contratos e Convênios da Cesama, toda prorrogação de prazo será justificada por escrito e previamente autorizada pela autoridade competente da CESAMA para celebrar o Contrato.</w:t>
      </w:r>
    </w:p>
    <w:p w14:paraId="1C8225EF" w14:textId="77777777" w:rsidR="0060527D" w:rsidRPr="007E1F61" w:rsidRDefault="0060527D" w:rsidP="0060527D">
      <w:pPr>
        <w:spacing w:after="0" w:line="360" w:lineRule="auto"/>
        <w:jc w:val="both"/>
        <w:rPr>
          <w:rFonts w:ascii="Arial" w:hAnsi="Arial" w:cs="Arial"/>
          <w:b/>
          <w:sz w:val="24"/>
          <w:szCs w:val="24"/>
        </w:rPr>
      </w:pPr>
      <w:r w:rsidRPr="007E1F61">
        <w:rPr>
          <w:rFonts w:ascii="Arial" w:hAnsi="Arial" w:cs="Arial"/>
          <w:sz w:val="24"/>
          <w:szCs w:val="24"/>
        </w:rPr>
        <w:t>8.4.2.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47F5FCB8" w14:textId="77777777" w:rsidR="0060527D" w:rsidRPr="007E1F61" w:rsidRDefault="0060527D" w:rsidP="0060527D">
      <w:pPr>
        <w:spacing w:after="0" w:line="360" w:lineRule="auto"/>
        <w:jc w:val="both"/>
        <w:rPr>
          <w:rFonts w:ascii="Arial" w:hAnsi="Arial" w:cs="Arial"/>
          <w:b/>
          <w:bCs/>
          <w:sz w:val="24"/>
          <w:szCs w:val="24"/>
        </w:rPr>
      </w:pPr>
    </w:p>
    <w:p w14:paraId="42ECEFD7" w14:textId="77777777" w:rsidR="0060527D" w:rsidRPr="007E1F61" w:rsidRDefault="0060527D" w:rsidP="0060527D">
      <w:pPr>
        <w:spacing w:after="0" w:line="360" w:lineRule="auto"/>
        <w:jc w:val="both"/>
        <w:rPr>
          <w:rFonts w:ascii="Arial" w:hAnsi="Arial" w:cs="Arial"/>
          <w:b/>
          <w:bCs/>
          <w:sz w:val="24"/>
          <w:szCs w:val="24"/>
        </w:rPr>
      </w:pPr>
      <w:r w:rsidRPr="007E1F61">
        <w:rPr>
          <w:rFonts w:ascii="Arial" w:hAnsi="Arial" w:cs="Arial"/>
          <w:b/>
          <w:bCs/>
          <w:sz w:val="24"/>
          <w:szCs w:val="24"/>
        </w:rPr>
        <w:t>9. INEXECUÇÃO E RESCISÃO DA ATA E DAS SUAS CONTRATAÇÕES</w:t>
      </w:r>
    </w:p>
    <w:p w14:paraId="16B9F282"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9.1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7699322D"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9.2 A inexecução total ou parcial da ata ou </w:t>
      </w:r>
      <w:proofErr w:type="gramStart"/>
      <w:r w:rsidRPr="007E1F61">
        <w:rPr>
          <w:rFonts w:ascii="Arial" w:hAnsi="Arial" w:cs="Arial"/>
          <w:sz w:val="24"/>
          <w:szCs w:val="24"/>
        </w:rPr>
        <w:t>e</w:t>
      </w:r>
      <w:proofErr w:type="gramEnd"/>
      <w:r w:rsidRPr="007E1F61">
        <w:rPr>
          <w:rFonts w:ascii="Arial" w:hAnsi="Arial" w:cs="Arial"/>
          <w:sz w:val="24"/>
          <w:szCs w:val="24"/>
        </w:rPr>
        <w:t xml:space="preserve"> de suas contratações poderá ensejar a sua rescisão, com as consequências cabíveis.</w:t>
      </w:r>
    </w:p>
    <w:p w14:paraId="6E26D717"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9.3 Constituem motivo para rescisão da ata e de suas contratações os especificados no Manual de Convênios e de Gestão e Fiscalização de Contratos, parte integrante do Regulamento Interno de Licitações, Contratos e Convênios da Cesama (RILC).</w:t>
      </w:r>
    </w:p>
    <w:p w14:paraId="6316792D"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9.4 A rescisão poderá ser: </w:t>
      </w:r>
    </w:p>
    <w:p w14:paraId="70339BDF"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I. por ato unilateral e escrito de qualquer das partes; </w:t>
      </w:r>
    </w:p>
    <w:p w14:paraId="06EFA2C4"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II. amigável, por acordo entre as partes, reduzida a termo no processo de contratação, desde que haja conveniência para a Cesama; </w:t>
      </w:r>
    </w:p>
    <w:p w14:paraId="3243EA48"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III.  judicial, nos termos da legislação. </w:t>
      </w:r>
    </w:p>
    <w:p w14:paraId="727FA505"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9.5 A rescisão por ato unilateral a que se refere o inciso I do </w:t>
      </w:r>
      <w:r w:rsidRPr="007E1F61">
        <w:rPr>
          <w:rFonts w:ascii="Arial" w:hAnsi="Arial" w:cs="Arial"/>
          <w:bCs/>
          <w:sz w:val="24"/>
          <w:szCs w:val="24"/>
        </w:rPr>
        <w:t>item acima</w:t>
      </w:r>
      <w:r w:rsidRPr="007E1F61">
        <w:rPr>
          <w:rFonts w:ascii="Arial" w:hAnsi="Arial" w:cs="Arial"/>
          <w:sz w:val="24"/>
          <w:szCs w:val="24"/>
        </w:rPr>
        <w:t xml:space="preserve">, deverá ser precedida de comunicação escrita e fundamentada da parte interessada e ser enviada a outra parte com antecedência mínima de </w:t>
      </w:r>
      <w:r w:rsidRPr="007E1F61">
        <w:rPr>
          <w:rFonts w:ascii="Arial" w:hAnsi="Arial" w:cs="Arial"/>
          <w:b/>
          <w:sz w:val="24"/>
          <w:szCs w:val="24"/>
        </w:rPr>
        <w:t>10 (dez) dias</w:t>
      </w:r>
      <w:r w:rsidRPr="007E1F61">
        <w:rPr>
          <w:rFonts w:ascii="Arial" w:hAnsi="Arial" w:cs="Arial"/>
          <w:sz w:val="24"/>
          <w:szCs w:val="24"/>
        </w:rPr>
        <w:t xml:space="preserve">. </w:t>
      </w:r>
    </w:p>
    <w:p w14:paraId="25EA9AFE"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lastRenderedPageBreak/>
        <w:t xml:space="preserve">9.6 Quando a rescisão ocorrer sem que haja culpa da outra parte contratante, será esta ressarcida dos prejuízos que houver sofrido regularmente comprovados, e no caso da Contratada poderá ter ainda direito a: </w:t>
      </w:r>
    </w:p>
    <w:p w14:paraId="3448C496"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I. devolução da garantia, quando houver; </w:t>
      </w:r>
    </w:p>
    <w:p w14:paraId="66AA7ED0"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II. pagamentos devidos pela execução do contrato até a data da rescisão; </w:t>
      </w:r>
    </w:p>
    <w:p w14:paraId="35CFE6FA" w14:textId="77777777" w:rsidR="0060527D" w:rsidRPr="007E1F61" w:rsidRDefault="0060527D" w:rsidP="0060527D">
      <w:pPr>
        <w:spacing w:before="240" w:after="0" w:line="360" w:lineRule="auto"/>
        <w:jc w:val="both"/>
        <w:rPr>
          <w:rFonts w:ascii="Arial" w:hAnsi="Arial" w:cs="Arial"/>
          <w:sz w:val="24"/>
          <w:szCs w:val="24"/>
        </w:rPr>
      </w:pPr>
      <w:r w:rsidRPr="007E1F61">
        <w:rPr>
          <w:rFonts w:ascii="Arial" w:hAnsi="Arial" w:cs="Arial"/>
          <w:sz w:val="24"/>
          <w:szCs w:val="24"/>
        </w:rPr>
        <w:t>III. pagamento do custo da desmobilização, quando houver.</w:t>
      </w:r>
    </w:p>
    <w:p w14:paraId="03DCD080" w14:textId="77777777" w:rsidR="0060527D" w:rsidRPr="007E1F61" w:rsidRDefault="0060527D" w:rsidP="0060527D">
      <w:pPr>
        <w:spacing w:before="480" w:after="0" w:line="360" w:lineRule="auto"/>
        <w:jc w:val="both"/>
        <w:rPr>
          <w:rFonts w:ascii="Arial" w:hAnsi="Arial" w:cs="Arial"/>
          <w:b/>
          <w:bCs/>
          <w:sz w:val="24"/>
          <w:szCs w:val="24"/>
        </w:rPr>
      </w:pPr>
      <w:r w:rsidRPr="007E1F61">
        <w:rPr>
          <w:rFonts w:ascii="Arial" w:hAnsi="Arial" w:cs="Arial"/>
          <w:b/>
          <w:bCs/>
          <w:sz w:val="24"/>
          <w:szCs w:val="24"/>
        </w:rPr>
        <w:t>10. ATA DE REGISTRO DE PREÇOS</w:t>
      </w:r>
    </w:p>
    <w:p w14:paraId="49378382" w14:textId="77777777" w:rsidR="0060527D" w:rsidRPr="007E1F61" w:rsidRDefault="0060527D" w:rsidP="0060527D">
      <w:pPr>
        <w:spacing w:before="120" w:after="0" w:line="360" w:lineRule="auto"/>
        <w:jc w:val="both"/>
        <w:rPr>
          <w:rFonts w:ascii="Arial" w:eastAsia="Arial" w:hAnsi="Arial" w:cs="Arial"/>
          <w:sz w:val="24"/>
          <w:szCs w:val="24"/>
        </w:rPr>
      </w:pPr>
      <w:r w:rsidRPr="007E1F61">
        <w:rPr>
          <w:rFonts w:ascii="Arial" w:hAnsi="Arial" w:cs="Arial"/>
          <w:sz w:val="24"/>
          <w:szCs w:val="24"/>
        </w:rPr>
        <w:t xml:space="preserve">10.1 O prazo de vigência da Ata de Registro de Preços é de </w:t>
      </w:r>
      <w:r w:rsidRPr="007E1F61">
        <w:rPr>
          <w:rFonts w:ascii="Arial" w:hAnsi="Arial" w:cs="Arial"/>
          <w:b/>
          <w:sz w:val="24"/>
          <w:szCs w:val="24"/>
        </w:rPr>
        <w:t xml:space="preserve">12 (doze) meses </w:t>
      </w:r>
      <w:r w:rsidRPr="007E1F61">
        <w:rPr>
          <w:rFonts w:ascii="Arial" w:eastAsia="Arial" w:hAnsi="Arial" w:cs="Arial"/>
          <w:sz w:val="24"/>
          <w:szCs w:val="24"/>
        </w:rPr>
        <w:t>contado a partir da publicação de seu extrato no Diário Oficial Eletrônico do Município.</w:t>
      </w:r>
    </w:p>
    <w:p w14:paraId="71BCF73A"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 xml:space="preserve">10.1.1 A Ata de Registro de Preços </w:t>
      </w:r>
      <w:r w:rsidRPr="007E1F61">
        <w:rPr>
          <w:rFonts w:ascii="Arial" w:eastAsia="Arial" w:hAnsi="Arial" w:cs="Arial"/>
          <w:sz w:val="24"/>
          <w:szCs w:val="24"/>
        </w:rPr>
        <w:t xml:space="preserve">poderá ser prorrogada, por igual período, desde que comprovado o preço vantajoso </w:t>
      </w:r>
      <w:r w:rsidRPr="007E1F61">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79656693"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 xml:space="preserve">10.1.2 Prorrogada a Ata de Registro de Preços conforme disposto no art. 79 do Regulamento Interno de Licitações, Contratos e Convênios da Cesama (RILC), através da assinatura de Termo Aditivo à ata, os quantitativos também serão renovados </w:t>
      </w:r>
      <w:r w:rsidRPr="007E1F61">
        <w:rPr>
          <w:rFonts w:ascii="Arial" w:hAnsi="Arial" w:cs="Arial"/>
          <w:b/>
          <w:sz w:val="24"/>
          <w:szCs w:val="24"/>
        </w:rPr>
        <w:t>até o limite originalmente registrado</w:t>
      </w:r>
      <w:r w:rsidRPr="007E1F61">
        <w:rPr>
          <w:rFonts w:ascii="Arial" w:hAnsi="Arial" w:cs="Arial"/>
          <w:sz w:val="24"/>
          <w:szCs w:val="24"/>
        </w:rPr>
        <w:t xml:space="preserve">. </w:t>
      </w:r>
    </w:p>
    <w:p w14:paraId="421D1501"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 xml:space="preserve">10.2 Poderá aderir a Ata de Registro de Preços </w:t>
      </w:r>
      <w:r w:rsidRPr="007E1F61">
        <w:rPr>
          <w:rFonts w:ascii="Arial" w:eastAsia="Arial" w:hAnsi="Arial" w:cs="Arial"/>
          <w:sz w:val="24"/>
          <w:szCs w:val="24"/>
        </w:rPr>
        <w:t>qualquer outra estatal regida pela Lei 13.303/2016</w:t>
      </w:r>
      <w:r w:rsidRPr="007E1F61">
        <w:rPr>
          <w:rFonts w:ascii="Arial" w:hAnsi="Arial" w:cs="Arial"/>
          <w:sz w:val="24"/>
          <w:szCs w:val="24"/>
        </w:rPr>
        <w:t>desde que devidamente comprovada a vantagem em sua utilização por meio da realização de pesquisa de mercado.</w:t>
      </w:r>
    </w:p>
    <w:p w14:paraId="70BBAE16"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10.2.1 O fornecedor beneficiário não está obrigado a aceitar o fornecimento decorrente da adesão pela empresa aderente.</w:t>
      </w:r>
    </w:p>
    <w:p w14:paraId="6B128351"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10.2.2 Compete a estatal aderente</w:t>
      </w:r>
    </w:p>
    <w:p w14:paraId="4044A80C"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 xml:space="preserve">a) aceitar todas as condições fixadas na Ata de Registro de Preços; </w:t>
      </w:r>
    </w:p>
    <w:p w14:paraId="24EFA44F"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 xml:space="preserve">b) realizar os pagamentos relativos às suas contratações; </w:t>
      </w:r>
    </w:p>
    <w:p w14:paraId="187F3D46"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 xml:space="preserve">c) os atos relativos à cobrança do cumprimento pelo fornecedor das obrigações contratualmente assumidas; </w:t>
      </w:r>
    </w:p>
    <w:p w14:paraId="645E6059" w14:textId="2C4A7884" w:rsidR="0060527D" w:rsidRPr="007E1F61" w:rsidRDefault="0060527D" w:rsidP="0060527D">
      <w:pPr>
        <w:spacing w:before="120" w:after="0" w:line="360" w:lineRule="auto"/>
        <w:jc w:val="both"/>
        <w:rPr>
          <w:rFonts w:ascii="Arial" w:eastAsia="Arial" w:hAnsi="Arial" w:cs="Arial"/>
          <w:sz w:val="24"/>
          <w:szCs w:val="24"/>
          <w:shd w:val="clear" w:color="auto" w:fill="FFFF00"/>
        </w:rPr>
      </w:pPr>
      <w:r w:rsidRPr="007E1F61">
        <w:rPr>
          <w:rFonts w:ascii="Arial" w:eastAsia="Arial" w:hAnsi="Arial" w:cs="Arial"/>
          <w:sz w:val="24"/>
          <w:szCs w:val="24"/>
        </w:rPr>
        <w:lastRenderedPageBreak/>
        <w:t>10.3 As Estatais do município de Juiz de Fora/MG, não poderão aderir à</w:t>
      </w:r>
      <w:r w:rsidR="00D7408C" w:rsidRPr="007E1F61">
        <w:rPr>
          <w:rFonts w:ascii="Arial" w:eastAsia="Arial" w:hAnsi="Arial" w:cs="Arial"/>
          <w:sz w:val="24"/>
          <w:szCs w:val="24"/>
        </w:rPr>
        <w:t xml:space="preserve"> </w:t>
      </w:r>
      <w:r w:rsidRPr="007E1F61">
        <w:rPr>
          <w:rFonts w:ascii="Arial" w:hAnsi="Arial" w:cs="Arial"/>
          <w:sz w:val="24"/>
          <w:szCs w:val="24"/>
        </w:rPr>
        <w:t>Ata de Registro de Preços</w:t>
      </w:r>
      <w:r w:rsidRPr="007E1F61">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13A31FD6"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 xml:space="preserve">10.4. O quantitativo total das contratações pelas empresas aderentes </w:t>
      </w:r>
      <w:proofErr w:type="gramStart"/>
      <w:r w:rsidRPr="007E1F61">
        <w:rPr>
          <w:rFonts w:ascii="Arial" w:hAnsi="Arial" w:cs="Arial"/>
          <w:sz w:val="24"/>
          <w:szCs w:val="24"/>
        </w:rPr>
        <w:t>à  Ata</w:t>
      </w:r>
      <w:proofErr w:type="gramEnd"/>
      <w:r w:rsidRPr="007E1F61">
        <w:rPr>
          <w:rFonts w:ascii="Arial" w:hAnsi="Arial" w:cs="Arial"/>
          <w:sz w:val="24"/>
          <w:szCs w:val="24"/>
        </w:rPr>
        <w:t xml:space="preserve"> de Registro de Preços não deverá ultrapassar os limites fixado no art. 84, §§ 5º e 6º do RILC.</w:t>
      </w:r>
    </w:p>
    <w:p w14:paraId="7408FEA0" w14:textId="77777777" w:rsidR="0060527D" w:rsidRPr="007E1F61" w:rsidRDefault="0060527D" w:rsidP="0060527D">
      <w:pPr>
        <w:spacing w:after="0" w:line="360" w:lineRule="auto"/>
        <w:jc w:val="both"/>
        <w:rPr>
          <w:rFonts w:ascii="Arial" w:hAnsi="Arial" w:cs="Arial"/>
          <w:sz w:val="24"/>
          <w:szCs w:val="24"/>
        </w:rPr>
      </w:pPr>
    </w:p>
    <w:p w14:paraId="181D2E92" w14:textId="77777777" w:rsidR="0060527D" w:rsidRPr="007E1F61" w:rsidRDefault="0060527D" w:rsidP="0060527D">
      <w:pPr>
        <w:spacing w:after="0" w:line="360" w:lineRule="auto"/>
        <w:jc w:val="both"/>
        <w:rPr>
          <w:rFonts w:ascii="Arial" w:hAnsi="Arial" w:cs="Arial"/>
          <w:b/>
          <w:sz w:val="24"/>
          <w:szCs w:val="24"/>
        </w:rPr>
      </w:pPr>
      <w:r w:rsidRPr="007E1F61">
        <w:rPr>
          <w:rFonts w:ascii="Arial" w:hAnsi="Arial" w:cs="Arial"/>
          <w:b/>
          <w:bCs/>
          <w:sz w:val="24"/>
          <w:szCs w:val="24"/>
        </w:rPr>
        <w:t>11. DO</w:t>
      </w:r>
      <w:r w:rsidRPr="007E1F61">
        <w:rPr>
          <w:rFonts w:ascii="Arial" w:hAnsi="Arial" w:cs="Arial"/>
          <w:b/>
          <w:sz w:val="24"/>
          <w:szCs w:val="24"/>
        </w:rPr>
        <w:t xml:space="preserve"> PAGAMENTO</w:t>
      </w:r>
    </w:p>
    <w:p w14:paraId="329066FD" w14:textId="77777777" w:rsidR="0060527D" w:rsidRPr="007E1F61" w:rsidRDefault="0060527D" w:rsidP="0060527D">
      <w:pPr>
        <w:pStyle w:val="Corpodetexto"/>
        <w:spacing w:before="120" w:line="360" w:lineRule="auto"/>
        <w:rPr>
          <w:rFonts w:cs="Arial"/>
          <w:sz w:val="24"/>
          <w:szCs w:val="24"/>
        </w:rPr>
      </w:pPr>
      <w:r w:rsidRPr="007E1F61">
        <w:rPr>
          <w:rFonts w:cs="Arial"/>
          <w:sz w:val="24"/>
          <w:szCs w:val="24"/>
        </w:rPr>
        <w:t xml:space="preserve">11.1 A CESAMA efetuará os pagamentos </w:t>
      </w:r>
      <w:r w:rsidRPr="007E1F61">
        <w:rPr>
          <w:rFonts w:cs="Arial"/>
          <w:iCs/>
          <w:sz w:val="24"/>
          <w:szCs w:val="24"/>
        </w:rPr>
        <w:t xml:space="preserve">30 </w:t>
      </w:r>
      <w:r w:rsidRPr="007E1F61">
        <w:rPr>
          <w:rFonts w:cs="Arial"/>
          <w:sz w:val="24"/>
          <w:szCs w:val="24"/>
        </w:rPr>
        <w:t>(trinta) dias após a entrega dos materiais juntamente com a apresentação e aceitação da Nota Fiscal / Fatura pelo departamento competente.</w:t>
      </w:r>
    </w:p>
    <w:p w14:paraId="68CBCA7B" w14:textId="77777777" w:rsidR="0060527D" w:rsidRPr="007E1F61" w:rsidRDefault="0060527D" w:rsidP="0060527D">
      <w:pPr>
        <w:pStyle w:val="Corpodetexto"/>
        <w:tabs>
          <w:tab w:val="left" w:pos="851"/>
        </w:tabs>
        <w:spacing w:before="120" w:line="360" w:lineRule="auto"/>
        <w:rPr>
          <w:rFonts w:cs="Arial"/>
          <w:sz w:val="24"/>
          <w:szCs w:val="24"/>
        </w:rPr>
      </w:pPr>
      <w:r w:rsidRPr="007E1F61">
        <w:rPr>
          <w:rFonts w:cs="Arial"/>
          <w:sz w:val="24"/>
          <w:szCs w:val="24"/>
        </w:rPr>
        <w:t xml:space="preserve">11.1.1 Caso o vencimento ocorra no sábado, domingo, feriado ou ponto facultativo para a Cesama, o pagamento será realizado no primeiro dia subsequente. </w:t>
      </w:r>
    </w:p>
    <w:p w14:paraId="6D23B0F7" w14:textId="77777777" w:rsidR="0060527D" w:rsidRPr="007E1F61" w:rsidRDefault="0060527D" w:rsidP="0060527D">
      <w:pPr>
        <w:pStyle w:val="Corpodetexto"/>
        <w:spacing w:before="120" w:line="360" w:lineRule="auto"/>
        <w:rPr>
          <w:rFonts w:cs="Arial"/>
          <w:sz w:val="24"/>
          <w:szCs w:val="24"/>
        </w:rPr>
      </w:pPr>
      <w:r w:rsidRPr="007E1F61">
        <w:rPr>
          <w:rFonts w:cs="Arial"/>
          <w:sz w:val="24"/>
          <w:szCs w:val="24"/>
        </w:rPr>
        <w:t xml:space="preserve">11.1.2 O pagamento será efetuado através de depósito em conta bancária ou via </w:t>
      </w:r>
      <w:r w:rsidRPr="007E1F61">
        <w:rPr>
          <w:rFonts w:cs="Arial"/>
          <w:b/>
          <w:bCs/>
          <w:sz w:val="24"/>
          <w:szCs w:val="24"/>
        </w:rPr>
        <w:t>TED</w:t>
      </w:r>
      <w:r w:rsidRPr="007E1F61">
        <w:rPr>
          <w:rFonts w:cs="Arial"/>
          <w:sz w:val="24"/>
          <w:szCs w:val="24"/>
        </w:rPr>
        <w:t xml:space="preserve"> (transferência eletrônica disponível), cujas tarifas extras correrão por conta da </w:t>
      </w:r>
      <w:r w:rsidRPr="007E1F61">
        <w:rPr>
          <w:rFonts w:cs="Arial"/>
          <w:bCs/>
          <w:sz w:val="24"/>
          <w:szCs w:val="24"/>
        </w:rPr>
        <w:t>Contratada</w:t>
      </w:r>
      <w:r w:rsidRPr="007E1F61">
        <w:rPr>
          <w:rFonts w:cs="Arial"/>
          <w:sz w:val="24"/>
          <w:szCs w:val="24"/>
        </w:rPr>
        <w:t>.</w:t>
      </w:r>
    </w:p>
    <w:p w14:paraId="0D48DD3C" w14:textId="77777777" w:rsidR="0060527D" w:rsidRPr="007E1F61" w:rsidRDefault="0060527D" w:rsidP="0060527D">
      <w:pPr>
        <w:pStyle w:val="Corpodetexto"/>
        <w:spacing w:before="120" w:line="360" w:lineRule="auto"/>
        <w:rPr>
          <w:rFonts w:cs="Arial"/>
          <w:sz w:val="24"/>
          <w:szCs w:val="24"/>
        </w:rPr>
      </w:pPr>
      <w:r w:rsidRPr="007E1F61">
        <w:rPr>
          <w:rFonts w:cs="Arial"/>
          <w:sz w:val="24"/>
          <w:szCs w:val="24"/>
        </w:rPr>
        <w:t xml:space="preserve">11.1.3 A Nota Fiscal Eletrônica – NF-e – deverá ser enviada para o e-mail </w:t>
      </w:r>
      <w:hyperlink r:id="rId8" w:tooltip="mailto:nfe@cesama.com.br" w:history="1">
        <w:r w:rsidRPr="007E1F61">
          <w:rPr>
            <w:rStyle w:val="Hyperlink"/>
            <w:rFonts w:eastAsia="Calibri" w:cs="Arial"/>
            <w:color w:val="auto"/>
            <w:sz w:val="24"/>
            <w:szCs w:val="24"/>
          </w:rPr>
          <w:t>nfe@cesama.com.br</w:t>
        </w:r>
      </w:hyperlink>
      <w:r w:rsidRPr="007E1F61">
        <w:rPr>
          <w:rFonts w:cs="Arial"/>
          <w:sz w:val="24"/>
          <w:szCs w:val="24"/>
        </w:rPr>
        <w:t xml:space="preserve"> e </w:t>
      </w:r>
      <w:hyperlink r:id="rId9" w:tooltip="mailto:fmesquita@cesama.com.br" w:history="1">
        <w:r w:rsidRPr="007E1F61">
          <w:rPr>
            <w:rStyle w:val="Hyperlink"/>
            <w:rFonts w:cs="Arial"/>
            <w:color w:val="auto"/>
            <w:sz w:val="24"/>
            <w:szCs w:val="24"/>
          </w:rPr>
          <w:t>fmesquita@cesama.com.br</w:t>
        </w:r>
      </w:hyperlink>
      <w:r w:rsidRPr="007E1F61">
        <w:rPr>
          <w:rFonts w:cs="Arial"/>
          <w:sz w:val="24"/>
          <w:szCs w:val="24"/>
        </w:rPr>
        <w:t>.</w:t>
      </w:r>
    </w:p>
    <w:p w14:paraId="3F5BF0AF" w14:textId="77777777" w:rsidR="0060527D" w:rsidRPr="007E1F61" w:rsidRDefault="0060527D" w:rsidP="0060527D">
      <w:pPr>
        <w:pStyle w:val="Corpodetexto"/>
        <w:tabs>
          <w:tab w:val="left" w:pos="993"/>
        </w:tabs>
        <w:spacing w:before="120" w:line="360" w:lineRule="auto"/>
        <w:rPr>
          <w:rFonts w:cs="Arial"/>
          <w:sz w:val="24"/>
          <w:szCs w:val="24"/>
        </w:rPr>
      </w:pPr>
      <w:r w:rsidRPr="007E1F61">
        <w:rPr>
          <w:rFonts w:cs="Arial"/>
          <w:sz w:val="24"/>
          <w:szCs w:val="24"/>
        </w:rPr>
        <w:t xml:space="preserve">11.1.4 O pagamento só poderá ser realizado em nome do fornecedor e os boletos não poderão, em hipótese nenhuma, ser pagos em nome de outro beneficiário. </w:t>
      </w:r>
    </w:p>
    <w:p w14:paraId="452D31A8" w14:textId="77777777" w:rsidR="0060527D" w:rsidRPr="007E1F61" w:rsidRDefault="0060527D" w:rsidP="0060527D">
      <w:pPr>
        <w:pStyle w:val="Corpodetexto"/>
        <w:spacing w:before="120" w:line="360" w:lineRule="auto"/>
        <w:rPr>
          <w:rFonts w:cs="Arial"/>
          <w:sz w:val="24"/>
          <w:szCs w:val="24"/>
        </w:rPr>
      </w:pPr>
      <w:r w:rsidRPr="007E1F61">
        <w:rPr>
          <w:rFonts w:eastAsia="Arial Unicode MS" w:cs="Arial"/>
          <w:iCs/>
          <w:sz w:val="24"/>
          <w:szCs w:val="24"/>
        </w:rPr>
        <w:t xml:space="preserve">11.1.5 Deverá constar na descrição da </w:t>
      </w:r>
      <w:r w:rsidRPr="007E1F61">
        <w:rPr>
          <w:rFonts w:cs="Arial"/>
          <w:sz w:val="24"/>
          <w:szCs w:val="24"/>
        </w:rPr>
        <w:t>Nota Fiscal / Fatura</w:t>
      </w:r>
      <w:r w:rsidRPr="007E1F61">
        <w:rPr>
          <w:rFonts w:eastAsia="Arial Unicode MS" w:cs="Arial"/>
          <w:iCs/>
          <w:sz w:val="24"/>
          <w:szCs w:val="24"/>
        </w:rPr>
        <w:t xml:space="preserve"> o número da licitação e ou número da Ordem de Compra ou outro instrumento contratual encaminhado pela CESAMA.</w:t>
      </w:r>
    </w:p>
    <w:p w14:paraId="71D6C9D4" w14:textId="77777777" w:rsidR="0060527D" w:rsidRPr="007E1F61" w:rsidRDefault="0060527D" w:rsidP="0060527D">
      <w:pPr>
        <w:pStyle w:val="WW-Recuodecorpodetexto2"/>
        <w:spacing w:before="120" w:line="360" w:lineRule="auto"/>
        <w:ind w:left="0"/>
        <w:rPr>
          <w:rFonts w:cs="Arial"/>
          <w:sz w:val="24"/>
          <w:szCs w:val="24"/>
        </w:rPr>
      </w:pPr>
      <w:r w:rsidRPr="007E1F61">
        <w:rPr>
          <w:rFonts w:cs="Arial"/>
          <w:sz w:val="24"/>
          <w:szCs w:val="24"/>
        </w:rPr>
        <w:t xml:space="preserve">11.1.6 O pagamento </w:t>
      </w:r>
      <w:r w:rsidRPr="007E1F61">
        <w:rPr>
          <w:rFonts w:cs="Arial"/>
          <w:b/>
          <w:bCs/>
          <w:sz w:val="24"/>
          <w:szCs w:val="24"/>
        </w:rPr>
        <w:t>SOMENTE</w:t>
      </w:r>
      <w:r w:rsidRPr="007E1F61">
        <w:rPr>
          <w:rFonts w:cs="Arial"/>
          <w:sz w:val="24"/>
          <w:szCs w:val="24"/>
        </w:rPr>
        <w:t xml:space="preserve"> será efetuado:</w:t>
      </w:r>
    </w:p>
    <w:p w14:paraId="5809B503" w14:textId="77777777" w:rsidR="0060527D" w:rsidRPr="007E1F61" w:rsidRDefault="0060527D" w:rsidP="0060527D">
      <w:pPr>
        <w:pStyle w:val="WW-Recuodecorpodetexto2"/>
        <w:numPr>
          <w:ilvl w:val="0"/>
          <w:numId w:val="1"/>
        </w:numPr>
        <w:spacing w:before="120" w:line="360" w:lineRule="auto"/>
        <w:ind w:left="851" w:hanging="284"/>
        <w:rPr>
          <w:rFonts w:cs="Arial"/>
          <w:sz w:val="24"/>
          <w:szCs w:val="24"/>
        </w:rPr>
      </w:pPr>
      <w:r w:rsidRPr="007E1F61">
        <w:rPr>
          <w:rFonts w:cs="Arial"/>
          <w:sz w:val="24"/>
          <w:szCs w:val="24"/>
        </w:rPr>
        <w:t>Após a aceitação da Nota Fiscal / Fatura.</w:t>
      </w:r>
    </w:p>
    <w:p w14:paraId="07721C9E" w14:textId="77777777" w:rsidR="0060527D" w:rsidRPr="007E1F61" w:rsidRDefault="0060527D" w:rsidP="0060527D">
      <w:pPr>
        <w:pStyle w:val="WW-Recuodecorpodetexto2"/>
        <w:numPr>
          <w:ilvl w:val="0"/>
          <w:numId w:val="1"/>
        </w:numPr>
        <w:spacing w:before="120" w:line="360" w:lineRule="auto"/>
        <w:ind w:left="851" w:hanging="284"/>
        <w:rPr>
          <w:rFonts w:cs="Arial"/>
          <w:sz w:val="24"/>
          <w:szCs w:val="24"/>
        </w:rPr>
      </w:pPr>
      <w:r w:rsidRPr="007E1F61">
        <w:rPr>
          <w:rFonts w:cs="Arial"/>
          <w:sz w:val="24"/>
          <w:szCs w:val="24"/>
        </w:rPr>
        <w:t>Após o recolhimento pela contratada de quaisquer multas que lhe tenham sido impostas em decorrência de inadimplemento contratual.</w:t>
      </w:r>
    </w:p>
    <w:p w14:paraId="3FC09BC9" w14:textId="77777777" w:rsidR="0060527D" w:rsidRPr="007E1F61" w:rsidRDefault="0060527D" w:rsidP="0060527D">
      <w:pPr>
        <w:pStyle w:val="Corpodetexto2"/>
        <w:spacing w:before="120" w:line="360" w:lineRule="auto"/>
        <w:rPr>
          <w:b/>
          <w:color w:val="auto"/>
          <w:sz w:val="24"/>
          <w:szCs w:val="24"/>
        </w:rPr>
      </w:pPr>
      <w:r w:rsidRPr="007E1F61">
        <w:rPr>
          <w:color w:val="auto"/>
          <w:sz w:val="24"/>
          <w:szCs w:val="24"/>
        </w:rPr>
        <w:lastRenderedPageBreak/>
        <w:t>11.1.7 Na Nota Fiscal / Fatura deverão ser anexadas as certidões atualizadas de regularidade junto ao INSS, ao FGTS e à Justiça do Trabalho.</w:t>
      </w:r>
    </w:p>
    <w:p w14:paraId="5B25454F" w14:textId="77777777" w:rsidR="0060527D" w:rsidRPr="007E1F61" w:rsidRDefault="0060527D" w:rsidP="0060527D">
      <w:pPr>
        <w:pStyle w:val="Corpodetexto2"/>
        <w:spacing w:before="120" w:line="360" w:lineRule="auto"/>
        <w:rPr>
          <w:b/>
          <w:color w:val="auto"/>
          <w:sz w:val="24"/>
          <w:szCs w:val="24"/>
        </w:rPr>
      </w:pPr>
      <w:r w:rsidRPr="007E1F61">
        <w:rPr>
          <w:color w:val="auto"/>
          <w:sz w:val="24"/>
          <w:szCs w:val="24"/>
        </w:rPr>
        <w:t>11.1.8 Na eventualidade de aplicação de multas, estas deverão ser liquidadas simultaneamente com parcela vinculada ao evento cujo descumprimento der origem à aplicação da penalidade.</w:t>
      </w:r>
    </w:p>
    <w:p w14:paraId="3FE0D8FE"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11.1.9 O CNPJ da Contratada constante da Nota Fiscal / Fatura deverá ser o mesmo da documentação apresentada no processo.</w:t>
      </w:r>
    </w:p>
    <w:p w14:paraId="2FF15454" w14:textId="77777777" w:rsidR="0060527D" w:rsidRPr="007E1F61" w:rsidRDefault="0060527D" w:rsidP="0060527D">
      <w:pPr>
        <w:spacing w:before="120" w:after="0" w:line="360" w:lineRule="auto"/>
        <w:jc w:val="both"/>
        <w:rPr>
          <w:rFonts w:ascii="Arial" w:hAnsi="Arial" w:cs="Arial"/>
          <w:sz w:val="24"/>
          <w:szCs w:val="24"/>
          <w:lang w:val="de-DE"/>
        </w:rPr>
      </w:pPr>
      <w:r w:rsidRPr="007E1F61">
        <w:rPr>
          <w:rFonts w:ascii="Arial" w:hAnsi="Arial" w:cs="Arial"/>
          <w:iCs/>
          <w:sz w:val="24"/>
          <w:szCs w:val="24"/>
        </w:rPr>
        <w:t xml:space="preserve">11.1.10 Será utilizado o IPCA – Índice Nacional de Preços ao Consumidor Amplo como índice para reajuste de preços do contrato, quando couber, </w:t>
      </w:r>
      <w:bookmarkStart w:id="1" w:name="_Hlk106096717"/>
      <w:r w:rsidRPr="007E1F61">
        <w:rPr>
          <w:rFonts w:ascii="Arial" w:hAnsi="Arial" w:cs="Arial"/>
          <w:iCs/>
          <w:sz w:val="24"/>
          <w:szCs w:val="24"/>
        </w:rPr>
        <w:t xml:space="preserve">e o marco inicial para concessão do reajuste será </w:t>
      </w:r>
      <w:bookmarkEnd w:id="1"/>
      <w:r w:rsidRPr="007E1F61">
        <w:rPr>
          <w:rFonts w:ascii="Arial" w:hAnsi="Arial" w:cs="Arial"/>
          <w:iCs/>
          <w:sz w:val="24"/>
          <w:szCs w:val="24"/>
        </w:rPr>
        <w:t>a data da apresentação da proposta comercial.</w:t>
      </w:r>
    </w:p>
    <w:p w14:paraId="583CDC00" w14:textId="77777777" w:rsidR="0060527D" w:rsidRPr="007E1F61" w:rsidRDefault="0060527D" w:rsidP="0060527D">
      <w:pPr>
        <w:spacing w:before="120" w:after="0" w:line="360" w:lineRule="auto"/>
        <w:jc w:val="both"/>
        <w:rPr>
          <w:rFonts w:ascii="Arial" w:hAnsi="Arial" w:cs="Arial"/>
          <w:sz w:val="24"/>
          <w:szCs w:val="24"/>
          <w:lang w:val="de-DE"/>
        </w:rPr>
      </w:pPr>
      <w:r w:rsidRPr="007E1F61">
        <w:rPr>
          <w:rFonts w:ascii="Arial" w:hAnsi="Arial" w:cs="Arial"/>
          <w:sz w:val="24"/>
          <w:szCs w:val="24"/>
        </w:rPr>
        <w:t xml:space="preserve">11.1.11 Na hipótese de ocorrer atraso no pagamento da Nota Fiscal / Fatura por responsabilidade da CESAMA, </w:t>
      </w:r>
      <w:proofErr w:type="spellStart"/>
      <w:r w:rsidRPr="007E1F61">
        <w:rPr>
          <w:rFonts w:ascii="Arial" w:hAnsi="Arial" w:cs="Arial"/>
          <w:sz w:val="24"/>
          <w:szCs w:val="24"/>
        </w:rPr>
        <w:t>esta</w:t>
      </w:r>
      <w:proofErr w:type="spellEnd"/>
      <w:r w:rsidRPr="007E1F61">
        <w:rPr>
          <w:rFonts w:ascii="Arial" w:hAnsi="Arial" w:cs="Arial"/>
          <w:sz w:val="24"/>
          <w:szCs w:val="24"/>
        </w:rPr>
        <w:t xml:space="preserve"> se compromete a aplicar, conforme legislação em vigor, juros de mora sobre o valor devido “</w:t>
      </w:r>
      <w:r w:rsidRPr="007E1F61">
        <w:rPr>
          <w:rFonts w:ascii="Arial" w:hAnsi="Arial" w:cs="Arial"/>
          <w:i/>
          <w:iCs/>
          <w:sz w:val="24"/>
          <w:szCs w:val="24"/>
        </w:rPr>
        <w:t>pro rata”</w:t>
      </w:r>
      <w:r w:rsidRPr="007E1F61">
        <w:rPr>
          <w:rFonts w:ascii="Arial" w:hAnsi="Arial" w:cs="Arial"/>
          <w:sz w:val="24"/>
          <w:szCs w:val="24"/>
        </w:rPr>
        <w:t xml:space="preserve"> entre a data do vencimento e o efetivo pagamento</w:t>
      </w:r>
      <w:r w:rsidRPr="007E1F61">
        <w:rPr>
          <w:rFonts w:ascii="Arial" w:hAnsi="Arial" w:cs="Arial"/>
          <w:sz w:val="24"/>
          <w:szCs w:val="24"/>
          <w:lang w:val="de-DE"/>
        </w:rPr>
        <w:t>.</w:t>
      </w:r>
    </w:p>
    <w:p w14:paraId="31D0E2C3"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11.1.12 A Contratada não poderá ceder ou dar em garantia, em qualquer hipótese, no todo ou em parte, os créditos de qualquer natureza, decorrentes ou oriundos da contratação.</w:t>
      </w:r>
    </w:p>
    <w:p w14:paraId="359828DC" w14:textId="77777777" w:rsidR="0060527D" w:rsidRPr="007E1F61" w:rsidRDefault="0060527D" w:rsidP="0060527D">
      <w:pPr>
        <w:spacing w:before="120" w:after="0" w:line="360" w:lineRule="auto"/>
        <w:jc w:val="both"/>
        <w:rPr>
          <w:rFonts w:ascii="Arial" w:hAnsi="Arial" w:cs="Arial"/>
          <w:b/>
          <w:bCs/>
          <w:sz w:val="24"/>
          <w:szCs w:val="24"/>
        </w:rPr>
      </w:pPr>
      <w:r w:rsidRPr="007E1F61">
        <w:rPr>
          <w:rFonts w:ascii="Arial" w:hAnsi="Arial" w:cs="Arial"/>
          <w:sz w:val="24"/>
          <w:szCs w:val="24"/>
        </w:rPr>
        <w:t>11.1.13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964477B" w14:textId="77777777" w:rsidR="0060527D" w:rsidRPr="007E1F61" w:rsidRDefault="0060527D" w:rsidP="0060527D">
      <w:pPr>
        <w:spacing w:line="360" w:lineRule="auto"/>
        <w:jc w:val="both"/>
        <w:rPr>
          <w:rFonts w:ascii="Arial" w:hAnsi="Arial" w:cs="Arial"/>
          <w:sz w:val="24"/>
          <w:szCs w:val="24"/>
        </w:rPr>
      </w:pPr>
      <w:r w:rsidRPr="007E1F61">
        <w:rPr>
          <w:rFonts w:ascii="Arial" w:hAnsi="Arial" w:cs="Arial"/>
          <w:sz w:val="24"/>
          <w:szCs w:val="24"/>
        </w:rPr>
        <w:t xml:space="preserve">11.1.14 A antecipação de pagamento só poderá ocorrer caso objeto tenha sido executado. </w:t>
      </w:r>
    </w:p>
    <w:p w14:paraId="0716FF12" w14:textId="77777777" w:rsidR="0060527D" w:rsidRPr="007E1F61" w:rsidRDefault="0060527D" w:rsidP="0060527D">
      <w:pPr>
        <w:pStyle w:val="Corpodetexto2"/>
        <w:tabs>
          <w:tab w:val="left" w:pos="-3402"/>
          <w:tab w:val="left" w:pos="993"/>
        </w:tabs>
        <w:spacing w:line="360" w:lineRule="auto"/>
        <w:rPr>
          <w:b/>
          <w:color w:val="auto"/>
          <w:sz w:val="24"/>
          <w:szCs w:val="24"/>
        </w:rPr>
      </w:pPr>
      <w:r w:rsidRPr="007E1F61">
        <w:rPr>
          <w:color w:val="auto"/>
          <w:sz w:val="24"/>
          <w:szCs w:val="24"/>
        </w:rPr>
        <w:t xml:space="preserve">11.1.15 A Cesama poderá realizar o pagamento antes do prazo definido no </w:t>
      </w:r>
      <w:r w:rsidRPr="007E1F61">
        <w:rPr>
          <w:b/>
          <w:color w:val="auto"/>
          <w:sz w:val="24"/>
          <w:szCs w:val="24"/>
        </w:rPr>
        <w:t>item 11.1</w:t>
      </w:r>
      <w:r w:rsidRPr="007E1F61">
        <w:rPr>
          <w:color w:val="auto"/>
          <w:sz w:val="24"/>
          <w:szCs w:val="24"/>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sidRPr="007E1F61">
        <w:rPr>
          <w:i/>
          <w:color w:val="auto"/>
          <w:sz w:val="24"/>
          <w:szCs w:val="24"/>
        </w:rPr>
        <w:t>pro rata</w:t>
      </w:r>
      <w:r w:rsidRPr="007E1F61">
        <w:rPr>
          <w:color w:val="auto"/>
          <w:sz w:val="24"/>
          <w:szCs w:val="24"/>
        </w:rPr>
        <w:t>”.</w:t>
      </w:r>
    </w:p>
    <w:p w14:paraId="184410A9" w14:textId="77777777" w:rsidR="0060527D" w:rsidRPr="007E1F61" w:rsidRDefault="0060527D" w:rsidP="0060527D">
      <w:pPr>
        <w:pStyle w:val="Corpodetexto2"/>
        <w:tabs>
          <w:tab w:val="left" w:pos="-3402"/>
          <w:tab w:val="left" w:pos="993"/>
        </w:tabs>
        <w:spacing w:line="360" w:lineRule="auto"/>
        <w:rPr>
          <w:color w:val="auto"/>
          <w:sz w:val="24"/>
          <w:szCs w:val="24"/>
        </w:rPr>
      </w:pPr>
    </w:p>
    <w:p w14:paraId="063FE2F0" w14:textId="77777777" w:rsidR="0060527D" w:rsidRPr="007E1F61" w:rsidRDefault="0060527D" w:rsidP="0060527D">
      <w:pPr>
        <w:spacing w:after="0" w:line="360" w:lineRule="auto"/>
        <w:jc w:val="both"/>
        <w:rPr>
          <w:rFonts w:ascii="Arial" w:hAnsi="Arial" w:cs="Arial"/>
          <w:b/>
          <w:sz w:val="24"/>
          <w:szCs w:val="24"/>
        </w:rPr>
      </w:pPr>
      <w:r w:rsidRPr="007E1F61">
        <w:rPr>
          <w:rFonts w:ascii="Arial" w:hAnsi="Arial" w:cs="Arial"/>
          <w:b/>
          <w:sz w:val="24"/>
          <w:szCs w:val="24"/>
        </w:rPr>
        <w:lastRenderedPageBreak/>
        <w:t>12. OBRIGAÇÕES DA FORNECEDORA</w:t>
      </w:r>
    </w:p>
    <w:p w14:paraId="5BF1C5DC" w14:textId="77777777" w:rsidR="0060527D" w:rsidRPr="007E1F61" w:rsidRDefault="0060527D" w:rsidP="0060527D">
      <w:pPr>
        <w:spacing w:after="0" w:line="360" w:lineRule="auto"/>
        <w:jc w:val="both"/>
        <w:rPr>
          <w:rFonts w:ascii="Arial" w:hAnsi="Arial" w:cs="Arial"/>
          <w:bCs/>
          <w:sz w:val="24"/>
          <w:szCs w:val="24"/>
        </w:rPr>
      </w:pPr>
      <w:r w:rsidRPr="007E1F61">
        <w:rPr>
          <w:rFonts w:ascii="Arial" w:hAnsi="Arial" w:cs="Arial"/>
          <w:bCs/>
          <w:sz w:val="24"/>
          <w:szCs w:val="24"/>
        </w:rPr>
        <w:t xml:space="preserve">12.1. Executar o objeto contratado, conforme definido no </w:t>
      </w:r>
      <w:r w:rsidRPr="007E1F61">
        <w:rPr>
          <w:rFonts w:ascii="Arial" w:hAnsi="Arial" w:cs="Arial"/>
          <w:sz w:val="24"/>
          <w:szCs w:val="24"/>
        </w:rPr>
        <w:t>Termo de Referência</w:t>
      </w:r>
      <w:r w:rsidRPr="007E1F61">
        <w:rPr>
          <w:rFonts w:ascii="Arial" w:hAnsi="Arial" w:cs="Arial"/>
          <w:bCs/>
          <w:sz w:val="24"/>
          <w:szCs w:val="24"/>
        </w:rPr>
        <w:t xml:space="preserve"> e seus anexos.</w:t>
      </w:r>
    </w:p>
    <w:p w14:paraId="65407D5C" w14:textId="77777777" w:rsidR="0060527D" w:rsidRPr="007E1F61" w:rsidRDefault="0060527D" w:rsidP="0060527D">
      <w:pPr>
        <w:spacing w:after="0" w:line="360" w:lineRule="auto"/>
        <w:jc w:val="both"/>
        <w:rPr>
          <w:rFonts w:ascii="Arial" w:hAnsi="Arial" w:cs="Arial"/>
          <w:bCs/>
          <w:sz w:val="24"/>
          <w:szCs w:val="24"/>
        </w:rPr>
      </w:pPr>
      <w:r w:rsidRPr="007E1F61">
        <w:rPr>
          <w:rFonts w:ascii="Arial" w:hAnsi="Arial" w:cs="Arial"/>
          <w:bCs/>
          <w:sz w:val="24"/>
          <w:szCs w:val="24"/>
        </w:rPr>
        <w:t>12.2. Arcar com todos os custos e encargos resultantes da execução do objeto, inclusive impostos, taxas, emolumentos incidentes sobre a eventual contratação, e tudo que for necessário para a sua fiel execução.</w:t>
      </w:r>
    </w:p>
    <w:p w14:paraId="76161699" w14:textId="77777777" w:rsidR="0060527D" w:rsidRPr="007E1F61" w:rsidRDefault="0060527D" w:rsidP="0060527D">
      <w:pPr>
        <w:spacing w:after="0" w:line="360" w:lineRule="auto"/>
        <w:jc w:val="both"/>
        <w:rPr>
          <w:rFonts w:ascii="Arial" w:hAnsi="Arial" w:cs="Arial"/>
          <w:bCs/>
          <w:sz w:val="24"/>
          <w:szCs w:val="24"/>
        </w:rPr>
      </w:pPr>
      <w:r w:rsidRPr="007E1F61">
        <w:rPr>
          <w:rFonts w:ascii="Arial" w:hAnsi="Arial" w:cs="Arial"/>
          <w:bCs/>
          <w:sz w:val="24"/>
          <w:szCs w:val="24"/>
        </w:rPr>
        <w:t>12.3 Atender às determinações da fiscalização da CESAMA e providenciar a imediata correção, quando esta for solicitada.</w:t>
      </w:r>
    </w:p>
    <w:p w14:paraId="486DE62A" w14:textId="77777777" w:rsidR="0060527D" w:rsidRPr="007E1F61" w:rsidRDefault="0060527D" w:rsidP="0060527D">
      <w:pPr>
        <w:spacing w:after="240" w:line="360" w:lineRule="auto"/>
        <w:jc w:val="both"/>
        <w:rPr>
          <w:rFonts w:ascii="Arial" w:hAnsi="Arial" w:cs="Arial"/>
          <w:sz w:val="24"/>
          <w:szCs w:val="24"/>
        </w:rPr>
      </w:pPr>
      <w:r w:rsidRPr="007E1F61">
        <w:rPr>
          <w:rFonts w:ascii="Arial" w:hAnsi="Arial" w:cs="Arial"/>
          <w:bCs/>
          <w:sz w:val="24"/>
          <w:szCs w:val="24"/>
        </w:rPr>
        <w:t xml:space="preserve">12.4 Responsabilizar-se pela qualidade do objeto, substituindo aqueles que apresentarem qualquer tipo de vício ou imperfeição, ou não se adequarem ao Termo de Referência, sob pena de aplicação das sanções cabíveis, inclusive rescisão da </w:t>
      </w:r>
      <w:r w:rsidRPr="007E1F61">
        <w:rPr>
          <w:rFonts w:ascii="Arial" w:hAnsi="Arial" w:cs="Arial"/>
          <w:sz w:val="24"/>
          <w:szCs w:val="24"/>
        </w:rPr>
        <w:t>Ata de Registro de Preços e suas contratações.</w:t>
      </w:r>
    </w:p>
    <w:p w14:paraId="3B23B964" w14:textId="77777777" w:rsidR="0060527D" w:rsidRPr="007E1F61" w:rsidRDefault="0060527D" w:rsidP="0060527D">
      <w:pPr>
        <w:spacing w:after="0" w:line="360" w:lineRule="auto"/>
        <w:jc w:val="both"/>
        <w:rPr>
          <w:rFonts w:ascii="Arial" w:hAnsi="Arial" w:cs="Arial"/>
          <w:bCs/>
          <w:sz w:val="24"/>
          <w:szCs w:val="24"/>
        </w:rPr>
      </w:pPr>
      <w:r w:rsidRPr="007E1F61">
        <w:rPr>
          <w:rFonts w:ascii="Arial" w:hAnsi="Arial" w:cs="Arial"/>
          <w:bCs/>
          <w:sz w:val="24"/>
          <w:szCs w:val="24"/>
        </w:rPr>
        <w:t xml:space="preserve">12.5 Cumprir os prazos previstos no </w:t>
      </w:r>
      <w:r w:rsidRPr="007E1F61">
        <w:rPr>
          <w:rFonts w:ascii="Arial" w:hAnsi="Arial" w:cs="Arial"/>
          <w:sz w:val="24"/>
          <w:szCs w:val="24"/>
        </w:rPr>
        <w:t>Termo de Referência</w:t>
      </w:r>
      <w:r w:rsidRPr="007E1F61">
        <w:rPr>
          <w:rFonts w:ascii="Arial" w:hAnsi="Arial" w:cs="Arial"/>
          <w:bCs/>
          <w:sz w:val="24"/>
          <w:szCs w:val="24"/>
        </w:rPr>
        <w:t xml:space="preserve"> ou outros que venham a ser fixados pela CESAMA.</w:t>
      </w:r>
    </w:p>
    <w:p w14:paraId="648C0CE3" w14:textId="77777777" w:rsidR="0060527D" w:rsidRPr="007E1F61" w:rsidRDefault="0060527D" w:rsidP="0060527D">
      <w:pPr>
        <w:spacing w:after="0" w:line="360" w:lineRule="auto"/>
        <w:jc w:val="both"/>
        <w:rPr>
          <w:rFonts w:ascii="Arial" w:hAnsi="Arial" w:cs="Arial"/>
          <w:bCs/>
          <w:sz w:val="24"/>
          <w:szCs w:val="24"/>
        </w:rPr>
      </w:pPr>
      <w:r w:rsidRPr="007E1F61">
        <w:rPr>
          <w:rFonts w:ascii="Arial" w:hAnsi="Arial" w:cs="Arial"/>
          <w:bCs/>
          <w:sz w:val="24"/>
          <w:szCs w:val="24"/>
        </w:rPr>
        <w:t>12.6 Dirimir qualquer dúvida e prestar esclarecimentos acerca da execução da Ata, durante toda a sua vigência, a pedido da CESAMA.</w:t>
      </w:r>
    </w:p>
    <w:p w14:paraId="6BD75F51"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bCs/>
          <w:sz w:val="24"/>
          <w:szCs w:val="24"/>
        </w:rPr>
        <w:t>12.7 Responsabilizar-se pelos encargos trabalhistas, previdenciários, fiscais e comerciais, resultantes da execução da Ata de Registro de Preços e suas contratações.</w:t>
      </w:r>
    </w:p>
    <w:p w14:paraId="4070941F"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 xml:space="preserve">12.8 Providenciar a correção das deficiências apontadas pela CESAMA com respeito à execução da </w:t>
      </w:r>
      <w:r w:rsidRPr="007E1F61">
        <w:rPr>
          <w:rFonts w:ascii="Arial" w:hAnsi="Arial" w:cs="Arial"/>
          <w:bCs/>
          <w:sz w:val="24"/>
          <w:szCs w:val="24"/>
        </w:rPr>
        <w:t>Ata de Registro de Preços e suas contratações.</w:t>
      </w:r>
    </w:p>
    <w:p w14:paraId="39EF401B"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12.9 Executar o objeto do presente Termo de Referência nas condições e prazos estabelecidos, seguindo ordens e orientações da CESAMA.</w:t>
      </w:r>
    </w:p>
    <w:p w14:paraId="2A7B134B" w14:textId="77777777" w:rsidR="0060527D" w:rsidRPr="007E1F61" w:rsidRDefault="0060527D" w:rsidP="0060527D">
      <w:pPr>
        <w:spacing w:after="0" w:line="360" w:lineRule="auto"/>
        <w:jc w:val="both"/>
        <w:rPr>
          <w:rFonts w:ascii="Arial" w:hAnsi="Arial" w:cs="Arial"/>
          <w:sz w:val="24"/>
          <w:szCs w:val="24"/>
        </w:rPr>
      </w:pPr>
    </w:p>
    <w:p w14:paraId="4E9FE2A9" w14:textId="77777777" w:rsidR="0060527D" w:rsidRPr="007E1F61" w:rsidRDefault="0060527D" w:rsidP="0060527D">
      <w:pPr>
        <w:spacing w:after="0" w:line="360" w:lineRule="auto"/>
        <w:jc w:val="both"/>
        <w:rPr>
          <w:rFonts w:ascii="Arial" w:hAnsi="Arial" w:cs="Arial"/>
          <w:b/>
          <w:sz w:val="24"/>
          <w:szCs w:val="24"/>
        </w:rPr>
      </w:pPr>
      <w:r w:rsidRPr="007E1F61">
        <w:rPr>
          <w:rFonts w:ascii="Arial" w:hAnsi="Arial" w:cs="Arial"/>
          <w:b/>
          <w:sz w:val="24"/>
          <w:szCs w:val="24"/>
        </w:rPr>
        <w:t>13. OBRIGAÇÕES DA CESAMA</w:t>
      </w:r>
    </w:p>
    <w:p w14:paraId="66C752FF" w14:textId="77777777" w:rsidR="0060527D" w:rsidRPr="007E1F61" w:rsidRDefault="0060527D" w:rsidP="0060527D">
      <w:pPr>
        <w:spacing w:before="120" w:after="0" w:line="360" w:lineRule="auto"/>
        <w:jc w:val="both"/>
        <w:rPr>
          <w:rFonts w:ascii="Arial" w:hAnsi="Arial" w:cs="Arial"/>
          <w:sz w:val="24"/>
          <w:szCs w:val="24"/>
        </w:rPr>
      </w:pPr>
      <w:r w:rsidRPr="007E1F61">
        <w:rPr>
          <w:rFonts w:ascii="Arial" w:hAnsi="Arial" w:cs="Arial"/>
          <w:sz w:val="24"/>
          <w:szCs w:val="24"/>
        </w:rPr>
        <w:t>13.1 Emitir o pedido através de Ordem de Compra, ou outro instrumento contratual.</w:t>
      </w:r>
    </w:p>
    <w:p w14:paraId="07C7E62B"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13.2 Efetuar todos os pagamentos devidos à Contratada, nas condições estabelecidas.</w:t>
      </w:r>
    </w:p>
    <w:p w14:paraId="1AD5B7D2"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13.3 Fornecer as instruções necessárias à execução e as condições estabelecidas.</w:t>
      </w:r>
    </w:p>
    <w:p w14:paraId="13F9AF9C"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lastRenderedPageBreak/>
        <w:t>13.4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6CD2AF9D"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13.5 Rejeitar todo e qualquer material ou serviço de má qualidade e em desconformidade com as especificações deste Termo de Referência.</w:t>
      </w:r>
    </w:p>
    <w:p w14:paraId="69A7FFDC" w14:textId="77777777" w:rsidR="0060527D" w:rsidRPr="007E1F61" w:rsidRDefault="0060527D" w:rsidP="0060527D">
      <w:pPr>
        <w:spacing w:after="0" w:line="360" w:lineRule="auto"/>
        <w:jc w:val="both"/>
        <w:rPr>
          <w:rFonts w:ascii="Arial" w:hAnsi="Arial" w:cs="Arial"/>
        </w:rPr>
      </w:pPr>
      <w:r w:rsidRPr="007E1F61">
        <w:rPr>
          <w:rFonts w:ascii="Arial" w:hAnsi="Arial" w:cs="Arial"/>
          <w:sz w:val="24"/>
          <w:szCs w:val="24"/>
        </w:rPr>
        <w:t>13.6 Exigir o cumprimento de todos os itens deste Termo de Referência, segundo suas especificações e prazos.</w:t>
      </w:r>
    </w:p>
    <w:p w14:paraId="6D0F956D"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13.7 A CESAMA não responderá por quaisquer compromissos assumidos pela</w:t>
      </w:r>
      <w:r w:rsidRPr="007E1F61">
        <w:rPr>
          <w:rFonts w:ascii="Arial" w:hAnsi="Arial" w:cs="Arial"/>
          <w:sz w:val="24"/>
          <w:szCs w:val="24"/>
        </w:rPr>
        <w:br/>
        <w:t>empresa Contratada com terceiros, ainda que vinculados à execução da</w:t>
      </w:r>
      <w:r w:rsidRPr="007E1F61">
        <w:rPr>
          <w:rFonts w:ascii="Arial" w:hAnsi="Arial" w:cs="Arial"/>
          <w:sz w:val="24"/>
          <w:szCs w:val="24"/>
        </w:rPr>
        <w:br/>
      </w:r>
      <w:r w:rsidRPr="007E1F61">
        <w:rPr>
          <w:rFonts w:ascii="Arial" w:hAnsi="Arial" w:cs="Arial"/>
          <w:bCs/>
          <w:sz w:val="24"/>
          <w:szCs w:val="24"/>
        </w:rPr>
        <w:t>Ata de Registro de Preços e suas contratações</w:t>
      </w:r>
      <w:r w:rsidRPr="007E1F61">
        <w:rPr>
          <w:rFonts w:ascii="Arial" w:hAnsi="Arial" w:cs="Arial"/>
          <w:sz w:val="24"/>
          <w:szCs w:val="24"/>
        </w:rPr>
        <w:t>, bem como por qualquer dano causado a terceiros em decorrência de ato da empresa Contratada e de seus empregados, prepostos ou subordinados.</w:t>
      </w:r>
    </w:p>
    <w:p w14:paraId="09E47621"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13.8 Notificar a empresa Contratada de qualquer irregularidade constatada, por</w:t>
      </w:r>
      <w:r w:rsidRPr="007E1F61">
        <w:rPr>
          <w:rFonts w:ascii="Arial" w:hAnsi="Arial" w:cs="Arial"/>
        </w:rPr>
        <w:br/>
      </w:r>
      <w:r w:rsidRPr="007E1F61">
        <w:rPr>
          <w:rFonts w:ascii="Arial" w:hAnsi="Arial" w:cs="Arial"/>
          <w:sz w:val="24"/>
          <w:szCs w:val="24"/>
        </w:rPr>
        <w:t>escrito, para que seja sanada sob pena de incorrer nas sanções previstas</w:t>
      </w:r>
      <w:r w:rsidRPr="007E1F61">
        <w:rPr>
          <w:rFonts w:ascii="Arial" w:hAnsi="Arial" w:cs="Arial"/>
        </w:rPr>
        <w:br/>
      </w:r>
      <w:r w:rsidRPr="007E1F61">
        <w:rPr>
          <w:rFonts w:ascii="Arial" w:hAnsi="Arial" w:cs="Arial"/>
          <w:sz w:val="24"/>
          <w:szCs w:val="24"/>
        </w:rPr>
        <w:t>neste Termo de Referência.</w:t>
      </w:r>
    </w:p>
    <w:p w14:paraId="1C948976" w14:textId="77777777" w:rsidR="0060527D" w:rsidRPr="007E1F61" w:rsidRDefault="0060527D" w:rsidP="0060527D">
      <w:pPr>
        <w:spacing w:after="0" w:line="360" w:lineRule="auto"/>
        <w:jc w:val="both"/>
        <w:rPr>
          <w:rFonts w:ascii="Arial" w:hAnsi="Arial" w:cs="Arial"/>
          <w:sz w:val="24"/>
          <w:szCs w:val="24"/>
        </w:rPr>
      </w:pPr>
      <w:r w:rsidRPr="007E1F61">
        <w:rPr>
          <w:rFonts w:ascii="Arial" w:hAnsi="Arial" w:cs="Arial"/>
          <w:sz w:val="24"/>
          <w:szCs w:val="24"/>
        </w:rPr>
        <w:t>13.9 Todas as requisições e notificações trocadas entre as partes devem ser feitas por escrito.</w:t>
      </w:r>
    </w:p>
    <w:p w14:paraId="096A338F" w14:textId="77777777" w:rsidR="0060527D" w:rsidRPr="007E1F61" w:rsidRDefault="0060527D" w:rsidP="0060527D">
      <w:pPr>
        <w:spacing w:after="0" w:line="360" w:lineRule="auto"/>
        <w:jc w:val="both"/>
        <w:rPr>
          <w:rFonts w:ascii="Arial" w:hAnsi="Arial" w:cs="Arial"/>
          <w:sz w:val="24"/>
          <w:szCs w:val="24"/>
        </w:rPr>
      </w:pPr>
    </w:p>
    <w:p w14:paraId="4A48B78F" w14:textId="77777777" w:rsidR="0060527D" w:rsidRPr="007E1F61" w:rsidRDefault="0060527D" w:rsidP="0060527D">
      <w:pPr>
        <w:spacing w:after="0" w:line="360" w:lineRule="auto"/>
        <w:jc w:val="both"/>
        <w:rPr>
          <w:rFonts w:ascii="Arial" w:hAnsi="Arial" w:cs="Arial"/>
          <w:b/>
          <w:sz w:val="24"/>
          <w:szCs w:val="24"/>
        </w:rPr>
      </w:pPr>
      <w:r w:rsidRPr="007E1F61">
        <w:rPr>
          <w:rFonts w:ascii="Arial" w:hAnsi="Arial" w:cs="Arial"/>
          <w:b/>
          <w:sz w:val="24"/>
          <w:szCs w:val="24"/>
        </w:rPr>
        <w:t>14. JULGAMENTO</w:t>
      </w:r>
    </w:p>
    <w:p w14:paraId="62B6D525" w14:textId="77777777" w:rsidR="0060527D" w:rsidRPr="007E1F61" w:rsidRDefault="0060527D" w:rsidP="0060527D">
      <w:pPr>
        <w:spacing w:after="0" w:line="360" w:lineRule="auto"/>
        <w:jc w:val="both"/>
        <w:rPr>
          <w:rFonts w:ascii="Arial" w:eastAsia="Arial Unicode MS" w:hAnsi="Arial" w:cs="Arial"/>
          <w:sz w:val="24"/>
          <w:szCs w:val="24"/>
        </w:rPr>
      </w:pPr>
      <w:r w:rsidRPr="007E1F61">
        <w:rPr>
          <w:rFonts w:ascii="Arial" w:eastAsia="Arial Unicode MS" w:hAnsi="Arial" w:cs="Arial"/>
          <w:sz w:val="24"/>
          <w:szCs w:val="24"/>
        </w:rPr>
        <w:t xml:space="preserve">14.1 O critério de julgamento será o de </w:t>
      </w:r>
      <w:r w:rsidRPr="007E1F61">
        <w:rPr>
          <w:rFonts w:ascii="Arial" w:eastAsia="Arial Unicode MS" w:hAnsi="Arial" w:cs="Arial"/>
          <w:b/>
          <w:sz w:val="24"/>
          <w:szCs w:val="24"/>
        </w:rPr>
        <w:t>MENOR PREÇO</w:t>
      </w:r>
      <w:r w:rsidRPr="007E1F61">
        <w:rPr>
          <w:rFonts w:ascii="Arial" w:eastAsia="Arial Unicode MS" w:hAnsi="Arial" w:cs="Arial"/>
          <w:sz w:val="24"/>
          <w:szCs w:val="24"/>
        </w:rPr>
        <w:t xml:space="preserve">, representado pelo </w:t>
      </w:r>
      <w:r w:rsidRPr="007E1F61">
        <w:rPr>
          <w:rFonts w:ascii="Arial" w:eastAsia="Arial Unicode MS" w:hAnsi="Arial" w:cs="Arial"/>
          <w:b/>
          <w:sz w:val="24"/>
          <w:szCs w:val="24"/>
        </w:rPr>
        <w:t>MENOR PREÇO UNITÁRIO REGISTRADO POR ITEM</w:t>
      </w:r>
      <w:r w:rsidRPr="007E1F61">
        <w:rPr>
          <w:rFonts w:ascii="Arial" w:eastAsia="Arial Unicode MS" w:hAnsi="Arial" w:cs="Arial"/>
          <w:sz w:val="24"/>
          <w:szCs w:val="24"/>
        </w:rPr>
        <w:t xml:space="preserve">, </w:t>
      </w:r>
      <w:r w:rsidRPr="007E1F61">
        <w:rPr>
          <w:rFonts w:ascii="Arial" w:hAnsi="Arial" w:cs="Arial"/>
          <w:sz w:val="24"/>
          <w:szCs w:val="24"/>
        </w:rPr>
        <w:t>desde que observadas às especificações e demais condições estabelecidas no Termo de Referência e seus anexos.</w:t>
      </w:r>
    </w:p>
    <w:p w14:paraId="1B1BD15F" w14:textId="77777777" w:rsidR="0060527D" w:rsidRPr="007E1F61" w:rsidRDefault="0060527D" w:rsidP="0060527D">
      <w:pPr>
        <w:spacing w:after="0" w:line="360" w:lineRule="auto"/>
        <w:jc w:val="both"/>
        <w:rPr>
          <w:rFonts w:ascii="Arial" w:eastAsia="Arial Unicode MS" w:hAnsi="Arial" w:cs="Arial"/>
          <w:sz w:val="24"/>
          <w:szCs w:val="24"/>
        </w:rPr>
      </w:pPr>
    </w:p>
    <w:p w14:paraId="153BF6B1" w14:textId="77777777" w:rsidR="0060527D" w:rsidRPr="007E1F61" w:rsidRDefault="0060527D" w:rsidP="0060527D">
      <w:pPr>
        <w:spacing w:after="0" w:line="360" w:lineRule="auto"/>
        <w:jc w:val="both"/>
        <w:rPr>
          <w:rFonts w:ascii="Arial" w:hAnsi="Arial" w:cs="Arial"/>
          <w:b/>
          <w:sz w:val="24"/>
          <w:szCs w:val="24"/>
          <w:lang w:eastAsia="ar-SA"/>
        </w:rPr>
      </w:pPr>
      <w:r w:rsidRPr="007E1F61">
        <w:rPr>
          <w:rFonts w:ascii="Arial" w:hAnsi="Arial" w:cs="Arial"/>
          <w:b/>
          <w:sz w:val="24"/>
          <w:szCs w:val="24"/>
          <w:lang w:eastAsia="ar-SA"/>
        </w:rPr>
        <w:t>15. PENALIDADES</w:t>
      </w:r>
    </w:p>
    <w:p w14:paraId="38739B39" w14:textId="77777777" w:rsidR="0060527D" w:rsidRPr="007E1F61" w:rsidRDefault="0060527D" w:rsidP="0060527D">
      <w:pPr>
        <w:spacing w:after="0" w:line="360" w:lineRule="auto"/>
        <w:jc w:val="both"/>
        <w:rPr>
          <w:rFonts w:ascii="Arial" w:eastAsia="Arial Unicode MS" w:hAnsi="Arial" w:cs="Arial"/>
          <w:bCs/>
          <w:sz w:val="24"/>
          <w:szCs w:val="24"/>
        </w:rPr>
      </w:pPr>
      <w:r w:rsidRPr="007E1F61">
        <w:rPr>
          <w:rFonts w:ascii="Arial" w:eastAsia="Arial Unicode MS" w:hAnsi="Arial" w:cs="Arial"/>
          <w:bCs/>
          <w:sz w:val="24"/>
          <w:szCs w:val="24"/>
        </w:rPr>
        <w:t>15.1.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4616B904" w14:textId="77777777" w:rsidR="0060527D" w:rsidRPr="007E1F61" w:rsidRDefault="0060527D" w:rsidP="0060527D">
      <w:pPr>
        <w:tabs>
          <w:tab w:val="num" w:pos="0"/>
          <w:tab w:val="left" w:pos="567"/>
        </w:tabs>
        <w:spacing w:before="120" w:after="0" w:line="360" w:lineRule="auto"/>
        <w:jc w:val="both"/>
        <w:rPr>
          <w:rFonts w:ascii="Arial" w:eastAsia="Arial Unicode MS" w:hAnsi="Arial" w:cs="Arial"/>
          <w:bCs/>
          <w:sz w:val="24"/>
          <w:szCs w:val="24"/>
        </w:rPr>
      </w:pPr>
      <w:r w:rsidRPr="007E1F61">
        <w:rPr>
          <w:rFonts w:ascii="Arial" w:hAnsi="Arial" w:cs="Arial"/>
          <w:sz w:val="24"/>
          <w:szCs w:val="24"/>
          <w:lang w:eastAsia="pt-BR"/>
        </w:rPr>
        <w:lastRenderedPageBreak/>
        <w:t>15.1.1 O atraso injustificado na prestação dos serviços sujeita a CONTRATADA ao pagamento de multa de mora 0,5 (zero vírgula cinco por cento)</w:t>
      </w:r>
      <w:bookmarkStart w:id="2" w:name="_Hlk154660299"/>
      <w:r w:rsidRPr="007E1F61">
        <w:rPr>
          <w:rFonts w:ascii="Arial" w:hAnsi="Arial" w:cs="Arial"/>
          <w:sz w:val="24"/>
          <w:szCs w:val="24"/>
          <w:lang w:eastAsia="pt-BR"/>
        </w:rPr>
        <w:t xml:space="preserve">, </w:t>
      </w:r>
      <w:r w:rsidRPr="007E1F61">
        <w:rPr>
          <w:rFonts w:ascii="Arial" w:eastAsia="Arial" w:hAnsi="Arial" w:cs="Arial"/>
          <w:sz w:val="24"/>
        </w:rPr>
        <w:t>para cada dia de atraso, até o limite de 30% (trinta por cento)</w:t>
      </w:r>
      <w:bookmarkEnd w:id="2"/>
      <w:r w:rsidRPr="007E1F61">
        <w:rPr>
          <w:rFonts w:ascii="Arial" w:hAnsi="Arial" w:cs="Arial"/>
          <w:sz w:val="24"/>
          <w:szCs w:val="24"/>
          <w:lang w:eastAsia="pt-BR"/>
        </w:rPr>
        <w:t>, sobre o valor global da contratação.</w:t>
      </w:r>
    </w:p>
    <w:p w14:paraId="70C4AA16" w14:textId="77777777" w:rsidR="0060527D" w:rsidRPr="007E1F61" w:rsidRDefault="0060527D" w:rsidP="0060527D">
      <w:pPr>
        <w:tabs>
          <w:tab w:val="num" w:pos="0"/>
          <w:tab w:val="left" w:pos="567"/>
        </w:tabs>
        <w:spacing w:before="120" w:after="0" w:line="360" w:lineRule="auto"/>
        <w:jc w:val="both"/>
        <w:rPr>
          <w:rFonts w:ascii="Arial" w:eastAsia="Arial Unicode MS" w:hAnsi="Arial" w:cs="Arial"/>
          <w:bCs/>
          <w:sz w:val="24"/>
          <w:szCs w:val="24"/>
        </w:rPr>
      </w:pPr>
      <w:r w:rsidRPr="007E1F61">
        <w:rPr>
          <w:rFonts w:ascii="Arial" w:eastAsia="Arial Unicode MS" w:hAnsi="Arial" w:cs="Arial"/>
          <w:bCs/>
          <w:sz w:val="24"/>
          <w:szCs w:val="24"/>
        </w:rPr>
        <w:t xml:space="preserve">15.2. Pela inexecução, total ou parcial do instrumento contratual, a CESAMA poderá aplicar à CONTRATADA isoladamente ou cumulativamente: </w:t>
      </w:r>
    </w:p>
    <w:p w14:paraId="43BE13D0" w14:textId="77777777" w:rsidR="0060527D" w:rsidRPr="007E1F61" w:rsidRDefault="0060527D" w:rsidP="0060527D">
      <w:pPr>
        <w:tabs>
          <w:tab w:val="num" w:pos="0"/>
          <w:tab w:val="left" w:pos="567"/>
        </w:tabs>
        <w:spacing w:before="120" w:after="0" w:line="360" w:lineRule="auto"/>
        <w:jc w:val="both"/>
        <w:rPr>
          <w:rFonts w:ascii="Arial" w:eastAsia="Arial Unicode MS" w:hAnsi="Arial" w:cs="Arial"/>
          <w:bCs/>
          <w:sz w:val="24"/>
          <w:szCs w:val="24"/>
        </w:rPr>
      </w:pPr>
      <w:r w:rsidRPr="007E1F61">
        <w:rPr>
          <w:rFonts w:ascii="Arial" w:eastAsia="Arial Unicode MS" w:hAnsi="Arial" w:cs="Arial"/>
          <w:bCs/>
          <w:sz w:val="24"/>
          <w:szCs w:val="24"/>
        </w:rPr>
        <w:t>a) advertência;</w:t>
      </w:r>
    </w:p>
    <w:p w14:paraId="6E0AFC49" w14:textId="77777777" w:rsidR="0060527D" w:rsidRPr="007E1F61" w:rsidRDefault="0060527D" w:rsidP="0060527D">
      <w:pPr>
        <w:tabs>
          <w:tab w:val="num" w:pos="0"/>
          <w:tab w:val="left" w:pos="567"/>
        </w:tabs>
        <w:spacing w:before="120" w:after="0" w:line="360" w:lineRule="auto"/>
        <w:jc w:val="both"/>
        <w:rPr>
          <w:rFonts w:ascii="Arial" w:eastAsia="Arial Unicode MS" w:hAnsi="Arial" w:cs="Arial"/>
          <w:b/>
          <w:bCs/>
          <w:sz w:val="24"/>
          <w:szCs w:val="24"/>
        </w:rPr>
      </w:pPr>
      <w:r w:rsidRPr="007E1F61">
        <w:rPr>
          <w:rFonts w:ascii="Arial" w:eastAsia="Arial Unicode MS" w:hAnsi="Arial" w:cs="Arial"/>
          <w:bCs/>
          <w:sz w:val="24"/>
          <w:szCs w:val="24"/>
        </w:rPr>
        <w:t xml:space="preserve">b) multa meramente moratória, como previsto no </w:t>
      </w:r>
      <w:r w:rsidRPr="007E1F61">
        <w:rPr>
          <w:rFonts w:ascii="Arial" w:eastAsia="Arial Unicode MS" w:hAnsi="Arial" w:cs="Arial"/>
          <w:b/>
          <w:bCs/>
          <w:sz w:val="24"/>
          <w:szCs w:val="24"/>
        </w:rPr>
        <w:t>item 15.1.1</w:t>
      </w:r>
      <w:r w:rsidRPr="007E1F61">
        <w:rPr>
          <w:rFonts w:ascii="Arial" w:eastAsia="Arial Unicode MS" w:hAnsi="Arial" w:cs="Arial"/>
          <w:bCs/>
          <w:sz w:val="24"/>
          <w:szCs w:val="24"/>
        </w:rPr>
        <w:t xml:space="preserve"> ou multa-penalidade de até 3% (três por cento) sobre o valor da Contratação;</w:t>
      </w:r>
    </w:p>
    <w:p w14:paraId="367D61AC" w14:textId="77777777" w:rsidR="0060527D" w:rsidRPr="007E1F61" w:rsidRDefault="0060527D" w:rsidP="0060527D">
      <w:pPr>
        <w:tabs>
          <w:tab w:val="num" w:pos="0"/>
          <w:tab w:val="left" w:pos="567"/>
        </w:tabs>
        <w:spacing w:before="120" w:after="0" w:line="360" w:lineRule="auto"/>
        <w:jc w:val="both"/>
        <w:rPr>
          <w:rFonts w:ascii="Arial" w:eastAsia="Arial Unicode MS" w:hAnsi="Arial" w:cs="Arial"/>
          <w:bCs/>
          <w:sz w:val="24"/>
          <w:szCs w:val="24"/>
        </w:rPr>
      </w:pPr>
      <w:r w:rsidRPr="007E1F61">
        <w:rPr>
          <w:rFonts w:ascii="Arial" w:eastAsia="Arial Unicode MS" w:hAnsi="Arial" w:cs="Arial"/>
          <w:bCs/>
          <w:sz w:val="24"/>
          <w:szCs w:val="24"/>
        </w:rPr>
        <w:t>c) suspensão temporária de participar em licitação e impedimento de contratar com a CESAMA, por prazo não superior a 02 (dois) anos.</w:t>
      </w:r>
    </w:p>
    <w:p w14:paraId="0318E5B8" w14:textId="77777777" w:rsidR="0060527D" w:rsidRPr="007E1F61" w:rsidRDefault="0060527D" w:rsidP="0060527D">
      <w:pPr>
        <w:tabs>
          <w:tab w:val="num" w:pos="0"/>
          <w:tab w:val="left" w:pos="567"/>
        </w:tabs>
        <w:spacing w:before="120" w:after="0" w:line="360" w:lineRule="auto"/>
        <w:jc w:val="both"/>
        <w:rPr>
          <w:rFonts w:ascii="Arial" w:eastAsia="Arial Unicode MS" w:hAnsi="Arial" w:cs="Arial"/>
          <w:bCs/>
          <w:sz w:val="24"/>
          <w:szCs w:val="24"/>
        </w:rPr>
      </w:pPr>
    </w:p>
    <w:p w14:paraId="6D317C56" w14:textId="77777777" w:rsidR="0060527D" w:rsidRPr="007E1F61" w:rsidRDefault="0060527D" w:rsidP="0060527D">
      <w:pPr>
        <w:spacing w:after="0" w:line="360" w:lineRule="auto"/>
        <w:jc w:val="both"/>
        <w:rPr>
          <w:rFonts w:ascii="Arial" w:hAnsi="Arial" w:cs="Arial"/>
          <w:b/>
          <w:sz w:val="24"/>
          <w:szCs w:val="24"/>
        </w:rPr>
      </w:pPr>
      <w:r w:rsidRPr="007E1F61">
        <w:rPr>
          <w:rFonts w:ascii="Arial" w:hAnsi="Arial" w:cs="Arial"/>
          <w:b/>
          <w:sz w:val="24"/>
          <w:szCs w:val="24"/>
        </w:rPr>
        <w:t>16. DISPOSIÇÕES GERAIS</w:t>
      </w:r>
    </w:p>
    <w:p w14:paraId="1E7BEDCD" w14:textId="77777777" w:rsidR="0060527D" w:rsidRPr="007E1F61" w:rsidRDefault="0060527D" w:rsidP="0060527D">
      <w:pPr>
        <w:spacing w:after="0" w:line="360" w:lineRule="auto"/>
        <w:jc w:val="both"/>
        <w:rPr>
          <w:rFonts w:ascii="Arial" w:hAnsi="Arial" w:cs="Arial"/>
          <w:bCs/>
          <w:sz w:val="24"/>
          <w:szCs w:val="24"/>
        </w:rPr>
      </w:pPr>
      <w:r w:rsidRPr="007E1F61">
        <w:rPr>
          <w:rFonts w:ascii="Arial" w:hAnsi="Arial" w:cs="Arial"/>
          <w:bCs/>
          <w:sz w:val="24"/>
          <w:szCs w:val="24"/>
        </w:rPr>
        <w:t>16.1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35E93F0" w14:textId="77777777" w:rsidR="0060527D" w:rsidRPr="007E1F61" w:rsidRDefault="0060527D" w:rsidP="0060527D">
      <w:pPr>
        <w:spacing w:before="120" w:after="0" w:line="360" w:lineRule="auto"/>
        <w:jc w:val="both"/>
        <w:rPr>
          <w:rFonts w:ascii="Arial" w:hAnsi="Arial" w:cs="Arial"/>
          <w:bCs/>
          <w:sz w:val="24"/>
          <w:szCs w:val="24"/>
        </w:rPr>
      </w:pPr>
      <w:r w:rsidRPr="007E1F61">
        <w:rPr>
          <w:rFonts w:ascii="Arial" w:hAnsi="Arial" w:cs="Arial"/>
          <w:bCs/>
          <w:sz w:val="24"/>
          <w:szCs w:val="24"/>
        </w:rPr>
        <w:t>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2E5E1616" w14:textId="77777777" w:rsidR="0060527D" w:rsidRPr="007E1F61" w:rsidRDefault="0060527D" w:rsidP="0060527D">
      <w:pPr>
        <w:spacing w:before="120" w:after="0" w:line="360" w:lineRule="auto"/>
        <w:ind w:left="1"/>
        <w:jc w:val="both"/>
        <w:rPr>
          <w:rFonts w:ascii="Arial" w:hAnsi="Arial" w:cs="Arial"/>
          <w:bCs/>
          <w:sz w:val="24"/>
          <w:szCs w:val="24"/>
        </w:rPr>
      </w:pPr>
      <w:r w:rsidRPr="007E1F61">
        <w:rPr>
          <w:rFonts w:ascii="Arial" w:hAnsi="Arial" w:cs="Arial"/>
          <w:bCs/>
          <w:sz w:val="24"/>
          <w:szCs w:val="24"/>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7E1F61">
        <w:rPr>
          <w:rFonts w:ascii="Arial" w:hAnsi="Arial" w:cs="Arial"/>
          <w:sz w:val="24"/>
          <w:szCs w:val="24"/>
        </w:rPr>
        <w:t xml:space="preserve">Manual de Convênios e de Gestão e Fiscalização de Contratos, </w:t>
      </w:r>
      <w:r w:rsidRPr="007E1F61">
        <w:rPr>
          <w:rFonts w:ascii="Arial" w:hAnsi="Arial" w:cs="Arial"/>
          <w:bCs/>
          <w:sz w:val="24"/>
          <w:szCs w:val="24"/>
        </w:rPr>
        <w:t xml:space="preserve">do Regulamento Interno de Licitações, </w:t>
      </w:r>
      <w:r w:rsidRPr="007E1F61">
        <w:rPr>
          <w:rFonts w:ascii="Arial" w:hAnsi="Arial" w:cs="Arial"/>
          <w:bCs/>
          <w:sz w:val="24"/>
          <w:szCs w:val="24"/>
        </w:rPr>
        <w:lastRenderedPageBreak/>
        <w:t>Contratos e Convênios da Cesama (RILC), assim como aplicar o disposto no inciso VI do artigo 29 da Lei nº 13.303/16, sem prejuízo das sanções previstas.</w:t>
      </w:r>
    </w:p>
    <w:p w14:paraId="6A8210CC" w14:textId="77777777" w:rsidR="0060527D" w:rsidRPr="007E1F61" w:rsidRDefault="0060527D" w:rsidP="0060527D">
      <w:pPr>
        <w:spacing w:before="120" w:after="0" w:line="360" w:lineRule="auto"/>
        <w:ind w:left="1"/>
        <w:jc w:val="both"/>
        <w:rPr>
          <w:rFonts w:ascii="Arial" w:hAnsi="Arial" w:cs="Arial"/>
          <w:bCs/>
          <w:sz w:val="24"/>
          <w:szCs w:val="24"/>
        </w:rPr>
      </w:pPr>
      <w:r w:rsidRPr="007E1F61">
        <w:rPr>
          <w:rFonts w:ascii="Arial" w:hAnsi="Arial" w:cs="Arial"/>
          <w:bCs/>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ACB54E7" w14:textId="77777777" w:rsidR="0060527D" w:rsidRPr="007E1F61" w:rsidRDefault="0060527D" w:rsidP="0060527D">
      <w:pPr>
        <w:spacing w:before="120" w:after="0" w:line="360" w:lineRule="auto"/>
        <w:ind w:left="1"/>
        <w:jc w:val="both"/>
        <w:rPr>
          <w:rFonts w:ascii="Arial" w:hAnsi="Arial" w:cs="Arial"/>
          <w:bCs/>
          <w:sz w:val="24"/>
          <w:szCs w:val="24"/>
        </w:rPr>
      </w:pPr>
      <w:r w:rsidRPr="007E1F61">
        <w:rPr>
          <w:rFonts w:ascii="Arial" w:hAnsi="Arial" w:cs="Arial"/>
          <w:bCs/>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584DFE3" w14:textId="77777777" w:rsidR="0060527D" w:rsidRPr="007E1F61" w:rsidRDefault="0060527D" w:rsidP="0060527D">
      <w:pPr>
        <w:spacing w:before="120" w:after="0" w:line="360" w:lineRule="auto"/>
        <w:ind w:left="1"/>
        <w:jc w:val="both"/>
        <w:rPr>
          <w:rFonts w:ascii="Arial" w:hAnsi="Arial" w:cs="Arial"/>
          <w:bCs/>
          <w:sz w:val="24"/>
          <w:szCs w:val="24"/>
        </w:rPr>
      </w:pPr>
      <w:r w:rsidRPr="007E1F61">
        <w:rPr>
          <w:rFonts w:ascii="Arial" w:hAnsi="Arial" w:cs="Arial"/>
          <w:bCs/>
          <w:sz w:val="24"/>
          <w:szCs w:val="24"/>
        </w:rPr>
        <w:t>16.6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58DC342" w14:textId="77777777" w:rsidR="0060527D" w:rsidRPr="007E1F61" w:rsidRDefault="0060527D" w:rsidP="0060527D">
      <w:pPr>
        <w:spacing w:before="120" w:after="0" w:line="360" w:lineRule="auto"/>
        <w:ind w:left="1"/>
        <w:jc w:val="both"/>
        <w:rPr>
          <w:rFonts w:ascii="Arial" w:hAnsi="Arial" w:cs="Arial"/>
          <w:bCs/>
          <w:sz w:val="24"/>
          <w:szCs w:val="24"/>
        </w:rPr>
      </w:pPr>
      <w:r w:rsidRPr="007E1F61">
        <w:rPr>
          <w:rFonts w:ascii="Arial" w:hAnsi="Arial" w:cs="Arial"/>
          <w:bCs/>
          <w:sz w:val="24"/>
          <w:szCs w:val="24"/>
        </w:rPr>
        <w:t>16.7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3A8892DE" w14:textId="77777777" w:rsidR="0060527D" w:rsidRPr="007E1F61" w:rsidRDefault="0060527D" w:rsidP="0060527D">
      <w:pPr>
        <w:spacing w:before="120" w:after="0" w:line="360" w:lineRule="auto"/>
        <w:jc w:val="both"/>
        <w:rPr>
          <w:rFonts w:ascii="Arial" w:hAnsi="Arial" w:cs="Arial"/>
          <w:b/>
          <w:sz w:val="24"/>
          <w:szCs w:val="24"/>
        </w:rPr>
      </w:pPr>
      <w:r w:rsidRPr="007E1F61">
        <w:rPr>
          <w:rFonts w:ascii="Arial" w:hAnsi="Arial" w:cs="Arial"/>
          <w:bCs/>
          <w:sz w:val="24"/>
          <w:szCs w:val="24"/>
        </w:rPr>
        <w:t xml:space="preserve">16.8 A contratação será formalizada mediante emissão de Ordem de Compra e/ou Serviço ou </w:t>
      </w:r>
      <w:r w:rsidRPr="007E1F61">
        <w:rPr>
          <w:rFonts w:ascii="Arial" w:hAnsi="Arial" w:cs="Arial"/>
          <w:sz w:val="24"/>
          <w:szCs w:val="24"/>
        </w:rPr>
        <w:t>outro instrumento contratual</w:t>
      </w:r>
      <w:r w:rsidRPr="007E1F61">
        <w:rPr>
          <w:rFonts w:ascii="Arial" w:hAnsi="Arial" w:cs="Arial"/>
          <w:bCs/>
          <w:sz w:val="24"/>
          <w:szCs w:val="24"/>
        </w:rPr>
        <w:t xml:space="preserve">, nos termos do art. 80, do RILC. </w:t>
      </w:r>
    </w:p>
    <w:p w14:paraId="24772AF6" w14:textId="77777777" w:rsidR="0060527D" w:rsidRPr="007E1F61" w:rsidRDefault="0060527D" w:rsidP="0060527D">
      <w:pPr>
        <w:spacing w:before="120" w:after="0" w:line="360" w:lineRule="auto"/>
        <w:jc w:val="both"/>
        <w:rPr>
          <w:rFonts w:ascii="Arial" w:hAnsi="Arial" w:cs="Arial"/>
          <w:bCs/>
          <w:sz w:val="24"/>
          <w:szCs w:val="24"/>
        </w:rPr>
      </w:pPr>
      <w:r w:rsidRPr="007E1F61">
        <w:rPr>
          <w:rFonts w:ascii="Arial" w:hAnsi="Arial" w:cs="Arial"/>
          <w:bCs/>
          <w:sz w:val="24"/>
          <w:szCs w:val="24"/>
        </w:rPr>
        <w:t xml:space="preserve">16.9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w:t>
      </w:r>
      <w:r w:rsidRPr="007E1F61">
        <w:rPr>
          <w:rFonts w:ascii="Arial" w:hAnsi="Arial" w:cs="Arial"/>
          <w:bCs/>
          <w:sz w:val="24"/>
          <w:szCs w:val="24"/>
        </w:rPr>
        <w:lastRenderedPageBreak/>
        <w:t>civil e ambiental aplicáveis ao objeto da contratação como também, a Lei Geral de Proteção de Dados Pessoais, Lei nº 13.709 de 14 de agosto de 2018.</w:t>
      </w:r>
    </w:p>
    <w:p w14:paraId="0AB7F0D1" w14:textId="77777777" w:rsidR="0060527D" w:rsidRPr="007E1F61" w:rsidRDefault="0060527D" w:rsidP="0060527D">
      <w:pPr>
        <w:spacing w:before="120" w:after="0" w:line="360" w:lineRule="auto"/>
        <w:jc w:val="both"/>
        <w:rPr>
          <w:rFonts w:ascii="Arial" w:hAnsi="Arial" w:cs="Arial"/>
          <w:bCs/>
          <w:sz w:val="24"/>
          <w:szCs w:val="24"/>
        </w:rPr>
      </w:pPr>
      <w:r w:rsidRPr="007E1F61">
        <w:rPr>
          <w:rFonts w:ascii="Arial" w:hAnsi="Arial" w:cs="Arial"/>
          <w:bCs/>
          <w:sz w:val="24"/>
          <w:szCs w:val="24"/>
        </w:rPr>
        <w:t>16.10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4D9E4669" w14:textId="77777777" w:rsidR="0060527D" w:rsidRPr="007E1F61" w:rsidRDefault="0060527D" w:rsidP="0060527D">
      <w:pPr>
        <w:spacing w:before="120"/>
        <w:ind w:left="2268"/>
        <w:jc w:val="both"/>
        <w:rPr>
          <w:rFonts w:ascii="Arial" w:hAnsi="Arial" w:cs="Arial"/>
          <w:bCs/>
        </w:rPr>
      </w:pPr>
      <w:r w:rsidRPr="007E1F61">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7E1F61">
        <w:rPr>
          <w:rFonts w:ascii="Arial" w:hAnsi="Arial" w:cs="Arial"/>
          <w:bCs/>
        </w:rPr>
        <w:t>.</w:t>
      </w:r>
    </w:p>
    <w:p w14:paraId="4C0004BC" w14:textId="77777777" w:rsidR="0060527D" w:rsidRPr="007E1F61" w:rsidRDefault="0060527D" w:rsidP="0060527D">
      <w:pPr>
        <w:spacing w:before="120"/>
        <w:ind w:left="2268"/>
        <w:jc w:val="both"/>
        <w:rPr>
          <w:rFonts w:ascii="Arial" w:hAnsi="Arial" w:cs="Arial"/>
          <w:bCs/>
          <w:sz w:val="20"/>
          <w:szCs w:val="20"/>
        </w:rPr>
      </w:pPr>
    </w:p>
    <w:p w14:paraId="37C26AED" w14:textId="06070FF4" w:rsidR="0060527D" w:rsidRPr="007E1F61" w:rsidRDefault="007E1F61" w:rsidP="007E1F61">
      <w:pPr>
        <w:spacing w:before="120"/>
        <w:ind w:left="2268"/>
        <w:rPr>
          <w:rFonts w:ascii="Arial" w:hAnsi="Arial" w:cs="Arial"/>
          <w:bCs/>
          <w:sz w:val="20"/>
          <w:szCs w:val="20"/>
        </w:rPr>
      </w:pPr>
      <w:r w:rsidRPr="007E1F61">
        <w:rPr>
          <w:rFonts w:ascii="Arial" w:hAnsi="Arial" w:cs="Arial"/>
          <w:bCs/>
          <w:sz w:val="20"/>
          <w:szCs w:val="20"/>
        </w:rPr>
        <w:t xml:space="preserve">                  assinado no original</w:t>
      </w:r>
    </w:p>
    <w:p w14:paraId="388CDCA4" w14:textId="77777777" w:rsidR="0060527D" w:rsidRPr="007E1F61" w:rsidRDefault="0060527D" w:rsidP="0060527D">
      <w:pPr>
        <w:jc w:val="center"/>
        <w:rPr>
          <w:rFonts w:ascii="Arial" w:eastAsia="Arial" w:hAnsi="Arial" w:cs="Arial"/>
          <w:sz w:val="24"/>
        </w:rPr>
      </w:pPr>
      <w:r w:rsidRPr="007E1F61">
        <w:rPr>
          <w:rFonts w:ascii="Arial" w:hAnsi="Arial" w:cs="Arial"/>
          <w:sz w:val="24"/>
        </w:rPr>
        <w:t>Fabiana Vicente de Mesquita</w:t>
      </w:r>
      <w:r w:rsidRPr="007E1F61">
        <w:rPr>
          <w:rFonts w:cs="Calibri"/>
          <w:sz w:val="24"/>
        </w:rPr>
        <w:br/>
      </w:r>
      <w:r w:rsidRPr="007E1F61">
        <w:rPr>
          <w:rFonts w:ascii="Arial" w:eastAsia="Arial" w:hAnsi="Arial" w:cs="Arial"/>
          <w:sz w:val="24"/>
        </w:rPr>
        <w:t xml:space="preserve">Chefe </w:t>
      </w:r>
      <w:proofErr w:type="spellStart"/>
      <w:r w:rsidRPr="007E1F61">
        <w:rPr>
          <w:rFonts w:ascii="Arial" w:eastAsia="Arial" w:hAnsi="Arial" w:cs="Arial"/>
          <w:sz w:val="24"/>
        </w:rPr>
        <w:t>Dpto</w:t>
      </w:r>
      <w:proofErr w:type="spellEnd"/>
      <w:r w:rsidRPr="007E1F61">
        <w:rPr>
          <w:rFonts w:ascii="Arial" w:eastAsia="Arial" w:hAnsi="Arial" w:cs="Arial"/>
          <w:sz w:val="24"/>
        </w:rPr>
        <w:t>. De Suprimentos</w:t>
      </w:r>
    </w:p>
    <w:p w14:paraId="0EF9518E" w14:textId="77777777" w:rsidR="0060527D" w:rsidRPr="007E1F61" w:rsidRDefault="0060527D" w:rsidP="0060527D">
      <w:pPr>
        <w:spacing w:before="120"/>
        <w:ind w:left="2268"/>
        <w:rPr>
          <w:rFonts w:ascii="Arial" w:hAnsi="Arial" w:cs="Arial"/>
          <w:bCs/>
          <w:sz w:val="24"/>
          <w:szCs w:val="24"/>
        </w:rPr>
      </w:pPr>
    </w:p>
    <w:p w14:paraId="0DBA5D20" w14:textId="77777777" w:rsidR="0060527D" w:rsidRPr="007E1F61" w:rsidRDefault="0060527D" w:rsidP="0060527D">
      <w:pPr>
        <w:jc w:val="center"/>
        <w:rPr>
          <w:rFonts w:ascii="Arial" w:hAnsi="Arial" w:cs="Arial"/>
          <w:bCs/>
          <w:sz w:val="24"/>
          <w:szCs w:val="24"/>
        </w:rPr>
      </w:pPr>
      <w:bookmarkStart w:id="3" w:name="_Hlk156573008"/>
      <w:r w:rsidRPr="007E1F61">
        <w:rPr>
          <w:rFonts w:ascii="Arial" w:hAnsi="Arial" w:cs="Arial"/>
          <w:bCs/>
          <w:sz w:val="24"/>
          <w:szCs w:val="24"/>
        </w:rPr>
        <w:t>Autorizado/Aprovado por</w:t>
      </w:r>
      <w:bookmarkEnd w:id="3"/>
    </w:p>
    <w:p w14:paraId="33060683" w14:textId="77777777" w:rsidR="007E1F61" w:rsidRPr="007E1F61" w:rsidRDefault="007E1F61" w:rsidP="007E1F61">
      <w:pPr>
        <w:spacing w:before="120"/>
        <w:ind w:left="2268"/>
        <w:rPr>
          <w:rFonts w:ascii="Arial" w:hAnsi="Arial" w:cs="Arial"/>
          <w:bCs/>
          <w:sz w:val="20"/>
          <w:szCs w:val="20"/>
        </w:rPr>
      </w:pPr>
      <w:r w:rsidRPr="007E1F61">
        <w:rPr>
          <w:rFonts w:ascii="Arial" w:hAnsi="Arial" w:cs="Arial"/>
          <w:bCs/>
          <w:sz w:val="20"/>
          <w:szCs w:val="20"/>
        </w:rPr>
        <w:t xml:space="preserve">                </w:t>
      </w:r>
    </w:p>
    <w:p w14:paraId="67DA3CC5" w14:textId="730CE70F" w:rsidR="007E1F61" w:rsidRPr="007E1F61" w:rsidRDefault="007E1F61" w:rsidP="007E1F61">
      <w:pPr>
        <w:spacing w:before="120"/>
        <w:ind w:left="2268"/>
        <w:rPr>
          <w:rFonts w:ascii="Arial" w:hAnsi="Arial" w:cs="Arial"/>
          <w:bCs/>
          <w:sz w:val="20"/>
          <w:szCs w:val="20"/>
        </w:rPr>
      </w:pPr>
      <w:r w:rsidRPr="007E1F61">
        <w:rPr>
          <w:rFonts w:ascii="Arial" w:hAnsi="Arial" w:cs="Arial"/>
          <w:bCs/>
          <w:sz w:val="20"/>
          <w:szCs w:val="20"/>
        </w:rPr>
        <w:t xml:space="preserve">                  </w:t>
      </w:r>
      <w:r w:rsidRPr="007E1F61">
        <w:rPr>
          <w:rFonts w:ascii="Arial" w:hAnsi="Arial" w:cs="Arial"/>
          <w:bCs/>
          <w:sz w:val="20"/>
          <w:szCs w:val="20"/>
        </w:rPr>
        <w:t xml:space="preserve">  assinado no original</w:t>
      </w:r>
    </w:p>
    <w:p w14:paraId="4193525E" w14:textId="77777777" w:rsidR="0060527D" w:rsidRPr="007E1F61" w:rsidRDefault="0060527D" w:rsidP="0060527D">
      <w:pPr>
        <w:jc w:val="center"/>
        <w:rPr>
          <w:rFonts w:ascii="Arial" w:eastAsia="Arial" w:hAnsi="Arial" w:cs="Arial"/>
          <w:sz w:val="24"/>
        </w:rPr>
      </w:pPr>
      <w:r w:rsidRPr="007E1F61">
        <w:rPr>
          <w:rFonts w:ascii="Arial" w:eastAsia="Arial" w:hAnsi="Arial" w:cs="Arial"/>
          <w:sz w:val="24"/>
        </w:rPr>
        <w:t>Juliane Nogueira</w:t>
      </w:r>
      <w:r w:rsidRPr="007E1F61">
        <w:rPr>
          <w:rFonts w:cs="Calibri"/>
          <w:sz w:val="24"/>
        </w:rPr>
        <w:br/>
      </w:r>
      <w:r w:rsidRPr="007E1F61">
        <w:rPr>
          <w:rFonts w:ascii="Arial" w:eastAsia="Arial" w:hAnsi="Arial" w:cs="Arial"/>
          <w:sz w:val="24"/>
        </w:rPr>
        <w:t>Gerente de Infraestrutura</w:t>
      </w:r>
    </w:p>
    <w:p w14:paraId="4BCBAD66" w14:textId="77777777" w:rsidR="0060527D" w:rsidRPr="007E1F61" w:rsidRDefault="0060527D" w:rsidP="0060527D">
      <w:pPr>
        <w:jc w:val="center"/>
        <w:rPr>
          <w:rFonts w:ascii="Arial" w:eastAsia="Arial" w:hAnsi="Arial" w:cs="Arial"/>
        </w:rPr>
      </w:pPr>
    </w:p>
    <w:p w14:paraId="51092B8D" w14:textId="7B6D2B8D" w:rsidR="007E1F61" w:rsidRPr="007E1F61" w:rsidRDefault="007E1F61" w:rsidP="007E1F61">
      <w:pPr>
        <w:spacing w:before="120"/>
        <w:ind w:left="2268"/>
        <w:rPr>
          <w:rFonts w:ascii="Arial" w:hAnsi="Arial" w:cs="Arial"/>
          <w:bCs/>
          <w:sz w:val="20"/>
          <w:szCs w:val="20"/>
        </w:rPr>
      </w:pPr>
      <w:r w:rsidRPr="007E1F61">
        <w:rPr>
          <w:rFonts w:ascii="Arial" w:hAnsi="Arial" w:cs="Arial"/>
          <w:bCs/>
          <w:sz w:val="20"/>
          <w:szCs w:val="20"/>
        </w:rPr>
        <w:t xml:space="preserve">                  </w:t>
      </w:r>
      <w:r w:rsidRPr="007E1F61">
        <w:rPr>
          <w:rFonts w:ascii="Arial" w:hAnsi="Arial" w:cs="Arial"/>
          <w:bCs/>
          <w:sz w:val="20"/>
          <w:szCs w:val="20"/>
        </w:rPr>
        <w:t xml:space="preserve">  </w:t>
      </w:r>
      <w:r w:rsidRPr="007E1F61">
        <w:rPr>
          <w:rFonts w:ascii="Arial" w:hAnsi="Arial" w:cs="Arial"/>
          <w:bCs/>
          <w:sz w:val="20"/>
          <w:szCs w:val="20"/>
        </w:rPr>
        <w:t>assinado no original</w:t>
      </w:r>
    </w:p>
    <w:p w14:paraId="17A6DFE4" w14:textId="77777777" w:rsidR="0060527D" w:rsidRPr="007E1F61" w:rsidRDefault="0060527D" w:rsidP="0060527D">
      <w:pPr>
        <w:jc w:val="center"/>
        <w:rPr>
          <w:rFonts w:ascii="Arial" w:eastAsia="Arial" w:hAnsi="Arial" w:cs="Arial"/>
          <w:sz w:val="24"/>
        </w:rPr>
      </w:pPr>
      <w:r w:rsidRPr="007E1F61">
        <w:rPr>
          <w:rFonts w:ascii="Arial" w:eastAsia="Arial" w:hAnsi="Arial" w:cs="Arial"/>
        </w:rPr>
        <w:t>Rafaela Medina Cury</w:t>
      </w:r>
    </w:p>
    <w:p w14:paraId="77E7E379" w14:textId="77777777" w:rsidR="0060527D" w:rsidRPr="007E1F61" w:rsidRDefault="0060527D" w:rsidP="0060527D">
      <w:pPr>
        <w:jc w:val="center"/>
        <w:rPr>
          <w:rFonts w:ascii="Arial" w:eastAsia="Arial" w:hAnsi="Arial" w:cs="Arial"/>
        </w:rPr>
      </w:pPr>
      <w:r w:rsidRPr="007E1F61">
        <w:rPr>
          <w:rFonts w:ascii="Arial" w:eastAsia="Arial" w:hAnsi="Arial" w:cs="Arial"/>
          <w:sz w:val="24"/>
        </w:rPr>
        <w:t>Diretora Financeira e Administrativa</w:t>
      </w:r>
    </w:p>
    <w:p w14:paraId="160E9B43" w14:textId="77777777" w:rsidR="0060527D" w:rsidRPr="007E1F61" w:rsidRDefault="0060527D" w:rsidP="0060527D">
      <w:pPr>
        <w:spacing w:before="120"/>
        <w:ind w:left="2268"/>
        <w:rPr>
          <w:rFonts w:ascii="Arial" w:hAnsi="Arial" w:cs="Arial"/>
          <w:bCs/>
          <w:sz w:val="24"/>
          <w:szCs w:val="24"/>
        </w:rPr>
      </w:pPr>
    </w:p>
    <w:p w14:paraId="38C46BEA" w14:textId="66BD5E4C" w:rsidR="0094367C" w:rsidRPr="007E1F61" w:rsidRDefault="0094367C" w:rsidP="0060527D"/>
    <w:sectPr w:rsidR="0094367C" w:rsidRPr="007E1F61"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A70DE" w14:textId="77777777" w:rsidR="005A4264" w:rsidRDefault="005A4264" w:rsidP="00912249">
      <w:pPr>
        <w:spacing w:after="0" w:line="240" w:lineRule="auto"/>
      </w:pPr>
      <w:r>
        <w:separator/>
      </w:r>
    </w:p>
  </w:endnote>
  <w:endnote w:type="continuationSeparator" w:id="0">
    <w:p w14:paraId="62A744DE" w14:textId="77777777" w:rsidR="005A4264" w:rsidRDefault="005A4264"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A2B4E"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F616B"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14:paraId="51792494"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2F7D3262"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7102B3AA"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0FB36757"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DEDF48" w14:textId="77777777" w:rsidR="005A4264" w:rsidRDefault="005A4264" w:rsidP="00912249">
      <w:pPr>
        <w:spacing w:after="0" w:line="240" w:lineRule="auto"/>
      </w:pPr>
      <w:r>
        <w:separator/>
      </w:r>
    </w:p>
  </w:footnote>
  <w:footnote w:type="continuationSeparator" w:id="0">
    <w:p w14:paraId="5F84AE5D" w14:textId="77777777" w:rsidR="005A4264" w:rsidRDefault="005A4264"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57D47" w14:textId="10D03479" w:rsidR="00912249" w:rsidRPr="00262B4E" w:rsidRDefault="00ED40E7" w:rsidP="00D7507E">
    <w:pPr>
      <w:pStyle w:val="Cabealho"/>
      <w:jc w:val="both"/>
      <w:rPr>
        <w:sz w:val="16"/>
        <w:szCs w:val="16"/>
      </w:rPr>
    </w:pPr>
    <w:r>
      <w:rPr>
        <w:noProof/>
        <w:sz w:val="16"/>
        <w:szCs w:val="16"/>
      </w:rPr>
      <w:drawing>
        <wp:anchor distT="0" distB="0" distL="114300" distR="114300" simplePos="0" relativeHeight="251658240" behindDoc="1" locked="0" layoutInCell="1" allowOverlap="1" wp14:anchorId="1E79AF9F" wp14:editId="0A62E416">
          <wp:simplePos x="0" y="0"/>
          <wp:positionH relativeFrom="column">
            <wp:posOffset>-487680</wp:posOffset>
          </wp:positionH>
          <wp:positionV relativeFrom="paragraph">
            <wp:posOffset>-237490</wp:posOffset>
          </wp:positionV>
          <wp:extent cx="6276340" cy="518795"/>
          <wp:effectExtent l="0" t="0" r="0" b="0"/>
          <wp:wrapTopAndBottom/>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6276340" cy="5187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3A5045"/>
    <w:multiLevelType w:val="multilevel"/>
    <w:tmpl w:val="4ADA00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052178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3676"/>
    <w:rsid w:val="00031DA7"/>
    <w:rsid w:val="00152510"/>
    <w:rsid w:val="001A7473"/>
    <w:rsid w:val="001D2A98"/>
    <w:rsid w:val="0021422E"/>
    <w:rsid w:val="002333E6"/>
    <w:rsid w:val="002543AB"/>
    <w:rsid w:val="00262B4E"/>
    <w:rsid w:val="00332AB7"/>
    <w:rsid w:val="0033543C"/>
    <w:rsid w:val="00383143"/>
    <w:rsid w:val="004731F1"/>
    <w:rsid w:val="00475FF6"/>
    <w:rsid w:val="00480167"/>
    <w:rsid w:val="004A161A"/>
    <w:rsid w:val="004D7944"/>
    <w:rsid w:val="005700CD"/>
    <w:rsid w:val="005A4264"/>
    <w:rsid w:val="005B7B8C"/>
    <w:rsid w:val="005E4012"/>
    <w:rsid w:val="0060527D"/>
    <w:rsid w:val="006371DB"/>
    <w:rsid w:val="006828EC"/>
    <w:rsid w:val="006A4414"/>
    <w:rsid w:val="006D0721"/>
    <w:rsid w:val="006F54C9"/>
    <w:rsid w:val="006F71E0"/>
    <w:rsid w:val="00733DB0"/>
    <w:rsid w:val="0076066E"/>
    <w:rsid w:val="007B180B"/>
    <w:rsid w:val="007D47BD"/>
    <w:rsid w:val="007E1F61"/>
    <w:rsid w:val="0080457F"/>
    <w:rsid w:val="0081146A"/>
    <w:rsid w:val="008255AE"/>
    <w:rsid w:val="00845E3E"/>
    <w:rsid w:val="00874540"/>
    <w:rsid w:val="008807A9"/>
    <w:rsid w:val="008A2C28"/>
    <w:rsid w:val="008F1E3C"/>
    <w:rsid w:val="00912249"/>
    <w:rsid w:val="0092142C"/>
    <w:rsid w:val="0094367C"/>
    <w:rsid w:val="00996CF5"/>
    <w:rsid w:val="009A5C36"/>
    <w:rsid w:val="009F0D7B"/>
    <w:rsid w:val="00A61659"/>
    <w:rsid w:val="00A67E8C"/>
    <w:rsid w:val="00A8400B"/>
    <w:rsid w:val="00A968CF"/>
    <w:rsid w:val="00B46C0E"/>
    <w:rsid w:val="00B5794A"/>
    <w:rsid w:val="00B7204F"/>
    <w:rsid w:val="00BB0735"/>
    <w:rsid w:val="00BE553C"/>
    <w:rsid w:val="00BF592E"/>
    <w:rsid w:val="00C410C3"/>
    <w:rsid w:val="00C45988"/>
    <w:rsid w:val="00C863C8"/>
    <w:rsid w:val="00CB13BF"/>
    <w:rsid w:val="00CB637E"/>
    <w:rsid w:val="00D248DD"/>
    <w:rsid w:val="00D267FF"/>
    <w:rsid w:val="00D64B96"/>
    <w:rsid w:val="00D7408C"/>
    <w:rsid w:val="00D7507E"/>
    <w:rsid w:val="00D8288C"/>
    <w:rsid w:val="00D87D6C"/>
    <w:rsid w:val="00DC08CD"/>
    <w:rsid w:val="00E240A6"/>
    <w:rsid w:val="00ED40E7"/>
    <w:rsid w:val="00F60D8A"/>
    <w:rsid w:val="00F86AC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8A06D7A"/>
  <w15:docId w15:val="{3B700EE8-C6B6-497A-9430-68BE68CFC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markedcontent">
    <w:name w:val="markedcontent"/>
    <w:basedOn w:val="Fontepargpadro"/>
    <w:rsid w:val="0060527D"/>
  </w:style>
  <w:style w:type="paragraph" w:styleId="Corpodetexto">
    <w:name w:val="Body Text"/>
    <w:basedOn w:val="Normal"/>
    <w:link w:val="CorpodetextoChar"/>
    <w:semiHidden/>
    <w:rsid w:val="0060527D"/>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60527D"/>
    <w:rPr>
      <w:rFonts w:ascii="Arial" w:eastAsia="Times New Roman" w:hAnsi="Arial"/>
      <w:sz w:val="22"/>
      <w:lang w:eastAsia="ar-SA"/>
    </w:rPr>
  </w:style>
  <w:style w:type="paragraph" w:customStyle="1" w:styleId="WW-Recuodecorpodetexto2">
    <w:name w:val="WW-Recuo de corpo de texto 2"/>
    <w:basedOn w:val="Normal"/>
    <w:rsid w:val="0060527D"/>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60527D"/>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60527D"/>
    <w:rPr>
      <w:rFonts w:ascii="Arial" w:eastAsia="Times New Roman" w:hAnsi="Arial" w:cs="Arial"/>
      <w:color w:val="000000"/>
      <w:sz w:val="22"/>
      <w:szCs w:val="22"/>
      <w:lang w:eastAsia="ar-SA"/>
    </w:rPr>
  </w:style>
  <w:style w:type="character" w:styleId="Forte">
    <w:name w:val="Strong"/>
    <w:basedOn w:val="Fontepargpadro"/>
    <w:uiPriority w:val="22"/>
    <w:qFormat/>
    <w:rsid w:val="006052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89335042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40485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mesquita@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3572</Words>
  <Characters>19995</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4</cp:revision>
  <cp:lastPrinted>2024-08-30T13:47:00Z</cp:lastPrinted>
  <dcterms:created xsi:type="dcterms:W3CDTF">2024-09-04T14:09:00Z</dcterms:created>
  <dcterms:modified xsi:type="dcterms:W3CDTF">2024-09-26T14:10:00Z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c152a811bf80ce4346aac3652e48f9f74b83a9d01bf9704369b4d103040a84d8</vt:lpwstr>
  </property>
</Properties>
</file>