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9BBB8A" w14:textId="77777777" w:rsidR="000F1D73" w:rsidRDefault="00F32E4D">
      <w:pPr>
        <w:shd w:val="clear" w:color="auto" w:fill="E7E6E6" w:themeFill="background2"/>
        <w:spacing w:line="276" w:lineRule="auto"/>
        <w:jc w:val="center"/>
        <w:rPr>
          <w:rFonts w:ascii="Arial" w:hAnsi="Arial" w:cs="Arial"/>
          <w:b/>
          <w:bCs/>
          <w:sz w:val="24"/>
          <w:szCs w:val="24"/>
        </w:rPr>
      </w:pPr>
      <w:r>
        <w:rPr>
          <w:rFonts w:ascii="Arial" w:hAnsi="Arial" w:cs="Arial"/>
          <w:b/>
          <w:bCs/>
          <w:sz w:val="24"/>
          <w:szCs w:val="24"/>
        </w:rPr>
        <w:t>TERMO DE REFERÊNCIA</w:t>
      </w:r>
    </w:p>
    <w:p w14:paraId="20768E5A" w14:textId="77777777" w:rsidR="000F1D73" w:rsidRDefault="00F32E4D">
      <w:pPr>
        <w:spacing w:line="360" w:lineRule="auto"/>
        <w:jc w:val="both"/>
        <w:rPr>
          <w:rFonts w:ascii="Arial" w:hAnsi="Arial" w:cs="Arial"/>
          <w:b/>
          <w:bCs/>
          <w:sz w:val="24"/>
          <w:szCs w:val="24"/>
        </w:rPr>
      </w:pPr>
      <w:r>
        <w:rPr>
          <w:rFonts w:ascii="Arial" w:hAnsi="Arial" w:cs="Arial"/>
          <w:b/>
          <w:bCs/>
          <w:sz w:val="24"/>
          <w:szCs w:val="24"/>
        </w:rPr>
        <w:t>1. OBJETO</w:t>
      </w:r>
    </w:p>
    <w:p w14:paraId="7F3FD7DA" w14:textId="77777777" w:rsidR="000F1D73" w:rsidRDefault="00F32E4D">
      <w:pPr>
        <w:spacing w:line="360" w:lineRule="auto"/>
        <w:jc w:val="both"/>
        <w:rPr>
          <w:rFonts w:ascii="Arial" w:hAnsi="Arial" w:cs="Arial"/>
          <w:sz w:val="24"/>
          <w:szCs w:val="24"/>
        </w:rPr>
      </w:pPr>
      <w:r>
        <w:rPr>
          <w:rFonts w:ascii="Arial" w:hAnsi="Arial" w:cs="Arial"/>
          <w:sz w:val="24"/>
          <w:szCs w:val="24"/>
        </w:rPr>
        <w:t>Contratação de empresa para transporte de empregados em dois turnos, manhã e tarde, diariamente, incluindo veículo, condutor e combustível.</w:t>
      </w:r>
    </w:p>
    <w:p w14:paraId="4F48B922" w14:textId="77777777" w:rsidR="000F1D73" w:rsidRDefault="00F32E4D">
      <w:pPr>
        <w:spacing w:line="360" w:lineRule="auto"/>
        <w:jc w:val="both"/>
        <w:rPr>
          <w:rFonts w:ascii="Arial" w:hAnsi="Arial" w:cs="Arial"/>
          <w:b/>
          <w:bCs/>
          <w:sz w:val="24"/>
          <w:szCs w:val="24"/>
        </w:rPr>
      </w:pPr>
      <w:r>
        <w:rPr>
          <w:rFonts w:ascii="Arial" w:hAnsi="Arial" w:cs="Arial"/>
          <w:b/>
          <w:bCs/>
          <w:sz w:val="24"/>
          <w:szCs w:val="24"/>
        </w:rPr>
        <w:t>2. JUSTIFICATIVAS</w:t>
      </w:r>
    </w:p>
    <w:p w14:paraId="33F33FC5" w14:textId="77777777" w:rsidR="000F1D73" w:rsidRDefault="00F32E4D">
      <w:pPr>
        <w:spacing w:line="360" w:lineRule="auto"/>
        <w:jc w:val="both"/>
        <w:rPr>
          <w:rFonts w:ascii="Arial" w:hAnsi="Arial" w:cs="Arial"/>
          <w:sz w:val="24"/>
          <w:szCs w:val="24"/>
        </w:rPr>
      </w:pPr>
      <w:r>
        <w:rPr>
          <w:rFonts w:ascii="Arial" w:hAnsi="Arial" w:cs="Arial"/>
          <w:sz w:val="24"/>
          <w:szCs w:val="24"/>
        </w:rPr>
        <w:t>2.1. A contratação irá viabilizar o transporte de empregados para Estações de Tratamento de Água (ETA) e Estações de Tratamento de Esgoto (ETE) da Cesama, devido ao impedimento legal de manter as horas extras habituais após a adoção da carga horária de 6 horas diárias para motoristas, em obediência ao Acordo Coletivo vigente.</w:t>
      </w:r>
    </w:p>
    <w:p w14:paraId="15E22A0E" w14:textId="77777777" w:rsidR="000F1D73" w:rsidRDefault="00F32E4D">
      <w:pPr>
        <w:spacing w:line="360" w:lineRule="auto"/>
        <w:jc w:val="both"/>
        <w:rPr>
          <w:rFonts w:ascii="Arial" w:hAnsi="Arial" w:cs="Arial"/>
          <w:sz w:val="24"/>
          <w:szCs w:val="24"/>
        </w:rPr>
      </w:pPr>
      <w:r>
        <w:rPr>
          <w:rFonts w:ascii="Arial" w:hAnsi="Arial" w:cs="Arial"/>
          <w:sz w:val="24"/>
          <w:szCs w:val="24"/>
        </w:rPr>
        <w:t>2.2. A contratação visa garantir a eficiência e a continuidade das operações nas Estações de Tratamento de Água e Estações de Tratamento de Esgoto da Cesama. Ao proporcionar um transporte seguro e confiável para os empregados, busca-se melhorar a pontualidade e a assiduidade, resultando em maior produtividade e satisfação dos servidores. Além disso, a iniciativa contribui para a redução de atrasos e faltas, otimizando o funcionamento das estações e beneficiando diretamente a comunidade com um serviço de melhor qualidade.</w:t>
      </w:r>
    </w:p>
    <w:p w14:paraId="20742B7C" w14:textId="77777777" w:rsidR="000F1D73" w:rsidRDefault="00F32E4D">
      <w:pPr>
        <w:spacing w:line="360" w:lineRule="auto"/>
        <w:jc w:val="both"/>
        <w:rPr>
          <w:rFonts w:ascii="Arial" w:hAnsi="Arial" w:cs="Arial"/>
          <w:sz w:val="24"/>
          <w:szCs w:val="24"/>
        </w:rPr>
      </w:pPr>
      <w:r>
        <w:rPr>
          <w:rFonts w:ascii="Arial" w:hAnsi="Arial" w:cs="Arial"/>
          <w:sz w:val="24"/>
          <w:szCs w:val="24"/>
        </w:rPr>
        <w:t>2.3. Esta contratação refere-se à aquisição de objeto de natureza comum, cujo padrão de desempenho e qualidade é objetivamente definido por meio de especificações reconhecidas e usuais do mercado, enquadrando-se no art. 32, inciso IV da Lei Federal nº.13.303/16, a saber, a modalidade pregão.</w:t>
      </w:r>
    </w:p>
    <w:p w14:paraId="23B50A11" w14:textId="77777777" w:rsidR="000F1D73" w:rsidRDefault="00F32E4D">
      <w:pPr>
        <w:spacing w:line="360" w:lineRule="auto"/>
        <w:jc w:val="both"/>
        <w:rPr>
          <w:rFonts w:ascii="Arial" w:hAnsi="Arial" w:cs="Arial"/>
          <w:color w:val="000000"/>
          <w:sz w:val="24"/>
          <w:szCs w:val="24"/>
        </w:rPr>
      </w:pPr>
      <w:r>
        <w:rPr>
          <w:rFonts w:ascii="Arial" w:hAnsi="Arial" w:cs="Arial"/>
          <w:color w:val="000000"/>
          <w:sz w:val="24"/>
          <w:szCs w:val="24"/>
        </w:rPr>
        <w:t xml:space="preserve">2.4. Considerando que é ato discricionário da Administração diante da avaliação de conveniência e oportunidade no caso concreto; e considerando que existem no mercado diversas empresas com potencial técnico, profissional e operacional, suficiente para atender satisfatoriamente às exigências previstas neste </w:t>
      </w:r>
      <w:r>
        <w:rPr>
          <w:rFonts w:ascii="Arial" w:hAnsi="Arial" w:cs="Arial"/>
          <w:sz w:val="24"/>
          <w:szCs w:val="24"/>
        </w:rPr>
        <w:t>Termo de Referência</w:t>
      </w:r>
      <w:r>
        <w:rPr>
          <w:rFonts w:ascii="Arial" w:hAnsi="Arial" w:cs="Arial"/>
          <w:color w:val="000000"/>
          <w:sz w:val="24"/>
          <w:szCs w:val="24"/>
        </w:rPr>
        <w:t xml:space="preserve">, entende-se que é </w:t>
      </w:r>
      <w:r>
        <w:rPr>
          <w:rFonts w:ascii="Arial" w:hAnsi="Arial" w:cs="Arial"/>
          <w:sz w:val="24"/>
          <w:szCs w:val="24"/>
        </w:rPr>
        <w:t xml:space="preserve">conveniente a </w:t>
      </w:r>
      <w:r>
        <w:rPr>
          <w:rFonts w:ascii="Arial" w:hAnsi="Arial" w:cs="Arial"/>
          <w:b/>
          <w:sz w:val="24"/>
          <w:szCs w:val="24"/>
        </w:rPr>
        <w:t>vedação</w:t>
      </w:r>
      <w:r>
        <w:rPr>
          <w:rFonts w:ascii="Arial" w:hAnsi="Arial" w:cs="Arial"/>
          <w:sz w:val="24"/>
          <w:szCs w:val="24"/>
        </w:rPr>
        <w:t xml:space="preserve"> de</w:t>
      </w:r>
      <w:r>
        <w:rPr>
          <w:rFonts w:ascii="Arial" w:hAnsi="Arial" w:cs="Arial"/>
          <w:color w:val="000000"/>
          <w:sz w:val="24"/>
          <w:szCs w:val="24"/>
        </w:rPr>
        <w:t xml:space="preserve"> participação de empresas em “consórcio” neste certame.</w:t>
      </w:r>
    </w:p>
    <w:p w14:paraId="734FF5BB" w14:textId="77777777" w:rsidR="000F1D73" w:rsidRDefault="000F1D73">
      <w:pPr>
        <w:spacing w:line="360" w:lineRule="auto"/>
        <w:jc w:val="both"/>
        <w:rPr>
          <w:rFonts w:ascii="Arial" w:hAnsi="Arial" w:cs="Arial"/>
          <w:color w:val="000000"/>
          <w:sz w:val="24"/>
          <w:szCs w:val="24"/>
        </w:rPr>
      </w:pPr>
    </w:p>
    <w:p w14:paraId="5D92F2AE" w14:textId="77777777" w:rsidR="000F1D73" w:rsidRDefault="00F32E4D">
      <w:pPr>
        <w:spacing w:line="360" w:lineRule="auto"/>
        <w:jc w:val="both"/>
        <w:rPr>
          <w:rFonts w:ascii="Arial" w:hAnsi="Arial" w:cs="Arial"/>
          <w:b/>
          <w:sz w:val="24"/>
          <w:szCs w:val="24"/>
        </w:rPr>
      </w:pPr>
      <w:r>
        <w:rPr>
          <w:rFonts w:ascii="Arial" w:hAnsi="Arial" w:cs="Arial"/>
          <w:b/>
          <w:sz w:val="24"/>
          <w:szCs w:val="24"/>
        </w:rPr>
        <w:lastRenderedPageBreak/>
        <w:t>3. RECURSOS FINANCEIROS</w:t>
      </w:r>
    </w:p>
    <w:p w14:paraId="6974DED7" w14:textId="77777777" w:rsidR="000F1D73" w:rsidRDefault="00F32E4D">
      <w:pPr>
        <w:spacing w:line="360" w:lineRule="auto"/>
        <w:jc w:val="both"/>
        <w:rPr>
          <w:rFonts w:ascii="Arial" w:hAnsi="Arial" w:cs="Arial"/>
          <w:sz w:val="24"/>
          <w:szCs w:val="24"/>
        </w:rPr>
      </w:pPr>
      <w:r>
        <w:rPr>
          <w:rFonts w:ascii="Arial" w:hAnsi="Arial" w:cs="Arial"/>
          <w:sz w:val="24"/>
          <w:szCs w:val="24"/>
        </w:rPr>
        <w:t>3.1. Os recursos financeiros necessários aos pagamentos do objeto desta licitação são oriundos da Cesama.</w:t>
      </w:r>
    </w:p>
    <w:p w14:paraId="4395D1F2" w14:textId="77777777" w:rsidR="000F1D73" w:rsidRDefault="00F32E4D">
      <w:pPr>
        <w:spacing w:line="360" w:lineRule="auto"/>
        <w:jc w:val="both"/>
        <w:rPr>
          <w:rFonts w:ascii="Arial" w:hAnsi="Arial" w:cs="Arial"/>
          <w:b/>
          <w:bCs/>
          <w:sz w:val="24"/>
          <w:szCs w:val="24"/>
        </w:rPr>
      </w:pPr>
      <w:r>
        <w:rPr>
          <w:rFonts w:ascii="Arial" w:hAnsi="Arial" w:cs="Arial"/>
          <w:b/>
          <w:bCs/>
          <w:sz w:val="24"/>
          <w:szCs w:val="24"/>
        </w:rPr>
        <w:t xml:space="preserve">4.ESPECIFICAÇÃO DO OBJETO </w:t>
      </w:r>
    </w:p>
    <w:p w14:paraId="65A403B5" w14:textId="77777777" w:rsidR="000F1D73" w:rsidRDefault="00F32E4D">
      <w:pPr>
        <w:spacing w:line="360" w:lineRule="auto"/>
        <w:jc w:val="both"/>
        <w:rPr>
          <w:rStyle w:val="markedcontent"/>
          <w:rFonts w:ascii="Arial" w:hAnsi="Arial" w:cs="Arial"/>
          <w:sz w:val="24"/>
          <w:szCs w:val="24"/>
        </w:rPr>
      </w:pPr>
      <w:r>
        <w:rPr>
          <w:rStyle w:val="markedcontent"/>
          <w:rFonts w:ascii="Arial" w:hAnsi="Arial" w:cs="Arial"/>
          <w:sz w:val="24"/>
          <w:szCs w:val="24"/>
        </w:rPr>
        <w:t>4.1. Roteiro do transporte está expresso em detalhes no ANEXO I, e poderá sofrer alterações – que preserve os elementos da proposta comercial –, que devem ser comunicadas com 5 (cinco) dias úteis de antecedência à contratada.</w:t>
      </w:r>
    </w:p>
    <w:p w14:paraId="602F2BF1" w14:textId="77777777" w:rsidR="000F1D73" w:rsidRDefault="00F32E4D">
      <w:pPr>
        <w:spacing w:line="360" w:lineRule="auto"/>
        <w:jc w:val="both"/>
        <w:rPr>
          <w:rStyle w:val="markedcontent"/>
          <w:rFonts w:ascii="Arial" w:hAnsi="Arial" w:cs="Arial"/>
          <w:sz w:val="24"/>
          <w:szCs w:val="24"/>
        </w:rPr>
      </w:pPr>
      <w:r>
        <w:rPr>
          <w:noProof/>
        </w:rPr>
        <w:drawing>
          <wp:inline distT="0" distB="0" distL="0" distR="0" wp14:anchorId="1B578785" wp14:editId="07F6AFCB">
            <wp:extent cx="5400040" cy="1353820"/>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a:picLocks noChangeAspect="1" noChangeArrowheads="1"/>
                    </pic:cNvPicPr>
                  </pic:nvPicPr>
                  <pic:blipFill>
                    <a:blip r:embed="rId8"/>
                    <a:stretch>
                      <a:fillRect/>
                    </a:stretch>
                  </pic:blipFill>
                  <pic:spPr bwMode="auto">
                    <a:xfrm>
                      <a:off x="0" y="0"/>
                      <a:ext cx="5400040" cy="1353820"/>
                    </a:xfrm>
                    <a:prstGeom prst="rect">
                      <a:avLst/>
                    </a:prstGeom>
                    <a:noFill/>
                  </pic:spPr>
                </pic:pic>
              </a:graphicData>
            </a:graphic>
          </wp:inline>
        </w:drawing>
      </w:r>
    </w:p>
    <w:p w14:paraId="0CB599B1" w14:textId="77777777" w:rsidR="000F1D73" w:rsidRDefault="00F32E4D">
      <w:pPr>
        <w:spacing w:line="360" w:lineRule="auto"/>
        <w:jc w:val="both"/>
        <w:rPr>
          <w:rStyle w:val="markedcontent"/>
          <w:rFonts w:ascii="Arial" w:hAnsi="Arial" w:cs="Arial"/>
          <w:color w:val="FF0000"/>
          <w:sz w:val="24"/>
          <w:szCs w:val="24"/>
        </w:rPr>
      </w:pPr>
      <w:r>
        <w:rPr>
          <w:rStyle w:val="markedcontent"/>
          <w:rFonts w:ascii="Arial" w:hAnsi="Arial" w:cs="Arial"/>
          <w:sz w:val="24"/>
          <w:szCs w:val="24"/>
        </w:rPr>
        <w:t xml:space="preserve">4.2. O checklist expresso no ANEXO II deverá ser preenchido diariamente pela empresa contratada, e enviado todas as segundas-feiras para </w:t>
      </w:r>
      <w:hyperlink r:id="rId9">
        <w:r>
          <w:rPr>
            <w:rStyle w:val="Hyperlink"/>
            <w:rFonts w:ascii="Arial" w:hAnsi="Arial" w:cs="Arial"/>
            <w:color w:val="auto"/>
            <w:sz w:val="24"/>
            <w:szCs w:val="24"/>
          </w:rPr>
          <w:t>transporte@cesama.com.br</w:t>
        </w:r>
      </w:hyperlink>
    </w:p>
    <w:p w14:paraId="2DD5C650" w14:textId="77777777" w:rsidR="000F1D73" w:rsidRDefault="00F32E4D">
      <w:pPr>
        <w:spacing w:line="360" w:lineRule="auto"/>
        <w:jc w:val="both"/>
        <w:rPr>
          <w:rStyle w:val="markedcontent"/>
          <w:rFonts w:ascii="Arial" w:hAnsi="Arial" w:cs="Arial"/>
          <w:sz w:val="24"/>
          <w:szCs w:val="24"/>
        </w:rPr>
      </w:pPr>
      <w:r>
        <w:rPr>
          <w:rStyle w:val="markedcontent"/>
          <w:rFonts w:ascii="Arial" w:hAnsi="Arial" w:cs="Arial"/>
          <w:sz w:val="24"/>
          <w:szCs w:val="24"/>
        </w:rPr>
        <w:t xml:space="preserve">4.3. O transporte deverá nos dois turnos descritos no trajeto e diariamente, seja em finais de semana, feriados, e dias sem expediente administrativo na Cesama, pois o deslocamento será de empregados que atuam em escala, realizando serviços ininterruptos em </w:t>
      </w:r>
      <w:proofErr w:type="spellStart"/>
      <w:r>
        <w:rPr>
          <w:rStyle w:val="markedcontent"/>
          <w:rFonts w:ascii="Arial" w:hAnsi="Arial" w:cs="Arial"/>
          <w:sz w:val="24"/>
          <w:szCs w:val="24"/>
        </w:rPr>
        <w:t>ETAs</w:t>
      </w:r>
      <w:proofErr w:type="spellEnd"/>
      <w:r>
        <w:rPr>
          <w:rStyle w:val="markedcontent"/>
          <w:rFonts w:ascii="Arial" w:hAnsi="Arial" w:cs="Arial"/>
          <w:sz w:val="24"/>
          <w:szCs w:val="24"/>
        </w:rPr>
        <w:t xml:space="preserve"> e ETEs.</w:t>
      </w:r>
    </w:p>
    <w:p w14:paraId="7D25A893" w14:textId="77777777" w:rsidR="000F1D73" w:rsidRDefault="00F32E4D">
      <w:pPr>
        <w:spacing w:line="360" w:lineRule="auto"/>
        <w:jc w:val="both"/>
        <w:rPr>
          <w:rStyle w:val="markedcontent"/>
          <w:rFonts w:ascii="Arial" w:hAnsi="Arial" w:cs="Arial"/>
          <w:sz w:val="24"/>
          <w:szCs w:val="24"/>
        </w:rPr>
      </w:pPr>
      <w:r>
        <w:rPr>
          <w:rStyle w:val="markedcontent"/>
          <w:rFonts w:ascii="Arial" w:hAnsi="Arial" w:cs="Arial"/>
          <w:sz w:val="24"/>
          <w:szCs w:val="24"/>
        </w:rPr>
        <w:t>4.4. O transporte deverá ser feito em veículo para, no mínimo 07 (sete) passageiros com ano/modelo 2020, e quando estiver prestando o serviço para a Cesama deverá ter placa de identificação nas laterais com os dizeres “a serviço da Cesama” e logomarca da Cesama. Essa identificação poderá ser removível, contudo, sempre deverá estar afixada no veículo enquanto estiver prestando os serviços previstos nesse contrato.</w:t>
      </w:r>
    </w:p>
    <w:p w14:paraId="28C1147A" w14:textId="77777777" w:rsidR="000F1D73" w:rsidRDefault="00F32E4D">
      <w:pPr>
        <w:spacing w:line="360" w:lineRule="auto"/>
        <w:jc w:val="both"/>
        <w:rPr>
          <w:rStyle w:val="markedcontent"/>
          <w:rFonts w:ascii="Arial" w:hAnsi="Arial" w:cs="Arial"/>
          <w:sz w:val="24"/>
          <w:szCs w:val="24"/>
        </w:rPr>
      </w:pPr>
      <w:r>
        <w:rPr>
          <w:rStyle w:val="markedcontent"/>
          <w:rFonts w:ascii="Arial" w:hAnsi="Arial" w:cs="Arial"/>
          <w:sz w:val="24"/>
          <w:szCs w:val="24"/>
        </w:rPr>
        <w:t>4.5. A Cesama poderá vistoriar frequentemente o veículo utilizado no transporte a qualquer momento e com aviso prévio a contratada.</w:t>
      </w:r>
    </w:p>
    <w:p w14:paraId="123B5694" w14:textId="77777777" w:rsidR="000F1D73" w:rsidRDefault="00F32E4D">
      <w:pPr>
        <w:spacing w:line="360" w:lineRule="auto"/>
        <w:jc w:val="both"/>
        <w:rPr>
          <w:rStyle w:val="markedcontent"/>
          <w:rFonts w:ascii="Arial" w:hAnsi="Arial" w:cs="Arial"/>
          <w:sz w:val="24"/>
          <w:szCs w:val="24"/>
        </w:rPr>
      </w:pPr>
      <w:r>
        <w:rPr>
          <w:rStyle w:val="markedcontent"/>
          <w:rFonts w:ascii="Arial" w:hAnsi="Arial" w:cs="Arial"/>
          <w:sz w:val="24"/>
          <w:szCs w:val="24"/>
        </w:rPr>
        <w:lastRenderedPageBreak/>
        <w:t>4.6. Com autorização dos empregados que utilizam o serviço, a Cesama irá disponibilizar o número de telefone de cada um para que haja uma melhor comunicação entre o motorista da contratada e empregados da Cesama. Também poderão ser criado grupos em aplicativos de rede social para esta comunicação.</w:t>
      </w:r>
    </w:p>
    <w:p w14:paraId="09751F78" w14:textId="77777777" w:rsidR="000F1D73" w:rsidRDefault="00F32E4D">
      <w:pPr>
        <w:spacing w:line="360" w:lineRule="auto"/>
        <w:jc w:val="both"/>
        <w:rPr>
          <w:rFonts w:ascii="Arial" w:hAnsi="Arial" w:cs="Arial"/>
          <w:b/>
          <w:bCs/>
          <w:sz w:val="24"/>
          <w:szCs w:val="24"/>
        </w:rPr>
      </w:pPr>
      <w:r>
        <w:rPr>
          <w:rStyle w:val="markedcontent"/>
          <w:rFonts w:ascii="Arial" w:hAnsi="Arial" w:cs="Arial"/>
          <w:b/>
          <w:bCs/>
          <w:sz w:val="24"/>
          <w:szCs w:val="24"/>
        </w:rPr>
        <w:t>5. VALORES MÁXIMOS ACEITÁVEIS</w:t>
      </w:r>
    </w:p>
    <w:p w14:paraId="6D44FECE" w14:textId="77777777" w:rsidR="000F1D73" w:rsidRDefault="00F32E4D">
      <w:pPr>
        <w:spacing w:line="360" w:lineRule="auto"/>
        <w:jc w:val="both"/>
        <w:rPr>
          <w:rFonts w:ascii="Arial" w:hAnsi="Arial" w:cs="Arial"/>
          <w:sz w:val="24"/>
          <w:szCs w:val="24"/>
        </w:rPr>
      </w:pPr>
      <w:r>
        <w:rPr>
          <w:rFonts w:ascii="Arial" w:hAnsi="Arial" w:cs="Arial"/>
          <w:sz w:val="24"/>
          <w:szCs w:val="24"/>
        </w:rPr>
        <w:t>5.1 A estimativa do valor do objeto da contratação de serviços foi realizada a partir dos seguintes critérios: pesquisa direta com fornecedores de Juiz de Fora e região.</w:t>
      </w:r>
    </w:p>
    <w:p w14:paraId="0AF0183B" w14:textId="77777777" w:rsidR="000F1D73" w:rsidRDefault="00F32E4D">
      <w:pPr>
        <w:spacing w:line="360" w:lineRule="auto"/>
        <w:jc w:val="both"/>
        <w:rPr>
          <w:rFonts w:ascii="Arial" w:hAnsi="Arial" w:cs="Arial"/>
          <w:sz w:val="24"/>
          <w:szCs w:val="24"/>
        </w:rPr>
      </w:pPr>
      <w:r>
        <w:rPr>
          <w:rFonts w:ascii="Arial" w:hAnsi="Arial" w:cs="Arial"/>
          <w:color w:val="000000" w:themeColor="text1"/>
          <w:sz w:val="24"/>
          <w:szCs w:val="24"/>
        </w:rPr>
        <w:t xml:space="preserve">5.2. Foi utilizada como metodologia </w:t>
      </w:r>
      <w:r>
        <w:rPr>
          <w:rFonts w:ascii="Arial" w:hAnsi="Arial" w:cs="Arial"/>
          <w:sz w:val="24"/>
          <w:szCs w:val="24"/>
        </w:rPr>
        <w:t xml:space="preserve">a média dos preços </w:t>
      </w:r>
      <w:r>
        <w:rPr>
          <w:rFonts w:ascii="Arial" w:hAnsi="Arial" w:cs="Arial"/>
          <w:color w:val="000000" w:themeColor="text1"/>
          <w:sz w:val="24"/>
          <w:szCs w:val="24"/>
        </w:rPr>
        <w:t xml:space="preserve">para obtenção do preço de referência para a contratação, </w:t>
      </w:r>
      <w:r>
        <w:rPr>
          <w:rFonts w:ascii="Arial" w:hAnsi="Arial" w:cs="Arial"/>
          <w:sz w:val="24"/>
          <w:szCs w:val="24"/>
        </w:rPr>
        <w:t xml:space="preserve">em conformidade com o </w:t>
      </w:r>
      <w:r>
        <w:rPr>
          <w:rFonts w:ascii="Arial" w:hAnsi="Arial" w:cs="Arial"/>
          <w:color w:val="000000"/>
          <w:sz w:val="24"/>
          <w:szCs w:val="24"/>
        </w:rPr>
        <w:t>Manual de Planejamento das Contratações, parte integrante do Regulamento Interno de Licitações, Contratos e Convênios da Cesama (RILC).</w:t>
      </w:r>
    </w:p>
    <w:p w14:paraId="37DE386C" w14:textId="77777777" w:rsidR="000F1D73" w:rsidRDefault="00F32E4D">
      <w:pPr>
        <w:spacing w:line="360" w:lineRule="auto"/>
        <w:jc w:val="both"/>
        <w:rPr>
          <w:rFonts w:ascii="Arial" w:hAnsi="Arial" w:cs="Arial"/>
          <w:b/>
          <w:sz w:val="24"/>
          <w:szCs w:val="24"/>
        </w:rPr>
      </w:pPr>
      <w:r>
        <w:rPr>
          <w:noProof/>
        </w:rPr>
        <w:drawing>
          <wp:anchor distT="0" distB="0" distL="0" distR="0" simplePos="0" relativeHeight="34" behindDoc="0" locked="0" layoutInCell="0" allowOverlap="1" wp14:anchorId="1DC2B43F" wp14:editId="5189A2E3">
            <wp:simplePos x="0" y="0"/>
            <wp:positionH relativeFrom="column">
              <wp:align>center</wp:align>
            </wp:positionH>
            <wp:positionV relativeFrom="paragraph">
              <wp:posOffset>635</wp:posOffset>
            </wp:positionV>
            <wp:extent cx="5400040" cy="857885"/>
            <wp:effectExtent l="0" t="0" r="0" b="0"/>
            <wp:wrapSquare wrapText="largest"/>
            <wp:docPr id="2" name="Figur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igura1"/>
                    <pic:cNvPicPr>
                      <a:picLocks noChangeAspect="1" noChangeArrowheads="1"/>
                    </pic:cNvPicPr>
                  </pic:nvPicPr>
                  <pic:blipFill>
                    <a:blip r:embed="rId10"/>
                    <a:stretch>
                      <a:fillRect/>
                    </a:stretch>
                  </pic:blipFill>
                  <pic:spPr bwMode="auto">
                    <a:xfrm>
                      <a:off x="0" y="0"/>
                      <a:ext cx="5400040" cy="857885"/>
                    </a:xfrm>
                    <a:prstGeom prst="rect">
                      <a:avLst/>
                    </a:prstGeom>
                    <a:noFill/>
                  </pic:spPr>
                </pic:pic>
              </a:graphicData>
            </a:graphic>
          </wp:anchor>
        </w:drawing>
      </w:r>
      <w:r>
        <w:rPr>
          <w:rFonts w:ascii="Arial" w:hAnsi="Arial"/>
        </w:rPr>
        <w:t xml:space="preserve"> </w:t>
      </w:r>
      <w:r>
        <w:rPr>
          <w:rFonts w:ascii="Arial" w:hAnsi="Arial"/>
          <w:color w:val="000000"/>
        </w:rPr>
        <w:t>* Orçamentos realizados no mês de março de 2025 e arquivados no DELT.</w:t>
      </w:r>
    </w:p>
    <w:p w14:paraId="6327486C" w14:textId="77777777" w:rsidR="000F1D73" w:rsidRDefault="00F32E4D">
      <w:pPr>
        <w:spacing w:line="360" w:lineRule="auto"/>
        <w:jc w:val="both"/>
        <w:rPr>
          <w:rFonts w:ascii="Arial" w:hAnsi="Arial" w:cs="Arial"/>
          <w:sz w:val="24"/>
          <w:szCs w:val="24"/>
        </w:rPr>
      </w:pPr>
      <w:r>
        <w:rPr>
          <w:rFonts w:ascii="Arial" w:hAnsi="Arial" w:cs="Arial"/>
          <w:b/>
          <w:sz w:val="24"/>
          <w:szCs w:val="24"/>
        </w:rPr>
        <w:t>6. MEDIÇÕES E PAGAMENTO</w:t>
      </w:r>
    </w:p>
    <w:p w14:paraId="7512321F" w14:textId="77777777" w:rsidR="000F1D73" w:rsidRDefault="00F32E4D">
      <w:pPr>
        <w:spacing w:line="360" w:lineRule="auto"/>
        <w:jc w:val="both"/>
        <w:rPr>
          <w:rFonts w:ascii="Arial" w:hAnsi="Arial" w:cs="Arial"/>
          <w:b/>
          <w:sz w:val="24"/>
          <w:szCs w:val="24"/>
        </w:rPr>
      </w:pPr>
      <w:r>
        <w:rPr>
          <w:rFonts w:ascii="Arial" w:hAnsi="Arial" w:cs="Arial"/>
          <w:b/>
          <w:sz w:val="24"/>
          <w:szCs w:val="24"/>
        </w:rPr>
        <w:t>6.1 Medições</w:t>
      </w:r>
    </w:p>
    <w:p w14:paraId="5619B5C3" w14:textId="77777777" w:rsidR="000F1D73" w:rsidRDefault="00F32E4D">
      <w:pPr>
        <w:spacing w:line="360" w:lineRule="auto"/>
        <w:jc w:val="both"/>
        <w:rPr>
          <w:rFonts w:ascii="Arial" w:hAnsi="Arial" w:cs="Arial"/>
          <w:bCs/>
          <w:sz w:val="24"/>
          <w:szCs w:val="24"/>
        </w:rPr>
      </w:pPr>
      <w:r>
        <w:rPr>
          <w:rFonts w:ascii="Arial" w:hAnsi="Arial" w:cs="Arial"/>
          <w:bCs/>
          <w:sz w:val="24"/>
          <w:szCs w:val="24"/>
        </w:rPr>
        <w:t xml:space="preserve">6.1.1 </w:t>
      </w:r>
      <w:r>
        <w:rPr>
          <w:rFonts w:ascii="Arial" w:hAnsi="Arial" w:cs="Arial"/>
          <w:color w:val="000000"/>
          <w:sz w:val="24"/>
          <w:szCs w:val="24"/>
        </w:rPr>
        <w:t>As medições serão elaboradas mensalmente pelo gestor do contrato designado pela Cesama, e deter-se-ão sobre os serviços executados no período correspondente ao dia 1º a 30 ou 31 de cada mês, para fins de registro contábil e pagamento, ou em outro período determinado pela fiscalização da Cesama.</w:t>
      </w:r>
    </w:p>
    <w:p w14:paraId="335EE643" w14:textId="77777777" w:rsidR="000F1D73" w:rsidRDefault="00F32E4D">
      <w:pPr>
        <w:spacing w:line="360" w:lineRule="auto"/>
        <w:jc w:val="both"/>
        <w:rPr>
          <w:rFonts w:ascii="Arial" w:hAnsi="Arial" w:cs="Arial"/>
          <w:sz w:val="24"/>
          <w:szCs w:val="24"/>
        </w:rPr>
      </w:pPr>
      <w:r>
        <w:rPr>
          <w:rFonts w:ascii="Arial" w:hAnsi="Arial" w:cs="Arial"/>
          <w:bCs/>
          <w:sz w:val="24"/>
          <w:szCs w:val="24"/>
        </w:rPr>
        <w:t xml:space="preserve">6.1.2 </w:t>
      </w:r>
      <w:r>
        <w:rPr>
          <w:rFonts w:ascii="Arial" w:hAnsi="Arial" w:cs="Arial"/>
          <w:color w:val="000000"/>
          <w:sz w:val="24"/>
          <w:szCs w:val="24"/>
        </w:rPr>
        <w:t>As medições somente serão efetuadas se ocorrerem serviços no período</w:t>
      </w:r>
      <w:r>
        <w:rPr>
          <w:rFonts w:ascii="Arial" w:hAnsi="Arial" w:cs="Arial"/>
          <w:color w:val="000000"/>
          <w:sz w:val="24"/>
          <w:szCs w:val="24"/>
        </w:rPr>
        <w:br/>
        <w:t>supramencionado.</w:t>
      </w:r>
    </w:p>
    <w:p w14:paraId="5AB46BCF" w14:textId="77777777" w:rsidR="000F1D73" w:rsidRDefault="00F32E4D">
      <w:pPr>
        <w:spacing w:line="360" w:lineRule="auto"/>
        <w:jc w:val="both"/>
        <w:rPr>
          <w:rFonts w:ascii="Arial" w:hAnsi="Arial" w:cs="Arial"/>
          <w:sz w:val="24"/>
          <w:szCs w:val="24"/>
        </w:rPr>
      </w:pPr>
      <w:r>
        <w:rPr>
          <w:rFonts w:ascii="Arial" w:hAnsi="Arial" w:cs="Arial"/>
          <w:sz w:val="24"/>
          <w:szCs w:val="24"/>
        </w:rPr>
        <w:lastRenderedPageBreak/>
        <w:t xml:space="preserve">6.1.3 As medições poderão ser efetivadas até 10 (dez) dias do mês subsequente ao período considerado no </w:t>
      </w:r>
      <w:r>
        <w:rPr>
          <w:rFonts w:ascii="Arial" w:hAnsi="Arial" w:cs="Arial"/>
          <w:b/>
          <w:sz w:val="24"/>
          <w:szCs w:val="24"/>
        </w:rPr>
        <w:t>item 6.1.1</w:t>
      </w:r>
      <w:r>
        <w:rPr>
          <w:rFonts w:ascii="Arial" w:hAnsi="Arial" w:cs="Arial"/>
          <w:sz w:val="24"/>
          <w:szCs w:val="24"/>
        </w:rPr>
        <w:t>, data limite para emissão pela Cesama da ordem de faturamento.</w:t>
      </w:r>
    </w:p>
    <w:p w14:paraId="5698CB60" w14:textId="77777777" w:rsidR="000F1D73" w:rsidRDefault="00F32E4D">
      <w:pPr>
        <w:spacing w:line="360" w:lineRule="auto"/>
        <w:jc w:val="both"/>
        <w:rPr>
          <w:rFonts w:ascii="Arial" w:hAnsi="Arial" w:cs="Arial"/>
          <w:b/>
          <w:bCs/>
          <w:sz w:val="24"/>
          <w:szCs w:val="24"/>
        </w:rPr>
      </w:pPr>
      <w:r>
        <w:rPr>
          <w:rFonts w:ascii="Arial" w:hAnsi="Arial" w:cs="Arial"/>
          <w:b/>
          <w:bCs/>
          <w:sz w:val="24"/>
          <w:szCs w:val="24"/>
        </w:rPr>
        <w:t>6.2 Pagamentos</w:t>
      </w:r>
    </w:p>
    <w:p w14:paraId="3EBF0049" w14:textId="77777777" w:rsidR="000F1D73" w:rsidRDefault="00F32E4D">
      <w:pPr>
        <w:spacing w:line="360" w:lineRule="auto"/>
        <w:jc w:val="both"/>
        <w:rPr>
          <w:rFonts w:ascii="Arial" w:hAnsi="Arial" w:cs="Arial"/>
          <w:sz w:val="24"/>
          <w:szCs w:val="24"/>
        </w:rPr>
      </w:pPr>
      <w:r>
        <w:rPr>
          <w:rFonts w:ascii="Arial" w:hAnsi="Arial" w:cs="Arial"/>
          <w:sz w:val="24"/>
          <w:szCs w:val="24"/>
        </w:rPr>
        <w:t>6.2.1 A CESAMA efetuará os pagamentos relativos aos compromissos assumidos, através de medições mensais, 30 (trinta) dias após a execução dos serviços ou da etapa destes com a apresentação e aceitação da Nota Fiscal pelo departamento competente da CESAMA.</w:t>
      </w:r>
    </w:p>
    <w:p w14:paraId="407AC544" w14:textId="77777777" w:rsidR="000F1D73" w:rsidRDefault="00F32E4D">
      <w:pPr>
        <w:pStyle w:val="Corpodetexto"/>
        <w:tabs>
          <w:tab w:val="left" w:pos="851"/>
        </w:tabs>
        <w:spacing w:after="160" w:line="360" w:lineRule="auto"/>
        <w:rPr>
          <w:rFonts w:cs="Arial"/>
          <w:sz w:val="24"/>
          <w:szCs w:val="24"/>
        </w:rPr>
      </w:pPr>
      <w:r>
        <w:rPr>
          <w:rFonts w:cs="Arial"/>
          <w:sz w:val="24"/>
          <w:szCs w:val="24"/>
        </w:rPr>
        <w:t xml:space="preserve">6.2.2 Caso o vencimento ocorra no sábado, domingo, feriado ou ponto facultativo para a Cesama, o pagamento será realizado no primeiro dia subsequente. </w:t>
      </w:r>
    </w:p>
    <w:p w14:paraId="40EE85E3" w14:textId="77777777" w:rsidR="000F1D73" w:rsidRDefault="00F32E4D">
      <w:pPr>
        <w:pStyle w:val="Corpodetexto"/>
        <w:spacing w:after="160" w:line="360" w:lineRule="auto"/>
        <w:rPr>
          <w:rFonts w:cs="Arial"/>
          <w:sz w:val="24"/>
          <w:szCs w:val="24"/>
        </w:rPr>
      </w:pPr>
      <w:r>
        <w:rPr>
          <w:rFonts w:cs="Arial"/>
          <w:sz w:val="24"/>
          <w:szCs w:val="24"/>
        </w:rPr>
        <w:t xml:space="preserve">6.2.3 O pagamento será efetuado através de depósito em conta bancária ou via </w:t>
      </w:r>
      <w:r>
        <w:rPr>
          <w:rFonts w:cs="Arial"/>
          <w:b/>
          <w:bCs/>
          <w:sz w:val="24"/>
          <w:szCs w:val="24"/>
        </w:rPr>
        <w:t>TED</w:t>
      </w:r>
      <w:r>
        <w:rPr>
          <w:rFonts w:cs="Arial"/>
          <w:sz w:val="24"/>
          <w:szCs w:val="24"/>
        </w:rPr>
        <w:t xml:space="preserve"> (transferência eletrônica disponível), cujas tarifas extras correrão por conta da </w:t>
      </w:r>
      <w:r>
        <w:rPr>
          <w:rFonts w:cs="Arial"/>
          <w:bCs/>
          <w:sz w:val="24"/>
          <w:szCs w:val="24"/>
        </w:rPr>
        <w:t>Contratada</w:t>
      </w:r>
      <w:r>
        <w:rPr>
          <w:rFonts w:cs="Arial"/>
          <w:sz w:val="24"/>
          <w:szCs w:val="24"/>
        </w:rPr>
        <w:t>.</w:t>
      </w:r>
    </w:p>
    <w:p w14:paraId="19933A8C" w14:textId="77777777" w:rsidR="000F1D73" w:rsidRDefault="00F32E4D">
      <w:pPr>
        <w:pStyle w:val="Corpodetexto"/>
        <w:spacing w:after="160" w:line="360" w:lineRule="auto"/>
        <w:rPr>
          <w:rFonts w:cs="Arial"/>
          <w:color w:val="FF0000"/>
          <w:sz w:val="24"/>
          <w:szCs w:val="24"/>
        </w:rPr>
      </w:pPr>
      <w:r>
        <w:rPr>
          <w:rFonts w:cs="Arial"/>
          <w:sz w:val="24"/>
          <w:szCs w:val="24"/>
        </w:rPr>
        <w:t xml:space="preserve">6.2.4 A Nota Fiscal Eletrônica – NF-e – deverá ser enviada para o e-mail </w:t>
      </w:r>
      <w:hyperlink r:id="rId11">
        <w:r>
          <w:rPr>
            <w:rStyle w:val="Hyperlink"/>
            <w:rFonts w:cs="Arial"/>
            <w:sz w:val="24"/>
            <w:szCs w:val="24"/>
          </w:rPr>
          <w:t>transporte@cesama.com.br</w:t>
        </w:r>
      </w:hyperlink>
      <w:r>
        <w:t xml:space="preserve"> </w:t>
      </w:r>
      <w:r>
        <w:rPr>
          <w:rFonts w:cs="Arial"/>
          <w:sz w:val="24"/>
          <w:szCs w:val="24"/>
        </w:rPr>
        <w:t xml:space="preserve">e </w:t>
      </w:r>
      <w:hyperlink r:id="rId12">
        <w:r>
          <w:rPr>
            <w:rStyle w:val="Hyperlink"/>
            <w:rFonts w:cs="Arial"/>
            <w:sz w:val="24"/>
            <w:szCs w:val="24"/>
          </w:rPr>
          <w:t>eduardo@cesama.com.br</w:t>
        </w:r>
      </w:hyperlink>
    </w:p>
    <w:p w14:paraId="4039C19C" w14:textId="77777777" w:rsidR="000F1D73" w:rsidRDefault="00F32E4D">
      <w:pPr>
        <w:pStyle w:val="Corpodetexto"/>
        <w:tabs>
          <w:tab w:val="left" w:pos="993"/>
        </w:tabs>
        <w:spacing w:after="160" w:line="360" w:lineRule="auto"/>
        <w:rPr>
          <w:rFonts w:cs="Arial"/>
          <w:sz w:val="24"/>
          <w:szCs w:val="24"/>
        </w:rPr>
      </w:pPr>
      <w:r>
        <w:rPr>
          <w:rFonts w:cs="Arial"/>
          <w:sz w:val="24"/>
          <w:szCs w:val="24"/>
        </w:rPr>
        <w:t xml:space="preserve">6.2.5 O pagamento só poderá ser realizado em nome da contratada e os boletos não poderão, em hipótese nenhuma, ser pagos em nome de outro beneficiário. </w:t>
      </w:r>
    </w:p>
    <w:p w14:paraId="02C552B8" w14:textId="77777777" w:rsidR="000F1D73" w:rsidRDefault="00F32E4D">
      <w:pPr>
        <w:pStyle w:val="Corpodetexto"/>
        <w:spacing w:after="160" w:line="360" w:lineRule="auto"/>
        <w:rPr>
          <w:rFonts w:cs="Arial"/>
          <w:sz w:val="24"/>
          <w:szCs w:val="24"/>
        </w:rPr>
      </w:pPr>
      <w:r>
        <w:rPr>
          <w:rFonts w:eastAsia="Arial Unicode MS" w:cs="Arial"/>
          <w:iCs/>
          <w:sz w:val="24"/>
          <w:szCs w:val="24"/>
        </w:rPr>
        <w:t xml:space="preserve">6.2.6 Deverá constar na descrição da </w:t>
      </w:r>
      <w:r>
        <w:rPr>
          <w:rFonts w:cs="Arial"/>
          <w:sz w:val="24"/>
          <w:szCs w:val="24"/>
        </w:rPr>
        <w:t>Nota Fiscal / Fatura</w:t>
      </w:r>
      <w:r>
        <w:rPr>
          <w:rFonts w:eastAsia="Arial Unicode MS" w:cs="Arial"/>
          <w:iCs/>
          <w:sz w:val="24"/>
          <w:szCs w:val="24"/>
        </w:rPr>
        <w:t xml:space="preserve"> o número da licitação e ou número do contrato.</w:t>
      </w:r>
    </w:p>
    <w:p w14:paraId="67031689" w14:textId="77777777" w:rsidR="000F1D73" w:rsidRDefault="00F32E4D">
      <w:pPr>
        <w:pStyle w:val="WW-Recuodecorpodetexto2"/>
        <w:spacing w:after="160" w:line="360" w:lineRule="auto"/>
        <w:ind w:left="0"/>
        <w:rPr>
          <w:rFonts w:cs="Arial"/>
          <w:sz w:val="24"/>
          <w:szCs w:val="24"/>
        </w:rPr>
      </w:pPr>
      <w:r>
        <w:rPr>
          <w:rFonts w:cs="Arial"/>
          <w:sz w:val="24"/>
          <w:szCs w:val="24"/>
        </w:rPr>
        <w:t xml:space="preserve">6.2.7 O pagamento </w:t>
      </w:r>
      <w:r>
        <w:rPr>
          <w:rFonts w:cs="Arial"/>
          <w:b/>
          <w:bCs/>
          <w:sz w:val="24"/>
          <w:szCs w:val="24"/>
        </w:rPr>
        <w:t>SOMENTE</w:t>
      </w:r>
      <w:r>
        <w:rPr>
          <w:rFonts w:cs="Arial"/>
          <w:sz w:val="24"/>
          <w:szCs w:val="24"/>
        </w:rPr>
        <w:t xml:space="preserve"> será efetuado:</w:t>
      </w:r>
    </w:p>
    <w:p w14:paraId="7C8480BA" w14:textId="77777777" w:rsidR="000F1D73" w:rsidRDefault="00F32E4D">
      <w:pPr>
        <w:pStyle w:val="WW-Recuodecorpodetexto2"/>
        <w:numPr>
          <w:ilvl w:val="0"/>
          <w:numId w:val="2"/>
        </w:numPr>
        <w:spacing w:after="160" w:line="360" w:lineRule="auto"/>
        <w:ind w:left="851" w:hanging="284"/>
        <w:rPr>
          <w:rFonts w:cs="Arial"/>
          <w:sz w:val="24"/>
          <w:szCs w:val="24"/>
        </w:rPr>
      </w:pPr>
      <w:r>
        <w:rPr>
          <w:rFonts w:cs="Arial"/>
          <w:sz w:val="24"/>
          <w:szCs w:val="24"/>
        </w:rPr>
        <w:t>Após a aceitação da Nota Fiscal / Fatura.</w:t>
      </w:r>
    </w:p>
    <w:p w14:paraId="024B5330" w14:textId="77777777" w:rsidR="000F1D73" w:rsidRDefault="00F32E4D">
      <w:pPr>
        <w:pStyle w:val="WW-Recuodecorpodetexto2"/>
        <w:numPr>
          <w:ilvl w:val="0"/>
          <w:numId w:val="2"/>
        </w:numPr>
        <w:spacing w:after="160" w:line="360" w:lineRule="auto"/>
        <w:ind w:left="851" w:hanging="284"/>
        <w:rPr>
          <w:rFonts w:cs="Arial"/>
          <w:sz w:val="24"/>
          <w:szCs w:val="24"/>
        </w:rPr>
      </w:pPr>
      <w:r>
        <w:rPr>
          <w:rFonts w:cs="Arial"/>
          <w:sz w:val="24"/>
          <w:szCs w:val="24"/>
        </w:rPr>
        <w:t>Após o recolhimento pela contratada de quaisquer multas que lhe tenham sido impostas em decorrência de inadimplemento contratual.</w:t>
      </w:r>
    </w:p>
    <w:p w14:paraId="1EC31668" w14:textId="77777777" w:rsidR="000F1D73" w:rsidRDefault="00F32E4D">
      <w:pPr>
        <w:pStyle w:val="Corpodetexto2"/>
        <w:spacing w:after="160" w:line="360" w:lineRule="auto"/>
        <w:rPr>
          <w:b/>
          <w:sz w:val="24"/>
          <w:szCs w:val="24"/>
        </w:rPr>
      </w:pPr>
      <w:r>
        <w:rPr>
          <w:sz w:val="24"/>
          <w:szCs w:val="24"/>
        </w:rPr>
        <w:t>6.2.8 Na Nota Fiscal / Fatura deverão ser anexadas as certidões atualizadas de regularidade junto ao INSS, ao FGTS e à Justiça do Trabalho.</w:t>
      </w:r>
    </w:p>
    <w:p w14:paraId="3D3F4F94" w14:textId="77777777" w:rsidR="000F1D73" w:rsidRDefault="00F32E4D">
      <w:pPr>
        <w:pStyle w:val="Corpodetexto2"/>
        <w:spacing w:after="160" w:line="360" w:lineRule="auto"/>
        <w:rPr>
          <w:b/>
          <w:sz w:val="24"/>
          <w:szCs w:val="24"/>
        </w:rPr>
      </w:pPr>
      <w:r>
        <w:rPr>
          <w:sz w:val="24"/>
          <w:szCs w:val="24"/>
        </w:rPr>
        <w:lastRenderedPageBreak/>
        <w:t>6.2.9 Na eventualidade de aplicação de multas, estas deverão ser liquidadas simultaneamente com parcela vinculada ao evento cujo descumprimento der origem à aplicação da penalidade.</w:t>
      </w:r>
    </w:p>
    <w:p w14:paraId="40DCA94C" w14:textId="77777777" w:rsidR="000F1D73" w:rsidRDefault="00F32E4D">
      <w:pPr>
        <w:spacing w:line="360" w:lineRule="auto"/>
        <w:jc w:val="both"/>
        <w:rPr>
          <w:rFonts w:ascii="Arial" w:hAnsi="Arial" w:cs="Arial"/>
          <w:sz w:val="24"/>
          <w:szCs w:val="24"/>
        </w:rPr>
      </w:pPr>
      <w:r>
        <w:rPr>
          <w:rFonts w:ascii="Arial" w:hAnsi="Arial" w:cs="Arial"/>
          <w:sz w:val="24"/>
          <w:szCs w:val="24"/>
        </w:rPr>
        <w:t>6.2.10 O CNPJ da Contratada constante da Nota Fiscal / Fatura deverá ser o mesmo da documentação apresentada no processo.</w:t>
      </w:r>
    </w:p>
    <w:p w14:paraId="6C579BDA" w14:textId="77777777" w:rsidR="000F1D73" w:rsidRDefault="00F32E4D">
      <w:pPr>
        <w:spacing w:line="360" w:lineRule="auto"/>
        <w:jc w:val="both"/>
        <w:rPr>
          <w:rFonts w:ascii="Arial" w:hAnsi="Arial" w:cs="Arial"/>
          <w:sz w:val="24"/>
          <w:szCs w:val="24"/>
          <w:lang w:val="de-DE"/>
        </w:rPr>
      </w:pPr>
      <w:r>
        <w:rPr>
          <w:rFonts w:ascii="Arial" w:hAnsi="Arial" w:cs="Arial"/>
          <w:iCs/>
          <w:sz w:val="24"/>
          <w:szCs w:val="24"/>
        </w:rPr>
        <w:t>6.2.11 Será utilizado o IPCA como índice para reajuste de preços, quando couber, e o marco inicial para concessão do reajuste será a data da apresentação da proposta comercial.</w:t>
      </w:r>
    </w:p>
    <w:p w14:paraId="7802F2D4" w14:textId="77777777" w:rsidR="000F1D73" w:rsidRDefault="00F32E4D">
      <w:pPr>
        <w:spacing w:line="360" w:lineRule="auto"/>
        <w:jc w:val="both"/>
        <w:rPr>
          <w:rFonts w:ascii="Arial" w:hAnsi="Arial" w:cs="Arial"/>
          <w:color w:val="000000" w:themeColor="text1"/>
          <w:sz w:val="24"/>
          <w:szCs w:val="24"/>
        </w:rPr>
      </w:pPr>
      <w:r>
        <w:rPr>
          <w:rFonts w:ascii="Arial" w:hAnsi="Arial" w:cs="Arial"/>
          <w:iCs/>
          <w:sz w:val="24"/>
          <w:szCs w:val="24"/>
        </w:rPr>
        <w:t xml:space="preserve">6.2.11.1 </w:t>
      </w:r>
      <w:r>
        <w:rPr>
          <w:rFonts w:ascii="Arial" w:hAnsi="Arial" w:cs="Arial"/>
          <w:sz w:val="24"/>
          <w:szCs w:val="24"/>
        </w:rPr>
        <w:t xml:space="preserve">Para o primeiro reajuste, o marco inicial para a concessão do reajustamento de preços é a data limite da apresentação da </w:t>
      </w:r>
      <w:r>
        <w:rPr>
          <w:rFonts w:ascii="Arial" w:hAnsi="Arial" w:cs="Arial"/>
          <w:color w:val="000000" w:themeColor="text1"/>
          <w:sz w:val="24"/>
          <w:szCs w:val="24"/>
        </w:rPr>
        <w:t>proposta.</w:t>
      </w:r>
    </w:p>
    <w:p w14:paraId="242A99F1" w14:textId="77777777" w:rsidR="000F1D73" w:rsidRDefault="00F32E4D">
      <w:pPr>
        <w:spacing w:line="360" w:lineRule="auto"/>
        <w:jc w:val="both"/>
        <w:rPr>
          <w:rFonts w:ascii="Arial" w:hAnsi="Arial" w:cs="Arial"/>
          <w:sz w:val="24"/>
          <w:szCs w:val="24"/>
        </w:rPr>
      </w:pPr>
      <w:r>
        <w:rPr>
          <w:rFonts w:ascii="Arial" w:hAnsi="Arial" w:cs="Arial"/>
          <w:iCs/>
          <w:color w:val="000000" w:themeColor="text1"/>
          <w:sz w:val="24"/>
          <w:szCs w:val="24"/>
        </w:rPr>
        <w:t xml:space="preserve">6.2.11.2 </w:t>
      </w:r>
      <w:r>
        <w:rPr>
          <w:rFonts w:ascii="Arial" w:hAnsi="Arial" w:cs="Arial"/>
          <w:sz w:val="24"/>
          <w:szCs w:val="24"/>
        </w:rPr>
        <w:t>Nas repactuações subsequentes à primeira, a anualidade será contada a partir da data do fato gerador que deu ensejo à última repactuação. Entende-se como última repactuação a data em que iniciados seus efeitos financeiros, independentemente daquela em que celebrada ou apostilada.</w:t>
      </w:r>
    </w:p>
    <w:p w14:paraId="11606DD2" w14:textId="77777777" w:rsidR="000F1D73" w:rsidRDefault="00F32E4D">
      <w:pPr>
        <w:spacing w:line="360" w:lineRule="auto"/>
        <w:jc w:val="both"/>
        <w:rPr>
          <w:rFonts w:ascii="Arial" w:hAnsi="Arial" w:cs="Arial"/>
          <w:sz w:val="24"/>
          <w:szCs w:val="24"/>
          <w:lang w:val="de-DE"/>
        </w:rPr>
      </w:pPr>
      <w:r>
        <w:rPr>
          <w:rFonts w:ascii="Arial" w:hAnsi="Arial" w:cs="Arial"/>
          <w:sz w:val="24"/>
          <w:szCs w:val="24"/>
        </w:rPr>
        <w:t xml:space="preserve">6.2.12 Na hipótese de ocorrer atraso no pagamento da Nota Fiscal / Fatura por responsabilidade da CESAMA, </w:t>
      </w:r>
      <w:proofErr w:type="spellStart"/>
      <w:r>
        <w:rPr>
          <w:rFonts w:ascii="Arial" w:hAnsi="Arial" w:cs="Arial"/>
          <w:sz w:val="24"/>
          <w:szCs w:val="24"/>
        </w:rPr>
        <w:t>esta</w:t>
      </w:r>
      <w:proofErr w:type="spellEnd"/>
      <w:r>
        <w:rPr>
          <w:rFonts w:ascii="Arial" w:hAnsi="Arial" w:cs="Arial"/>
          <w:sz w:val="24"/>
          <w:szCs w:val="24"/>
        </w:rPr>
        <w:t xml:space="preserve"> se compromete a aplicar, conforme legislação em vigor, juros de mora sobre o valor devido “</w:t>
      </w:r>
      <w:r>
        <w:rPr>
          <w:rFonts w:ascii="Arial" w:hAnsi="Arial" w:cs="Arial"/>
          <w:i/>
          <w:iCs/>
          <w:sz w:val="24"/>
          <w:szCs w:val="24"/>
        </w:rPr>
        <w:t>pro rata”</w:t>
      </w:r>
      <w:r>
        <w:rPr>
          <w:rFonts w:ascii="Arial" w:hAnsi="Arial" w:cs="Arial"/>
          <w:sz w:val="24"/>
          <w:szCs w:val="24"/>
        </w:rPr>
        <w:t xml:space="preserve"> entre a data do vencimento e o efetivo pagamento</w:t>
      </w:r>
      <w:r>
        <w:rPr>
          <w:rFonts w:ascii="Arial" w:hAnsi="Arial" w:cs="Arial"/>
          <w:sz w:val="24"/>
          <w:szCs w:val="24"/>
          <w:lang w:val="de-DE"/>
        </w:rPr>
        <w:t>.</w:t>
      </w:r>
    </w:p>
    <w:p w14:paraId="3B61DEC4" w14:textId="77777777" w:rsidR="000F1D73" w:rsidRDefault="00F32E4D">
      <w:pPr>
        <w:spacing w:line="360" w:lineRule="auto"/>
        <w:jc w:val="both"/>
        <w:rPr>
          <w:rFonts w:ascii="Arial" w:hAnsi="Arial" w:cs="Arial"/>
          <w:sz w:val="24"/>
          <w:szCs w:val="24"/>
        </w:rPr>
      </w:pPr>
      <w:r>
        <w:rPr>
          <w:rFonts w:ascii="Arial" w:hAnsi="Arial" w:cs="Arial"/>
          <w:sz w:val="24"/>
          <w:szCs w:val="24"/>
        </w:rPr>
        <w:t>6.2.13 A Contratada não poderá ceder ou dar em garantia, em qualquer hipótese, no todo ou em parte, os créditos de qualquer natureza, decorrentes ou oriundos do contrato.</w:t>
      </w:r>
    </w:p>
    <w:p w14:paraId="34ABD800" w14:textId="77777777" w:rsidR="000F1D73" w:rsidRDefault="00F32E4D">
      <w:pPr>
        <w:spacing w:line="360" w:lineRule="auto"/>
        <w:jc w:val="both"/>
        <w:rPr>
          <w:rFonts w:ascii="Arial" w:hAnsi="Arial" w:cs="Arial"/>
          <w:b/>
          <w:bCs/>
          <w:sz w:val="24"/>
          <w:szCs w:val="24"/>
        </w:rPr>
      </w:pPr>
      <w:r>
        <w:rPr>
          <w:rFonts w:ascii="Arial" w:hAnsi="Arial" w:cs="Arial"/>
          <w:color w:val="000000"/>
          <w:sz w:val="24"/>
          <w:szCs w:val="24"/>
        </w:rPr>
        <w:t>6.2.14 Nenhum pagamento será efetuado à Contratada enquanto pendente de liquidação quaisquer obrigações financeiras que lhe foram impostas, em virtude de penalidade ou inadimplência, sem que isso gere direito ao pleito de reajustamento de preços ou correção monetária.</w:t>
      </w:r>
    </w:p>
    <w:p w14:paraId="3F8A46D3" w14:textId="77777777" w:rsidR="000F1D73" w:rsidRDefault="00F32E4D">
      <w:pPr>
        <w:spacing w:line="360" w:lineRule="auto"/>
        <w:jc w:val="both"/>
        <w:rPr>
          <w:rFonts w:ascii="Arial" w:hAnsi="Arial" w:cs="Arial"/>
          <w:sz w:val="24"/>
          <w:szCs w:val="24"/>
        </w:rPr>
      </w:pPr>
      <w:r>
        <w:rPr>
          <w:rFonts w:ascii="Arial" w:hAnsi="Arial" w:cs="Arial"/>
          <w:sz w:val="24"/>
          <w:szCs w:val="24"/>
        </w:rPr>
        <w:t xml:space="preserve">6.2.15 A antecipação de pagamento só poderá ocorrer caso o serviço tenha sido entregue. </w:t>
      </w:r>
    </w:p>
    <w:p w14:paraId="36CBE9CA" w14:textId="77777777" w:rsidR="000F1D73" w:rsidRDefault="00F32E4D">
      <w:pPr>
        <w:pStyle w:val="Corpodetexto2"/>
        <w:tabs>
          <w:tab w:val="left" w:pos="-3402"/>
          <w:tab w:val="left" w:pos="993"/>
        </w:tabs>
        <w:spacing w:after="160" w:line="360" w:lineRule="auto"/>
        <w:rPr>
          <w:sz w:val="24"/>
          <w:szCs w:val="24"/>
        </w:rPr>
      </w:pPr>
      <w:r>
        <w:rPr>
          <w:color w:val="auto"/>
          <w:sz w:val="24"/>
          <w:szCs w:val="24"/>
        </w:rPr>
        <w:lastRenderedPageBreak/>
        <w:t xml:space="preserve">6.2.16 A Cesama poderá realizar o pagamento antes do prazo definido no </w:t>
      </w:r>
      <w:r>
        <w:rPr>
          <w:b/>
          <w:color w:val="auto"/>
          <w:sz w:val="24"/>
          <w:szCs w:val="24"/>
        </w:rPr>
        <w:t xml:space="preserve">item </w:t>
      </w:r>
      <w:r>
        <w:rPr>
          <w:color w:val="auto"/>
          <w:sz w:val="24"/>
          <w:szCs w:val="24"/>
        </w:rPr>
        <w:t>6.2.1,</w:t>
      </w:r>
      <w:r>
        <w:rPr>
          <w:sz w:val="24"/>
          <w:szCs w:val="24"/>
        </w:rPr>
        <w:t xml:space="preserve"> através de solicitação expressa da contratada, que será analisada pela Gerência Financeira e Comercial, de acordo com as condições financeiras da Cesama. Havendo a antecipação do pagamento, </w:t>
      </w:r>
      <w:proofErr w:type="gramStart"/>
      <w:r>
        <w:rPr>
          <w:sz w:val="24"/>
          <w:szCs w:val="24"/>
        </w:rPr>
        <w:t>o mesmo</w:t>
      </w:r>
      <w:proofErr w:type="gramEnd"/>
      <w:r>
        <w:rPr>
          <w:sz w:val="24"/>
          <w:szCs w:val="24"/>
        </w:rPr>
        <w:t xml:space="preserve"> sofrerá um desconto financeiro, e o índice a ser utilizado será o Índice Nacional de Preços ao Consumidor – INPC acrescido de 1% (um por cento) “</w:t>
      </w:r>
      <w:r>
        <w:rPr>
          <w:i/>
          <w:sz w:val="24"/>
          <w:szCs w:val="24"/>
        </w:rPr>
        <w:t>pro rata</w:t>
      </w:r>
      <w:r>
        <w:rPr>
          <w:sz w:val="24"/>
          <w:szCs w:val="24"/>
        </w:rPr>
        <w:t>”.</w:t>
      </w:r>
    </w:p>
    <w:p w14:paraId="47D4BBC1" w14:textId="77777777" w:rsidR="000F1D73" w:rsidRDefault="00F32E4D">
      <w:pPr>
        <w:spacing w:line="360" w:lineRule="auto"/>
        <w:jc w:val="both"/>
        <w:rPr>
          <w:rFonts w:ascii="Arial" w:hAnsi="Arial" w:cs="Arial"/>
          <w:b/>
          <w:sz w:val="24"/>
          <w:szCs w:val="24"/>
        </w:rPr>
      </w:pPr>
      <w:r>
        <w:rPr>
          <w:rFonts w:ascii="Arial" w:hAnsi="Arial" w:cs="Arial"/>
          <w:b/>
          <w:sz w:val="24"/>
          <w:szCs w:val="24"/>
        </w:rPr>
        <w:t>7. OBRIGAÇÕES DA CONTRATADA</w:t>
      </w:r>
    </w:p>
    <w:p w14:paraId="4733BEFE" w14:textId="77777777" w:rsidR="000F1D73" w:rsidRDefault="00F32E4D">
      <w:pPr>
        <w:spacing w:line="360" w:lineRule="auto"/>
        <w:jc w:val="both"/>
        <w:rPr>
          <w:rFonts w:ascii="Arial" w:hAnsi="Arial" w:cs="Arial"/>
          <w:bCs/>
          <w:sz w:val="24"/>
          <w:szCs w:val="24"/>
        </w:rPr>
      </w:pPr>
      <w:r>
        <w:rPr>
          <w:rFonts w:ascii="Arial" w:hAnsi="Arial" w:cs="Arial"/>
          <w:bCs/>
          <w:sz w:val="24"/>
          <w:szCs w:val="24"/>
        </w:rPr>
        <w:t xml:space="preserve">7.1. Executar o Contrato fielmente, conforme definido no </w:t>
      </w:r>
      <w:r>
        <w:rPr>
          <w:rFonts w:ascii="Arial" w:hAnsi="Arial" w:cs="Arial"/>
          <w:sz w:val="24"/>
          <w:szCs w:val="24"/>
        </w:rPr>
        <w:t>Termo de Referência</w:t>
      </w:r>
      <w:r>
        <w:rPr>
          <w:rFonts w:ascii="Arial" w:hAnsi="Arial" w:cs="Arial"/>
          <w:bCs/>
          <w:sz w:val="24"/>
          <w:szCs w:val="24"/>
        </w:rPr>
        <w:t xml:space="preserve"> e seus anexos.</w:t>
      </w:r>
    </w:p>
    <w:p w14:paraId="2732F4FC" w14:textId="77777777" w:rsidR="000F1D73" w:rsidRDefault="00F32E4D">
      <w:pPr>
        <w:spacing w:line="360" w:lineRule="auto"/>
        <w:jc w:val="both"/>
        <w:rPr>
          <w:rFonts w:ascii="Arial" w:hAnsi="Arial" w:cs="Arial"/>
          <w:bCs/>
          <w:sz w:val="24"/>
          <w:szCs w:val="24"/>
        </w:rPr>
      </w:pPr>
      <w:r>
        <w:rPr>
          <w:rFonts w:ascii="Arial" w:hAnsi="Arial" w:cs="Arial"/>
          <w:bCs/>
          <w:sz w:val="24"/>
          <w:szCs w:val="24"/>
        </w:rPr>
        <w:t>7.2. Arcar com todos os custos e encargos resultantes da execução do objeto do presente contrato, inclusive impostos, taxas, emolumentos incidentes sobre a prestação do serviço, e tudo que for necessário para a fiel execução dos serviços contratados.</w:t>
      </w:r>
    </w:p>
    <w:p w14:paraId="68ED31CC" w14:textId="77777777" w:rsidR="000F1D73" w:rsidRDefault="00F32E4D">
      <w:pPr>
        <w:spacing w:line="360" w:lineRule="auto"/>
        <w:jc w:val="both"/>
        <w:rPr>
          <w:rFonts w:ascii="Arial" w:hAnsi="Arial" w:cs="Arial"/>
          <w:bCs/>
          <w:sz w:val="24"/>
          <w:szCs w:val="24"/>
        </w:rPr>
      </w:pPr>
      <w:r>
        <w:rPr>
          <w:rFonts w:ascii="Arial" w:hAnsi="Arial" w:cs="Arial"/>
          <w:bCs/>
          <w:sz w:val="24"/>
          <w:szCs w:val="24"/>
        </w:rPr>
        <w:t>7.3 Atender às determinações da fiscalização da CESAMA e providenciar a imediata correção, quando esta for solicitado.</w:t>
      </w:r>
    </w:p>
    <w:p w14:paraId="6E9C5F89" w14:textId="77777777" w:rsidR="000F1D73" w:rsidRDefault="00F32E4D">
      <w:pPr>
        <w:spacing w:line="360" w:lineRule="auto"/>
        <w:jc w:val="both"/>
        <w:rPr>
          <w:rFonts w:ascii="Arial" w:hAnsi="Arial" w:cs="Arial"/>
          <w:bCs/>
          <w:sz w:val="24"/>
          <w:szCs w:val="24"/>
        </w:rPr>
      </w:pPr>
      <w:r>
        <w:rPr>
          <w:rFonts w:ascii="Arial" w:hAnsi="Arial" w:cs="Arial"/>
          <w:bCs/>
          <w:sz w:val="24"/>
          <w:szCs w:val="24"/>
        </w:rPr>
        <w:t>7.4 Responsabilizar-se pela qualidade dos serviços, substituindo aqueles que apresentarem qualquer tipo de vício ou imperfeição, ou não se adequarem ao Termo de Referência, sob pena de aplicação das sanções cabíveis, inclusive rescisão do Contrato.</w:t>
      </w:r>
    </w:p>
    <w:p w14:paraId="0009F15A" w14:textId="77777777" w:rsidR="000F1D73" w:rsidRDefault="00F32E4D">
      <w:pPr>
        <w:spacing w:line="360" w:lineRule="auto"/>
        <w:jc w:val="both"/>
        <w:rPr>
          <w:rFonts w:ascii="Arial" w:hAnsi="Arial" w:cs="Arial"/>
          <w:bCs/>
          <w:sz w:val="24"/>
          <w:szCs w:val="24"/>
        </w:rPr>
      </w:pPr>
      <w:r>
        <w:rPr>
          <w:rFonts w:ascii="Arial" w:hAnsi="Arial" w:cs="Arial"/>
          <w:bCs/>
          <w:sz w:val="24"/>
          <w:szCs w:val="24"/>
        </w:rPr>
        <w:t xml:space="preserve">7.5 Cumprir os prazos previstos no </w:t>
      </w:r>
      <w:r>
        <w:rPr>
          <w:rFonts w:ascii="Arial" w:hAnsi="Arial" w:cs="Arial"/>
          <w:sz w:val="24"/>
          <w:szCs w:val="24"/>
        </w:rPr>
        <w:t>Termo de Referência</w:t>
      </w:r>
      <w:r>
        <w:rPr>
          <w:rFonts w:ascii="Arial" w:hAnsi="Arial" w:cs="Arial"/>
          <w:bCs/>
          <w:sz w:val="24"/>
          <w:szCs w:val="24"/>
        </w:rPr>
        <w:t xml:space="preserve"> ou outros que venham a ser fixados pela CESAMA.</w:t>
      </w:r>
    </w:p>
    <w:p w14:paraId="187CB070" w14:textId="77777777" w:rsidR="000F1D73" w:rsidRDefault="00F32E4D">
      <w:pPr>
        <w:spacing w:line="360" w:lineRule="auto"/>
        <w:jc w:val="both"/>
        <w:rPr>
          <w:rFonts w:ascii="Arial" w:hAnsi="Arial" w:cs="Arial"/>
          <w:bCs/>
          <w:sz w:val="24"/>
          <w:szCs w:val="24"/>
        </w:rPr>
      </w:pPr>
      <w:r>
        <w:rPr>
          <w:rFonts w:ascii="Arial" w:hAnsi="Arial" w:cs="Arial"/>
          <w:bCs/>
          <w:sz w:val="24"/>
          <w:szCs w:val="24"/>
        </w:rPr>
        <w:t>7.6 Dirimir qualquer dúvida e prestar esclarecimentos acerca da execução do Contrato, durante toda a sua vigência, a pedido da CESAMA.</w:t>
      </w:r>
    </w:p>
    <w:p w14:paraId="028968A6" w14:textId="77777777" w:rsidR="000F1D73" w:rsidRDefault="00F32E4D">
      <w:pPr>
        <w:spacing w:line="360" w:lineRule="auto"/>
        <w:jc w:val="both"/>
        <w:rPr>
          <w:rFonts w:ascii="Arial" w:hAnsi="Arial" w:cs="Arial"/>
          <w:sz w:val="24"/>
          <w:szCs w:val="24"/>
        </w:rPr>
      </w:pPr>
      <w:r>
        <w:rPr>
          <w:rFonts w:ascii="Arial" w:hAnsi="Arial" w:cs="Arial"/>
          <w:bCs/>
          <w:sz w:val="24"/>
          <w:szCs w:val="24"/>
        </w:rPr>
        <w:t>7.7 Responsabilizar-se pelos encargos trabalhistas, previdenciários, fiscais e comerciais, resultantes da execução do Contrato.</w:t>
      </w:r>
    </w:p>
    <w:p w14:paraId="6C804CA9" w14:textId="77777777" w:rsidR="000F1D73" w:rsidRDefault="00F32E4D">
      <w:pPr>
        <w:spacing w:line="360" w:lineRule="auto"/>
        <w:jc w:val="both"/>
        <w:rPr>
          <w:rFonts w:ascii="Arial" w:hAnsi="Arial" w:cs="Arial"/>
          <w:sz w:val="24"/>
          <w:szCs w:val="24"/>
        </w:rPr>
      </w:pPr>
      <w:r>
        <w:rPr>
          <w:rFonts w:ascii="Arial" w:hAnsi="Arial" w:cs="Arial"/>
          <w:sz w:val="24"/>
          <w:szCs w:val="24"/>
        </w:rPr>
        <w:t>7.8 Providenciar, imediatamente, a correção das deficiências apontadas pela CESAMA com respeito à execução do serviço.</w:t>
      </w:r>
    </w:p>
    <w:p w14:paraId="1109EB6D" w14:textId="77777777" w:rsidR="000F1D73" w:rsidRDefault="00F32E4D">
      <w:pPr>
        <w:spacing w:line="360" w:lineRule="auto"/>
        <w:jc w:val="both"/>
        <w:rPr>
          <w:rFonts w:ascii="Arial" w:hAnsi="Arial" w:cs="Arial"/>
          <w:sz w:val="24"/>
          <w:szCs w:val="24"/>
        </w:rPr>
      </w:pPr>
      <w:r>
        <w:rPr>
          <w:rFonts w:ascii="Arial" w:hAnsi="Arial" w:cs="Arial"/>
          <w:sz w:val="24"/>
          <w:szCs w:val="24"/>
        </w:rPr>
        <w:lastRenderedPageBreak/>
        <w:t>7.9 Executar o objeto do presente Termo de Referência nas condições e prazos estabelecidos, seguindo ordens e orientações da CESAMA.</w:t>
      </w:r>
    </w:p>
    <w:p w14:paraId="44996886" w14:textId="77777777" w:rsidR="000F1D73" w:rsidRDefault="00F32E4D">
      <w:pPr>
        <w:spacing w:line="360" w:lineRule="auto"/>
        <w:jc w:val="both"/>
        <w:rPr>
          <w:rFonts w:ascii="Arial" w:hAnsi="Arial" w:cs="Arial"/>
          <w:sz w:val="24"/>
          <w:szCs w:val="24"/>
        </w:rPr>
      </w:pPr>
      <w:bookmarkStart w:id="0" w:name="_Hlk101347704"/>
      <w:r>
        <w:rPr>
          <w:rFonts w:ascii="Arial" w:hAnsi="Arial" w:cs="Arial"/>
          <w:sz w:val="24"/>
          <w:szCs w:val="24"/>
        </w:rPr>
        <w:t xml:space="preserve">7.10 Disponibilizar telefones celulares para os colaboradores que irão </w:t>
      </w:r>
      <w:proofErr w:type="gramStart"/>
      <w:r>
        <w:rPr>
          <w:rFonts w:ascii="Arial" w:hAnsi="Arial" w:cs="Arial"/>
          <w:sz w:val="24"/>
          <w:szCs w:val="24"/>
        </w:rPr>
        <w:t>atuar</w:t>
      </w:r>
      <w:proofErr w:type="gramEnd"/>
      <w:r>
        <w:rPr>
          <w:rFonts w:ascii="Arial" w:hAnsi="Arial" w:cs="Arial"/>
          <w:sz w:val="24"/>
          <w:szCs w:val="24"/>
        </w:rPr>
        <w:t xml:space="preserve"> como motoristas no trajeto, e fornecer à Cesama o contato </w:t>
      </w:r>
      <w:proofErr w:type="gramStart"/>
      <w:r>
        <w:rPr>
          <w:rFonts w:ascii="Arial" w:hAnsi="Arial" w:cs="Arial"/>
          <w:sz w:val="24"/>
          <w:szCs w:val="24"/>
        </w:rPr>
        <w:t>dos mesmos</w:t>
      </w:r>
      <w:proofErr w:type="gramEnd"/>
      <w:r>
        <w:rPr>
          <w:rFonts w:ascii="Arial" w:hAnsi="Arial" w:cs="Arial"/>
          <w:sz w:val="24"/>
          <w:szCs w:val="24"/>
        </w:rPr>
        <w:t>.</w:t>
      </w:r>
    </w:p>
    <w:p w14:paraId="4C4BB1CC" w14:textId="77777777" w:rsidR="000F1D73" w:rsidRDefault="00F32E4D">
      <w:pPr>
        <w:spacing w:line="360" w:lineRule="auto"/>
        <w:jc w:val="both"/>
        <w:rPr>
          <w:rFonts w:ascii="Arial" w:hAnsi="Arial" w:cs="Arial"/>
          <w:sz w:val="24"/>
          <w:szCs w:val="24"/>
        </w:rPr>
      </w:pPr>
      <w:r>
        <w:rPr>
          <w:rFonts w:ascii="Arial" w:hAnsi="Arial" w:cs="Arial"/>
          <w:sz w:val="24"/>
          <w:szCs w:val="24"/>
        </w:rPr>
        <w:t>7.11 Disponibilização mensal de escala de motoristas que irão prestar o serviço.</w:t>
      </w:r>
    </w:p>
    <w:p w14:paraId="0EF0C624" w14:textId="77777777" w:rsidR="000F1D73" w:rsidRDefault="00F32E4D">
      <w:pPr>
        <w:spacing w:line="360" w:lineRule="auto"/>
        <w:jc w:val="both"/>
        <w:rPr>
          <w:rFonts w:ascii="Arial" w:eastAsiaTheme="minorEastAsia" w:hAnsi="Arial" w:cs="Arial"/>
          <w:color w:val="FF0000"/>
          <w:sz w:val="24"/>
          <w:szCs w:val="24"/>
        </w:rPr>
      </w:pPr>
      <w:r>
        <w:rPr>
          <w:rFonts w:ascii="Arial" w:hAnsi="Arial" w:cs="Arial"/>
          <w:sz w:val="24"/>
          <w:szCs w:val="24"/>
        </w:rPr>
        <w:t xml:space="preserve">7.12 A empresa contratada deverá observar, no que couber, o </w:t>
      </w:r>
      <w:r>
        <w:rPr>
          <w:rFonts w:ascii="Arial" w:eastAsiaTheme="minorEastAsia" w:hAnsi="Arial" w:cs="Arial"/>
          <w:sz w:val="24"/>
          <w:szCs w:val="24"/>
        </w:rPr>
        <w:t>Regulamento Interno para uso seguro e eficiente de veículos da frota da CESAMA bem como o Decreto-Lei nº 5.452, de 1º de maio de 1943 (Consolidação das Leis Trabalhistas); e a Lei nº 9.503 de 23 de setembro de 1997 (Código de Trânsito Brasileiro), e demais normas aplicáveis ao serviço prestado.</w:t>
      </w:r>
      <w:bookmarkEnd w:id="0"/>
    </w:p>
    <w:p w14:paraId="45EDFD30" w14:textId="77777777" w:rsidR="000F1D73" w:rsidRDefault="00F32E4D">
      <w:pPr>
        <w:spacing w:line="360" w:lineRule="auto"/>
        <w:jc w:val="both"/>
        <w:rPr>
          <w:rFonts w:ascii="Arial" w:hAnsi="Arial" w:cs="Arial"/>
          <w:sz w:val="24"/>
          <w:szCs w:val="24"/>
        </w:rPr>
      </w:pPr>
      <w:r>
        <w:rPr>
          <w:rFonts w:ascii="Arial" w:hAnsi="Arial" w:cs="Arial"/>
          <w:sz w:val="24"/>
          <w:szCs w:val="24"/>
        </w:rPr>
        <w:t>7.13. A empresa deverá cumprir o trajeto e horários informados, ou justificar o motivo do descumprimento excepcional.</w:t>
      </w:r>
    </w:p>
    <w:p w14:paraId="5616F76C" w14:textId="77777777" w:rsidR="000F1D73" w:rsidRDefault="00F32E4D">
      <w:pPr>
        <w:spacing w:before="120" w:after="0" w:line="360" w:lineRule="auto"/>
        <w:jc w:val="both"/>
        <w:rPr>
          <w:rFonts w:ascii="Arial" w:hAnsi="Arial" w:cs="Arial"/>
          <w:color w:val="000000" w:themeColor="text1"/>
          <w:sz w:val="24"/>
          <w:szCs w:val="24"/>
        </w:rPr>
      </w:pPr>
      <w:r>
        <w:rPr>
          <w:rFonts w:ascii="Arial" w:hAnsi="Arial" w:cs="Arial"/>
          <w:color w:val="000000" w:themeColor="text1"/>
          <w:sz w:val="24"/>
          <w:szCs w:val="24"/>
        </w:rPr>
        <w:t>7.14. A contratada deverá apresentar cópia do CRLV do(s) veículo(s) que será destinado ao transporte dos empregados para comprovação do ano do veículo.</w:t>
      </w:r>
    </w:p>
    <w:p w14:paraId="4A1ED408" w14:textId="77777777" w:rsidR="000F1D73" w:rsidRDefault="00F32E4D">
      <w:pPr>
        <w:spacing w:after="0" w:line="360" w:lineRule="auto"/>
        <w:jc w:val="both"/>
        <w:rPr>
          <w:rFonts w:ascii="Arial" w:hAnsi="Arial" w:cs="Arial"/>
          <w:bCs/>
          <w:color w:val="000000" w:themeColor="text1"/>
          <w:sz w:val="24"/>
          <w:szCs w:val="24"/>
        </w:rPr>
      </w:pPr>
      <w:r>
        <w:rPr>
          <w:rFonts w:ascii="Arial" w:hAnsi="Arial" w:cs="Arial"/>
          <w:bCs/>
          <w:color w:val="000000" w:themeColor="text1"/>
          <w:sz w:val="24"/>
          <w:szCs w:val="24"/>
        </w:rPr>
        <w:t>7.15.  Deverá ser disponibilizada cópia da CNH dos motoristas que irão conduzir o veículo da contratada.</w:t>
      </w:r>
    </w:p>
    <w:p w14:paraId="1BB92308" w14:textId="77777777" w:rsidR="000F1D73" w:rsidRDefault="00F32E4D">
      <w:pPr>
        <w:spacing w:after="0" w:line="360" w:lineRule="auto"/>
        <w:jc w:val="both"/>
        <w:rPr>
          <w:rFonts w:ascii="Arial" w:hAnsi="Arial" w:cs="Arial"/>
          <w:bCs/>
          <w:color w:val="000000" w:themeColor="text1"/>
          <w:sz w:val="24"/>
          <w:szCs w:val="24"/>
        </w:rPr>
      </w:pPr>
      <w:r>
        <w:rPr>
          <w:rFonts w:ascii="Arial" w:hAnsi="Arial" w:cs="Arial"/>
          <w:bCs/>
          <w:color w:val="000000" w:themeColor="text1"/>
          <w:sz w:val="24"/>
          <w:szCs w:val="24"/>
        </w:rPr>
        <w:t>716. Deverá ser disponibilizado um relatório com os nomes e telefones dos possíveis motoristas que irão conduzir o veículo da contratada.</w:t>
      </w:r>
    </w:p>
    <w:p w14:paraId="2881A181" w14:textId="77777777" w:rsidR="000F1D73" w:rsidRDefault="00F32E4D">
      <w:pPr>
        <w:spacing w:after="0" w:line="360" w:lineRule="auto"/>
        <w:jc w:val="both"/>
        <w:rPr>
          <w:rFonts w:ascii="Arial" w:eastAsia="Arial Unicode MS" w:hAnsi="Arial" w:cs="Arial"/>
          <w:sz w:val="24"/>
          <w:szCs w:val="24"/>
        </w:rPr>
      </w:pPr>
      <w:r>
        <w:rPr>
          <w:rFonts w:ascii="Arial" w:hAnsi="Arial" w:cs="Arial"/>
          <w:bCs/>
          <w:color w:val="000000" w:themeColor="text1"/>
          <w:sz w:val="24"/>
          <w:szCs w:val="24"/>
        </w:rPr>
        <w:t xml:space="preserve">7.17. </w:t>
      </w:r>
      <w:r>
        <w:rPr>
          <w:rFonts w:ascii="Arial" w:eastAsia="Arial Unicode MS" w:hAnsi="Arial" w:cs="Arial"/>
          <w:sz w:val="24"/>
          <w:szCs w:val="24"/>
        </w:rPr>
        <w:t>A contratada obriga-se a substituir o veículo, a fim de impedir a descontinuidade dos serviços prestados pela CESAMA, em virtude de manutenções preventivas ou corretivas, sinistros ou quaisquer outras eventualidades.</w:t>
      </w:r>
    </w:p>
    <w:p w14:paraId="101DA32A" w14:textId="77777777" w:rsidR="000F1D73" w:rsidRDefault="00F32E4D">
      <w:pPr>
        <w:pStyle w:val="WW-Corpodetexto3"/>
        <w:spacing w:line="360" w:lineRule="auto"/>
        <w:rPr>
          <w:rFonts w:eastAsia="Arial Unicode MS"/>
          <w:sz w:val="24"/>
          <w:szCs w:val="24"/>
        </w:rPr>
      </w:pPr>
      <w:r>
        <w:rPr>
          <w:rFonts w:eastAsia="Arial Unicode MS"/>
          <w:sz w:val="24"/>
          <w:szCs w:val="24"/>
        </w:rPr>
        <w:t>7.18. A contratada deverá ter um representante legal para contato direto, em todos os dias da semana, para atendimento personalizado à CESAMA para resolução de questões operacionais.</w:t>
      </w:r>
    </w:p>
    <w:p w14:paraId="5C0938CE" w14:textId="77777777" w:rsidR="000F1D73" w:rsidRDefault="00F32E4D">
      <w:pPr>
        <w:pStyle w:val="WW-Corpodetexto3"/>
        <w:spacing w:line="360" w:lineRule="auto"/>
        <w:rPr>
          <w:rFonts w:eastAsia="Arial Unicode MS"/>
          <w:sz w:val="24"/>
          <w:szCs w:val="24"/>
        </w:rPr>
      </w:pPr>
      <w:r>
        <w:rPr>
          <w:rFonts w:eastAsia="Arial Unicode MS"/>
          <w:sz w:val="24"/>
          <w:szCs w:val="24"/>
        </w:rPr>
        <w:t>7.19. Adequar-se às alterações de trajeto informadas previamente pela CESAMA, conforme prazo previsto no item 4.1.</w:t>
      </w:r>
    </w:p>
    <w:p w14:paraId="68D519AA" w14:textId="77777777" w:rsidR="000F1D73" w:rsidRDefault="000F1D73">
      <w:pPr>
        <w:pStyle w:val="WW-Corpodetexto3"/>
        <w:spacing w:line="360" w:lineRule="auto"/>
        <w:rPr>
          <w:rFonts w:eastAsia="Arial Unicode MS"/>
          <w:sz w:val="24"/>
          <w:szCs w:val="24"/>
        </w:rPr>
      </w:pPr>
    </w:p>
    <w:p w14:paraId="52467F00" w14:textId="77777777" w:rsidR="000F1D73" w:rsidRDefault="000F1D73">
      <w:pPr>
        <w:pStyle w:val="WW-Corpodetexto3"/>
        <w:spacing w:line="360" w:lineRule="auto"/>
        <w:rPr>
          <w:sz w:val="24"/>
          <w:szCs w:val="24"/>
        </w:rPr>
      </w:pPr>
    </w:p>
    <w:p w14:paraId="75830095" w14:textId="77777777" w:rsidR="000F1D73" w:rsidRDefault="00F32E4D">
      <w:pPr>
        <w:spacing w:line="360" w:lineRule="auto"/>
        <w:jc w:val="both"/>
        <w:rPr>
          <w:rFonts w:ascii="Arial" w:hAnsi="Arial" w:cs="Arial"/>
          <w:b/>
          <w:sz w:val="24"/>
          <w:szCs w:val="24"/>
        </w:rPr>
      </w:pPr>
      <w:r>
        <w:rPr>
          <w:rFonts w:ascii="Arial" w:hAnsi="Arial" w:cs="Arial"/>
          <w:b/>
          <w:sz w:val="24"/>
          <w:szCs w:val="24"/>
        </w:rPr>
        <w:lastRenderedPageBreak/>
        <w:t>8. OBRIGAÇÕES DA CESAMA</w:t>
      </w:r>
    </w:p>
    <w:p w14:paraId="3DBA4F50" w14:textId="77777777" w:rsidR="000F1D73" w:rsidRDefault="00F32E4D">
      <w:pPr>
        <w:spacing w:line="360" w:lineRule="auto"/>
        <w:jc w:val="both"/>
        <w:rPr>
          <w:rFonts w:ascii="Arial" w:hAnsi="Arial" w:cs="Arial"/>
          <w:sz w:val="24"/>
          <w:szCs w:val="24"/>
        </w:rPr>
      </w:pPr>
      <w:r>
        <w:rPr>
          <w:rFonts w:ascii="Arial" w:hAnsi="Arial" w:cs="Arial"/>
          <w:sz w:val="24"/>
          <w:szCs w:val="24"/>
        </w:rPr>
        <w:t>8.1 Emitir as solicitações de serviços através de Ordem de Serviço, após a assinatura do Contrato.</w:t>
      </w:r>
    </w:p>
    <w:p w14:paraId="2F817B38" w14:textId="77777777" w:rsidR="000F1D73" w:rsidRDefault="00F32E4D">
      <w:pPr>
        <w:spacing w:line="360" w:lineRule="auto"/>
        <w:jc w:val="both"/>
        <w:rPr>
          <w:rFonts w:ascii="Arial" w:hAnsi="Arial" w:cs="Arial"/>
          <w:sz w:val="24"/>
          <w:szCs w:val="24"/>
        </w:rPr>
      </w:pPr>
      <w:r>
        <w:rPr>
          <w:rFonts w:ascii="Arial" w:hAnsi="Arial" w:cs="Arial"/>
          <w:sz w:val="24"/>
          <w:szCs w:val="24"/>
        </w:rPr>
        <w:t>8.2 Efetuar todos os pagamentos devidos à Contratada, nas condições estabelecidas.</w:t>
      </w:r>
    </w:p>
    <w:p w14:paraId="1560CDF1" w14:textId="77777777" w:rsidR="000F1D73" w:rsidRDefault="00F32E4D">
      <w:pPr>
        <w:spacing w:line="360" w:lineRule="auto"/>
        <w:jc w:val="both"/>
        <w:rPr>
          <w:rFonts w:ascii="Arial" w:hAnsi="Arial" w:cs="Arial"/>
          <w:color w:val="000000"/>
          <w:sz w:val="24"/>
          <w:szCs w:val="24"/>
        </w:rPr>
      </w:pPr>
      <w:r>
        <w:rPr>
          <w:rFonts w:ascii="Arial" w:hAnsi="Arial" w:cs="Arial"/>
          <w:sz w:val="24"/>
          <w:szCs w:val="24"/>
        </w:rPr>
        <w:t xml:space="preserve">8.3 </w:t>
      </w:r>
      <w:proofErr w:type="spellStart"/>
      <w:r>
        <w:rPr>
          <w:rFonts w:ascii="Arial" w:hAnsi="Arial" w:cs="Arial"/>
          <w:color w:val="000000"/>
          <w:sz w:val="24"/>
          <w:szCs w:val="24"/>
        </w:rPr>
        <w:t>Fornecer</w:t>
      </w:r>
      <w:proofErr w:type="spellEnd"/>
      <w:r>
        <w:rPr>
          <w:rFonts w:ascii="Arial" w:hAnsi="Arial" w:cs="Arial"/>
          <w:color w:val="000000"/>
          <w:sz w:val="24"/>
          <w:szCs w:val="24"/>
        </w:rPr>
        <w:t xml:space="preserve"> as instruções necessárias à execução e efetuar todos os</w:t>
      </w:r>
      <w:r>
        <w:rPr>
          <w:rFonts w:ascii="Arial" w:hAnsi="Arial" w:cs="Arial"/>
          <w:color w:val="000000"/>
          <w:sz w:val="24"/>
          <w:szCs w:val="24"/>
        </w:rPr>
        <w:br/>
        <w:t>pagamentos devidos à Contratada, nas condições estabelecidas.</w:t>
      </w:r>
    </w:p>
    <w:p w14:paraId="3DC94BAD" w14:textId="77777777" w:rsidR="000F1D73" w:rsidRDefault="00F32E4D">
      <w:pPr>
        <w:spacing w:line="360" w:lineRule="auto"/>
        <w:jc w:val="both"/>
        <w:rPr>
          <w:rFonts w:ascii="Arial" w:hAnsi="Arial" w:cs="Arial"/>
          <w:sz w:val="24"/>
          <w:szCs w:val="24"/>
        </w:rPr>
      </w:pPr>
      <w:r>
        <w:rPr>
          <w:rFonts w:ascii="Arial" w:hAnsi="Arial" w:cs="Arial"/>
          <w:color w:val="000000"/>
          <w:sz w:val="24"/>
          <w:szCs w:val="24"/>
        </w:rPr>
        <w:t xml:space="preserve">8.4 </w:t>
      </w:r>
      <w:r>
        <w:rPr>
          <w:rFonts w:ascii="Arial" w:hAnsi="Arial" w:cs="Arial"/>
          <w:sz w:val="24"/>
          <w:szCs w:val="24"/>
        </w:rPr>
        <w:t>Fiscalizar a execução do Contrato, o que não fará cessar ou diminuir a responsabilidade da Contratada pelo perfeito cumprimento das obrigações estipuladas, nem por quaisquer danos, inclusive quanto a terceiros, ou por irregularidades constatadas.</w:t>
      </w:r>
    </w:p>
    <w:p w14:paraId="6E68FD5E" w14:textId="77777777" w:rsidR="000F1D73" w:rsidRDefault="00F32E4D">
      <w:pPr>
        <w:spacing w:line="360" w:lineRule="auto"/>
        <w:jc w:val="both"/>
        <w:rPr>
          <w:rFonts w:ascii="Arial" w:hAnsi="Arial" w:cs="Arial"/>
          <w:sz w:val="24"/>
          <w:szCs w:val="24"/>
        </w:rPr>
      </w:pPr>
      <w:r>
        <w:rPr>
          <w:rFonts w:ascii="Arial" w:hAnsi="Arial" w:cs="Arial"/>
          <w:sz w:val="24"/>
          <w:szCs w:val="24"/>
        </w:rPr>
        <w:t>8.5 Rejeitar todo e qualquer material ou serviço de má qualidade e em desconformidade com as especificações deste Termo de Referência.</w:t>
      </w:r>
    </w:p>
    <w:p w14:paraId="4CCCF0F7" w14:textId="77777777" w:rsidR="000F1D73" w:rsidRDefault="00F32E4D">
      <w:pPr>
        <w:spacing w:line="360" w:lineRule="auto"/>
        <w:jc w:val="both"/>
        <w:rPr>
          <w:rFonts w:ascii="Arial" w:hAnsi="Arial" w:cs="Arial"/>
          <w:sz w:val="24"/>
          <w:szCs w:val="24"/>
        </w:rPr>
      </w:pPr>
      <w:r>
        <w:rPr>
          <w:rFonts w:ascii="Arial" w:hAnsi="Arial" w:cs="Arial"/>
          <w:sz w:val="24"/>
          <w:szCs w:val="24"/>
        </w:rPr>
        <w:t xml:space="preserve">8.6 </w:t>
      </w:r>
      <w:r>
        <w:rPr>
          <w:rFonts w:ascii="Arial" w:hAnsi="Arial" w:cs="Arial"/>
          <w:color w:val="000000"/>
          <w:sz w:val="24"/>
          <w:szCs w:val="24"/>
        </w:rPr>
        <w:t>Exigir o cumprimento de todos os itens deste Termo de Referência, segundo suas especificações e prazos.</w:t>
      </w:r>
    </w:p>
    <w:p w14:paraId="6D450A45" w14:textId="77777777" w:rsidR="000F1D73" w:rsidRDefault="00F32E4D">
      <w:pPr>
        <w:spacing w:line="360" w:lineRule="auto"/>
        <w:jc w:val="both"/>
        <w:rPr>
          <w:rFonts w:ascii="Arial" w:hAnsi="Arial" w:cs="Arial"/>
          <w:color w:val="000000"/>
          <w:sz w:val="24"/>
          <w:szCs w:val="24"/>
        </w:rPr>
      </w:pPr>
      <w:r>
        <w:rPr>
          <w:rFonts w:ascii="Arial" w:hAnsi="Arial" w:cs="Arial"/>
          <w:sz w:val="24"/>
          <w:szCs w:val="24"/>
        </w:rPr>
        <w:t xml:space="preserve">8.7 </w:t>
      </w:r>
      <w:r>
        <w:rPr>
          <w:rFonts w:ascii="Arial" w:hAnsi="Arial" w:cs="Arial"/>
          <w:color w:val="000000"/>
          <w:sz w:val="24"/>
          <w:szCs w:val="24"/>
        </w:rPr>
        <w:t>A CESAMA não responderá por quaisquer compromissos assumidos pela</w:t>
      </w:r>
      <w:r>
        <w:rPr>
          <w:rFonts w:ascii="Arial" w:hAnsi="Arial" w:cs="Arial"/>
          <w:color w:val="000000"/>
          <w:sz w:val="24"/>
          <w:szCs w:val="24"/>
        </w:rPr>
        <w:br/>
        <w:t>empresa Contratada com terceiros, ainda que vinculados à execução do</w:t>
      </w:r>
      <w:r>
        <w:rPr>
          <w:rFonts w:ascii="Arial" w:hAnsi="Arial" w:cs="Arial"/>
          <w:color w:val="000000"/>
          <w:sz w:val="24"/>
          <w:szCs w:val="24"/>
        </w:rPr>
        <w:br/>
        <w:t>presente Contrato, bem como por qualquer dano causado a terceiros em</w:t>
      </w:r>
      <w:r>
        <w:rPr>
          <w:rFonts w:ascii="Arial" w:hAnsi="Arial" w:cs="Arial"/>
          <w:color w:val="000000"/>
          <w:sz w:val="24"/>
          <w:szCs w:val="24"/>
        </w:rPr>
        <w:br/>
        <w:t>decorrência de ato da empresa Contratada e de seus empregados, prepostos</w:t>
      </w:r>
      <w:r>
        <w:rPr>
          <w:rFonts w:ascii="Arial" w:hAnsi="Arial" w:cs="Arial"/>
          <w:color w:val="000000"/>
          <w:sz w:val="24"/>
          <w:szCs w:val="24"/>
        </w:rPr>
        <w:br/>
        <w:t>ou subordinados.</w:t>
      </w:r>
    </w:p>
    <w:p w14:paraId="0CA7F168" w14:textId="77777777" w:rsidR="000F1D73" w:rsidRDefault="00F32E4D">
      <w:pPr>
        <w:spacing w:line="360" w:lineRule="auto"/>
        <w:jc w:val="both"/>
        <w:rPr>
          <w:rFonts w:ascii="Arial" w:hAnsi="Arial" w:cs="Arial"/>
          <w:color w:val="000000"/>
          <w:sz w:val="24"/>
          <w:szCs w:val="24"/>
        </w:rPr>
      </w:pPr>
      <w:r>
        <w:rPr>
          <w:rFonts w:ascii="Arial" w:hAnsi="Arial" w:cs="Arial"/>
          <w:color w:val="000000"/>
          <w:sz w:val="24"/>
          <w:szCs w:val="24"/>
        </w:rPr>
        <w:t>8.8 Notificar a empresa Contratada de qualquer irregularidade constatada, por</w:t>
      </w:r>
      <w:r>
        <w:rPr>
          <w:rFonts w:ascii="Arial" w:hAnsi="Arial" w:cs="Arial"/>
          <w:color w:val="000000"/>
          <w:sz w:val="24"/>
          <w:szCs w:val="24"/>
        </w:rPr>
        <w:br/>
        <w:t>escrito, para que seja sanada sob pena de incorrer nas sanções previstas</w:t>
      </w:r>
      <w:r>
        <w:rPr>
          <w:rFonts w:ascii="Arial" w:hAnsi="Arial" w:cs="Arial"/>
          <w:color w:val="000000"/>
          <w:sz w:val="24"/>
          <w:szCs w:val="24"/>
        </w:rPr>
        <w:br/>
        <w:t>neste Termo de Referência.</w:t>
      </w:r>
    </w:p>
    <w:p w14:paraId="21E4CB78" w14:textId="77777777" w:rsidR="000F1D73" w:rsidRDefault="00F32E4D">
      <w:pPr>
        <w:spacing w:line="360" w:lineRule="auto"/>
        <w:jc w:val="both"/>
        <w:rPr>
          <w:rFonts w:ascii="Arial" w:hAnsi="Arial" w:cs="Arial"/>
          <w:color w:val="000000"/>
          <w:sz w:val="24"/>
          <w:szCs w:val="24"/>
        </w:rPr>
      </w:pPr>
      <w:r>
        <w:rPr>
          <w:rFonts w:ascii="Arial" w:hAnsi="Arial" w:cs="Arial"/>
          <w:color w:val="000000"/>
          <w:sz w:val="24"/>
          <w:szCs w:val="24"/>
        </w:rPr>
        <w:t>8.9 Todas as requisições e notificações trocadas entre as partes devem ser feitas por escrito.</w:t>
      </w:r>
    </w:p>
    <w:p w14:paraId="615E8645" w14:textId="77777777" w:rsidR="000F1D73" w:rsidRDefault="000F1D73">
      <w:pPr>
        <w:spacing w:line="360" w:lineRule="auto"/>
        <w:jc w:val="both"/>
        <w:rPr>
          <w:rFonts w:ascii="Arial" w:hAnsi="Arial" w:cs="Arial"/>
          <w:color w:val="000000"/>
          <w:sz w:val="24"/>
          <w:szCs w:val="24"/>
        </w:rPr>
      </w:pPr>
    </w:p>
    <w:p w14:paraId="0251F071" w14:textId="77777777" w:rsidR="000F1D73" w:rsidRDefault="000F1D73">
      <w:pPr>
        <w:spacing w:line="360" w:lineRule="auto"/>
        <w:jc w:val="both"/>
        <w:rPr>
          <w:rFonts w:ascii="Arial" w:hAnsi="Arial" w:cs="Arial"/>
          <w:color w:val="000000"/>
          <w:sz w:val="24"/>
          <w:szCs w:val="24"/>
        </w:rPr>
      </w:pPr>
    </w:p>
    <w:p w14:paraId="1C81DDB1" w14:textId="77777777" w:rsidR="000F1D73" w:rsidRDefault="00F32E4D">
      <w:pPr>
        <w:spacing w:line="360" w:lineRule="auto"/>
        <w:jc w:val="both"/>
        <w:rPr>
          <w:rFonts w:ascii="Arial" w:hAnsi="Arial" w:cs="Arial"/>
          <w:b/>
          <w:color w:val="000000"/>
          <w:sz w:val="24"/>
          <w:szCs w:val="24"/>
        </w:rPr>
      </w:pPr>
      <w:r>
        <w:rPr>
          <w:rFonts w:ascii="Arial" w:hAnsi="Arial" w:cs="Arial"/>
          <w:b/>
          <w:color w:val="000000"/>
          <w:sz w:val="24"/>
          <w:szCs w:val="24"/>
        </w:rPr>
        <w:lastRenderedPageBreak/>
        <w:t>9. JULGAMENTO</w:t>
      </w:r>
    </w:p>
    <w:p w14:paraId="3D22A373" w14:textId="77777777" w:rsidR="000F1D73" w:rsidRDefault="00F32E4D">
      <w:pPr>
        <w:spacing w:line="360" w:lineRule="auto"/>
        <w:jc w:val="both"/>
        <w:rPr>
          <w:rFonts w:ascii="Arial" w:hAnsi="Arial" w:cs="Arial"/>
          <w:sz w:val="24"/>
          <w:szCs w:val="24"/>
        </w:rPr>
      </w:pPr>
      <w:r>
        <w:rPr>
          <w:rFonts w:ascii="Arial" w:eastAsia="Arial Unicode MS" w:hAnsi="Arial" w:cs="Arial"/>
          <w:sz w:val="24"/>
          <w:szCs w:val="24"/>
        </w:rPr>
        <w:t xml:space="preserve">9.1 O critério de julgamento será o de MENOR PREÇO, representado pelo </w:t>
      </w:r>
      <w:r>
        <w:rPr>
          <w:rFonts w:ascii="Arial" w:eastAsia="Arial Unicode MS" w:hAnsi="Arial" w:cs="Arial"/>
          <w:b/>
          <w:bCs/>
          <w:sz w:val="24"/>
          <w:szCs w:val="24"/>
          <w:u w:val="single"/>
        </w:rPr>
        <w:t>MENOR PREÇO TOTAL POR ITEM</w:t>
      </w:r>
      <w:r>
        <w:rPr>
          <w:rFonts w:ascii="Arial" w:eastAsia="Arial Unicode MS" w:hAnsi="Arial" w:cs="Arial"/>
          <w:color w:val="000000"/>
          <w:sz w:val="24"/>
          <w:szCs w:val="24"/>
        </w:rPr>
        <w:t xml:space="preserve">, </w:t>
      </w:r>
      <w:r>
        <w:rPr>
          <w:rFonts w:ascii="Arial" w:hAnsi="Arial" w:cs="Arial"/>
          <w:sz w:val="24"/>
          <w:szCs w:val="24"/>
        </w:rPr>
        <w:t>desde que observadas às especificações e demais condições estabelecidas no Termo de Referência e seus anexos.</w:t>
      </w:r>
    </w:p>
    <w:p w14:paraId="74E53C94" w14:textId="77777777" w:rsidR="000F1D73" w:rsidRDefault="00F32E4D">
      <w:pPr>
        <w:spacing w:line="360" w:lineRule="auto"/>
        <w:jc w:val="both"/>
        <w:rPr>
          <w:rFonts w:ascii="Arial" w:eastAsia="Arial Unicode MS" w:hAnsi="Arial" w:cs="Arial"/>
          <w:sz w:val="24"/>
          <w:szCs w:val="24"/>
        </w:rPr>
      </w:pPr>
      <w:r>
        <w:rPr>
          <w:rFonts w:ascii="Arial" w:hAnsi="Arial" w:cs="Arial"/>
          <w:sz w:val="24"/>
          <w:szCs w:val="24"/>
        </w:rPr>
        <w:t xml:space="preserve">9.2 O(s) preço(s) unitário(s) ofertados(s) pelos proponentes </w:t>
      </w:r>
      <w:r>
        <w:rPr>
          <w:rFonts w:ascii="Arial" w:hAnsi="Arial" w:cs="Arial"/>
          <w:b/>
          <w:bCs/>
          <w:sz w:val="24"/>
          <w:szCs w:val="24"/>
        </w:rPr>
        <w:t xml:space="preserve">NÃO PODERÁ(ÃO) SER SUPERIOR(ES) </w:t>
      </w:r>
      <w:r>
        <w:rPr>
          <w:rFonts w:ascii="Arial" w:hAnsi="Arial" w:cs="Arial"/>
          <w:sz w:val="24"/>
          <w:szCs w:val="24"/>
        </w:rPr>
        <w:t>ao(s) preço(s) unitário(s) levantado(s) pela Cesama.</w:t>
      </w:r>
    </w:p>
    <w:p w14:paraId="1951F6C0" w14:textId="77777777" w:rsidR="000F1D73" w:rsidRDefault="00F32E4D">
      <w:pPr>
        <w:spacing w:line="360" w:lineRule="auto"/>
        <w:jc w:val="both"/>
        <w:rPr>
          <w:rFonts w:ascii="Arial" w:hAnsi="Arial" w:cs="Arial"/>
          <w:b/>
          <w:sz w:val="24"/>
          <w:szCs w:val="24"/>
          <w:lang w:eastAsia="ar-SA"/>
        </w:rPr>
      </w:pPr>
      <w:r>
        <w:rPr>
          <w:rFonts w:ascii="Arial" w:hAnsi="Arial" w:cs="Arial"/>
          <w:b/>
          <w:sz w:val="24"/>
          <w:szCs w:val="24"/>
          <w:lang w:eastAsia="ar-SA"/>
        </w:rPr>
        <w:t>10. PENALIDADES</w:t>
      </w:r>
    </w:p>
    <w:p w14:paraId="7873D653" w14:textId="77777777" w:rsidR="000F1D73" w:rsidRDefault="00F32E4D">
      <w:pPr>
        <w:tabs>
          <w:tab w:val="left" w:pos="0"/>
          <w:tab w:val="left" w:pos="567"/>
        </w:tabs>
        <w:spacing w:line="360" w:lineRule="auto"/>
        <w:jc w:val="both"/>
        <w:rPr>
          <w:rFonts w:ascii="Arial" w:eastAsia="Arial Unicode MS" w:hAnsi="Arial" w:cs="Arial"/>
          <w:bCs/>
          <w:sz w:val="24"/>
          <w:szCs w:val="24"/>
        </w:rPr>
      </w:pPr>
      <w:r>
        <w:rPr>
          <w:rFonts w:ascii="Arial" w:eastAsia="Arial Unicode MS" w:hAnsi="Arial" w:cs="Arial"/>
          <w:bCs/>
          <w:sz w:val="24"/>
          <w:szCs w:val="24"/>
        </w:rPr>
        <w:t>10.1. Pelo descumprimento de quaisquer cláusulas ou condições estabelecidas no edital e seus anexos, inclusive no Contrato, a Contratada ficará sujeita às penalidades previstas no RILC - Regulamento Interno de Licitações, Contratos e Convênios da CESAMA, além das previstas neste termo de referência, no edital e no contrato.</w:t>
      </w:r>
    </w:p>
    <w:p w14:paraId="0EF21F4C" w14:textId="77777777" w:rsidR="000F1D73" w:rsidRDefault="00F32E4D">
      <w:pPr>
        <w:tabs>
          <w:tab w:val="left" w:pos="0"/>
          <w:tab w:val="left" w:pos="567"/>
        </w:tabs>
        <w:spacing w:line="360" w:lineRule="auto"/>
        <w:jc w:val="both"/>
        <w:rPr>
          <w:rFonts w:ascii="Arial" w:eastAsia="Arial Unicode MS" w:hAnsi="Arial" w:cs="Arial"/>
          <w:bCs/>
          <w:sz w:val="24"/>
          <w:szCs w:val="24"/>
        </w:rPr>
      </w:pPr>
      <w:r>
        <w:rPr>
          <w:rFonts w:ascii="Arial" w:hAnsi="Arial" w:cs="Arial"/>
          <w:sz w:val="24"/>
          <w:szCs w:val="24"/>
          <w:lang w:eastAsia="pt-BR"/>
        </w:rPr>
        <w:t xml:space="preserve">10.1.1 O atraso injustificado na prestação dos serviços sujeita a CONTRATADA ao pagamento de multa de mora </w:t>
      </w:r>
      <w:bookmarkStart w:id="1" w:name="_Hlk156569936"/>
      <w:r>
        <w:rPr>
          <w:rFonts w:ascii="Arial" w:hAnsi="Arial" w:cs="Arial"/>
          <w:sz w:val="24"/>
          <w:szCs w:val="24"/>
          <w:lang w:eastAsia="pt-BR"/>
        </w:rPr>
        <w:t xml:space="preserve">de 0,5% (zero vírgula cinco por cento) para cada dia de atraso, até o limite de 30% (trinta por cento), </w:t>
      </w:r>
      <w:bookmarkEnd w:id="1"/>
      <w:r>
        <w:rPr>
          <w:rFonts w:ascii="Arial" w:hAnsi="Arial" w:cs="Arial"/>
          <w:sz w:val="24"/>
          <w:szCs w:val="24"/>
          <w:lang w:eastAsia="pt-BR"/>
        </w:rPr>
        <w:t>sobre o valor global do Contrato.</w:t>
      </w:r>
    </w:p>
    <w:p w14:paraId="79A764DF" w14:textId="77777777" w:rsidR="000F1D73" w:rsidRDefault="00F32E4D">
      <w:pPr>
        <w:tabs>
          <w:tab w:val="left" w:pos="0"/>
          <w:tab w:val="left" w:pos="567"/>
        </w:tabs>
        <w:spacing w:line="360" w:lineRule="auto"/>
        <w:jc w:val="both"/>
        <w:rPr>
          <w:rFonts w:ascii="Arial" w:eastAsia="Arial Unicode MS" w:hAnsi="Arial" w:cs="Arial"/>
          <w:bCs/>
          <w:sz w:val="24"/>
          <w:szCs w:val="24"/>
        </w:rPr>
      </w:pPr>
      <w:r>
        <w:rPr>
          <w:rFonts w:ascii="Arial" w:eastAsia="Arial Unicode MS" w:hAnsi="Arial" w:cs="Arial"/>
          <w:bCs/>
          <w:sz w:val="24"/>
          <w:szCs w:val="24"/>
        </w:rPr>
        <w:t xml:space="preserve">10.2. Pela inexecução, total ou parcial do Contrato, a CESAMA poderá aplicar à CONTRATADA isoladamente ou cumulativamente: </w:t>
      </w:r>
    </w:p>
    <w:p w14:paraId="25D5BD0B" w14:textId="77777777" w:rsidR="000F1D73" w:rsidRDefault="00F32E4D">
      <w:pPr>
        <w:tabs>
          <w:tab w:val="left" w:pos="0"/>
          <w:tab w:val="left" w:pos="567"/>
        </w:tabs>
        <w:spacing w:line="360" w:lineRule="auto"/>
        <w:jc w:val="both"/>
        <w:rPr>
          <w:rFonts w:ascii="Arial" w:eastAsia="Arial Unicode MS" w:hAnsi="Arial" w:cs="Arial"/>
          <w:bCs/>
          <w:sz w:val="24"/>
          <w:szCs w:val="24"/>
        </w:rPr>
      </w:pPr>
      <w:r>
        <w:rPr>
          <w:rFonts w:ascii="Arial" w:eastAsia="Arial Unicode MS" w:hAnsi="Arial" w:cs="Arial"/>
          <w:bCs/>
          <w:sz w:val="24"/>
          <w:szCs w:val="24"/>
        </w:rPr>
        <w:t>a) advertência;</w:t>
      </w:r>
    </w:p>
    <w:p w14:paraId="13C2168E" w14:textId="77777777" w:rsidR="000F1D73" w:rsidRDefault="00F32E4D">
      <w:pPr>
        <w:tabs>
          <w:tab w:val="left" w:pos="0"/>
          <w:tab w:val="left" w:pos="567"/>
        </w:tabs>
        <w:spacing w:line="360" w:lineRule="auto"/>
        <w:jc w:val="both"/>
        <w:rPr>
          <w:rFonts w:ascii="Arial" w:eastAsia="Arial Unicode MS" w:hAnsi="Arial" w:cs="Arial"/>
          <w:b/>
          <w:bCs/>
          <w:sz w:val="24"/>
          <w:szCs w:val="24"/>
          <w:highlight w:val="yellow"/>
        </w:rPr>
      </w:pPr>
      <w:r>
        <w:rPr>
          <w:rFonts w:ascii="Arial" w:eastAsia="Arial Unicode MS" w:hAnsi="Arial" w:cs="Arial"/>
          <w:bCs/>
          <w:sz w:val="24"/>
          <w:szCs w:val="24"/>
        </w:rPr>
        <w:t xml:space="preserve">b) multa meramente moratória, como previsto no </w:t>
      </w:r>
      <w:r>
        <w:rPr>
          <w:rFonts w:ascii="Arial" w:eastAsia="Arial Unicode MS" w:hAnsi="Arial" w:cs="Arial"/>
          <w:b/>
          <w:bCs/>
          <w:sz w:val="24"/>
          <w:szCs w:val="24"/>
        </w:rPr>
        <w:t>item 10.1.1</w:t>
      </w:r>
      <w:r>
        <w:rPr>
          <w:rFonts w:ascii="Arial" w:eastAsia="Arial Unicode MS" w:hAnsi="Arial" w:cs="Arial"/>
          <w:bCs/>
          <w:sz w:val="24"/>
          <w:szCs w:val="24"/>
        </w:rPr>
        <w:t xml:space="preserve"> ou multa-penalidade de até 3% (três por cento) sobre o valor do Contrato;</w:t>
      </w:r>
    </w:p>
    <w:p w14:paraId="17E80AF9" w14:textId="77777777" w:rsidR="000F1D73" w:rsidRDefault="00F32E4D">
      <w:pPr>
        <w:tabs>
          <w:tab w:val="left" w:pos="0"/>
          <w:tab w:val="left" w:pos="567"/>
        </w:tabs>
        <w:spacing w:line="360" w:lineRule="auto"/>
        <w:jc w:val="both"/>
        <w:rPr>
          <w:rFonts w:ascii="Arial" w:eastAsia="Arial Unicode MS" w:hAnsi="Arial" w:cs="Arial"/>
          <w:bCs/>
          <w:sz w:val="24"/>
          <w:szCs w:val="24"/>
        </w:rPr>
      </w:pPr>
      <w:r>
        <w:rPr>
          <w:rFonts w:ascii="Arial" w:eastAsia="Arial Unicode MS" w:hAnsi="Arial" w:cs="Arial"/>
          <w:bCs/>
          <w:sz w:val="24"/>
          <w:szCs w:val="24"/>
        </w:rPr>
        <w:t>c) suspensão temporária de participar em licitação e impedimento de contratar com a CESAMA, por prazo não superior a 02 (dois) anos.</w:t>
      </w:r>
    </w:p>
    <w:p w14:paraId="3BF9AD93" w14:textId="77777777" w:rsidR="000F1D73" w:rsidRDefault="000F1D73">
      <w:pPr>
        <w:spacing w:line="360" w:lineRule="auto"/>
        <w:ind w:firstLine="567"/>
        <w:jc w:val="both"/>
        <w:rPr>
          <w:rFonts w:ascii="Arial" w:eastAsia="Arial Unicode MS" w:hAnsi="Arial" w:cs="Arial"/>
          <w:sz w:val="24"/>
          <w:szCs w:val="24"/>
        </w:rPr>
      </w:pPr>
    </w:p>
    <w:p w14:paraId="7484C64D" w14:textId="77777777" w:rsidR="000F1D73" w:rsidRDefault="000F1D73">
      <w:pPr>
        <w:spacing w:line="360" w:lineRule="auto"/>
        <w:ind w:firstLine="567"/>
        <w:jc w:val="both"/>
        <w:rPr>
          <w:rFonts w:ascii="Arial" w:eastAsia="Arial Unicode MS" w:hAnsi="Arial" w:cs="Arial"/>
          <w:sz w:val="24"/>
          <w:szCs w:val="24"/>
        </w:rPr>
      </w:pPr>
    </w:p>
    <w:p w14:paraId="24B87960" w14:textId="77777777" w:rsidR="000F1D73" w:rsidRDefault="000F1D73">
      <w:pPr>
        <w:spacing w:line="360" w:lineRule="auto"/>
        <w:ind w:firstLine="567"/>
        <w:jc w:val="both"/>
        <w:rPr>
          <w:rFonts w:ascii="Arial" w:eastAsia="Arial Unicode MS" w:hAnsi="Arial" w:cs="Arial"/>
          <w:sz w:val="24"/>
          <w:szCs w:val="24"/>
        </w:rPr>
      </w:pPr>
    </w:p>
    <w:p w14:paraId="54152606" w14:textId="77777777" w:rsidR="000F1D73" w:rsidRDefault="00F32E4D">
      <w:pPr>
        <w:spacing w:line="360" w:lineRule="auto"/>
        <w:jc w:val="both"/>
        <w:rPr>
          <w:rFonts w:ascii="Arial" w:hAnsi="Arial" w:cs="Arial"/>
          <w:b/>
          <w:bCs/>
          <w:sz w:val="24"/>
          <w:szCs w:val="24"/>
        </w:rPr>
      </w:pPr>
      <w:r>
        <w:rPr>
          <w:rFonts w:ascii="Arial" w:hAnsi="Arial" w:cs="Arial"/>
          <w:b/>
          <w:bCs/>
          <w:sz w:val="24"/>
          <w:szCs w:val="24"/>
        </w:rPr>
        <w:lastRenderedPageBreak/>
        <w:t>11.CONDIÇÕES GERAIS DO CONTRATO</w:t>
      </w:r>
    </w:p>
    <w:p w14:paraId="4A609F54" w14:textId="77777777" w:rsidR="000F1D73" w:rsidRDefault="00F32E4D">
      <w:pPr>
        <w:spacing w:line="360" w:lineRule="auto"/>
        <w:jc w:val="both"/>
        <w:rPr>
          <w:rFonts w:ascii="Arial" w:hAnsi="Arial" w:cs="Arial"/>
          <w:sz w:val="24"/>
          <w:szCs w:val="24"/>
        </w:rPr>
      </w:pPr>
      <w:r>
        <w:rPr>
          <w:rFonts w:ascii="Arial" w:hAnsi="Arial" w:cs="Arial"/>
          <w:sz w:val="24"/>
          <w:szCs w:val="24"/>
        </w:rPr>
        <w:t>11.1 O contrato obedecerá às disposições da Lei Federal nº13.303 de 30/06/2016 e alterações posteriores, bem como as disposições deste Termo de Referência e preceitos do direito privado, no que concerne à sua execução, alteração, inexecução ou rescisão.</w:t>
      </w:r>
    </w:p>
    <w:p w14:paraId="77CD299C" w14:textId="77777777" w:rsidR="000F1D73" w:rsidRDefault="00F32E4D">
      <w:pPr>
        <w:spacing w:line="360" w:lineRule="auto"/>
        <w:jc w:val="both"/>
        <w:rPr>
          <w:rFonts w:ascii="Arial" w:hAnsi="Arial" w:cs="Arial"/>
          <w:sz w:val="24"/>
          <w:szCs w:val="24"/>
        </w:rPr>
      </w:pPr>
      <w:r>
        <w:rPr>
          <w:rFonts w:ascii="Arial" w:hAnsi="Arial" w:cs="Arial"/>
          <w:sz w:val="24"/>
          <w:szCs w:val="24"/>
        </w:rPr>
        <w:t>11.2 São partes integrantes do Contrato, independente de transcrição, o Aviso de Licitação, o Edital e seus anexos, o Termo de Referência e a proposta do licitante vencedor e seus anexos.</w:t>
      </w:r>
    </w:p>
    <w:p w14:paraId="14C24C8C" w14:textId="77777777" w:rsidR="000F1D73" w:rsidRDefault="00F32E4D">
      <w:pPr>
        <w:spacing w:line="360" w:lineRule="auto"/>
        <w:jc w:val="both"/>
        <w:rPr>
          <w:rFonts w:ascii="Arial" w:hAnsi="Arial" w:cs="Arial"/>
          <w:sz w:val="24"/>
          <w:szCs w:val="24"/>
        </w:rPr>
      </w:pPr>
      <w:r>
        <w:rPr>
          <w:rFonts w:ascii="Arial" w:hAnsi="Arial" w:cs="Arial"/>
          <w:sz w:val="24"/>
          <w:szCs w:val="24"/>
        </w:rPr>
        <w:t xml:space="preserve">11.3 O prazo de vigência contratual é de </w:t>
      </w:r>
      <w:r>
        <w:rPr>
          <w:rFonts w:ascii="Arial" w:hAnsi="Arial" w:cs="Arial"/>
          <w:bCs/>
          <w:sz w:val="24"/>
          <w:szCs w:val="24"/>
        </w:rPr>
        <w:t>20 (vinte) meses</w:t>
      </w:r>
      <w:r>
        <w:rPr>
          <w:rFonts w:ascii="Arial" w:hAnsi="Arial" w:cs="Arial"/>
          <w:sz w:val="24"/>
          <w:szCs w:val="24"/>
        </w:rPr>
        <w:t xml:space="preserve"> contados a partir da assinatura do contrato.</w:t>
      </w:r>
    </w:p>
    <w:p w14:paraId="7CFF4889" w14:textId="77777777" w:rsidR="000F1D73" w:rsidRDefault="00F32E4D">
      <w:pPr>
        <w:spacing w:line="360" w:lineRule="auto"/>
        <w:jc w:val="both"/>
        <w:rPr>
          <w:rFonts w:ascii="Arial" w:hAnsi="Arial" w:cs="Arial"/>
          <w:sz w:val="24"/>
          <w:szCs w:val="24"/>
        </w:rPr>
      </w:pPr>
      <w:r>
        <w:rPr>
          <w:rFonts w:ascii="Arial" w:hAnsi="Arial" w:cs="Arial"/>
          <w:sz w:val="24"/>
          <w:szCs w:val="24"/>
        </w:rPr>
        <w:t>11.4. O prazo de 20(vinte) meses justifica-se por ser prática de mercado.</w:t>
      </w:r>
    </w:p>
    <w:p w14:paraId="688E9A04" w14:textId="77777777" w:rsidR="000F1D73" w:rsidRDefault="00F32E4D">
      <w:pPr>
        <w:spacing w:line="360" w:lineRule="auto"/>
        <w:jc w:val="both"/>
        <w:rPr>
          <w:rFonts w:ascii="Arial" w:hAnsi="Arial" w:cs="Arial"/>
          <w:sz w:val="24"/>
          <w:szCs w:val="24"/>
        </w:rPr>
      </w:pPr>
      <w:r>
        <w:rPr>
          <w:rFonts w:ascii="Arial" w:hAnsi="Arial" w:cs="Arial"/>
          <w:sz w:val="24"/>
          <w:szCs w:val="24"/>
        </w:rPr>
        <w:t xml:space="preserve">11.5 O regime de execução do Contrato será </w:t>
      </w:r>
      <w:proofErr w:type="gramStart"/>
      <w:r>
        <w:rPr>
          <w:rFonts w:ascii="Arial" w:hAnsi="Arial" w:cs="Arial"/>
          <w:sz w:val="24"/>
          <w:szCs w:val="24"/>
        </w:rPr>
        <w:t>empreitada</w:t>
      </w:r>
      <w:proofErr w:type="gramEnd"/>
      <w:r>
        <w:rPr>
          <w:rFonts w:ascii="Arial" w:hAnsi="Arial" w:cs="Arial"/>
          <w:sz w:val="24"/>
          <w:szCs w:val="24"/>
        </w:rPr>
        <w:t xml:space="preserve"> por preço global.</w:t>
      </w:r>
    </w:p>
    <w:p w14:paraId="41B77B2C" w14:textId="77777777" w:rsidR="000F1D73" w:rsidRDefault="00F32E4D">
      <w:pPr>
        <w:spacing w:line="360" w:lineRule="auto"/>
        <w:jc w:val="both"/>
        <w:rPr>
          <w:rFonts w:ascii="Arial" w:hAnsi="Arial" w:cs="Arial"/>
          <w:sz w:val="24"/>
          <w:szCs w:val="24"/>
        </w:rPr>
      </w:pPr>
      <w:r>
        <w:rPr>
          <w:rFonts w:ascii="Arial" w:hAnsi="Arial" w:cs="Arial"/>
          <w:sz w:val="24"/>
          <w:szCs w:val="24"/>
        </w:rPr>
        <w:t>11.6 O contrato poderá ser prorrogado por iguais e sucessivos períodos, limitado a 05 (cinco) anos, de acordo com o art. 71 da Lei n.º 13.303/2016, por acordo entre as partes, mediante Termo Aditivo, observada a oportunidade e vantajosidade.</w:t>
      </w:r>
    </w:p>
    <w:p w14:paraId="36FD1A28" w14:textId="77777777" w:rsidR="000F1D73" w:rsidRDefault="00F32E4D">
      <w:pPr>
        <w:spacing w:line="360" w:lineRule="auto"/>
        <w:jc w:val="both"/>
        <w:rPr>
          <w:rFonts w:ascii="Arial" w:hAnsi="Arial" w:cs="Arial"/>
          <w:sz w:val="24"/>
          <w:szCs w:val="24"/>
        </w:rPr>
      </w:pPr>
      <w:r>
        <w:rPr>
          <w:rFonts w:ascii="Arial" w:hAnsi="Arial" w:cs="Arial"/>
          <w:sz w:val="24"/>
          <w:szCs w:val="24"/>
        </w:rPr>
        <w:t xml:space="preserve">11.7 </w:t>
      </w:r>
      <w:r>
        <w:rPr>
          <w:rFonts w:ascii="Arial" w:eastAsia="Arial Unicode MS" w:hAnsi="Arial" w:cs="Arial"/>
          <w:sz w:val="24"/>
          <w:szCs w:val="24"/>
        </w:rPr>
        <w:t>A CONTRATADA poderá aceitar, nas mesmas condições contratuais, os acréscimos ou supressões no Contrato estabelecidos no art. 81, §1º da Lei Federal nº 13.303/16</w:t>
      </w:r>
      <w:r>
        <w:rPr>
          <w:rFonts w:ascii="Arial" w:hAnsi="Arial" w:cs="Arial"/>
          <w:sz w:val="24"/>
          <w:szCs w:val="24"/>
        </w:rPr>
        <w:t>.</w:t>
      </w:r>
    </w:p>
    <w:p w14:paraId="26E13BD6" w14:textId="77777777" w:rsidR="000F1D73" w:rsidRDefault="00F32E4D">
      <w:pPr>
        <w:spacing w:line="360" w:lineRule="auto"/>
        <w:jc w:val="both"/>
        <w:rPr>
          <w:rFonts w:ascii="Arial" w:hAnsi="Arial" w:cs="Arial"/>
          <w:color w:val="000000" w:themeColor="text1"/>
          <w:sz w:val="24"/>
          <w:szCs w:val="24"/>
        </w:rPr>
      </w:pPr>
      <w:r>
        <w:rPr>
          <w:rFonts w:ascii="Arial" w:hAnsi="Arial" w:cs="Arial"/>
          <w:color w:val="000000" w:themeColor="text1"/>
          <w:sz w:val="24"/>
          <w:szCs w:val="24"/>
        </w:rPr>
        <w:t xml:space="preserve">11.8 Conforme o </w:t>
      </w:r>
      <w:r>
        <w:rPr>
          <w:rFonts w:ascii="Arial" w:hAnsi="Arial" w:cs="Arial"/>
          <w:b/>
          <w:bCs/>
          <w:color w:val="000000" w:themeColor="text1"/>
          <w:sz w:val="24"/>
          <w:szCs w:val="24"/>
        </w:rPr>
        <w:t>art. 105, inciso X</w:t>
      </w:r>
      <w:r>
        <w:rPr>
          <w:rFonts w:ascii="Arial" w:hAnsi="Arial" w:cs="Arial"/>
          <w:color w:val="000000" w:themeColor="text1"/>
          <w:sz w:val="24"/>
          <w:szCs w:val="24"/>
        </w:rPr>
        <w:t>, do Regulamento Interno de Licitações, Contratos e Convênios da Cesama, toda prorrogação de prazo será justificada por escrito e previamente autorizada pela autoridade competente da CESAMA para celebrar o Contrato.</w:t>
      </w:r>
    </w:p>
    <w:p w14:paraId="29C14946" w14:textId="77777777" w:rsidR="000F1D73" w:rsidRDefault="00F32E4D">
      <w:pPr>
        <w:spacing w:line="360" w:lineRule="auto"/>
        <w:jc w:val="both"/>
        <w:rPr>
          <w:rFonts w:ascii="Arial" w:hAnsi="Arial" w:cs="Arial"/>
          <w:sz w:val="24"/>
          <w:szCs w:val="24"/>
        </w:rPr>
      </w:pPr>
      <w:r>
        <w:rPr>
          <w:rFonts w:ascii="Arial" w:hAnsi="Arial" w:cs="Arial"/>
          <w:sz w:val="24"/>
          <w:szCs w:val="24"/>
        </w:rPr>
        <w:t>11.9 Sempre que for necessário acrescer ou reduzir os valores e/ou prazos contratuais, as modificações procedidas deverão fazer parte de aditamento a ser assinado pelas partes. Eventuais acréscimos nas quantidades do objeto da licitação, quando necessário, poderão ser admitidos desde que autorizados pela CESAMA, com base nos preços unitários contratados.</w:t>
      </w:r>
    </w:p>
    <w:p w14:paraId="7724D5AC" w14:textId="77777777" w:rsidR="000F1D73" w:rsidRDefault="00F32E4D">
      <w:pPr>
        <w:spacing w:line="360" w:lineRule="auto"/>
        <w:jc w:val="both"/>
        <w:rPr>
          <w:rFonts w:ascii="Arial" w:hAnsi="Arial" w:cs="Arial"/>
          <w:sz w:val="24"/>
          <w:szCs w:val="24"/>
        </w:rPr>
      </w:pPr>
      <w:r>
        <w:rPr>
          <w:rFonts w:ascii="Arial" w:hAnsi="Arial" w:cs="Arial"/>
          <w:sz w:val="24"/>
          <w:szCs w:val="24"/>
        </w:rPr>
        <w:lastRenderedPageBreak/>
        <w:t>11.10 Para assinatura do Contrato a empresa deverá comprovar a regularidade de situação perante o INSS, o FGTS e a Justiça do Trabalho, através de certidões dentro do prazo de validade.</w:t>
      </w:r>
    </w:p>
    <w:p w14:paraId="5B26201E" w14:textId="77777777" w:rsidR="000F1D73" w:rsidRDefault="00F32E4D">
      <w:pPr>
        <w:spacing w:line="360" w:lineRule="auto"/>
        <w:jc w:val="both"/>
        <w:rPr>
          <w:rFonts w:ascii="Arial" w:hAnsi="Arial" w:cs="Arial"/>
          <w:sz w:val="24"/>
          <w:szCs w:val="24"/>
        </w:rPr>
      </w:pPr>
      <w:r>
        <w:rPr>
          <w:rFonts w:ascii="Arial" w:hAnsi="Arial" w:cs="Arial"/>
          <w:sz w:val="24"/>
          <w:szCs w:val="24"/>
        </w:rPr>
        <w:t>11.11 Para a efetiva contratação, o licitante vencedor deverá estar quite com a CESAMA, quando sediado ou domiciliado no município de Juiz de Fora/MG. Caso tenha algum débito, o mesmo deverá ser quitado para que o contrato possa ser assinado.</w:t>
      </w:r>
    </w:p>
    <w:p w14:paraId="60AB09D2" w14:textId="77777777" w:rsidR="000F1D73" w:rsidRDefault="00F32E4D">
      <w:pPr>
        <w:spacing w:line="360" w:lineRule="auto"/>
        <w:jc w:val="both"/>
        <w:rPr>
          <w:rFonts w:ascii="Arial" w:hAnsi="Arial" w:cs="Arial"/>
          <w:color w:val="000000" w:themeColor="text1"/>
          <w:sz w:val="24"/>
          <w:szCs w:val="24"/>
        </w:rPr>
      </w:pPr>
      <w:r>
        <w:rPr>
          <w:rFonts w:ascii="Arial" w:hAnsi="Arial" w:cs="Arial"/>
          <w:color w:val="000000" w:themeColor="text1"/>
          <w:sz w:val="24"/>
          <w:szCs w:val="24"/>
        </w:rPr>
        <w:t xml:space="preserve">11.12 A empresa Contratada deverá iniciar a prestação dos serviços, objeto deste </w:t>
      </w:r>
      <w:r>
        <w:rPr>
          <w:rFonts w:ascii="Arial" w:hAnsi="Arial" w:cs="Arial"/>
          <w:sz w:val="24"/>
          <w:szCs w:val="24"/>
        </w:rPr>
        <w:t xml:space="preserve">Termo de Referência, no prazo de </w:t>
      </w:r>
      <w:r>
        <w:rPr>
          <w:rFonts w:ascii="Arial" w:hAnsi="Arial" w:cs="Arial"/>
          <w:b/>
          <w:sz w:val="24"/>
          <w:szCs w:val="24"/>
        </w:rPr>
        <w:t>15 (quinze) dias</w:t>
      </w:r>
      <w:r>
        <w:rPr>
          <w:rFonts w:ascii="Arial" w:hAnsi="Arial" w:cs="Arial"/>
          <w:sz w:val="24"/>
          <w:szCs w:val="24"/>
        </w:rPr>
        <w:t>, contados a partir da assinatura do</w:t>
      </w:r>
      <w:r>
        <w:rPr>
          <w:rFonts w:ascii="Arial" w:hAnsi="Arial" w:cs="Arial"/>
          <w:color w:val="000000" w:themeColor="text1"/>
          <w:sz w:val="24"/>
          <w:szCs w:val="24"/>
        </w:rPr>
        <w:t xml:space="preserve"> Contrato e/ou da solicitação formal por parte da CESAMA</w:t>
      </w:r>
    </w:p>
    <w:p w14:paraId="1CA49ED9" w14:textId="77777777" w:rsidR="000F1D73" w:rsidRDefault="00F32E4D">
      <w:pPr>
        <w:spacing w:line="360" w:lineRule="auto"/>
        <w:jc w:val="both"/>
        <w:rPr>
          <w:rFonts w:ascii="Arial" w:hAnsi="Arial" w:cs="Arial"/>
          <w:sz w:val="24"/>
          <w:szCs w:val="24"/>
        </w:rPr>
      </w:pPr>
      <w:r>
        <w:rPr>
          <w:rFonts w:ascii="Arial" w:hAnsi="Arial" w:cs="Arial"/>
          <w:color w:val="000000"/>
          <w:sz w:val="24"/>
          <w:szCs w:val="24"/>
        </w:rPr>
        <w:t xml:space="preserve">11.13 O licitante vencedor se obriga a assinar o Contrato em até 05 (cinco) dias úteis, contados a partir da data do recebimento da notificação da CESAMA, respondendo pelos ônus dos tributos que incidam ou venham a incidir sobre </w:t>
      </w:r>
      <w:r>
        <w:rPr>
          <w:rFonts w:ascii="Arial" w:hAnsi="Arial" w:cs="Arial"/>
          <w:sz w:val="24"/>
          <w:szCs w:val="24"/>
        </w:rPr>
        <w:t xml:space="preserve">o ato ou instrumento que o formalize conforme </w:t>
      </w:r>
      <w:r>
        <w:rPr>
          <w:rFonts w:ascii="Arial" w:hAnsi="Arial" w:cs="Arial"/>
          <w:b/>
          <w:bCs/>
          <w:sz w:val="24"/>
          <w:szCs w:val="24"/>
        </w:rPr>
        <w:t>art. 60</w:t>
      </w:r>
      <w:r>
        <w:rPr>
          <w:rFonts w:ascii="Arial" w:hAnsi="Arial" w:cs="Arial"/>
          <w:sz w:val="24"/>
          <w:szCs w:val="24"/>
        </w:rPr>
        <w:t xml:space="preserve"> do RILC.</w:t>
      </w:r>
    </w:p>
    <w:p w14:paraId="726EB156" w14:textId="77777777" w:rsidR="000F1D73" w:rsidRDefault="00F32E4D">
      <w:pPr>
        <w:spacing w:line="360" w:lineRule="auto"/>
        <w:jc w:val="both"/>
        <w:rPr>
          <w:rFonts w:ascii="Arial" w:hAnsi="Arial" w:cs="Arial"/>
          <w:sz w:val="24"/>
          <w:szCs w:val="24"/>
        </w:rPr>
      </w:pPr>
      <w:r>
        <w:rPr>
          <w:rFonts w:ascii="Arial" w:hAnsi="Arial" w:cs="Arial"/>
          <w:sz w:val="24"/>
          <w:szCs w:val="24"/>
        </w:rPr>
        <w:t xml:space="preserve">11.14 O prazo previsto </w:t>
      </w:r>
      <w:r>
        <w:rPr>
          <w:rFonts w:ascii="Arial" w:hAnsi="Arial" w:cs="Arial"/>
          <w:b/>
          <w:sz w:val="24"/>
          <w:szCs w:val="24"/>
        </w:rPr>
        <w:t>item 11.13</w:t>
      </w:r>
      <w:r>
        <w:rPr>
          <w:rFonts w:ascii="Arial" w:hAnsi="Arial" w:cs="Arial"/>
          <w:sz w:val="24"/>
          <w:szCs w:val="24"/>
        </w:rPr>
        <w:t xml:space="preserve"> poderá ser prorrogado por igual período, mediante justificativa do licitante vencedor e autorização da Cesama.</w:t>
      </w:r>
    </w:p>
    <w:p w14:paraId="1B962D86" w14:textId="77777777" w:rsidR="000F1D73" w:rsidRDefault="00F32E4D">
      <w:pPr>
        <w:spacing w:line="360" w:lineRule="auto"/>
        <w:jc w:val="both"/>
        <w:rPr>
          <w:rFonts w:ascii="Arial" w:hAnsi="Arial" w:cs="Arial"/>
          <w:sz w:val="24"/>
          <w:szCs w:val="24"/>
          <w:lang w:eastAsia="ar-SA"/>
        </w:rPr>
      </w:pPr>
      <w:r>
        <w:rPr>
          <w:rFonts w:ascii="Arial" w:hAnsi="Arial" w:cs="Arial"/>
          <w:sz w:val="24"/>
          <w:szCs w:val="24"/>
          <w:lang w:eastAsia="ar-SA"/>
        </w:rPr>
        <w:t xml:space="preserve">11.15 Decorrido o prazo do </w:t>
      </w:r>
      <w:r>
        <w:rPr>
          <w:rFonts w:ascii="Arial" w:hAnsi="Arial" w:cs="Arial"/>
          <w:bCs/>
          <w:sz w:val="24"/>
          <w:szCs w:val="24"/>
          <w:lang w:eastAsia="ar-SA"/>
        </w:rPr>
        <w:t>item anterior</w:t>
      </w:r>
      <w:r>
        <w:rPr>
          <w:rFonts w:ascii="Arial" w:hAnsi="Arial" w:cs="Arial"/>
          <w:sz w:val="24"/>
          <w:szCs w:val="24"/>
          <w:lang w:eastAsia="ar-SA"/>
        </w:rPr>
        <w:t xml:space="preserve"> e não comparecendo o licitante vencedor para a assinatura do Contrato, </w:t>
      </w:r>
      <w:proofErr w:type="gramStart"/>
      <w:r>
        <w:rPr>
          <w:rFonts w:ascii="Arial" w:hAnsi="Arial" w:cs="Arial"/>
          <w:sz w:val="24"/>
          <w:szCs w:val="24"/>
          <w:lang w:eastAsia="ar-SA"/>
        </w:rPr>
        <w:t>o mesmo</w:t>
      </w:r>
      <w:proofErr w:type="gramEnd"/>
      <w:r>
        <w:rPr>
          <w:rFonts w:ascii="Arial" w:hAnsi="Arial" w:cs="Arial"/>
          <w:sz w:val="24"/>
          <w:szCs w:val="24"/>
          <w:lang w:eastAsia="ar-SA"/>
        </w:rPr>
        <w:t xml:space="preserve"> será considerado como desistente.</w:t>
      </w:r>
    </w:p>
    <w:p w14:paraId="6B5D3C21" w14:textId="77777777" w:rsidR="000F1D73" w:rsidRDefault="00F32E4D">
      <w:pPr>
        <w:spacing w:line="360" w:lineRule="auto"/>
        <w:jc w:val="both"/>
        <w:rPr>
          <w:rFonts w:ascii="Arial" w:hAnsi="Arial" w:cs="Arial"/>
          <w:sz w:val="24"/>
          <w:szCs w:val="24"/>
          <w:lang w:eastAsia="ar-SA"/>
        </w:rPr>
      </w:pPr>
      <w:r>
        <w:rPr>
          <w:rFonts w:ascii="Arial" w:hAnsi="Arial" w:cs="Arial"/>
          <w:sz w:val="24"/>
          <w:szCs w:val="24"/>
          <w:lang w:eastAsia="ar-SA"/>
        </w:rPr>
        <w:t xml:space="preserve">11.16 Ocorrendo a hipótese descrita no </w:t>
      </w:r>
      <w:r>
        <w:rPr>
          <w:rFonts w:ascii="Arial" w:hAnsi="Arial" w:cs="Arial"/>
          <w:b/>
          <w:sz w:val="24"/>
          <w:szCs w:val="24"/>
          <w:lang w:eastAsia="ar-SA"/>
        </w:rPr>
        <w:t>item 11.15</w:t>
      </w:r>
      <w:r>
        <w:rPr>
          <w:rFonts w:ascii="Arial" w:hAnsi="Arial" w:cs="Arial"/>
          <w:sz w:val="24"/>
          <w:szCs w:val="24"/>
          <w:lang w:eastAsia="ar-SA"/>
        </w:rPr>
        <w:t>, serão convocados, sucessivamente, para contratação os licitantes classificados imediatamente após o desistente, dentro dos prazos e nas mesmas condições do primeiro classificado, inclusive quanto ao preço oferecido, conforme art. 75 da Lei 13.303/2016 ou na impossibilidade de se aplicar o disposto no referido artigo a Cesama deverá revogar a licitação.</w:t>
      </w:r>
    </w:p>
    <w:p w14:paraId="72D89EA5" w14:textId="77777777" w:rsidR="000F1D73" w:rsidRDefault="000F1D73">
      <w:pPr>
        <w:spacing w:line="360" w:lineRule="auto"/>
        <w:jc w:val="both"/>
        <w:rPr>
          <w:rFonts w:ascii="Arial" w:hAnsi="Arial" w:cs="Arial"/>
          <w:sz w:val="24"/>
          <w:szCs w:val="24"/>
          <w:lang w:eastAsia="ar-SA"/>
        </w:rPr>
      </w:pPr>
    </w:p>
    <w:p w14:paraId="7B4B0611" w14:textId="77777777" w:rsidR="000F1D73" w:rsidRDefault="000F1D73">
      <w:pPr>
        <w:spacing w:line="360" w:lineRule="auto"/>
        <w:jc w:val="both"/>
        <w:rPr>
          <w:rFonts w:ascii="Arial" w:hAnsi="Arial" w:cs="Arial"/>
          <w:sz w:val="24"/>
          <w:szCs w:val="24"/>
          <w:lang w:eastAsia="ar-SA"/>
        </w:rPr>
      </w:pPr>
    </w:p>
    <w:p w14:paraId="0834AA33" w14:textId="77777777" w:rsidR="000F1D73" w:rsidRDefault="000F1D73">
      <w:pPr>
        <w:spacing w:line="360" w:lineRule="auto"/>
        <w:jc w:val="both"/>
        <w:rPr>
          <w:rFonts w:ascii="Arial" w:hAnsi="Arial" w:cs="Arial"/>
          <w:sz w:val="24"/>
          <w:szCs w:val="24"/>
          <w:lang w:eastAsia="ar-SA"/>
        </w:rPr>
      </w:pPr>
    </w:p>
    <w:p w14:paraId="677208EB" w14:textId="77777777" w:rsidR="000F1D73" w:rsidRDefault="00F32E4D">
      <w:pPr>
        <w:spacing w:line="360" w:lineRule="auto"/>
        <w:jc w:val="both"/>
        <w:rPr>
          <w:rFonts w:ascii="Arial" w:hAnsi="Arial" w:cs="Arial"/>
          <w:b/>
          <w:bCs/>
          <w:sz w:val="24"/>
          <w:szCs w:val="24"/>
        </w:rPr>
      </w:pPr>
      <w:r>
        <w:rPr>
          <w:rFonts w:ascii="Arial" w:hAnsi="Arial" w:cs="Arial"/>
          <w:b/>
          <w:bCs/>
          <w:sz w:val="24"/>
          <w:szCs w:val="24"/>
        </w:rPr>
        <w:lastRenderedPageBreak/>
        <w:t>12. DA INEXECUÇÃO E DA RESCISÃO DO CONTRATO</w:t>
      </w:r>
    </w:p>
    <w:p w14:paraId="1CCD0786" w14:textId="77777777" w:rsidR="000F1D73" w:rsidRDefault="00F32E4D">
      <w:pPr>
        <w:spacing w:line="360" w:lineRule="auto"/>
        <w:jc w:val="both"/>
        <w:rPr>
          <w:rFonts w:ascii="Arial" w:hAnsi="Arial" w:cs="Arial"/>
          <w:sz w:val="24"/>
          <w:szCs w:val="24"/>
        </w:rPr>
      </w:pPr>
      <w:r>
        <w:rPr>
          <w:rFonts w:ascii="Arial" w:hAnsi="Arial" w:cs="Arial"/>
          <w:sz w:val="24"/>
          <w:szCs w:val="24"/>
        </w:rPr>
        <w:t>12.1 No que se refere à inexecução e a rescisão do contrato, aplica-se o disposto no Manual de Convênios e de Gestão e Fiscalização de Contratos, parte integrante do Regulamento Interno de Licitações, Contratos e Convênios da Cesama (RILC).</w:t>
      </w:r>
    </w:p>
    <w:p w14:paraId="00A66598" w14:textId="77777777" w:rsidR="000F1D73" w:rsidRDefault="00F32E4D">
      <w:pPr>
        <w:spacing w:line="360" w:lineRule="auto"/>
        <w:jc w:val="both"/>
        <w:rPr>
          <w:rFonts w:ascii="Arial" w:hAnsi="Arial" w:cs="Arial"/>
          <w:sz w:val="24"/>
          <w:szCs w:val="24"/>
        </w:rPr>
      </w:pPr>
      <w:r>
        <w:rPr>
          <w:rFonts w:ascii="Arial" w:hAnsi="Arial" w:cs="Arial"/>
          <w:sz w:val="24"/>
          <w:szCs w:val="24"/>
        </w:rPr>
        <w:t>12.2 A inexecução total ou parcial do contrato poderá ensejar a sua rescisão, com as consequências cabíveis.</w:t>
      </w:r>
    </w:p>
    <w:p w14:paraId="0A941764" w14:textId="77777777" w:rsidR="000F1D73" w:rsidRDefault="00F32E4D">
      <w:pPr>
        <w:spacing w:line="360" w:lineRule="auto"/>
        <w:jc w:val="both"/>
        <w:rPr>
          <w:rFonts w:ascii="Arial" w:hAnsi="Arial" w:cs="Arial"/>
          <w:sz w:val="24"/>
          <w:szCs w:val="24"/>
        </w:rPr>
      </w:pPr>
      <w:r>
        <w:rPr>
          <w:rFonts w:ascii="Arial" w:hAnsi="Arial" w:cs="Arial"/>
          <w:sz w:val="24"/>
          <w:szCs w:val="24"/>
        </w:rPr>
        <w:t>12.3 Constituem motivo para rescisão do contrato os especificados no Manual de Convênios e de Gestão e Fiscalização de Contratos, parte integrante do Regulamento Interno de Licitações, Contratos e Convênios da Cesama (RILC).</w:t>
      </w:r>
    </w:p>
    <w:p w14:paraId="6E522062" w14:textId="77777777" w:rsidR="000F1D73" w:rsidRDefault="00F32E4D">
      <w:pPr>
        <w:spacing w:line="360" w:lineRule="auto"/>
        <w:jc w:val="both"/>
        <w:rPr>
          <w:rFonts w:ascii="Arial" w:hAnsi="Arial" w:cs="Arial"/>
          <w:sz w:val="24"/>
          <w:szCs w:val="24"/>
        </w:rPr>
      </w:pPr>
      <w:r>
        <w:rPr>
          <w:rFonts w:ascii="Arial" w:hAnsi="Arial" w:cs="Arial"/>
          <w:sz w:val="24"/>
          <w:szCs w:val="24"/>
        </w:rPr>
        <w:t xml:space="preserve">12.4 A rescisão do contrato poderá ser: </w:t>
      </w:r>
    </w:p>
    <w:p w14:paraId="5FB138C3" w14:textId="77777777" w:rsidR="000F1D73" w:rsidRDefault="00F32E4D">
      <w:pPr>
        <w:spacing w:line="360" w:lineRule="auto"/>
        <w:jc w:val="both"/>
        <w:rPr>
          <w:rFonts w:ascii="Arial" w:hAnsi="Arial" w:cs="Arial"/>
          <w:sz w:val="24"/>
          <w:szCs w:val="24"/>
        </w:rPr>
      </w:pPr>
      <w:r>
        <w:rPr>
          <w:rFonts w:ascii="Arial" w:hAnsi="Arial" w:cs="Arial"/>
          <w:sz w:val="24"/>
          <w:szCs w:val="24"/>
        </w:rPr>
        <w:t xml:space="preserve">I. por ato unilateral e escrito de qualquer das partes; </w:t>
      </w:r>
    </w:p>
    <w:p w14:paraId="2CDB7B50" w14:textId="77777777" w:rsidR="000F1D73" w:rsidRDefault="00F32E4D">
      <w:pPr>
        <w:spacing w:line="360" w:lineRule="auto"/>
        <w:jc w:val="both"/>
        <w:rPr>
          <w:rFonts w:ascii="Arial" w:hAnsi="Arial" w:cs="Arial"/>
          <w:sz w:val="24"/>
          <w:szCs w:val="24"/>
        </w:rPr>
      </w:pPr>
      <w:r>
        <w:rPr>
          <w:rFonts w:ascii="Arial" w:hAnsi="Arial" w:cs="Arial"/>
          <w:sz w:val="24"/>
          <w:szCs w:val="24"/>
        </w:rPr>
        <w:t xml:space="preserve">II. amigável, por acordo entre as partes, reduzida a termo no processo de contratação, desde que haja conveniência para a Cesama; </w:t>
      </w:r>
    </w:p>
    <w:p w14:paraId="7B168A2B" w14:textId="77777777" w:rsidR="000F1D73" w:rsidRDefault="00F32E4D">
      <w:pPr>
        <w:spacing w:line="360" w:lineRule="auto"/>
        <w:jc w:val="both"/>
        <w:rPr>
          <w:rFonts w:ascii="Arial" w:hAnsi="Arial" w:cs="Arial"/>
          <w:sz w:val="24"/>
          <w:szCs w:val="24"/>
        </w:rPr>
      </w:pPr>
      <w:r>
        <w:rPr>
          <w:rFonts w:ascii="Arial" w:hAnsi="Arial" w:cs="Arial"/>
          <w:sz w:val="24"/>
          <w:szCs w:val="24"/>
        </w:rPr>
        <w:t xml:space="preserve">III.  judicial, nos termos da legislação. </w:t>
      </w:r>
    </w:p>
    <w:p w14:paraId="2ABF9938" w14:textId="77777777" w:rsidR="000F1D73" w:rsidRDefault="00F32E4D">
      <w:pPr>
        <w:spacing w:line="360" w:lineRule="auto"/>
        <w:jc w:val="both"/>
        <w:rPr>
          <w:rFonts w:ascii="Arial" w:hAnsi="Arial" w:cs="Arial"/>
          <w:sz w:val="24"/>
          <w:szCs w:val="24"/>
        </w:rPr>
      </w:pPr>
      <w:r>
        <w:rPr>
          <w:rFonts w:ascii="Arial" w:hAnsi="Arial" w:cs="Arial"/>
          <w:sz w:val="24"/>
          <w:szCs w:val="24"/>
        </w:rPr>
        <w:t xml:space="preserve">12.5 Por se tratar de execução contratual imprescindível para continuidade dos serviços públicos essenciais, na forma do art. 90, §2º, do Manual de Convênios e de Gestão e Fiscalização de Contratos, a rescisão por ato unilateral a que se refere o inciso I, do </w:t>
      </w:r>
      <w:r>
        <w:rPr>
          <w:rFonts w:ascii="Arial" w:hAnsi="Arial" w:cs="Arial"/>
          <w:bCs/>
          <w:sz w:val="24"/>
          <w:szCs w:val="24"/>
        </w:rPr>
        <w:t>item acima</w:t>
      </w:r>
      <w:r>
        <w:rPr>
          <w:rFonts w:ascii="Arial" w:hAnsi="Arial" w:cs="Arial"/>
          <w:sz w:val="24"/>
          <w:szCs w:val="24"/>
        </w:rPr>
        <w:t xml:space="preserve">, deverá ser precedida de comunicação escrita e fundamentada da parte interessada e ser enviada a outra parte com antecedência mínima de </w:t>
      </w:r>
      <w:r>
        <w:rPr>
          <w:rFonts w:ascii="Arial" w:hAnsi="Arial" w:cs="Arial"/>
          <w:b/>
          <w:sz w:val="24"/>
          <w:szCs w:val="24"/>
        </w:rPr>
        <w:t>60 (sessenta) dias</w:t>
      </w:r>
      <w:r>
        <w:rPr>
          <w:rFonts w:ascii="Arial" w:hAnsi="Arial" w:cs="Arial"/>
          <w:sz w:val="24"/>
          <w:szCs w:val="24"/>
        </w:rPr>
        <w:t>.</w:t>
      </w:r>
    </w:p>
    <w:p w14:paraId="1365CE17" w14:textId="77777777" w:rsidR="000F1D73" w:rsidRDefault="00F32E4D">
      <w:pPr>
        <w:spacing w:line="360" w:lineRule="auto"/>
        <w:jc w:val="both"/>
        <w:rPr>
          <w:rFonts w:ascii="Arial" w:hAnsi="Arial" w:cs="Arial"/>
          <w:sz w:val="24"/>
          <w:szCs w:val="24"/>
        </w:rPr>
      </w:pPr>
      <w:r>
        <w:rPr>
          <w:rFonts w:ascii="Arial" w:hAnsi="Arial" w:cs="Arial"/>
          <w:sz w:val="24"/>
          <w:szCs w:val="24"/>
        </w:rPr>
        <w:t xml:space="preserve">12.6 Quando a rescisão ocorrer sem que haja culpa da outra parte contratante, será esta ressarcida dos prejuízos que houver sofrido, regularmente comprovados, e no caso da Contratada poderá ter ainda direito a: </w:t>
      </w:r>
    </w:p>
    <w:p w14:paraId="43A00C8A" w14:textId="77777777" w:rsidR="000F1D73" w:rsidRDefault="00F32E4D">
      <w:pPr>
        <w:spacing w:line="360" w:lineRule="auto"/>
        <w:jc w:val="both"/>
        <w:rPr>
          <w:rFonts w:ascii="Arial" w:hAnsi="Arial" w:cs="Arial"/>
          <w:sz w:val="24"/>
          <w:szCs w:val="24"/>
        </w:rPr>
      </w:pPr>
      <w:r>
        <w:rPr>
          <w:rFonts w:ascii="Arial" w:hAnsi="Arial" w:cs="Arial"/>
          <w:sz w:val="24"/>
          <w:szCs w:val="24"/>
        </w:rPr>
        <w:t xml:space="preserve">I. devolução da garantia, quando houver; </w:t>
      </w:r>
    </w:p>
    <w:p w14:paraId="6E0DEF35" w14:textId="77777777" w:rsidR="000F1D73" w:rsidRDefault="00F32E4D">
      <w:pPr>
        <w:spacing w:line="360" w:lineRule="auto"/>
        <w:jc w:val="both"/>
        <w:rPr>
          <w:rFonts w:ascii="Arial" w:hAnsi="Arial" w:cs="Arial"/>
          <w:sz w:val="24"/>
          <w:szCs w:val="24"/>
        </w:rPr>
      </w:pPr>
      <w:r>
        <w:rPr>
          <w:rFonts w:ascii="Arial" w:hAnsi="Arial" w:cs="Arial"/>
          <w:sz w:val="24"/>
          <w:szCs w:val="24"/>
        </w:rPr>
        <w:t xml:space="preserve">II. pagamentos devidos pela execução do contrato até a data da rescisão; </w:t>
      </w:r>
    </w:p>
    <w:p w14:paraId="279EC5BB" w14:textId="77777777" w:rsidR="000F1D73" w:rsidRDefault="00F32E4D">
      <w:pPr>
        <w:spacing w:line="360" w:lineRule="auto"/>
        <w:jc w:val="both"/>
        <w:rPr>
          <w:rFonts w:ascii="Arial" w:hAnsi="Arial" w:cs="Arial"/>
          <w:sz w:val="24"/>
          <w:szCs w:val="24"/>
        </w:rPr>
      </w:pPr>
      <w:r>
        <w:rPr>
          <w:rFonts w:ascii="Arial" w:hAnsi="Arial" w:cs="Arial"/>
          <w:sz w:val="24"/>
          <w:szCs w:val="24"/>
        </w:rPr>
        <w:t>III. pagamento do custo da desmobilização, quando houver.</w:t>
      </w:r>
    </w:p>
    <w:p w14:paraId="11146BFB" w14:textId="77777777" w:rsidR="000F1D73" w:rsidRDefault="000F1D73">
      <w:pPr>
        <w:spacing w:line="360" w:lineRule="auto"/>
        <w:jc w:val="both"/>
        <w:rPr>
          <w:rFonts w:ascii="Arial" w:hAnsi="Arial" w:cs="Arial"/>
          <w:sz w:val="24"/>
          <w:szCs w:val="24"/>
        </w:rPr>
      </w:pPr>
    </w:p>
    <w:p w14:paraId="577F35E1" w14:textId="77777777" w:rsidR="000F1D73" w:rsidRDefault="00F32E4D">
      <w:pPr>
        <w:spacing w:line="360" w:lineRule="auto"/>
        <w:jc w:val="both"/>
        <w:rPr>
          <w:rFonts w:ascii="Arial" w:hAnsi="Arial" w:cs="Arial"/>
          <w:sz w:val="24"/>
          <w:szCs w:val="24"/>
        </w:rPr>
      </w:pPr>
      <w:r>
        <w:rPr>
          <w:rFonts w:ascii="Arial" w:hAnsi="Arial" w:cs="Arial"/>
          <w:b/>
        </w:rPr>
        <w:t>13. EXIGÊNCIAS PARA QUALIFICAÇÃO TÉCNICA</w:t>
      </w:r>
    </w:p>
    <w:p w14:paraId="4642CD55" w14:textId="77777777" w:rsidR="000F1D73" w:rsidRPr="00F32E4D" w:rsidRDefault="00F32E4D">
      <w:pPr>
        <w:spacing w:line="360" w:lineRule="auto"/>
        <w:jc w:val="both"/>
        <w:rPr>
          <w:color w:val="000000" w:themeColor="text1"/>
        </w:rPr>
      </w:pPr>
      <w:r w:rsidRPr="00F32E4D">
        <w:rPr>
          <w:rFonts w:ascii="Arial" w:hAnsi="Arial" w:cs="Arial"/>
          <w:bCs/>
          <w:color w:val="000000" w:themeColor="text1"/>
          <w:sz w:val="24"/>
          <w:szCs w:val="24"/>
        </w:rPr>
        <w:t>13.1 A empresa licitante deverá apresentar prova de capacidade técnica, mediante atestado emitido por pessoa jurídica de direito público ou privado demonstrando a sua aptidão por exercer as atividades pertinentes e compatíveis com as características, quantidades, mínimo de 50% para o item, e prazos com o objeto deste termo de referência.</w:t>
      </w:r>
    </w:p>
    <w:p w14:paraId="0BCC127E" w14:textId="77777777" w:rsidR="000F1D73" w:rsidRPr="00F32E4D" w:rsidRDefault="00F32E4D">
      <w:pPr>
        <w:spacing w:line="360" w:lineRule="auto"/>
        <w:jc w:val="both"/>
        <w:rPr>
          <w:color w:val="000000" w:themeColor="text1"/>
        </w:rPr>
      </w:pPr>
      <w:r w:rsidRPr="00F32E4D">
        <w:rPr>
          <w:rFonts w:ascii="Arial" w:hAnsi="Arial" w:cs="Arial"/>
          <w:bCs/>
          <w:color w:val="000000" w:themeColor="text1"/>
          <w:sz w:val="24"/>
          <w:szCs w:val="24"/>
        </w:rPr>
        <w:t>13.2 Será permitido o somatório de atestados de capacidade técnica para a comprovação dos quantitativos mínimos, item 13.1, para habilitação técnica.</w:t>
      </w:r>
    </w:p>
    <w:p w14:paraId="2EEE32BB" w14:textId="77777777" w:rsidR="000F1D73" w:rsidRPr="00F32E4D" w:rsidRDefault="00F32E4D">
      <w:pPr>
        <w:spacing w:line="360" w:lineRule="auto"/>
        <w:jc w:val="both"/>
        <w:rPr>
          <w:color w:val="000000" w:themeColor="text1"/>
        </w:rPr>
      </w:pPr>
      <w:r w:rsidRPr="00F32E4D">
        <w:rPr>
          <w:rFonts w:ascii="Arial" w:hAnsi="Arial" w:cs="Arial"/>
          <w:b/>
          <w:bCs/>
          <w:color w:val="000000" w:themeColor="text1"/>
          <w:sz w:val="24"/>
          <w:szCs w:val="24"/>
        </w:rPr>
        <w:t>13.3 A empresa licitante deverá apresentar a Autorização para Transporte Fretado (ATF), válida e em vigor.</w:t>
      </w:r>
    </w:p>
    <w:p w14:paraId="031D0A4D" w14:textId="77777777" w:rsidR="000F1D73" w:rsidRPr="00F32E4D" w:rsidRDefault="000F1D73">
      <w:pPr>
        <w:spacing w:line="360" w:lineRule="auto"/>
        <w:jc w:val="both"/>
        <w:rPr>
          <w:rFonts w:ascii="Arial" w:hAnsi="Arial" w:cs="Arial"/>
          <w:b/>
          <w:color w:val="000000" w:themeColor="text1"/>
          <w:sz w:val="24"/>
          <w:szCs w:val="24"/>
        </w:rPr>
      </w:pPr>
    </w:p>
    <w:p w14:paraId="0C20E1B3" w14:textId="77777777" w:rsidR="000F1D73" w:rsidRDefault="00F32E4D">
      <w:pPr>
        <w:spacing w:line="360" w:lineRule="auto"/>
        <w:jc w:val="both"/>
        <w:rPr>
          <w:rFonts w:ascii="Arial" w:hAnsi="Arial" w:cs="Arial"/>
          <w:b/>
          <w:sz w:val="24"/>
          <w:szCs w:val="24"/>
        </w:rPr>
      </w:pPr>
      <w:r>
        <w:rPr>
          <w:rFonts w:ascii="Arial" w:hAnsi="Arial" w:cs="Arial"/>
          <w:b/>
          <w:sz w:val="24"/>
          <w:szCs w:val="24"/>
        </w:rPr>
        <w:t>14. DISPOSIÇÕES GERAIS</w:t>
      </w:r>
    </w:p>
    <w:p w14:paraId="647F4C92" w14:textId="77777777" w:rsidR="000F1D73" w:rsidRDefault="000F1D73">
      <w:pPr>
        <w:pStyle w:val="PargrafodaLista"/>
        <w:numPr>
          <w:ilvl w:val="0"/>
          <w:numId w:val="1"/>
        </w:numPr>
        <w:spacing w:line="360" w:lineRule="auto"/>
        <w:contextualSpacing w:val="0"/>
        <w:jc w:val="both"/>
        <w:rPr>
          <w:rFonts w:ascii="Arial" w:hAnsi="Arial" w:cs="Arial"/>
          <w:bCs/>
          <w:vanish/>
          <w:sz w:val="24"/>
          <w:szCs w:val="24"/>
        </w:rPr>
      </w:pPr>
    </w:p>
    <w:p w14:paraId="02A964E2" w14:textId="77777777" w:rsidR="000F1D73" w:rsidRDefault="000F1D73">
      <w:pPr>
        <w:pStyle w:val="PargrafodaLista"/>
        <w:numPr>
          <w:ilvl w:val="0"/>
          <w:numId w:val="1"/>
        </w:numPr>
        <w:spacing w:line="360" w:lineRule="auto"/>
        <w:contextualSpacing w:val="0"/>
        <w:jc w:val="both"/>
        <w:rPr>
          <w:rFonts w:ascii="Arial" w:hAnsi="Arial" w:cs="Arial"/>
          <w:bCs/>
          <w:vanish/>
          <w:sz w:val="24"/>
          <w:szCs w:val="24"/>
        </w:rPr>
      </w:pPr>
    </w:p>
    <w:p w14:paraId="378FF337" w14:textId="77777777" w:rsidR="000F1D73" w:rsidRDefault="000F1D73">
      <w:pPr>
        <w:pStyle w:val="PargrafodaLista"/>
        <w:numPr>
          <w:ilvl w:val="0"/>
          <w:numId w:val="1"/>
        </w:numPr>
        <w:spacing w:line="360" w:lineRule="auto"/>
        <w:contextualSpacing w:val="0"/>
        <w:jc w:val="both"/>
        <w:rPr>
          <w:rFonts w:ascii="Arial" w:hAnsi="Arial" w:cs="Arial"/>
          <w:bCs/>
          <w:vanish/>
          <w:sz w:val="24"/>
          <w:szCs w:val="24"/>
        </w:rPr>
      </w:pPr>
    </w:p>
    <w:p w14:paraId="287258E7" w14:textId="77777777" w:rsidR="000F1D73" w:rsidRDefault="000F1D73">
      <w:pPr>
        <w:pStyle w:val="PargrafodaLista"/>
        <w:numPr>
          <w:ilvl w:val="0"/>
          <w:numId w:val="1"/>
        </w:numPr>
        <w:spacing w:line="360" w:lineRule="auto"/>
        <w:contextualSpacing w:val="0"/>
        <w:jc w:val="both"/>
        <w:rPr>
          <w:rFonts w:ascii="Arial" w:hAnsi="Arial" w:cs="Arial"/>
          <w:bCs/>
          <w:vanish/>
          <w:sz w:val="24"/>
          <w:szCs w:val="24"/>
        </w:rPr>
      </w:pPr>
    </w:p>
    <w:p w14:paraId="45C9712E" w14:textId="77777777" w:rsidR="000F1D73" w:rsidRDefault="000F1D73">
      <w:pPr>
        <w:pStyle w:val="PargrafodaLista"/>
        <w:numPr>
          <w:ilvl w:val="0"/>
          <w:numId w:val="1"/>
        </w:numPr>
        <w:spacing w:line="360" w:lineRule="auto"/>
        <w:contextualSpacing w:val="0"/>
        <w:jc w:val="both"/>
        <w:rPr>
          <w:rFonts w:ascii="Arial" w:hAnsi="Arial" w:cs="Arial"/>
          <w:bCs/>
          <w:vanish/>
          <w:sz w:val="24"/>
          <w:szCs w:val="24"/>
        </w:rPr>
      </w:pPr>
    </w:p>
    <w:p w14:paraId="5C07D4B1" w14:textId="77777777" w:rsidR="000F1D73" w:rsidRDefault="000F1D73">
      <w:pPr>
        <w:pStyle w:val="PargrafodaLista"/>
        <w:numPr>
          <w:ilvl w:val="0"/>
          <w:numId w:val="1"/>
        </w:numPr>
        <w:spacing w:line="360" w:lineRule="auto"/>
        <w:contextualSpacing w:val="0"/>
        <w:jc w:val="both"/>
        <w:rPr>
          <w:rFonts w:ascii="Arial" w:hAnsi="Arial" w:cs="Arial"/>
          <w:bCs/>
          <w:vanish/>
          <w:sz w:val="24"/>
          <w:szCs w:val="24"/>
        </w:rPr>
      </w:pPr>
    </w:p>
    <w:p w14:paraId="3377621E" w14:textId="77777777" w:rsidR="000F1D73" w:rsidRDefault="000F1D73">
      <w:pPr>
        <w:pStyle w:val="PargrafodaLista"/>
        <w:numPr>
          <w:ilvl w:val="0"/>
          <w:numId w:val="1"/>
        </w:numPr>
        <w:spacing w:line="360" w:lineRule="auto"/>
        <w:contextualSpacing w:val="0"/>
        <w:jc w:val="both"/>
        <w:rPr>
          <w:rFonts w:ascii="Arial" w:hAnsi="Arial" w:cs="Arial"/>
          <w:bCs/>
          <w:vanish/>
          <w:sz w:val="24"/>
          <w:szCs w:val="24"/>
        </w:rPr>
      </w:pPr>
    </w:p>
    <w:p w14:paraId="05FBEE3F" w14:textId="77777777" w:rsidR="000F1D73" w:rsidRDefault="000F1D73">
      <w:pPr>
        <w:pStyle w:val="PargrafodaLista"/>
        <w:numPr>
          <w:ilvl w:val="0"/>
          <w:numId w:val="1"/>
        </w:numPr>
        <w:spacing w:line="360" w:lineRule="auto"/>
        <w:contextualSpacing w:val="0"/>
        <w:jc w:val="both"/>
        <w:rPr>
          <w:rFonts w:ascii="Arial" w:hAnsi="Arial" w:cs="Arial"/>
          <w:bCs/>
          <w:vanish/>
          <w:sz w:val="24"/>
          <w:szCs w:val="24"/>
        </w:rPr>
      </w:pPr>
    </w:p>
    <w:p w14:paraId="2CEF9618" w14:textId="77777777" w:rsidR="000F1D73" w:rsidRDefault="00F32E4D">
      <w:pPr>
        <w:spacing w:line="360" w:lineRule="auto"/>
        <w:jc w:val="both"/>
        <w:rPr>
          <w:rFonts w:ascii="Arial" w:hAnsi="Arial" w:cs="Arial"/>
          <w:bCs/>
          <w:sz w:val="24"/>
          <w:szCs w:val="24"/>
        </w:rPr>
      </w:pPr>
      <w:r>
        <w:rPr>
          <w:rFonts w:ascii="Arial" w:hAnsi="Arial" w:cs="Arial"/>
          <w:bCs/>
          <w:sz w:val="24"/>
          <w:szCs w:val="24"/>
        </w:rPr>
        <w:t>14.1 A presente contratação não estabelece qualquer vínculo de natureza empregatícia ou de responsabilidade entre a CESAMA e os agentes, prepostos, empregados ou demais pessoas designadas pela Contratada para a execução do objeto contratual, sendo a Contratada a única responsável por todas as obrigações ou encargos decorrentes das relações de trabalho entre ela e seus profissionais ou contratados, previstos na legislação pátria vigente, seja trabalhista, previdenciária, social, de caráter securitário ou qualquer outra.</w:t>
      </w:r>
    </w:p>
    <w:p w14:paraId="7E5DDAD3" w14:textId="77777777" w:rsidR="000F1D73" w:rsidRDefault="00F32E4D">
      <w:pPr>
        <w:spacing w:line="360" w:lineRule="auto"/>
        <w:jc w:val="both"/>
        <w:rPr>
          <w:rFonts w:ascii="Arial" w:hAnsi="Arial" w:cs="Arial"/>
          <w:bCs/>
          <w:sz w:val="24"/>
          <w:szCs w:val="24"/>
        </w:rPr>
      </w:pPr>
      <w:r>
        <w:rPr>
          <w:rFonts w:ascii="Arial" w:hAnsi="Arial" w:cs="Arial"/>
          <w:bCs/>
          <w:sz w:val="24"/>
          <w:szCs w:val="24"/>
        </w:rPr>
        <w:t>14.2 A CESAMA e a Contratada poderão restabelecer o equilíbrio econômico-financeiro da contratação, nos termos do artigo 81, inciso VI, da Lei n. 13.303/16, por novo pacto precedido de cálculo ou de demonstração analítica do aumento ou diminuição dos custos, obedecidos os critérios estabelecidos em planilha de formação de preços e tendo como limite a média dos preços encontrados no mercado em geral.</w:t>
      </w:r>
    </w:p>
    <w:p w14:paraId="71A0D51F" w14:textId="77777777" w:rsidR="000F1D73" w:rsidRDefault="00F32E4D">
      <w:pPr>
        <w:spacing w:line="360" w:lineRule="auto"/>
        <w:ind w:left="1"/>
        <w:jc w:val="both"/>
        <w:rPr>
          <w:rFonts w:ascii="Arial" w:hAnsi="Arial" w:cs="Arial"/>
          <w:bCs/>
          <w:sz w:val="24"/>
          <w:szCs w:val="24"/>
        </w:rPr>
      </w:pPr>
      <w:r>
        <w:rPr>
          <w:rFonts w:ascii="Arial" w:hAnsi="Arial" w:cs="Arial"/>
          <w:bCs/>
          <w:sz w:val="24"/>
          <w:szCs w:val="24"/>
        </w:rPr>
        <w:t xml:space="preserve">14.3 A CESAMA reserva para si o direito de não aceitar nem receber qualquer produto em desacordo com o previsto neste Termo de Referência, ou em </w:t>
      </w:r>
      <w:r>
        <w:rPr>
          <w:rFonts w:ascii="Arial" w:hAnsi="Arial" w:cs="Arial"/>
          <w:bCs/>
          <w:sz w:val="24"/>
          <w:szCs w:val="24"/>
        </w:rPr>
        <w:lastRenderedPageBreak/>
        <w:t xml:space="preserve">desconformidade com as normas legais ou técnicas pertinentes ao seu objeto, podendo rescindir a contratação nos termos do previsto no </w:t>
      </w:r>
      <w:r>
        <w:rPr>
          <w:rFonts w:ascii="Arial" w:hAnsi="Arial" w:cs="Arial"/>
          <w:sz w:val="24"/>
          <w:szCs w:val="24"/>
        </w:rPr>
        <w:t xml:space="preserve">Manual de Convênios e de Gestão e Fiscalização de Contratos, </w:t>
      </w:r>
      <w:r>
        <w:rPr>
          <w:rFonts w:ascii="Arial" w:hAnsi="Arial" w:cs="Arial"/>
          <w:bCs/>
          <w:sz w:val="24"/>
          <w:szCs w:val="24"/>
        </w:rPr>
        <w:t>do Regulamento Interno de Licitações, Contratos e Convênios da Cesama (RILC), assim como aplicar o disposto no inciso VI do artigo 29 da Lei nº 13.303/16, sem prejuízo das sanções previstas.</w:t>
      </w:r>
    </w:p>
    <w:p w14:paraId="421D0BDC" w14:textId="77777777" w:rsidR="000F1D73" w:rsidRDefault="00F32E4D">
      <w:pPr>
        <w:spacing w:line="360" w:lineRule="auto"/>
        <w:ind w:left="1"/>
        <w:jc w:val="both"/>
        <w:rPr>
          <w:rFonts w:ascii="Arial" w:hAnsi="Arial" w:cs="Arial"/>
          <w:bCs/>
          <w:sz w:val="24"/>
          <w:szCs w:val="24"/>
        </w:rPr>
      </w:pPr>
      <w:r>
        <w:rPr>
          <w:rFonts w:ascii="Arial" w:hAnsi="Arial" w:cs="Arial"/>
          <w:bCs/>
          <w:sz w:val="24"/>
          <w:szCs w:val="24"/>
        </w:rPr>
        <w:t>14.4 Qualquer tolerância por parte da CESAMA, no que tange ao cumprimento das obrigações ora assumidas pela Contratada, não importará, em hipótese alguma, em alteração contratual, novação, transação ou perdão, permanecendo em pleno vigor todas as condições do ajuste e podendo a CESAMA exigir o seu cumprimento a qualquer tempo.</w:t>
      </w:r>
    </w:p>
    <w:p w14:paraId="6F5CCBAA" w14:textId="77777777" w:rsidR="000F1D73" w:rsidRDefault="00F32E4D">
      <w:pPr>
        <w:spacing w:line="360" w:lineRule="auto"/>
        <w:ind w:left="1"/>
        <w:jc w:val="both"/>
        <w:rPr>
          <w:rFonts w:ascii="Arial" w:hAnsi="Arial" w:cs="Arial"/>
          <w:bCs/>
          <w:sz w:val="24"/>
          <w:szCs w:val="24"/>
        </w:rPr>
      </w:pPr>
      <w:r>
        <w:rPr>
          <w:rFonts w:ascii="Arial" w:hAnsi="Arial" w:cs="Arial"/>
          <w:bCs/>
          <w:sz w:val="24"/>
          <w:szCs w:val="24"/>
        </w:rPr>
        <w:t>14.5 A Contratada, por si, seus agentes, prepostos, empregados ou quaisquer encarregados, assume inteira responsabilidade por quaisquer danos ou prejuízos causados, de forma direta ou indireta, à CESAMA, seus servidores ou terceiros, produzidos em decorrência da execução do objeto contratado, ou da omissão em executá-lo, resguardando-se à CESAMA o direito de regresso na hipótese de ser compelido a responder por tais danos ou prejuízos.</w:t>
      </w:r>
    </w:p>
    <w:p w14:paraId="55FE234E" w14:textId="77777777" w:rsidR="000F1D73" w:rsidRDefault="00F32E4D">
      <w:pPr>
        <w:spacing w:line="360" w:lineRule="auto"/>
        <w:ind w:left="1"/>
        <w:jc w:val="both"/>
        <w:rPr>
          <w:rFonts w:ascii="Arial" w:hAnsi="Arial" w:cs="Arial"/>
          <w:bCs/>
          <w:sz w:val="24"/>
          <w:szCs w:val="24"/>
        </w:rPr>
      </w:pPr>
      <w:r>
        <w:rPr>
          <w:rFonts w:ascii="Arial" w:hAnsi="Arial" w:cs="Arial"/>
          <w:bCs/>
          <w:sz w:val="24"/>
          <w:szCs w:val="24"/>
        </w:rPr>
        <w:t xml:space="preserve">14.6 A Contratada guardará e fará com que seu pessoal guarde sigilo sobre dados, informações ou documentos fornecidos pela CESAMA ou obtidos em razão da execução do objeto contratual, sendo vedadas todas ou quaisquer reproduções </w:t>
      </w:r>
      <w:proofErr w:type="gramStart"/>
      <w:r>
        <w:rPr>
          <w:rFonts w:ascii="Arial" w:hAnsi="Arial" w:cs="Arial"/>
          <w:bCs/>
          <w:sz w:val="24"/>
          <w:szCs w:val="24"/>
        </w:rPr>
        <w:t>dos mesmos</w:t>
      </w:r>
      <w:proofErr w:type="gramEnd"/>
      <w:r>
        <w:rPr>
          <w:rFonts w:ascii="Arial" w:hAnsi="Arial" w:cs="Arial"/>
          <w:bCs/>
          <w:sz w:val="24"/>
          <w:szCs w:val="24"/>
        </w:rPr>
        <w:t>, durante a vigência do ajuste e mesmo após o seu término.</w:t>
      </w:r>
    </w:p>
    <w:p w14:paraId="119D4C91" w14:textId="77777777" w:rsidR="000F1D73" w:rsidRDefault="00F32E4D">
      <w:pPr>
        <w:spacing w:line="360" w:lineRule="auto"/>
        <w:ind w:left="1"/>
        <w:jc w:val="both"/>
        <w:rPr>
          <w:rFonts w:ascii="Arial" w:hAnsi="Arial" w:cs="Arial"/>
          <w:bCs/>
          <w:sz w:val="24"/>
          <w:szCs w:val="24"/>
        </w:rPr>
      </w:pPr>
      <w:r>
        <w:rPr>
          <w:rFonts w:ascii="Arial" w:hAnsi="Arial" w:cs="Arial"/>
          <w:bCs/>
          <w:sz w:val="24"/>
          <w:szCs w:val="24"/>
        </w:rPr>
        <w:t>14.7 Todas as informações, resultados, relatórios e quaisquer outros documentos obtidos ou elaborados pela Contratada durante a execução do objeto contratual serão de exclusiva propriedade da CESAMA, não podendo ser utilizados, divulgados, reproduzidos ou veiculados, para qualquer fim, senão com a prévia e expressa autorização da CESAMA, sob pena de responsabilização administrativa, civil ou criminal, nos termos da legislação.</w:t>
      </w:r>
    </w:p>
    <w:p w14:paraId="5A8F195C" w14:textId="77777777" w:rsidR="000F1D73" w:rsidRDefault="00F32E4D">
      <w:pPr>
        <w:spacing w:line="360" w:lineRule="auto"/>
        <w:jc w:val="both"/>
        <w:rPr>
          <w:rFonts w:ascii="Arial" w:hAnsi="Arial" w:cs="Arial"/>
          <w:b/>
          <w:sz w:val="24"/>
          <w:szCs w:val="24"/>
        </w:rPr>
      </w:pPr>
      <w:r>
        <w:rPr>
          <w:rFonts w:ascii="Arial" w:hAnsi="Arial" w:cs="Arial"/>
          <w:bCs/>
          <w:sz w:val="24"/>
          <w:szCs w:val="24"/>
        </w:rPr>
        <w:t xml:space="preserve">14.8 A contratação será formalizada mediante celebração de contrato, nos termos do </w:t>
      </w:r>
      <w:r>
        <w:rPr>
          <w:rFonts w:ascii="Arial" w:hAnsi="Arial" w:cs="Arial"/>
          <w:b/>
          <w:sz w:val="24"/>
          <w:szCs w:val="24"/>
        </w:rPr>
        <w:t xml:space="preserve">art. 98, do RILC. </w:t>
      </w:r>
    </w:p>
    <w:p w14:paraId="3ECCD196" w14:textId="77777777" w:rsidR="000F1D73" w:rsidRDefault="00F32E4D">
      <w:pPr>
        <w:spacing w:line="360" w:lineRule="auto"/>
        <w:jc w:val="both"/>
        <w:rPr>
          <w:rFonts w:ascii="Arial" w:hAnsi="Arial" w:cs="Arial"/>
          <w:bCs/>
          <w:sz w:val="24"/>
          <w:szCs w:val="24"/>
        </w:rPr>
      </w:pPr>
      <w:r>
        <w:rPr>
          <w:rFonts w:ascii="Arial" w:hAnsi="Arial" w:cs="Arial"/>
          <w:bCs/>
          <w:sz w:val="24"/>
          <w:szCs w:val="24"/>
        </w:rPr>
        <w:lastRenderedPageBreak/>
        <w:t>14.9 Aplica-se à esta contratação a Lei Federal 13.303 de 30 de junho de 2016, e alterações posteriores, inclusive aos casos omissos, bem como a Lei nº 12.846 – Anticorrupção, a Política Anticorrupção, o Regulamento Interno de Licitações, Contratos e Convênios, o Código de Ética da CESAMA, e a legislação municipal civil e ambiental aplicáveis ao objeto da contratação como também, a Lei Geral de Proteção de Dados Pessoais, Lei nº 13.709 de 14 de agosto de 2018.</w:t>
      </w:r>
    </w:p>
    <w:p w14:paraId="5291484C" w14:textId="77777777" w:rsidR="000F1D73" w:rsidRDefault="00F32E4D">
      <w:pPr>
        <w:spacing w:line="360" w:lineRule="auto"/>
        <w:jc w:val="both"/>
        <w:rPr>
          <w:rFonts w:ascii="Arial" w:hAnsi="Arial" w:cs="Arial"/>
          <w:sz w:val="24"/>
          <w:szCs w:val="24"/>
        </w:rPr>
      </w:pPr>
      <w:r>
        <w:rPr>
          <w:rFonts w:ascii="Arial" w:hAnsi="Arial" w:cs="Arial"/>
          <w:sz w:val="24"/>
          <w:szCs w:val="24"/>
        </w:rPr>
        <w:t>14.9.1. Toda e qualquer atividade de tratamento de dados deve atender às finalidades e limites previstos na contratação e estar em conformidade com a legislação aplicável, principalmente, mas não se limitando à Lei 13.709/18 ("Lei Geral de Proteção de Dados" ou "LGPD").</w:t>
      </w:r>
    </w:p>
    <w:p w14:paraId="2A8F7F86" w14:textId="77777777" w:rsidR="000F1D73" w:rsidRDefault="00F32E4D">
      <w:pPr>
        <w:spacing w:line="360" w:lineRule="auto"/>
        <w:jc w:val="both"/>
        <w:rPr>
          <w:rFonts w:ascii="Arial" w:hAnsi="Arial" w:cs="Arial"/>
          <w:bCs/>
          <w:sz w:val="24"/>
          <w:szCs w:val="24"/>
        </w:rPr>
      </w:pPr>
      <w:r>
        <w:rPr>
          <w:rFonts w:ascii="Arial" w:hAnsi="Arial" w:cs="Arial"/>
          <w:bCs/>
          <w:sz w:val="24"/>
          <w:szCs w:val="24"/>
        </w:rPr>
        <w:t>14.10 A CESAMA, constituída na forma de empresa pública, não é contribuinte do ICMS, observando, portanto, o regulamento do Imposto sobre Operações Relativas à Circulação de Mercadorias e Sobre Prestações de Serviços de Transporte Interestadual e Intermunicipal e de Comunicação (RICMS – SEFAZ/MG), em seu Anexo IX, Capítulo XXXVI, que dispõe:</w:t>
      </w:r>
    </w:p>
    <w:p w14:paraId="5E1C1171" w14:textId="77777777" w:rsidR="000F1D73" w:rsidRDefault="00F32E4D">
      <w:pPr>
        <w:spacing w:line="240" w:lineRule="auto"/>
        <w:ind w:left="2268"/>
        <w:jc w:val="both"/>
        <w:rPr>
          <w:rFonts w:ascii="Arial" w:hAnsi="Arial" w:cs="Arial"/>
          <w:bCs/>
          <w:sz w:val="20"/>
          <w:szCs w:val="20"/>
        </w:rPr>
      </w:pPr>
      <w:r>
        <w:rPr>
          <w:rFonts w:ascii="Arial" w:hAnsi="Arial" w:cs="Arial"/>
          <w:bCs/>
          <w:i/>
          <w:iCs/>
          <w:sz w:val="20"/>
          <w:szCs w:val="20"/>
        </w:rPr>
        <w:t>Art. 304-A. Na hipótese de operação tendo como destinatário pessoa não contribuinte do imposto, a mercadoria poderá ser entregue neste Estado em local diverso do endereço do destinatário, desde que no campo “Informações complementares” da nota fiscal constem a expressão “Entrega por ordem do destinatário” e o endereço do local de entrega</w:t>
      </w:r>
      <w:r>
        <w:rPr>
          <w:rFonts w:ascii="Arial" w:hAnsi="Arial" w:cs="Arial"/>
          <w:bCs/>
          <w:sz w:val="20"/>
          <w:szCs w:val="20"/>
        </w:rPr>
        <w:t>.</w:t>
      </w:r>
    </w:p>
    <w:p w14:paraId="75D60D1D" w14:textId="3E3C48CD" w:rsidR="000F1D73" w:rsidRDefault="000F1D73">
      <w:pPr>
        <w:spacing w:line="240" w:lineRule="auto"/>
        <w:ind w:left="2268"/>
        <w:jc w:val="both"/>
        <w:rPr>
          <w:rFonts w:ascii="Arial" w:hAnsi="Arial" w:cs="Arial"/>
          <w:bCs/>
          <w:sz w:val="20"/>
          <w:szCs w:val="20"/>
        </w:rPr>
      </w:pPr>
    </w:p>
    <w:p w14:paraId="070CECA3" w14:textId="20E711C5" w:rsidR="0039362C" w:rsidRPr="0039362C" w:rsidRDefault="0039362C">
      <w:pPr>
        <w:spacing w:after="0" w:line="240" w:lineRule="auto"/>
        <w:jc w:val="center"/>
        <w:rPr>
          <w:rFonts w:ascii="Arial" w:hAnsi="Arial" w:cs="Arial"/>
          <w:sz w:val="20"/>
          <w:szCs w:val="20"/>
        </w:rPr>
      </w:pPr>
      <w:r w:rsidRPr="0039362C">
        <w:rPr>
          <w:rFonts w:ascii="Arial" w:hAnsi="Arial" w:cs="Arial"/>
          <w:sz w:val="20"/>
          <w:szCs w:val="20"/>
        </w:rPr>
        <w:t>assinado no original</w:t>
      </w:r>
    </w:p>
    <w:p w14:paraId="2FC21569" w14:textId="29C1B36C" w:rsidR="000F1D73" w:rsidRDefault="00F32E4D">
      <w:pPr>
        <w:spacing w:after="0" w:line="240" w:lineRule="auto"/>
        <w:jc w:val="center"/>
        <w:rPr>
          <w:rFonts w:ascii="Arial" w:eastAsia="Arial" w:hAnsi="Arial" w:cs="Arial"/>
          <w:sz w:val="24"/>
          <w:szCs w:val="24"/>
        </w:rPr>
      </w:pPr>
      <w:r>
        <w:rPr>
          <w:rFonts w:ascii="Arial" w:hAnsi="Arial" w:cs="Arial"/>
          <w:sz w:val="24"/>
          <w:szCs w:val="24"/>
        </w:rPr>
        <w:t>Eduardo Machado Carvalho</w:t>
      </w:r>
      <w:r>
        <w:rPr>
          <w:rFonts w:ascii="Arial" w:hAnsi="Arial" w:cs="Arial"/>
          <w:sz w:val="24"/>
          <w:szCs w:val="24"/>
        </w:rPr>
        <w:br/>
      </w:r>
      <w:r>
        <w:rPr>
          <w:rFonts w:ascii="Arial" w:eastAsia="Arial" w:hAnsi="Arial" w:cs="Arial"/>
          <w:sz w:val="24"/>
          <w:szCs w:val="24"/>
        </w:rPr>
        <w:t xml:space="preserve">Chefe </w:t>
      </w:r>
      <w:proofErr w:type="spellStart"/>
      <w:r>
        <w:rPr>
          <w:rFonts w:ascii="Arial" w:eastAsia="Arial" w:hAnsi="Arial" w:cs="Arial"/>
          <w:sz w:val="24"/>
          <w:szCs w:val="24"/>
        </w:rPr>
        <w:t>Dpto</w:t>
      </w:r>
      <w:proofErr w:type="spellEnd"/>
      <w:r>
        <w:rPr>
          <w:rFonts w:ascii="Arial" w:eastAsia="Arial" w:hAnsi="Arial" w:cs="Arial"/>
          <w:sz w:val="24"/>
          <w:szCs w:val="24"/>
        </w:rPr>
        <w:t>. DELT</w:t>
      </w:r>
    </w:p>
    <w:p w14:paraId="43BC2AFF" w14:textId="77777777" w:rsidR="000F1D73" w:rsidRDefault="000F1D73">
      <w:pPr>
        <w:spacing w:after="0" w:line="240" w:lineRule="auto"/>
        <w:ind w:left="2268"/>
        <w:rPr>
          <w:rFonts w:ascii="Arial" w:hAnsi="Arial" w:cs="Arial"/>
          <w:bCs/>
          <w:sz w:val="24"/>
          <w:szCs w:val="24"/>
        </w:rPr>
      </w:pPr>
    </w:p>
    <w:p w14:paraId="7F359639" w14:textId="77777777" w:rsidR="000F1D73" w:rsidRDefault="00F32E4D">
      <w:pPr>
        <w:spacing w:after="0" w:line="240" w:lineRule="auto"/>
        <w:jc w:val="center"/>
        <w:rPr>
          <w:rFonts w:ascii="Arial" w:hAnsi="Arial" w:cs="Arial"/>
          <w:bCs/>
          <w:sz w:val="24"/>
          <w:szCs w:val="24"/>
        </w:rPr>
      </w:pPr>
      <w:bookmarkStart w:id="2" w:name="_Hlk156571799"/>
      <w:r>
        <w:rPr>
          <w:rFonts w:ascii="Arial" w:hAnsi="Arial" w:cs="Arial"/>
          <w:bCs/>
          <w:sz w:val="24"/>
          <w:szCs w:val="24"/>
        </w:rPr>
        <w:t>Autorizado/Aprovado por:</w:t>
      </w:r>
      <w:bookmarkEnd w:id="2"/>
    </w:p>
    <w:p w14:paraId="0015FB66" w14:textId="77777777" w:rsidR="000F1D73" w:rsidRDefault="000F1D73">
      <w:pPr>
        <w:spacing w:after="0" w:line="240" w:lineRule="auto"/>
        <w:jc w:val="center"/>
        <w:rPr>
          <w:rFonts w:ascii="Arial" w:eastAsia="Arial" w:hAnsi="Arial" w:cs="Arial"/>
          <w:sz w:val="24"/>
          <w:szCs w:val="24"/>
        </w:rPr>
      </w:pPr>
    </w:p>
    <w:p w14:paraId="665A1B45" w14:textId="77777777" w:rsidR="000F1D73" w:rsidRDefault="000F1D73">
      <w:pPr>
        <w:spacing w:after="0" w:line="240" w:lineRule="auto"/>
        <w:jc w:val="center"/>
        <w:rPr>
          <w:rFonts w:ascii="Arial" w:eastAsia="Arial" w:hAnsi="Arial" w:cs="Arial"/>
          <w:sz w:val="24"/>
          <w:szCs w:val="24"/>
        </w:rPr>
      </w:pPr>
    </w:p>
    <w:p w14:paraId="496ACE5D" w14:textId="77777777" w:rsidR="0039362C" w:rsidRPr="0039362C" w:rsidRDefault="0039362C" w:rsidP="0039362C">
      <w:pPr>
        <w:spacing w:after="0" w:line="240" w:lineRule="auto"/>
        <w:jc w:val="center"/>
        <w:rPr>
          <w:rFonts w:ascii="Arial" w:hAnsi="Arial" w:cs="Arial"/>
          <w:sz w:val="20"/>
          <w:szCs w:val="20"/>
        </w:rPr>
      </w:pPr>
      <w:r w:rsidRPr="0039362C">
        <w:rPr>
          <w:rFonts w:ascii="Arial" w:hAnsi="Arial" w:cs="Arial"/>
          <w:sz w:val="20"/>
          <w:szCs w:val="20"/>
        </w:rPr>
        <w:t>assinado no original</w:t>
      </w:r>
    </w:p>
    <w:p w14:paraId="29D50E25" w14:textId="4978F03F" w:rsidR="000F1D73" w:rsidRDefault="00F32E4D">
      <w:pPr>
        <w:spacing w:after="0" w:line="240" w:lineRule="auto"/>
        <w:jc w:val="center"/>
        <w:rPr>
          <w:rFonts w:ascii="Arial" w:eastAsia="Arial" w:hAnsi="Arial" w:cs="Arial"/>
          <w:sz w:val="24"/>
          <w:szCs w:val="24"/>
        </w:rPr>
      </w:pPr>
      <w:r>
        <w:rPr>
          <w:rFonts w:ascii="Arial" w:eastAsia="Arial" w:hAnsi="Arial" w:cs="Arial"/>
          <w:sz w:val="24"/>
          <w:szCs w:val="24"/>
        </w:rPr>
        <w:t>Juliane Nogueira</w:t>
      </w:r>
      <w:r>
        <w:rPr>
          <w:rFonts w:ascii="Arial" w:hAnsi="Arial" w:cs="Arial"/>
          <w:sz w:val="24"/>
          <w:szCs w:val="24"/>
        </w:rPr>
        <w:br/>
      </w:r>
      <w:r>
        <w:rPr>
          <w:rFonts w:ascii="Arial" w:eastAsia="Arial" w:hAnsi="Arial" w:cs="Arial"/>
          <w:sz w:val="24"/>
          <w:szCs w:val="24"/>
        </w:rPr>
        <w:t>Gerente GEIN</w:t>
      </w:r>
    </w:p>
    <w:p w14:paraId="6D8C6E04" w14:textId="77777777" w:rsidR="000F1D73" w:rsidRDefault="000F1D73">
      <w:pPr>
        <w:spacing w:after="0" w:line="240" w:lineRule="auto"/>
        <w:jc w:val="center"/>
        <w:rPr>
          <w:rFonts w:ascii="Arial" w:eastAsia="Arial" w:hAnsi="Arial" w:cs="Arial"/>
          <w:sz w:val="24"/>
          <w:szCs w:val="24"/>
        </w:rPr>
      </w:pPr>
    </w:p>
    <w:p w14:paraId="3F6581B8" w14:textId="77777777" w:rsidR="000F1D73" w:rsidRDefault="000F1D73">
      <w:pPr>
        <w:spacing w:after="0" w:line="240" w:lineRule="auto"/>
        <w:jc w:val="center"/>
        <w:rPr>
          <w:rFonts w:ascii="Arial" w:eastAsia="Arial" w:hAnsi="Arial" w:cs="Arial"/>
          <w:sz w:val="24"/>
          <w:szCs w:val="24"/>
        </w:rPr>
      </w:pPr>
    </w:p>
    <w:p w14:paraId="217BA851" w14:textId="77777777" w:rsidR="0039362C" w:rsidRPr="0039362C" w:rsidRDefault="0039362C" w:rsidP="0039362C">
      <w:pPr>
        <w:spacing w:after="0" w:line="240" w:lineRule="auto"/>
        <w:jc w:val="center"/>
        <w:rPr>
          <w:rFonts w:ascii="Arial" w:hAnsi="Arial" w:cs="Arial"/>
          <w:sz w:val="20"/>
          <w:szCs w:val="20"/>
        </w:rPr>
      </w:pPr>
      <w:r w:rsidRPr="0039362C">
        <w:rPr>
          <w:rFonts w:ascii="Arial" w:hAnsi="Arial" w:cs="Arial"/>
          <w:sz w:val="20"/>
          <w:szCs w:val="20"/>
        </w:rPr>
        <w:t>assinado no original</w:t>
      </w:r>
    </w:p>
    <w:p w14:paraId="6ED34FFC" w14:textId="77777777" w:rsidR="000F1D73" w:rsidRDefault="00F32E4D">
      <w:pPr>
        <w:spacing w:after="0" w:line="240" w:lineRule="auto"/>
        <w:jc w:val="center"/>
        <w:rPr>
          <w:rFonts w:ascii="Arial" w:eastAsia="Arial" w:hAnsi="Arial" w:cs="Arial"/>
          <w:sz w:val="24"/>
          <w:szCs w:val="24"/>
        </w:rPr>
      </w:pPr>
      <w:r>
        <w:rPr>
          <w:rFonts w:ascii="Arial" w:eastAsia="Arial" w:hAnsi="Arial" w:cs="Arial"/>
          <w:sz w:val="24"/>
          <w:szCs w:val="24"/>
        </w:rPr>
        <w:t xml:space="preserve">Vinicius Azevedo </w:t>
      </w:r>
      <w:proofErr w:type="spellStart"/>
      <w:r>
        <w:rPr>
          <w:rFonts w:ascii="Arial" w:eastAsia="Arial" w:hAnsi="Arial" w:cs="Arial"/>
          <w:sz w:val="24"/>
          <w:szCs w:val="24"/>
        </w:rPr>
        <w:t>Heckert</w:t>
      </w:r>
      <w:proofErr w:type="spellEnd"/>
    </w:p>
    <w:p w14:paraId="3BB06E0F" w14:textId="77777777" w:rsidR="000F1D73" w:rsidRDefault="00F32E4D">
      <w:pPr>
        <w:spacing w:after="0" w:line="240" w:lineRule="auto"/>
        <w:jc w:val="center"/>
        <w:rPr>
          <w:rFonts w:ascii="Arial" w:eastAsia="Arial" w:hAnsi="Arial" w:cs="Arial"/>
          <w:sz w:val="24"/>
          <w:szCs w:val="24"/>
        </w:rPr>
      </w:pPr>
      <w:bookmarkStart w:id="3" w:name="_Hlk154660350"/>
      <w:r>
        <w:rPr>
          <w:rFonts w:ascii="Arial" w:eastAsia="Arial" w:hAnsi="Arial" w:cs="Arial"/>
          <w:sz w:val="24"/>
          <w:szCs w:val="24"/>
        </w:rPr>
        <w:t xml:space="preserve">Diretor </w:t>
      </w:r>
      <w:bookmarkEnd w:id="3"/>
      <w:r>
        <w:rPr>
          <w:rFonts w:ascii="Arial" w:eastAsia="Arial" w:hAnsi="Arial" w:cs="Arial"/>
          <w:sz w:val="24"/>
          <w:szCs w:val="24"/>
        </w:rPr>
        <w:t>DRFA</w:t>
      </w:r>
    </w:p>
    <w:p w14:paraId="7A7B047F" w14:textId="77777777" w:rsidR="000F1D73" w:rsidRDefault="00F32E4D">
      <w:pPr>
        <w:pStyle w:val="Ttulo1"/>
        <w:shd w:val="clear" w:color="auto" w:fill="E7E6E6" w:themeFill="background2"/>
        <w:spacing w:after="240"/>
        <w:jc w:val="center"/>
        <w:rPr>
          <w:rFonts w:ascii="Arial" w:eastAsiaTheme="minorEastAsia" w:hAnsi="Arial" w:cs="Arial"/>
          <w:b/>
          <w:bCs/>
          <w:color w:val="auto"/>
        </w:rPr>
      </w:pPr>
      <w:r>
        <w:rPr>
          <w:rFonts w:ascii="Arial" w:eastAsiaTheme="minorEastAsia" w:hAnsi="Arial" w:cs="Arial"/>
          <w:b/>
          <w:bCs/>
          <w:color w:val="auto"/>
        </w:rPr>
        <w:lastRenderedPageBreak/>
        <w:t>ANEXO I –DETALHAMENTO DO TRAJETO E HORÁRIOS</w:t>
      </w:r>
    </w:p>
    <w:p w14:paraId="5C686E2D" w14:textId="77777777" w:rsidR="000F1D73" w:rsidRDefault="000F1D73">
      <w:pPr>
        <w:rPr>
          <w:rFonts w:ascii="Arial" w:hAnsi="Arial" w:cs="Arial"/>
        </w:rPr>
      </w:pPr>
    </w:p>
    <w:p w14:paraId="2D579FDF" w14:textId="77777777" w:rsidR="000F1D73" w:rsidRDefault="00F32E4D">
      <w:pPr>
        <w:pStyle w:val="Ttulo1"/>
        <w:pBdr>
          <w:top w:val="single" w:sz="4" w:space="1" w:color="000000"/>
          <w:bottom w:val="single" w:sz="4" w:space="1" w:color="000000"/>
        </w:pBdr>
        <w:spacing w:after="240"/>
        <w:jc w:val="center"/>
        <w:rPr>
          <w:rFonts w:ascii="Arial" w:eastAsiaTheme="minorEastAsia" w:hAnsi="Arial" w:cs="Arial"/>
          <w:b/>
          <w:bCs/>
          <w:color w:val="auto"/>
          <w:sz w:val="24"/>
          <w:szCs w:val="24"/>
        </w:rPr>
      </w:pPr>
      <w:r>
        <w:rPr>
          <w:rFonts w:ascii="Arial" w:eastAsiaTheme="minorEastAsia" w:hAnsi="Arial" w:cs="Arial"/>
          <w:b/>
          <w:bCs/>
          <w:color w:val="auto"/>
          <w:sz w:val="24"/>
          <w:szCs w:val="24"/>
        </w:rPr>
        <w:t>1. DESCRIÇÃO</w:t>
      </w:r>
    </w:p>
    <w:p w14:paraId="159CFA97" w14:textId="77777777" w:rsidR="000F1D73" w:rsidRDefault="00F32E4D">
      <w:pPr>
        <w:spacing w:line="360" w:lineRule="auto"/>
        <w:contextualSpacing/>
        <w:jc w:val="both"/>
        <w:rPr>
          <w:rFonts w:ascii="Arial" w:eastAsiaTheme="minorEastAsia" w:hAnsi="Arial" w:cs="Arial"/>
          <w:sz w:val="24"/>
          <w:szCs w:val="24"/>
        </w:rPr>
      </w:pPr>
      <w:r>
        <w:rPr>
          <w:rFonts w:ascii="Arial" w:eastAsiaTheme="minorEastAsia" w:hAnsi="Arial" w:cs="Arial"/>
          <w:sz w:val="24"/>
          <w:szCs w:val="24"/>
        </w:rPr>
        <w:t>Este Procedimento Operacional Padrão (POP) descreve os passos necessários para o transporte de empregados de Estações. Este procedimento visa garantir que o transporte ocorra de maneira segura, eficaz e conforme as normas internas e externas aplicáveis.</w:t>
      </w:r>
    </w:p>
    <w:p w14:paraId="42463EC2" w14:textId="77777777" w:rsidR="000F1D73" w:rsidRDefault="00F32E4D">
      <w:pPr>
        <w:pStyle w:val="Ttulo1"/>
        <w:pBdr>
          <w:top w:val="single" w:sz="4" w:space="1" w:color="000000"/>
          <w:bottom w:val="single" w:sz="4" w:space="1" w:color="000000"/>
        </w:pBdr>
        <w:spacing w:after="240"/>
        <w:jc w:val="center"/>
        <w:rPr>
          <w:rFonts w:ascii="Arial" w:eastAsiaTheme="minorEastAsia" w:hAnsi="Arial" w:cs="Arial"/>
          <w:b/>
          <w:bCs/>
          <w:color w:val="auto"/>
          <w:sz w:val="24"/>
          <w:szCs w:val="24"/>
        </w:rPr>
      </w:pPr>
      <w:r>
        <w:rPr>
          <w:rFonts w:ascii="Arial" w:eastAsiaTheme="minorEastAsia" w:hAnsi="Arial" w:cs="Arial"/>
          <w:b/>
          <w:bCs/>
          <w:color w:val="auto"/>
          <w:sz w:val="24"/>
          <w:szCs w:val="24"/>
        </w:rPr>
        <w:t>2. OBJETIVOS</w:t>
      </w:r>
    </w:p>
    <w:p w14:paraId="1BE27265" w14:textId="77777777" w:rsidR="000F1D73" w:rsidRDefault="00F32E4D">
      <w:pPr>
        <w:rPr>
          <w:rFonts w:ascii="Arial" w:eastAsiaTheme="minorEastAsia" w:hAnsi="Arial" w:cs="Arial"/>
          <w:sz w:val="24"/>
          <w:szCs w:val="24"/>
          <w:lang w:val="pt-PT"/>
        </w:rPr>
      </w:pPr>
      <w:r>
        <w:rPr>
          <w:rFonts w:ascii="Arial" w:eastAsiaTheme="minorEastAsia" w:hAnsi="Arial" w:cs="Arial"/>
          <w:sz w:val="24"/>
          <w:szCs w:val="24"/>
          <w:lang w:val="pt-PT"/>
        </w:rPr>
        <w:t>Este Procedimento Operacional Padrão (POP) tem como objetivos:</w:t>
      </w:r>
    </w:p>
    <w:p w14:paraId="594B3EF8" w14:textId="77777777" w:rsidR="000F1D73" w:rsidRDefault="00F32E4D">
      <w:pPr>
        <w:pStyle w:val="PargrafodaLista"/>
        <w:numPr>
          <w:ilvl w:val="0"/>
          <w:numId w:val="5"/>
        </w:numPr>
        <w:rPr>
          <w:rFonts w:ascii="Arial" w:eastAsiaTheme="minorEastAsia" w:hAnsi="Arial" w:cs="Arial"/>
          <w:sz w:val="24"/>
          <w:szCs w:val="24"/>
          <w:lang w:val="pt-PT"/>
        </w:rPr>
      </w:pPr>
      <w:r>
        <w:rPr>
          <w:rFonts w:ascii="Arial" w:eastAsiaTheme="minorEastAsia" w:hAnsi="Arial" w:cs="Arial"/>
          <w:sz w:val="24"/>
          <w:szCs w:val="24"/>
          <w:lang w:val="pt-PT"/>
        </w:rPr>
        <w:t>Garantir que o transporte dos empregados das Estações ocorra de maneira segura e eficaz;</w:t>
      </w:r>
    </w:p>
    <w:p w14:paraId="36BB855D" w14:textId="77777777" w:rsidR="000F1D73" w:rsidRDefault="00F32E4D">
      <w:pPr>
        <w:pStyle w:val="PargrafodaLista"/>
        <w:numPr>
          <w:ilvl w:val="0"/>
          <w:numId w:val="5"/>
        </w:numPr>
        <w:rPr>
          <w:rFonts w:ascii="Arial" w:eastAsiaTheme="minorEastAsia" w:hAnsi="Arial" w:cs="Arial"/>
          <w:sz w:val="24"/>
          <w:szCs w:val="24"/>
          <w:lang w:val="pt-PT"/>
        </w:rPr>
      </w:pPr>
      <w:r>
        <w:rPr>
          <w:rFonts w:ascii="Arial" w:eastAsiaTheme="minorEastAsia" w:hAnsi="Arial" w:cs="Arial"/>
          <w:sz w:val="24"/>
          <w:szCs w:val="24"/>
          <w:lang w:val="pt-PT"/>
        </w:rPr>
        <w:t>Assegurar a conformidade com as normas internas e externos aplicáveis;</w:t>
      </w:r>
    </w:p>
    <w:p w14:paraId="52F80F62" w14:textId="77777777" w:rsidR="000F1D73" w:rsidRDefault="00F32E4D">
      <w:pPr>
        <w:pStyle w:val="PargrafodaLista"/>
        <w:numPr>
          <w:ilvl w:val="0"/>
          <w:numId w:val="5"/>
        </w:numPr>
        <w:rPr>
          <w:rFonts w:ascii="Arial" w:eastAsiaTheme="minorEastAsia" w:hAnsi="Arial" w:cs="Arial"/>
          <w:sz w:val="24"/>
          <w:szCs w:val="24"/>
          <w:lang w:val="pt-PT"/>
        </w:rPr>
      </w:pPr>
      <w:r>
        <w:rPr>
          <w:rFonts w:ascii="Arial" w:eastAsiaTheme="minorEastAsia" w:hAnsi="Arial" w:cs="Arial"/>
          <w:sz w:val="24"/>
          <w:szCs w:val="24"/>
          <w:lang w:val="pt-PT"/>
        </w:rPr>
        <w:t>Minimizar riscos e incidentes durante o transporte;</w:t>
      </w:r>
    </w:p>
    <w:p w14:paraId="11731133" w14:textId="77777777" w:rsidR="000F1D73" w:rsidRDefault="00F32E4D">
      <w:pPr>
        <w:pStyle w:val="PargrafodaLista"/>
        <w:numPr>
          <w:ilvl w:val="0"/>
          <w:numId w:val="5"/>
        </w:numPr>
        <w:rPr>
          <w:rFonts w:ascii="Arial" w:eastAsiaTheme="minorEastAsia" w:hAnsi="Arial" w:cs="Arial"/>
          <w:sz w:val="24"/>
          <w:szCs w:val="24"/>
          <w:lang w:val="pt-PT"/>
        </w:rPr>
      </w:pPr>
      <w:r>
        <w:rPr>
          <w:rFonts w:ascii="Arial" w:eastAsiaTheme="minorEastAsia" w:hAnsi="Arial" w:cs="Arial"/>
          <w:sz w:val="24"/>
          <w:szCs w:val="24"/>
          <w:lang w:val="pt-PT"/>
        </w:rPr>
        <w:t>Padronizar os processos de transporte para aumentar a eficiência operacional; e</w:t>
      </w:r>
    </w:p>
    <w:p w14:paraId="066788E7" w14:textId="77777777" w:rsidR="000F1D73" w:rsidRDefault="00F32E4D">
      <w:pPr>
        <w:pStyle w:val="PargrafodaLista"/>
        <w:numPr>
          <w:ilvl w:val="0"/>
          <w:numId w:val="5"/>
        </w:numPr>
        <w:rPr>
          <w:rFonts w:ascii="Arial" w:eastAsiaTheme="minorEastAsia" w:hAnsi="Arial" w:cs="Arial"/>
          <w:sz w:val="24"/>
          <w:szCs w:val="24"/>
          <w:lang w:val="pt-PT"/>
        </w:rPr>
      </w:pPr>
      <w:r>
        <w:rPr>
          <w:rFonts w:ascii="Arial" w:eastAsiaTheme="minorEastAsia" w:hAnsi="Arial" w:cs="Arial"/>
          <w:sz w:val="24"/>
          <w:szCs w:val="24"/>
          <w:lang w:val="pt-PT"/>
        </w:rPr>
        <w:t>Promover um ambiente de trabalho seguro e em conformidade com as normas vigentes.</w:t>
      </w:r>
    </w:p>
    <w:p w14:paraId="4CFBC24F" w14:textId="77777777" w:rsidR="000F1D73" w:rsidRDefault="00F32E4D">
      <w:pPr>
        <w:pStyle w:val="Ttulo1"/>
        <w:pBdr>
          <w:top w:val="single" w:sz="4" w:space="1" w:color="000000"/>
          <w:bottom w:val="single" w:sz="4" w:space="1" w:color="000000"/>
        </w:pBdr>
        <w:spacing w:after="240"/>
        <w:jc w:val="center"/>
        <w:rPr>
          <w:rFonts w:ascii="Arial" w:eastAsiaTheme="minorEastAsia" w:hAnsi="Arial" w:cs="Arial"/>
          <w:b/>
          <w:bCs/>
          <w:color w:val="auto"/>
          <w:sz w:val="24"/>
          <w:szCs w:val="24"/>
        </w:rPr>
      </w:pPr>
      <w:r>
        <w:rPr>
          <w:rFonts w:ascii="Arial" w:eastAsiaTheme="minorEastAsia" w:hAnsi="Arial" w:cs="Arial"/>
          <w:b/>
          <w:bCs/>
          <w:color w:val="auto"/>
          <w:sz w:val="24"/>
          <w:szCs w:val="24"/>
        </w:rPr>
        <w:t xml:space="preserve">3. APLICAÇÃO </w:t>
      </w:r>
    </w:p>
    <w:p w14:paraId="715A39F9" w14:textId="77777777" w:rsidR="000F1D73" w:rsidRDefault="00F32E4D">
      <w:pPr>
        <w:spacing w:line="360" w:lineRule="auto"/>
        <w:contextualSpacing/>
        <w:jc w:val="both"/>
        <w:rPr>
          <w:rFonts w:ascii="Arial" w:eastAsiaTheme="minorEastAsia" w:hAnsi="Arial" w:cs="Arial"/>
          <w:sz w:val="24"/>
          <w:szCs w:val="24"/>
        </w:rPr>
      </w:pPr>
      <w:r>
        <w:rPr>
          <w:rFonts w:ascii="Arial" w:eastAsiaTheme="minorEastAsia" w:hAnsi="Arial" w:cs="Arial"/>
          <w:sz w:val="24"/>
          <w:szCs w:val="24"/>
        </w:rPr>
        <w:t xml:space="preserve">Este POP aplica-se a todos os envolvidos no procedimento: Gerência de Infraestrutura, Gerência de Operação, Departamento de Logística e Transporte, Departamento de Produção de Água, Departamento de Tratamento de Efluentes, Coordenação de Processos de Produção e Coordenação de Processos de Tratamento, e empresa contratada para realizar o transporte, com veículo e motorista. Todos os colaboradores da CESAMA que prestam, utilizam e tem sua atividade afetada devem estar cientes deste procedimento e seguir as etapas descritas para assegurar a eficiência e a segurança no processo. </w:t>
      </w:r>
    </w:p>
    <w:p w14:paraId="2D6EE72A" w14:textId="77777777" w:rsidR="000F1D73" w:rsidRDefault="00F32E4D">
      <w:pPr>
        <w:pStyle w:val="Ttulo1"/>
        <w:pBdr>
          <w:top w:val="single" w:sz="4" w:space="1" w:color="000000"/>
          <w:bottom w:val="single" w:sz="4" w:space="1" w:color="000000"/>
        </w:pBdr>
        <w:spacing w:after="240"/>
        <w:jc w:val="center"/>
        <w:rPr>
          <w:rFonts w:ascii="Arial" w:eastAsiaTheme="minorEastAsia" w:hAnsi="Arial" w:cs="Arial"/>
          <w:b/>
          <w:bCs/>
          <w:color w:val="auto"/>
          <w:sz w:val="24"/>
          <w:szCs w:val="24"/>
        </w:rPr>
      </w:pPr>
      <w:r>
        <w:rPr>
          <w:rFonts w:ascii="Arial" w:eastAsiaTheme="minorEastAsia" w:hAnsi="Arial" w:cs="Arial"/>
          <w:b/>
          <w:bCs/>
          <w:color w:val="auto"/>
          <w:sz w:val="24"/>
          <w:szCs w:val="24"/>
        </w:rPr>
        <w:lastRenderedPageBreak/>
        <w:t>4. PÚBLICO-ALVO</w:t>
      </w:r>
    </w:p>
    <w:p w14:paraId="12A70AB5" w14:textId="77777777" w:rsidR="000F1D73" w:rsidRDefault="00F32E4D">
      <w:pPr>
        <w:spacing w:line="360" w:lineRule="auto"/>
        <w:contextualSpacing/>
        <w:jc w:val="both"/>
        <w:rPr>
          <w:rFonts w:ascii="Arial" w:eastAsiaTheme="minorEastAsia" w:hAnsi="Arial" w:cs="Arial"/>
          <w:sz w:val="24"/>
          <w:szCs w:val="24"/>
        </w:rPr>
      </w:pPr>
      <w:r>
        <w:rPr>
          <w:rFonts w:ascii="Arial" w:eastAsiaTheme="minorEastAsia" w:hAnsi="Arial" w:cs="Arial"/>
          <w:sz w:val="24"/>
          <w:szCs w:val="24"/>
        </w:rPr>
        <w:t xml:space="preserve">Este documento é direcionado a empresa contratada para realizar o trajeto, com disponibilização de veículo e motorista, e todos seus colaboradores envolvidos na prestação do serviço, </w:t>
      </w:r>
      <w:proofErr w:type="spellStart"/>
      <w:r>
        <w:rPr>
          <w:rFonts w:ascii="Arial" w:eastAsiaTheme="minorEastAsia" w:hAnsi="Arial" w:cs="Arial"/>
          <w:sz w:val="24"/>
          <w:szCs w:val="24"/>
        </w:rPr>
        <w:t>etambémtodos</w:t>
      </w:r>
      <w:proofErr w:type="spellEnd"/>
      <w:r>
        <w:rPr>
          <w:rFonts w:ascii="Arial" w:eastAsiaTheme="minorEastAsia" w:hAnsi="Arial" w:cs="Arial"/>
          <w:sz w:val="24"/>
          <w:szCs w:val="24"/>
        </w:rPr>
        <w:t xml:space="preserve"> os colaboradores da CESAMA envolvidos no processo de transporte de empregados de Estações e aqueles tem a atividade do seu setor afetada pelo transporte.</w:t>
      </w:r>
    </w:p>
    <w:p w14:paraId="2D526A11" w14:textId="77777777" w:rsidR="000F1D73" w:rsidRDefault="00F32E4D">
      <w:pPr>
        <w:pStyle w:val="Ttulo1"/>
        <w:pBdr>
          <w:top w:val="single" w:sz="4" w:space="1" w:color="000000"/>
          <w:bottom w:val="single" w:sz="4" w:space="1" w:color="000000"/>
        </w:pBdr>
        <w:spacing w:after="240"/>
        <w:jc w:val="center"/>
        <w:rPr>
          <w:rFonts w:ascii="Arial" w:eastAsiaTheme="minorEastAsia" w:hAnsi="Arial" w:cs="Arial"/>
          <w:b/>
          <w:bCs/>
          <w:color w:val="auto"/>
          <w:sz w:val="24"/>
          <w:szCs w:val="24"/>
        </w:rPr>
      </w:pPr>
      <w:r>
        <w:rPr>
          <w:rFonts w:ascii="Arial" w:eastAsiaTheme="minorEastAsia" w:hAnsi="Arial" w:cs="Arial"/>
          <w:b/>
          <w:bCs/>
          <w:color w:val="auto"/>
          <w:sz w:val="24"/>
          <w:szCs w:val="24"/>
        </w:rPr>
        <w:t xml:space="preserve">5. PRÉ-REQUISITOS </w:t>
      </w:r>
    </w:p>
    <w:p w14:paraId="4DBBDD60" w14:textId="77777777" w:rsidR="000F1D73" w:rsidRDefault="00F32E4D">
      <w:pPr>
        <w:pStyle w:val="PargrafodaLista"/>
        <w:numPr>
          <w:ilvl w:val="0"/>
          <w:numId w:val="4"/>
        </w:numPr>
        <w:spacing w:line="360" w:lineRule="auto"/>
        <w:jc w:val="both"/>
        <w:rPr>
          <w:rFonts w:ascii="Arial" w:eastAsiaTheme="minorEastAsia" w:hAnsi="Arial" w:cs="Arial"/>
          <w:sz w:val="24"/>
          <w:szCs w:val="24"/>
        </w:rPr>
      </w:pPr>
      <w:r>
        <w:rPr>
          <w:rFonts w:ascii="Arial" w:eastAsiaTheme="minorEastAsia" w:hAnsi="Arial" w:cs="Arial"/>
          <w:sz w:val="24"/>
          <w:szCs w:val="24"/>
        </w:rPr>
        <w:t>Veículo que comporte 7 (sete) pessoas, incluindo o motorista;</w:t>
      </w:r>
    </w:p>
    <w:p w14:paraId="3B28857D" w14:textId="77777777" w:rsidR="000F1D73" w:rsidRDefault="00F32E4D">
      <w:pPr>
        <w:pStyle w:val="PargrafodaLista"/>
        <w:numPr>
          <w:ilvl w:val="0"/>
          <w:numId w:val="4"/>
        </w:numPr>
        <w:spacing w:line="360" w:lineRule="auto"/>
        <w:jc w:val="both"/>
        <w:rPr>
          <w:rFonts w:ascii="Arial" w:eastAsiaTheme="minorEastAsia" w:hAnsi="Arial" w:cs="Arial"/>
          <w:sz w:val="24"/>
          <w:szCs w:val="24"/>
        </w:rPr>
      </w:pPr>
      <w:r>
        <w:rPr>
          <w:rFonts w:ascii="Arial" w:eastAsiaTheme="minorEastAsia" w:hAnsi="Arial" w:cs="Arial"/>
          <w:sz w:val="24"/>
          <w:szCs w:val="24"/>
        </w:rPr>
        <w:t>Condutores disponibilizados pela empresa contratada;</w:t>
      </w:r>
    </w:p>
    <w:p w14:paraId="1C95EF8B" w14:textId="77777777" w:rsidR="000F1D73" w:rsidRDefault="00F32E4D">
      <w:pPr>
        <w:pStyle w:val="PargrafodaLista"/>
        <w:numPr>
          <w:ilvl w:val="0"/>
          <w:numId w:val="4"/>
        </w:numPr>
        <w:spacing w:line="360" w:lineRule="auto"/>
        <w:jc w:val="both"/>
        <w:rPr>
          <w:rFonts w:ascii="Arial" w:eastAsiaTheme="minorEastAsia" w:hAnsi="Arial" w:cs="Arial"/>
          <w:sz w:val="24"/>
          <w:szCs w:val="24"/>
        </w:rPr>
      </w:pPr>
      <w:r>
        <w:rPr>
          <w:rFonts w:ascii="Arial" w:eastAsiaTheme="minorEastAsia" w:hAnsi="Arial" w:cs="Arial"/>
          <w:sz w:val="24"/>
          <w:szCs w:val="24"/>
        </w:rPr>
        <w:t>Elaboração e divulgação de escala, tanto dos motoristas da contratada, quanto dos empregados de Estações; e</w:t>
      </w:r>
    </w:p>
    <w:p w14:paraId="3F1366E3" w14:textId="77777777" w:rsidR="000F1D73" w:rsidRDefault="00F32E4D">
      <w:pPr>
        <w:pStyle w:val="PargrafodaLista"/>
        <w:numPr>
          <w:ilvl w:val="0"/>
          <w:numId w:val="4"/>
        </w:numPr>
        <w:spacing w:line="360" w:lineRule="auto"/>
        <w:jc w:val="both"/>
        <w:rPr>
          <w:rFonts w:ascii="Arial" w:eastAsiaTheme="minorEastAsia" w:hAnsi="Arial" w:cs="Arial"/>
          <w:sz w:val="24"/>
          <w:szCs w:val="24"/>
        </w:rPr>
      </w:pPr>
      <w:r>
        <w:rPr>
          <w:rFonts w:ascii="Arial" w:eastAsiaTheme="minorEastAsia" w:hAnsi="Arial" w:cs="Arial"/>
          <w:sz w:val="24"/>
          <w:szCs w:val="24"/>
        </w:rPr>
        <w:t>Celulares disponibilizados pela empresa contratada para os motoristas, bem como telefones de contato dos usuários do serviço para que possam ter comunicação em tempo real, principalmente em caso de possíveis adversidades no trajeto.</w:t>
      </w:r>
    </w:p>
    <w:p w14:paraId="665EDF90" w14:textId="77777777" w:rsidR="000F1D73" w:rsidRDefault="00F32E4D">
      <w:pPr>
        <w:pStyle w:val="Ttulo1"/>
        <w:pBdr>
          <w:top w:val="single" w:sz="4" w:space="1" w:color="000000"/>
          <w:bottom w:val="single" w:sz="4" w:space="1" w:color="000000"/>
        </w:pBdr>
        <w:spacing w:after="240"/>
        <w:jc w:val="center"/>
        <w:rPr>
          <w:rFonts w:ascii="Arial" w:eastAsiaTheme="minorEastAsia" w:hAnsi="Arial" w:cs="Arial"/>
          <w:b/>
          <w:bCs/>
          <w:color w:val="auto"/>
          <w:sz w:val="24"/>
          <w:szCs w:val="24"/>
        </w:rPr>
      </w:pPr>
      <w:r>
        <w:rPr>
          <w:rFonts w:ascii="Arial" w:eastAsiaTheme="minorEastAsia" w:hAnsi="Arial" w:cs="Arial"/>
          <w:b/>
          <w:bCs/>
          <w:color w:val="auto"/>
          <w:sz w:val="24"/>
          <w:szCs w:val="24"/>
        </w:rPr>
        <w:t>6. PRAZOS</w:t>
      </w:r>
    </w:p>
    <w:p w14:paraId="60B393FE" w14:textId="77777777" w:rsidR="000F1D73" w:rsidRDefault="00F32E4D">
      <w:pPr>
        <w:pStyle w:val="PargrafodaLista"/>
        <w:numPr>
          <w:ilvl w:val="0"/>
          <w:numId w:val="3"/>
        </w:numPr>
        <w:spacing w:line="360" w:lineRule="auto"/>
        <w:jc w:val="both"/>
        <w:rPr>
          <w:rFonts w:ascii="Arial" w:eastAsiaTheme="minorEastAsia" w:hAnsi="Arial" w:cs="Arial"/>
          <w:sz w:val="24"/>
          <w:szCs w:val="24"/>
        </w:rPr>
      </w:pPr>
      <w:r>
        <w:rPr>
          <w:rFonts w:ascii="Arial" w:eastAsiaTheme="minorEastAsia" w:hAnsi="Arial" w:cs="Arial"/>
          <w:sz w:val="24"/>
          <w:szCs w:val="24"/>
        </w:rPr>
        <w:t>A escala de motoristas – a cargo da empresa contratada – deve ser mensal e divulgada 5 (cinco) dias antes do início de sua vigência através de e-mail encaminhado ao DELT, DEPA e CPP</w:t>
      </w:r>
      <w:r>
        <w:rPr>
          <w:rStyle w:val="Refdenotaderodap"/>
          <w:rFonts w:ascii="Arial" w:eastAsiaTheme="minorEastAsia" w:hAnsi="Arial" w:cs="Arial"/>
          <w:sz w:val="24"/>
          <w:szCs w:val="24"/>
        </w:rPr>
        <w:footnoteReference w:id="1"/>
      </w:r>
      <w:r>
        <w:rPr>
          <w:rFonts w:ascii="Arial" w:eastAsiaTheme="minorEastAsia" w:hAnsi="Arial" w:cs="Arial"/>
          <w:sz w:val="24"/>
          <w:szCs w:val="24"/>
        </w:rPr>
        <w:t>, e eventuais alterações devem ser divulgadas de forma imediata;</w:t>
      </w:r>
    </w:p>
    <w:p w14:paraId="64415AB4" w14:textId="77777777" w:rsidR="000F1D73" w:rsidRDefault="00F32E4D">
      <w:pPr>
        <w:pStyle w:val="PargrafodaLista"/>
        <w:numPr>
          <w:ilvl w:val="0"/>
          <w:numId w:val="3"/>
        </w:numPr>
        <w:spacing w:line="360" w:lineRule="auto"/>
        <w:jc w:val="both"/>
        <w:rPr>
          <w:rFonts w:ascii="Arial" w:eastAsiaTheme="minorEastAsia" w:hAnsi="Arial" w:cs="Arial"/>
          <w:sz w:val="24"/>
          <w:szCs w:val="24"/>
        </w:rPr>
      </w:pPr>
      <w:r>
        <w:rPr>
          <w:rFonts w:ascii="Arial" w:eastAsiaTheme="minorEastAsia" w:hAnsi="Arial" w:cs="Arial"/>
          <w:sz w:val="24"/>
          <w:szCs w:val="24"/>
        </w:rPr>
        <w:t>A escala de empregados das Estações deve ser divulgada 5 (cinco) dias antes do início de sua vigência, através de e-mail encaminhado ao DELT e CEV</w:t>
      </w:r>
      <w:r>
        <w:rPr>
          <w:rStyle w:val="Refdenotaderodap"/>
          <w:rFonts w:ascii="Arial" w:eastAsiaTheme="minorEastAsia" w:hAnsi="Arial" w:cs="Arial"/>
          <w:sz w:val="24"/>
          <w:szCs w:val="24"/>
        </w:rPr>
        <w:footnoteReference w:id="2"/>
      </w:r>
      <w:r>
        <w:rPr>
          <w:rFonts w:ascii="Arial" w:eastAsiaTheme="minorEastAsia" w:hAnsi="Arial" w:cs="Arial"/>
          <w:sz w:val="24"/>
          <w:szCs w:val="24"/>
        </w:rPr>
        <w:t xml:space="preserve"> e eventuais alterações devem ser divulgadas o quanto antes possível, principalmente se alterarem a dinâmica do transporte;</w:t>
      </w:r>
    </w:p>
    <w:p w14:paraId="3A4186A7" w14:textId="77777777" w:rsidR="000F1D73" w:rsidRDefault="00F32E4D">
      <w:pPr>
        <w:pStyle w:val="PargrafodaLista"/>
        <w:numPr>
          <w:ilvl w:val="0"/>
          <w:numId w:val="3"/>
        </w:numPr>
        <w:spacing w:line="360" w:lineRule="auto"/>
        <w:jc w:val="both"/>
        <w:rPr>
          <w:rFonts w:ascii="Arial" w:eastAsiaTheme="minorEastAsia" w:hAnsi="Arial" w:cs="Arial"/>
          <w:sz w:val="24"/>
          <w:szCs w:val="24"/>
        </w:rPr>
      </w:pPr>
      <w:r>
        <w:rPr>
          <w:rFonts w:ascii="Arial" w:eastAsiaTheme="minorEastAsia" w:hAnsi="Arial" w:cs="Arial"/>
          <w:sz w:val="24"/>
          <w:szCs w:val="24"/>
        </w:rPr>
        <w:t xml:space="preserve">Para os horários previstos neste procedimento, haverá sempre 5 (cinco) minutos de tolerância, que é o período máximo de espera </w:t>
      </w:r>
      <w:r>
        <w:rPr>
          <w:rFonts w:ascii="Arial" w:eastAsiaTheme="minorEastAsia" w:hAnsi="Arial" w:cs="Arial"/>
          <w:sz w:val="24"/>
          <w:szCs w:val="24"/>
          <w:u w:val="single"/>
        </w:rPr>
        <w:t>inercial;</w:t>
      </w:r>
    </w:p>
    <w:p w14:paraId="7ED797A5" w14:textId="77777777" w:rsidR="000F1D73" w:rsidRDefault="00F32E4D">
      <w:pPr>
        <w:pStyle w:val="PargrafodaLista"/>
        <w:numPr>
          <w:ilvl w:val="0"/>
          <w:numId w:val="3"/>
        </w:numPr>
        <w:spacing w:line="360" w:lineRule="auto"/>
        <w:jc w:val="both"/>
        <w:rPr>
          <w:rFonts w:ascii="Arial" w:eastAsiaTheme="minorEastAsia" w:hAnsi="Arial" w:cs="Arial"/>
          <w:sz w:val="24"/>
          <w:szCs w:val="24"/>
        </w:rPr>
      </w:pPr>
      <w:r>
        <w:rPr>
          <w:rFonts w:ascii="Arial" w:eastAsiaTheme="minorEastAsia" w:hAnsi="Arial" w:cs="Arial"/>
          <w:sz w:val="24"/>
          <w:szCs w:val="24"/>
        </w:rPr>
        <w:lastRenderedPageBreak/>
        <w:t>O prazo de tolerância dos horários poderá ser alargado após solicitações dos usuários/prestadores do transporte.</w:t>
      </w:r>
    </w:p>
    <w:p w14:paraId="2FE1931F" w14:textId="77777777" w:rsidR="000F1D73" w:rsidRDefault="00F32E4D">
      <w:pPr>
        <w:pStyle w:val="Ttulo1"/>
        <w:pBdr>
          <w:top w:val="single" w:sz="4" w:space="1" w:color="000000"/>
          <w:bottom w:val="single" w:sz="4" w:space="1" w:color="000000"/>
        </w:pBdr>
        <w:spacing w:after="240"/>
        <w:jc w:val="center"/>
        <w:rPr>
          <w:rFonts w:ascii="Arial" w:eastAsiaTheme="minorEastAsia" w:hAnsi="Arial" w:cs="Arial"/>
          <w:b/>
          <w:bCs/>
          <w:color w:val="auto"/>
          <w:sz w:val="24"/>
          <w:szCs w:val="24"/>
        </w:rPr>
      </w:pPr>
      <w:r>
        <w:rPr>
          <w:rFonts w:ascii="Arial" w:eastAsiaTheme="minorEastAsia" w:hAnsi="Arial" w:cs="Arial"/>
          <w:b/>
          <w:bCs/>
          <w:color w:val="auto"/>
          <w:sz w:val="24"/>
          <w:szCs w:val="24"/>
        </w:rPr>
        <w:t>7. LEGISLAÇÃO APLICADA</w:t>
      </w:r>
    </w:p>
    <w:p w14:paraId="7BD5E19A" w14:textId="77777777" w:rsidR="000F1D73" w:rsidRDefault="00F32E4D">
      <w:pPr>
        <w:pStyle w:val="PargrafodaLista"/>
        <w:numPr>
          <w:ilvl w:val="0"/>
          <w:numId w:val="6"/>
        </w:numPr>
        <w:spacing w:line="360" w:lineRule="auto"/>
        <w:jc w:val="both"/>
        <w:rPr>
          <w:rFonts w:ascii="Arial" w:eastAsiaTheme="minorEastAsia" w:hAnsi="Arial" w:cs="Arial"/>
          <w:sz w:val="24"/>
          <w:szCs w:val="24"/>
        </w:rPr>
      </w:pPr>
      <w:r>
        <w:rPr>
          <w:rFonts w:ascii="Arial" w:eastAsiaTheme="minorEastAsia" w:hAnsi="Arial" w:cs="Arial"/>
          <w:sz w:val="24"/>
          <w:szCs w:val="24"/>
        </w:rPr>
        <w:t>Regulamento Interno para uso seguro e eficiente de veículos da frota da CESAMA;</w:t>
      </w:r>
    </w:p>
    <w:p w14:paraId="573CCCE0" w14:textId="77777777" w:rsidR="000F1D73" w:rsidRDefault="00F32E4D">
      <w:pPr>
        <w:pStyle w:val="PargrafodaLista"/>
        <w:numPr>
          <w:ilvl w:val="0"/>
          <w:numId w:val="6"/>
        </w:numPr>
        <w:spacing w:line="360" w:lineRule="auto"/>
        <w:jc w:val="both"/>
        <w:rPr>
          <w:rFonts w:ascii="Arial" w:eastAsiaTheme="minorEastAsia" w:hAnsi="Arial" w:cs="Arial"/>
          <w:sz w:val="24"/>
          <w:szCs w:val="24"/>
        </w:rPr>
      </w:pPr>
      <w:r>
        <w:rPr>
          <w:rFonts w:ascii="Arial" w:eastAsiaTheme="minorEastAsia" w:hAnsi="Arial" w:cs="Arial"/>
          <w:sz w:val="24"/>
          <w:szCs w:val="24"/>
        </w:rPr>
        <w:t>Decreto-Lei nº 5.452, de 1º de maio de 1943 (Consolidação das Leis Trabalhistas); e</w:t>
      </w:r>
    </w:p>
    <w:p w14:paraId="528C97FF" w14:textId="77777777" w:rsidR="000F1D73" w:rsidRDefault="00F32E4D">
      <w:pPr>
        <w:pStyle w:val="PargrafodaLista"/>
        <w:numPr>
          <w:ilvl w:val="0"/>
          <w:numId w:val="6"/>
        </w:numPr>
        <w:spacing w:line="360" w:lineRule="auto"/>
        <w:jc w:val="both"/>
        <w:rPr>
          <w:rFonts w:ascii="Arial" w:eastAsiaTheme="minorEastAsia" w:hAnsi="Arial" w:cs="Arial"/>
          <w:sz w:val="24"/>
          <w:szCs w:val="24"/>
        </w:rPr>
      </w:pPr>
      <w:r>
        <w:rPr>
          <w:rFonts w:ascii="Arial" w:eastAsiaTheme="minorEastAsia" w:hAnsi="Arial" w:cs="Arial"/>
          <w:sz w:val="24"/>
          <w:szCs w:val="24"/>
        </w:rPr>
        <w:t>Lei nº 9.503 de 23 de setembro de 1997 (Código de Trânsito Brasileiro).</w:t>
      </w:r>
    </w:p>
    <w:p w14:paraId="76AFFDAE" w14:textId="77777777" w:rsidR="000F1D73" w:rsidRDefault="00F32E4D">
      <w:pPr>
        <w:pStyle w:val="Ttulo1"/>
        <w:pBdr>
          <w:top w:val="single" w:sz="4" w:space="1" w:color="000000"/>
          <w:bottom w:val="single" w:sz="4" w:space="1" w:color="000000"/>
        </w:pBdr>
        <w:spacing w:after="240"/>
        <w:jc w:val="center"/>
        <w:rPr>
          <w:rFonts w:ascii="Arial" w:eastAsiaTheme="minorEastAsia" w:hAnsi="Arial" w:cs="Arial"/>
          <w:b/>
          <w:bCs/>
          <w:color w:val="auto"/>
          <w:sz w:val="24"/>
          <w:szCs w:val="24"/>
        </w:rPr>
      </w:pPr>
      <w:r>
        <w:rPr>
          <w:rFonts w:ascii="Arial" w:eastAsiaTheme="minorEastAsia" w:hAnsi="Arial" w:cs="Arial"/>
          <w:b/>
          <w:bCs/>
          <w:color w:val="auto"/>
          <w:sz w:val="24"/>
          <w:szCs w:val="24"/>
        </w:rPr>
        <w:t>8. SEQUÊNCIA DE AÇÕES</w:t>
      </w:r>
    </w:p>
    <w:p w14:paraId="58A3F991" w14:textId="77777777" w:rsidR="000F1D73" w:rsidRDefault="00F32E4D">
      <w:pPr>
        <w:pBdr>
          <w:top w:val="single" w:sz="4" w:space="4" w:color="000000"/>
          <w:left w:val="single" w:sz="4" w:space="4" w:color="000000"/>
          <w:bottom w:val="single" w:sz="4" w:space="4" w:color="000000"/>
          <w:right w:val="single" w:sz="4" w:space="4" w:color="000000"/>
        </w:pBdr>
        <w:shd w:val="clear" w:color="auto" w:fill="F2F2F2" w:themeFill="background1" w:themeFillShade="F2"/>
        <w:spacing w:line="24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8.1. Transporte do turno da manhã</w:t>
      </w:r>
    </w:p>
    <w:p w14:paraId="25AA052C" w14:textId="77777777" w:rsidR="000F1D73" w:rsidRDefault="000F1D73">
      <w:pPr>
        <w:spacing w:line="360" w:lineRule="auto"/>
        <w:ind w:firstLine="567"/>
        <w:contextualSpacing/>
        <w:jc w:val="both"/>
        <w:rPr>
          <w:rFonts w:ascii="Arial" w:eastAsiaTheme="minorEastAsia" w:hAnsi="Arial" w:cs="Arial"/>
          <w:i/>
          <w:iCs/>
          <w:sz w:val="24"/>
          <w:szCs w:val="24"/>
        </w:rPr>
      </w:pPr>
    </w:p>
    <w:p w14:paraId="06952621" w14:textId="77777777" w:rsidR="000F1D73" w:rsidRDefault="00F32E4D">
      <w:pPr>
        <w:spacing w:line="36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 xml:space="preserve">8.1.1. Chegada no primeiro ponto de encontro até às 05:40, na praça Manoel </w:t>
      </w:r>
      <w:proofErr w:type="spellStart"/>
      <w:r>
        <w:rPr>
          <w:rFonts w:ascii="Arial" w:eastAsiaTheme="minorEastAsia" w:hAnsi="Arial" w:cs="Arial"/>
          <w:i/>
          <w:iCs/>
          <w:sz w:val="24"/>
          <w:szCs w:val="24"/>
        </w:rPr>
        <w:t>Visona</w:t>
      </w:r>
      <w:proofErr w:type="spellEnd"/>
      <w:r>
        <w:rPr>
          <w:rFonts w:ascii="Arial" w:eastAsiaTheme="minorEastAsia" w:hAnsi="Arial" w:cs="Arial"/>
          <w:i/>
          <w:iCs/>
          <w:sz w:val="24"/>
          <w:szCs w:val="24"/>
        </w:rPr>
        <w:t xml:space="preserve"> Marques (Praça Barbosa Lage), Rua </w:t>
      </w:r>
      <w:proofErr w:type="spellStart"/>
      <w:r>
        <w:rPr>
          <w:rFonts w:ascii="Arial" w:eastAsiaTheme="minorEastAsia" w:hAnsi="Arial" w:cs="Arial"/>
          <w:i/>
          <w:iCs/>
          <w:sz w:val="24"/>
          <w:szCs w:val="24"/>
        </w:rPr>
        <w:t>Duardino</w:t>
      </w:r>
      <w:proofErr w:type="spellEnd"/>
      <w:r>
        <w:rPr>
          <w:rFonts w:ascii="Arial" w:eastAsiaTheme="minorEastAsia" w:hAnsi="Arial" w:cs="Arial"/>
          <w:i/>
          <w:iCs/>
          <w:sz w:val="24"/>
          <w:szCs w:val="24"/>
        </w:rPr>
        <w:t xml:space="preserve"> Longo com Rua Honorário de Brito. Aguardar inercialmente até 05:45 para chegada dos empregados. Caso haja ocorrência comunicada, o motorista ou empregados devem esperar o prazo informado.</w:t>
      </w:r>
    </w:p>
    <w:p w14:paraId="22E47BDC" w14:textId="77777777" w:rsidR="000F1D73" w:rsidRDefault="00F32E4D">
      <w:pPr>
        <w:spacing w:line="36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8.1.2. Se deslocar para o segundo ponto de encontro, a Estação de Tratamento Marechal Castelo Branco (ETA MCB), e aguardar a rendição que ocorre às 06:00. Aguardar inercialmente até 06:15 para chegada dos empregados que estão finalizando o expediente. Caso haja ocorrência comunicada, o motorista ou empregados devem esperar o prazo informado.</w:t>
      </w:r>
    </w:p>
    <w:p w14:paraId="32705F6B" w14:textId="77777777" w:rsidR="000F1D73" w:rsidRDefault="00F32E4D">
      <w:pPr>
        <w:spacing w:line="36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 xml:space="preserve">8.1.3. Se deslocar para o terceiro ponto de encontro, na praça Manoel </w:t>
      </w:r>
      <w:proofErr w:type="spellStart"/>
      <w:r>
        <w:rPr>
          <w:rFonts w:ascii="Arial" w:eastAsiaTheme="minorEastAsia" w:hAnsi="Arial" w:cs="Arial"/>
          <w:i/>
          <w:iCs/>
          <w:sz w:val="24"/>
          <w:szCs w:val="24"/>
        </w:rPr>
        <w:t>Visona</w:t>
      </w:r>
      <w:proofErr w:type="spellEnd"/>
      <w:r>
        <w:rPr>
          <w:rFonts w:ascii="Arial" w:eastAsiaTheme="minorEastAsia" w:hAnsi="Arial" w:cs="Arial"/>
          <w:i/>
          <w:iCs/>
          <w:sz w:val="24"/>
          <w:szCs w:val="24"/>
        </w:rPr>
        <w:t xml:space="preserve"> Marques (Praça Barbosa Lage), Rua </w:t>
      </w:r>
      <w:proofErr w:type="spellStart"/>
      <w:r>
        <w:rPr>
          <w:rFonts w:ascii="Arial" w:eastAsiaTheme="minorEastAsia" w:hAnsi="Arial" w:cs="Arial"/>
          <w:i/>
          <w:iCs/>
          <w:sz w:val="24"/>
          <w:szCs w:val="24"/>
        </w:rPr>
        <w:t>Duardino</w:t>
      </w:r>
      <w:proofErr w:type="spellEnd"/>
      <w:r>
        <w:rPr>
          <w:rFonts w:ascii="Arial" w:eastAsiaTheme="minorEastAsia" w:hAnsi="Arial" w:cs="Arial"/>
          <w:i/>
          <w:iCs/>
          <w:sz w:val="24"/>
          <w:szCs w:val="24"/>
        </w:rPr>
        <w:t xml:space="preserve"> Longo com Rua Honorário de Brito. Aguardar inercialmente até 06:30 para chegada dos empregados. Caso haja ocorrência comunicada, o motorista ou empregados devem esperar o prazo informado.</w:t>
      </w:r>
    </w:p>
    <w:p w14:paraId="1C096410" w14:textId="77777777" w:rsidR="000F1D73" w:rsidRDefault="00F32E4D">
      <w:pPr>
        <w:spacing w:line="36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 xml:space="preserve">8.1.4. Se deslocar para o quarto ponto de encontro, Estação de Tratamento Água Walfrido Machado Mendonça (ETA CDI). Aguardar inercialmente até 07:05 (ou até dar 10 minutos após chegada, para viabilizar a troca de turno adequada nesta estação) para chegada dos empregados que </w:t>
      </w:r>
      <w:r>
        <w:rPr>
          <w:rFonts w:ascii="Arial" w:eastAsiaTheme="minorEastAsia" w:hAnsi="Arial" w:cs="Arial"/>
          <w:i/>
          <w:iCs/>
          <w:sz w:val="24"/>
          <w:szCs w:val="24"/>
        </w:rPr>
        <w:lastRenderedPageBreak/>
        <w:t xml:space="preserve">estão finalizando o expediente, </w:t>
      </w:r>
      <w:proofErr w:type="gramStart"/>
      <w:r>
        <w:rPr>
          <w:rFonts w:ascii="Arial" w:eastAsiaTheme="minorEastAsia" w:hAnsi="Arial" w:cs="Arial"/>
          <w:i/>
          <w:iCs/>
          <w:sz w:val="24"/>
          <w:szCs w:val="24"/>
        </w:rPr>
        <w:t>Caso</w:t>
      </w:r>
      <w:proofErr w:type="gramEnd"/>
      <w:r>
        <w:rPr>
          <w:rFonts w:ascii="Arial" w:eastAsiaTheme="minorEastAsia" w:hAnsi="Arial" w:cs="Arial"/>
          <w:i/>
          <w:iCs/>
          <w:sz w:val="24"/>
          <w:szCs w:val="24"/>
        </w:rPr>
        <w:t xml:space="preserve"> haja ocorrência comunicada, o motorista ou empregados devem esperar o prazo informado.</w:t>
      </w:r>
    </w:p>
    <w:p w14:paraId="2F508BA3" w14:textId="77777777" w:rsidR="000F1D73" w:rsidRDefault="00F32E4D">
      <w:pPr>
        <w:spacing w:line="36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8.1.5. Se deslocar para o quinto ponto de encontro, Estação de Tratamento de Esgoto Barreira do Triunfo (ETE Mercedes). Aguardar inercialmente até 07:30 para chegada dos empregados que estão finalizando o expediente. Caso haja ocorrência comunicada, o motorista ou empregados devem esperar o prazo informado.</w:t>
      </w:r>
    </w:p>
    <w:p w14:paraId="4009AD2E" w14:textId="77777777" w:rsidR="000F1D73" w:rsidRDefault="00F32E4D">
      <w:pPr>
        <w:spacing w:line="36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 xml:space="preserve">8.1.6. Se deslocar para o sexto ponto de encontro, a praça </w:t>
      </w:r>
      <w:proofErr w:type="spellStart"/>
      <w:r>
        <w:rPr>
          <w:rFonts w:ascii="Arial" w:eastAsiaTheme="minorEastAsia" w:hAnsi="Arial" w:cs="Arial"/>
          <w:i/>
          <w:iCs/>
          <w:sz w:val="24"/>
          <w:szCs w:val="24"/>
        </w:rPr>
        <w:t>Agassis</w:t>
      </w:r>
      <w:proofErr w:type="spellEnd"/>
      <w:r>
        <w:rPr>
          <w:rFonts w:ascii="Arial" w:eastAsiaTheme="minorEastAsia" w:hAnsi="Arial" w:cs="Arial"/>
          <w:i/>
          <w:iCs/>
          <w:sz w:val="24"/>
          <w:szCs w:val="24"/>
        </w:rPr>
        <w:t xml:space="preserve"> (Rua </w:t>
      </w:r>
      <w:proofErr w:type="spellStart"/>
      <w:r>
        <w:rPr>
          <w:rFonts w:ascii="Arial" w:eastAsiaTheme="minorEastAsia" w:hAnsi="Arial" w:cs="Arial"/>
          <w:i/>
          <w:iCs/>
          <w:sz w:val="24"/>
          <w:szCs w:val="24"/>
        </w:rPr>
        <w:t>Agassis</w:t>
      </w:r>
      <w:proofErr w:type="spellEnd"/>
      <w:r>
        <w:rPr>
          <w:rFonts w:ascii="Arial" w:eastAsiaTheme="minorEastAsia" w:hAnsi="Arial" w:cs="Arial"/>
          <w:i/>
          <w:iCs/>
          <w:sz w:val="24"/>
          <w:szCs w:val="24"/>
        </w:rPr>
        <w:t>, bairro Mariano Procópio), expectativa de chegada entre 07:45 e 07:55.</w:t>
      </w:r>
    </w:p>
    <w:p w14:paraId="4E4583B2" w14:textId="77777777" w:rsidR="000F1D73" w:rsidRDefault="00F32E4D">
      <w:pPr>
        <w:pBdr>
          <w:top w:val="single" w:sz="4" w:space="4" w:color="000000"/>
          <w:left w:val="single" w:sz="4" w:space="4" w:color="000000"/>
          <w:bottom w:val="single" w:sz="4" w:space="4" w:color="000000"/>
          <w:right w:val="single" w:sz="4" w:space="4" w:color="000000"/>
        </w:pBdr>
        <w:shd w:val="clear" w:color="auto" w:fill="F2F2F2" w:themeFill="background1" w:themeFillShade="F2"/>
        <w:spacing w:line="24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8.2. Transporte do turno da tarde</w:t>
      </w:r>
    </w:p>
    <w:p w14:paraId="5BDA102A" w14:textId="77777777" w:rsidR="000F1D73" w:rsidRDefault="000F1D73">
      <w:pPr>
        <w:spacing w:line="360" w:lineRule="auto"/>
        <w:ind w:firstLine="567"/>
        <w:contextualSpacing/>
        <w:jc w:val="both"/>
        <w:rPr>
          <w:rFonts w:ascii="Arial" w:eastAsiaTheme="minorEastAsia" w:hAnsi="Arial" w:cs="Arial"/>
          <w:i/>
          <w:iCs/>
          <w:sz w:val="24"/>
          <w:szCs w:val="24"/>
        </w:rPr>
      </w:pPr>
    </w:p>
    <w:p w14:paraId="57AB068E" w14:textId="77777777" w:rsidR="000F1D73" w:rsidRDefault="00F32E4D">
      <w:pPr>
        <w:spacing w:line="36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 xml:space="preserve">8.2.1. Chegada no primeiro ponto de encontro até às 17:40, na praça Manoel </w:t>
      </w:r>
      <w:proofErr w:type="spellStart"/>
      <w:r>
        <w:rPr>
          <w:rFonts w:ascii="Arial" w:eastAsiaTheme="minorEastAsia" w:hAnsi="Arial" w:cs="Arial"/>
          <w:i/>
          <w:iCs/>
          <w:sz w:val="24"/>
          <w:szCs w:val="24"/>
        </w:rPr>
        <w:t>Visona</w:t>
      </w:r>
      <w:proofErr w:type="spellEnd"/>
      <w:r>
        <w:rPr>
          <w:rFonts w:ascii="Arial" w:eastAsiaTheme="minorEastAsia" w:hAnsi="Arial" w:cs="Arial"/>
          <w:i/>
          <w:iCs/>
          <w:sz w:val="24"/>
          <w:szCs w:val="24"/>
        </w:rPr>
        <w:t xml:space="preserve"> Marques (Praça Barbosa Lage), Rua </w:t>
      </w:r>
      <w:proofErr w:type="spellStart"/>
      <w:r>
        <w:rPr>
          <w:rFonts w:ascii="Arial" w:eastAsiaTheme="minorEastAsia" w:hAnsi="Arial" w:cs="Arial"/>
          <w:i/>
          <w:iCs/>
          <w:sz w:val="24"/>
          <w:szCs w:val="24"/>
        </w:rPr>
        <w:t>Duardino</w:t>
      </w:r>
      <w:proofErr w:type="spellEnd"/>
      <w:r>
        <w:rPr>
          <w:rFonts w:ascii="Arial" w:eastAsiaTheme="minorEastAsia" w:hAnsi="Arial" w:cs="Arial"/>
          <w:i/>
          <w:iCs/>
          <w:sz w:val="24"/>
          <w:szCs w:val="24"/>
        </w:rPr>
        <w:t xml:space="preserve"> Longo com Rua Honorário de Brito. Aguardar inercialmente até 17:45 para chegada dos empregados. Caso haja ocorrência comunicada, o motorista ou empregados devem esperar o prazo informado.</w:t>
      </w:r>
    </w:p>
    <w:p w14:paraId="5727539F" w14:textId="77777777" w:rsidR="000F1D73" w:rsidRDefault="00F32E4D">
      <w:pPr>
        <w:spacing w:line="36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8.2.2. Se deslocar para o segundo ponto de encontro, a Estação de Tratamento Marechal Castelo Branco (ETA MCB), e aguardar a rendição que ocorre às 18:00. Aguardar inercialmente até 18:15 para chegada dos empregados que estão finalizando o expediente. Caso haja ocorrência comunicada, o motorista ou empregados devem esperar o prazo informado.</w:t>
      </w:r>
    </w:p>
    <w:p w14:paraId="1ABFD308" w14:textId="77777777" w:rsidR="000F1D73" w:rsidRDefault="00F32E4D">
      <w:pPr>
        <w:spacing w:line="36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 xml:space="preserve">8.2.3. Se deslocar para o terceiro ponto de encontro, na praça Manoel </w:t>
      </w:r>
      <w:proofErr w:type="spellStart"/>
      <w:r>
        <w:rPr>
          <w:rFonts w:ascii="Arial" w:eastAsiaTheme="minorEastAsia" w:hAnsi="Arial" w:cs="Arial"/>
          <w:i/>
          <w:iCs/>
          <w:sz w:val="24"/>
          <w:szCs w:val="24"/>
        </w:rPr>
        <w:t>Visona</w:t>
      </w:r>
      <w:proofErr w:type="spellEnd"/>
      <w:r>
        <w:rPr>
          <w:rFonts w:ascii="Arial" w:eastAsiaTheme="minorEastAsia" w:hAnsi="Arial" w:cs="Arial"/>
          <w:i/>
          <w:iCs/>
          <w:sz w:val="24"/>
          <w:szCs w:val="24"/>
        </w:rPr>
        <w:t xml:space="preserve"> Marques (Praça Barbosa Lage), Rua </w:t>
      </w:r>
      <w:proofErr w:type="spellStart"/>
      <w:r>
        <w:rPr>
          <w:rFonts w:ascii="Arial" w:eastAsiaTheme="minorEastAsia" w:hAnsi="Arial" w:cs="Arial"/>
          <w:i/>
          <w:iCs/>
          <w:sz w:val="24"/>
          <w:szCs w:val="24"/>
        </w:rPr>
        <w:t>Duardino</w:t>
      </w:r>
      <w:proofErr w:type="spellEnd"/>
      <w:r>
        <w:rPr>
          <w:rFonts w:ascii="Arial" w:eastAsiaTheme="minorEastAsia" w:hAnsi="Arial" w:cs="Arial"/>
          <w:i/>
          <w:iCs/>
          <w:sz w:val="24"/>
          <w:szCs w:val="24"/>
        </w:rPr>
        <w:t xml:space="preserve"> Longo com Rua Honorário de Brito. Aguardar inercialmente até 18:30 para chegada dos empregados. Caso haja ocorrência comunicada, o motorista ou empregados devem esperar o prazo informado.</w:t>
      </w:r>
    </w:p>
    <w:p w14:paraId="4C0F8C55" w14:textId="77777777" w:rsidR="000F1D73" w:rsidRDefault="00F32E4D">
      <w:pPr>
        <w:spacing w:line="36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8.2.4. Se deslocar para o quarto ponto de encontro, Estação de Tratamento Água Walfrido Machado Mendonça (ETA CDI). Aguardar inercialmente até 19:05 para chegada dos empregados que estão finalizando o expediente. Caso haja ocorrência comunicada, o motorista ou empregados devem esperar o prazo informado.</w:t>
      </w:r>
    </w:p>
    <w:p w14:paraId="0B877C16" w14:textId="77777777" w:rsidR="000F1D73" w:rsidRDefault="00F32E4D">
      <w:pPr>
        <w:spacing w:line="36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lastRenderedPageBreak/>
        <w:t>8.2.5. Se deslocar para o quinto ponto de encontro, Estação de Tratamento de Esgoto Barreira do Triunfo (ETE Mercedes). Aguardar inercialmente até 19:25 para chegada dos empregados que estão finalizando o expediente. Caso haja ocorrência comunicada, o motorista ou empregados devem esperar o prazo informado.</w:t>
      </w:r>
    </w:p>
    <w:p w14:paraId="67B01E59" w14:textId="77777777" w:rsidR="000F1D73" w:rsidRDefault="00F32E4D">
      <w:pPr>
        <w:spacing w:line="36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 xml:space="preserve">8.2.6. Se deslocar para o sexto ponto de encontro, a praça </w:t>
      </w:r>
      <w:proofErr w:type="spellStart"/>
      <w:r>
        <w:rPr>
          <w:rFonts w:ascii="Arial" w:eastAsiaTheme="minorEastAsia" w:hAnsi="Arial" w:cs="Arial"/>
          <w:i/>
          <w:iCs/>
          <w:sz w:val="24"/>
          <w:szCs w:val="24"/>
        </w:rPr>
        <w:t>Agassis</w:t>
      </w:r>
      <w:proofErr w:type="spellEnd"/>
      <w:r>
        <w:rPr>
          <w:rFonts w:ascii="Arial" w:eastAsiaTheme="minorEastAsia" w:hAnsi="Arial" w:cs="Arial"/>
          <w:i/>
          <w:iCs/>
          <w:sz w:val="24"/>
          <w:szCs w:val="24"/>
        </w:rPr>
        <w:t xml:space="preserve"> (Rua </w:t>
      </w:r>
      <w:proofErr w:type="spellStart"/>
      <w:r>
        <w:rPr>
          <w:rFonts w:ascii="Arial" w:eastAsiaTheme="minorEastAsia" w:hAnsi="Arial" w:cs="Arial"/>
          <w:i/>
          <w:iCs/>
          <w:sz w:val="24"/>
          <w:szCs w:val="24"/>
        </w:rPr>
        <w:t>Agassis</w:t>
      </w:r>
      <w:proofErr w:type="spellEnd"/>
      <w:r>
        <w:rPr>
          <w:rFonts w:ascii="Arial" w:eastAsiaTheme="minorEastAsia" w:hAnsi="Arial" w:cs="Arial"/>
          <w:i/>
          <w:iCs/>
          <w:sz w:val="24"/>
          <w:szCs w:val="24"/>
        </w:rPr>
        <w:t>, bairro Mariano Procópio), expectativa de chegada entre 19:40 e 19:50.</w:t>
      </w:r>
    </w:p>
    <w:p w14:paraId="6A892BAC" w14:textId="77777777" w:rsidR="000F1D73" w:rsidRDefault="00F32E4D">
      <w:pPr>
        <w:pBdr>
          <w:top w:val="single" w:sz="4" w:space="4" w:color="000000"/>
          <w:left w:val="single" w:sz="4" w:space="4" w:color="000000"/>
          <w:bottom w:val="single" w:sz="4" w:space="4" w:color="000000"/>
          <w:right w:val="single" w:sz="4" w:space="4" w:color="000000"/>
        </w:pBdr>
        <w:shd w:val="clear" w:color="auto" w:fill="F2F2F2" w:themeFill="background1" w:themeFillShade="F2"/>
        <w:spacing w:line="24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8.3. Características aplicadas ao procedimento</w:t>
      </w:r>
    </w:p>
    <w:p w14:paraId="2B5D628B" w14:textId="77777777" w:rsidR="000F1D73" w:rsidRDefault="000F1D73">
      <w:pPr>
        <w:spacing w:line="360" w:lineRule="auto"/>
        <w:ind w:firstLine="567"/>
        <w:contextualSpacing/>
        <w:jc w:val="both"/>
        <w:rPr>
          <w:rFonts w:ascii="Arial" w:eastAsiaTheme="minorEastAsia" w:hAnsi="Arial" w:cs="Arial"/>
          <w:i/>
          <w:iCs/>
          <w:sz w:val="24"/>
          <w:szCs w:val="24"/>
        </w:rPr>
      </w:pPr>
    </w:p>
    <w:p w14:paraId="389A280B" w14:textId="77777777" w:rsidR="000F1D73" w:rsidRDefault="00F32E4D">
      <w:pPr>
        <w:spacing w:line="36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 xml:space="preserve">8.3.1. Os horários previstos são padronizados levando em consideração o trajeto determinado. Contudo, os horários poderão ser flexibilizados conforme a demanda, trânsito, ou outros fatores externos que </w:t>
      </w:r>
      <w:proofErr w:type="gramStart"/>
      <w:r>
        <w:rPr>
          <w:rFonts w:ascii="Arial" w:eastAsiaTheme="minorEastAsia" w:hAnsi="Arial" w:cs="Arial"/>
          <w:i/>
          <w:iCs/>
          <w:sz w:val="24"/>
          <w:szCs w:val="24"/>
        </w:rPr>
        <w:t>tem</w:t>
      </w:r>
      <w:proofErr w:type="gramEnd"/>
      <w:r>
        <w:rPr>
          <w:rFonts w:ascii="Arial" w:eastAsiaTheme="minorEastAsia" w:hAnsi="Arial" w:cs="Arial"/>
          <w:i/>
          <w:iCs/>
          <w:sz w:val="24"/>
          <w:szCs w:val="24"/>
        </w:rPr>
        <w:t xml:space="preserve"> influência sobre o trajeto.</w:t>
      </w:r>
    </w:p>
    <w:p w14:paraId="0CFEF4A8" w14:textId="77777777" w:rsidR="000F1D73" w:rsidRDefault="00F32E4D">
      <w:pPr>
        <w:spacing w:line="360" w:lineRule="auto"/>
        <w:ind w:firstLine="567"/>
        <w:contextualSpacing/>
        <w:jc w:val="both"/>
        <w:rPr>
          <w:rFonts w:ascii="Arial" w:eastAsiaTheme="minorEastAsia" w:hAnsi="Arial" w:cs="Arial"/>
          <w:i/>
          <w:iCs/>
          <w:sz w:val="24"/>
          <w:szCs w:val="24"/>
        </w:rPr>
      </w:pPr>
      <w:r>
        <w:rPr>
          <w:rFonts w:ascii="Arial" w:eastAsiaTheme="minorEastAsia" w:hAnsi="Arial" w:cs="Arial"/>
          <w:i/>
          <w:iCs/>
          <w:sz w:val="24"/>
          <w:szCs w:val="24"/>
        </w:rPr>
        <w:t xml:space="preserve">8.3.2. Esses fatores externos que alteram a dinâmica e horários só poderão ocorrer de forma excepcional, e podem ser fundamentadas em ocorrências coletivas (acidente de trânsito, dificuldade de mobilidade urbana devido a sinistros ou vias </w:t>
      </w:r>
      <w:proofErr w:type="gramStart"/>
      <w:r>
        <w:rPr>
          <w:rFonts w:ascii="Arial" w:eastAsiaTheme="minorEastAsia" w:hAnsi="Arial" w:cs="Arial"/>
          <w:i/>
          <w:iCs/>
          <w:sz w:val="24"/>
          <w:szCs w:val="24"/>
        </w:rPr>
        <w:t xml:space="preserve">bloqueadas, </w:t>
      </w:r>
      <w:proofErr w:type="spellStart"/>
      <w:r>
        <w:rPr>
          <w:rFonts w:ascii="Arial" w:eastAsiaTheme="minorEastAsia" w:hAnsi="Arial" w:cs="Arial"/>
          <w:i/>
          <w:iCs/>
          <w:sz w:val="24"/>
          <w:szCs w:val="24"/>
        </w:rPr>
        <w:t>etc</w:t>
      </w:r>
      <w:proofErr w:type="spellEnd"/>
      <w:proofErr w:type="gramEnd"/>
      <w:r>
        <w:rPr>
          <w:rFonts w:ascii="Arial" w:eastAsiaTheme="minorEastAsia" w:hAnsi="Arial" w:cs="Arial"/>
          <w:i/>
          <w:iCs/>
          <w:sz w:val="24"/>
          <w:szCs w:val="24"/>
        </w:rPr>
        <w:t>), sobre a qual não temos domínio; e em ocorrências pessoais haverá a devida consequência para o empregado que não comparecer e/ou atrasar o trajeto.</w:t>
      </w:r>
    </w:p>
    <w:p w14:paraId="2BFC8F86" w14:textId="77777777" w:rsidR="000F1D73" w:rsidRDefault="00F32E4D">
      <w:pPr>
        <w:pStyle w:val="Ttulo1"/>
        <w:pBdr>
          <w:top w:val="single" w:sz="4" w:space="1" w:color="000000"/>
          <w:bottom w:val="single" w:sz="4" w:space="1" w:color="000000"/>
        </w:pBdr>
        <w:spacing w:after="240"/>
        <w:jc w:val="center"/>
        <w:rPr>
          <w:rFonts w:ascii="Arial" w:eastAsiaTheme="minorEastAsia" w:hAnsi="Arial" w:cs="Arial"/>
          <w:b/>
          <w:bCs/>
          <w:color w:val="auto"/>
          <w:sz w:val="24"/>
          <w:szCs w:val="24"/>
        </w:rPr>
      </w:pPr>
      <w:r>
        <w:rPr>
          <w:rFonts w:ascii="Arial" w:eastAsiaTheme="minorEastAsia" w:hAnsi="Arial" w:cs="Arial"/>
          <w:b/>
          <w:bCs/>
          <w:color w:val="auto"/>
          <w:sz w:val="24"/>
          <w:szCs w:val="24"/>
        </w:rPr>
        <w:t>9. RESPONSABILIDADES</w:t>
      </w:r>
    </w:p>
    <w:p w14:paraId="131ACDE4" w14:textId="77777777" w:rsidR="000F1D73" w:rsidRDefault="00F32E4D">
      <w:pPr>
        <w:spacing w:line="360" w:lineRule="auto"/>
        <w:contextualSpacing/>
        <w:jc w:val="both"/>
        <w:rPr>
          <w:rFonts w:ascii="Arial" w:eastAsiaTheme="minorEastAsia" w:hAnsi="Arial" w:cs="Arial"/>
          <w:sz w:val="24"/>
          <w:szCs w:val="24"/>
          <w:lang w:val="pt-PT"/>
        </w:rPr>
      </w:pPr>
      <w:r>
        <w:rPr>
          <w:rFonts w:ascii="Arial" w:eastAsiaTheme="minorEastAsia" w:hAnsi="Arial" w:cs="Arial"/>
          <w:b/>
          <w:bCs/>
          <w:sz w:val="24"/>
          <w:szCs w:val="24"/>
        </w:rPr>
        <w:t xml:space="preserve">9.1. Empresa contratada: </w:t>
      </w:r>
      <w:r>
        <w:rPr>
          <w:rFonts w:ascii="Arial" w:eastAsiaTheme="minorEastAsia" w:hAnsi="Arial" w:cs="Arial"/>
          <w:sz w:val="24"/>
          <w:szCs w:val="24"/>
          <w:lang w:val="pt-PT"/>
        </w:rPr>
        <w:t>é responsável pela elaboração, divulgação e gestão da escala mensal de motoristas e seus contatos; bem como a organização geral do transporte, verificando se os horários e rotas estão sendo cumpridos de acordo com o planejamento. Deve também monitorar a eficiência do serviço, sugerindo ajustes no cronograma conforme necessário para atender às demandas. Deve também enviar o checklist diário em todas as segundas-feiras para o gestor da contratação. Além das demais responsabilidades contratuais previstas no Instrumento Convocatório.</w:t>
      </w:r>
    </w:p>
    <w:p w14:paraId="06595EE0" w14:textId="77777777" w:rsidR="000F1D73" w:rsidRDefault="00F32E4D">
      <w:pPr>
        <w:spacing w:line="360" w:lineRule="auto"/>
        <w:contextualSpacing/>
        <w:jc w:val="both"/>
        <w:rPr>
          <w:rFonts w:ascii="Arial" w:eastAsiaTheme="minorEastAsia" w:hAnsi="Arial" w:cs="Arial"/>
          <w:sz w:val="24"/>
          <w:szCs w:val="24"/>
          <w:lang w:val="pt-PT"/>
        </w:rPr>
      </w:pPr>
      <w:r>
        <w:rPr>
          <w:rFonts w:ascii="Arial" w:eastAsiaTheme="minorEastAsia" w:hAnsi="Arial" w:cs="Arial"/>
          <w:b/>
          <w:bCs/>
          <w:sz w:val="24"/>
          <w:szCs w:val="24"/>
          <w:lang w:val="pt-PT"/>
        </w:rPr>
        <w:t xml:space="preserve">9.2. Chefia do DEPA e DETE: </w:t>
      </w:r>
      <w:r>
        <w:rPr>
          <w:rFonts w:ascii="Arial" w:eastAsiaTheme="minorEastAsia" w:hAnsi="Arial" w:cs="Arial"/>
          <w:sz w:val="24"/>
          <w:szCs w:val="24"/>
          <w:lang w:val="pt-PT"/>
        </w:rPr>
        <w:t xml:space="preserve">é responsável pela elaboração, divulgação e gestão da escala de empregados das Estações. Devem também monitorar a </w:t>
      </w:r>
      <w:r>
        <w:rPr>
          <w:rFonts w:ascii="Arial" w:eastAsiaTheme="minorEastAsia" w:hAnsi="Arial" w:cs="Arial"/>
          <w:sz w:val="24"/>
          <w:szCs w:val="24"/>
          <w:lang w:val="pt-PT"/>
        </w:rPr>
        <w:lastRenderedPageBreak/>
        <w:t>eficiência do serviço, solicitando ao gestor do contrato possíveis ajustes necessários para atender às demandas.</w:t>
      </w:r>
    </w:p>
    <w:p w14:paraId="2D996FF3" w14:textId="77777777" w:rsidR="000F1D73" w:rsidRDefault="00F32E4D">
      <w:pPr>
        <w:spacing w:line="360" w:lineRule="auto"/>
        <w:contextualSpacing/>
        <w:jc w:val="both"/>
        <w:rPr>
          <w:rFonts w:ascii="Arial" w:eastAsiaTheme="minorEastAsia" w:hAnsi="Arial" w:cs="Arial"/>
          <w:sz w:val="24"/>
          <w:szCs w:val="24"/>
          <w:lang w:val="pt-PT"/>
        </w:rPr>
      </w:pPr>
      <w:r>
        <w:rPr>
          <w:rFonts w:ascii="Arial" w:eastAsiaTheme="minorEastAsia" w:hAnsi="Arial" w:cs="Arial"/>
          <w:b/>
          <w:bCs/>
          <w:sz w:val="24"/>
          <w:szCs w:val="24"/>
          <w:lang w:val="pt-PT"/>
        </w:rPr>
        <w:t>9.3. Motoristas responsáveis pelo transporte:</w:t>
      </w:r>
      <w:r>
        <w:rPr>
          <w:rFonts w:ascii="Arial" w:eastAsiaTheme="minorEastAsia" w:hAnsi="Arial" w:cs="Arial"/>
          <w:sz w:val="24"/>
          <w:szCs w:val="24"/>
          <w:lang w:val="pt-PT"/>
        </w:rPr>
        <w:t xml:space="preserve"> o motorista é responsável pelo cumprimento dos horários estipulados para cada ponto de encontro, bem como pela segurança e integridade dos passageiros durante o trajeto. Ele deve também comunicar qualquer ocorrência ou atraso que possa impactar o cumprimento do cronograma estabelecido.</w:t>
      </w:r>
    </w:p>
    <w:p w14:paraId="72687612" w14:textId="77777777" w:rsidR="000F1D73" w:rsidRDefault="00F32E4D">
      <w:pPr>
        <w:spacing w:line="360" w:lineRule="auto"/>
        <w:jc w:val="both"/>
        <w:rPr>
          <w:rFonts w:ascii="Arial" w:eastAsiaTheme="minorEastAsia" w:hAnsi="Arial" w:cs="Arial"/>
          <w:sz w:val="24"/>
          <w:szCs w:val="24"/>
          <w:lang w:val="pt-PT"/>
        </w:rPr>
      </w:pPr>
      <w:r>
        <w:rPr>
          <w:rFonts w:ascii="Arial" w:eastAsiaTheme="minorEastAsia" w:hAnsi="Arial" w:cs="Arial"/>
          <w:b/>
          <w:bCs/>
          <w:sz w:val="24"/>
          <w:szCs w:val="24"/>
          <w:lang w:val="pt-PT"/>
        </w:rPr>
        <w:t>9.4. Empregados que utilizam o transporte:</w:t>
      </w:r>
      <w:r>
        <w:rPr>
          <w:rFonts w:ascii="Arial" w:eastAsiaTheme="minorEastAsia" w:hAnsi="Arial" w:cs="Arial"/>
          <w:sz w:val="24"/>
          <w:szCs w:val="24"/>
          <w:lang w:val="pt-PT"/>
        </w:rPr>
        <w:t xml:space="preserve"> os empregados devem se apresentar nos pontos de encontro nos horários estipulados e comunicar antecipadamente qualquer atraso ou impossibilidade de comparecimento. Eles são responsáveis por seguir todas as normas de segurança durante o transporte e informar qualquer irregularidade observada.</w:t>
      </w:r>
    </w:p>
    <w:p w14:paraId="2C86849B" w14:textId="77777777" w:rsidR="000F1D73" w:rsidRDefault="00F32E4D">
      <w:pPr>
        <w:pStyle w:val="Ttulo1"/>
        <w:pBdr>
          <w:top w:val="single" w:sz="4" w:space="1" w:color="000000"/>
          <w:bottom w:val="single" w:sz="4" w:space="1" w:color="000000"/>
        </w:pBdr>
        <w:spacing w:after="240"/>
        <w:jc w:val="center"/>
        <w:rPr>
          <w:rFonts w:ascii="Arial" w:eastAsiaTheme="minorEastAsia" w:hAnsi="Arial" w:cs="Arial"/>
          <w:b/>
          <w:bCs/>
          <w:color w:val="auto"/>
          <w:sz w:val="24"/>
          <w:szCs w:val="24"/>
        </w:rPr>
      </w:pPr>
      <w:r>
        <w:rPr>
          <w:rFonts w:ascii="Arial" w:eastAsiaTheme="minorEastAsia" w:hAnsi="Arial" w:cs="Arial"/>
          <w:b/>
          <w:bCs/>
          <w:color w:val="auto"/>
          <w:sz w:val="24"/>
          <w:szCs w:val="24"/>
        </w:rPr>
        <w:t>10. RESULTADOS ESPERADOS</w:t>
      </w:r>
    </w:p>
    <w:p w14:paraId="3F99EFB9" w14:textId="77777777" w:rsidR="000F1D73" w:rsidRDefault="00F32E4D">
      <w:pPr>
        <w:spacing w:line="360" w:lineRule="auto"/>
        <w:jc w:val="both"/>
        <w:rPr>
          <w:rFonts w:ascii="Arial" w:eastAsiaTheme="minorEastAsia" w:hAnsi="Arial" w:cs="Arial"/>
          <w:sz w:val="24"/>
          <w:szCs w:val="24"/>
          <w:lang w:val="pt-PT"/>
        </w:rPr>
      </w:pPr>
      <w:r>
        <w:rPr>
          <w:rFonts w:ascii="Arial" w:eastAsiaTheme="minorEastAsia" w:hAnsi="Arial" w:cs="Arial"/>
          <w:sz w:val="24"/>
          <w:szCs w:val="24"/>
          <w:lang w:val="pt-PT"/>
        </w:rPr>
        <w:t>10.1. Eficiência e pontualidade do transporte, garantindo que os empregados sejam transportados de forma segura e dentro dos horários previstos.</w:t>
      </w:r>
    </w:p>
    <w:p w14:paraId="0F8E55A4" w14:textId="77777777" w:rsidR="000F1D73" w:rsidRDefault="00F32E4D">
      <w:pPr>
        <w:spacing w:line="360" w:lineRule="auto"/>
        <w:jc w:val="both"/>
        <w:rPr>
          <w:rFonts w:ascii="Arial" w:eastAsiaTheme="minorEastAsia" w:hAnsi="Arial" w:cs="Arial"/>
          <w:sz w:val="24"/>
          <w:szCs w:val="24"/>
          <w:lang w:val="pt-PT"/>
        </w:rPr>
      </w:pPr>
      <w:r>
        <w:rPr>
          <w:rFonts w:ascii="Arial" w:eastAsiaTheme="minorEastAsia" w:hAnsi="Arial" w:cs="Arial"/>
          <w:sz w:val="24"/>
          <w:szCs w:val="24"/>
          <w:lang w:val="pt-PT"/>
        </w:rPr>
        <w:t>10.2. Mitigação de atrasos e faltas, uma vez que os empregados terão um meio de transporte confiável para se deslocarem entre o ponto de encontro e as Estações.</w:t>
      </w:r>
    </w:p>
    <w:p w14:paraId="6278285A" w14:textId="77777777" w:rsidR="000F1D73" w:rsidRDefault="00F32E4D">
      <w:pPr>
        <w:pStyle w:val="Ttulo1"/>
        <w:pBdr>
          <w:top w:val="single" w:sz="4" w:space="1" w:color="000000"/>
          <w:bottom w:val="single" w:sz="4" w:space="1" w:color="000000"/>
        </w:pBdr>
        <w:spacing w:after="240"/>
        <w:jc w:val="center"/>
        <w:rPr>
          <w:rFonts w:ascii="Arial" w:eastAsiaTheme="minorEastAsia" w:hAnsi="Arial" w:cs="Arial"/>
          <w:b/>
          <w:bCs/>
          <w:color w:val="auto"/>
          <w:sz w:val="24"/>
          <w:szCs w:val="24"/>
        </w:rPr>
      </w:pPr>
      <w:r>
        <w:rPr>
          <w:rFonts w:ascii="Arial" w:eastAsiaTheme="minorEastAsia" w:hAnsi="Arial" w:cs="Arial"/>
          <w:b/>
          <w:bCs/>
          <w:color w:val="auto"/>
          <w:sz w:val="24"/>
          <w:szCs w:val="24"/>
        </w:rPr>
        <w:t>11. DETALHAMENTO DOS TRAJETOS</w:t>
      </w:r>
    </w:p>
    <w:p w14:paraId="36B0F23E" w14:textId="77777777" w:rsidR="000F1D73" w:rsidRDefault="00F32E4D">
      <w:pPr>
        <w:spacing w:line="360" w:lineRule="auto"/>
        <w:rPr>
          <w:rFonts w:ascii="Arial" w:eastAsiaTheme="minorEastAsia" w:hAnsi="Arial" w:cs="Arial"/>
          <w:b/>
          <w:bCs/>
          <w:color w:val="FF0000"/>
          <w:sz w:val="16"/>
          <w:szCs w:val="16"/>
        </w:rPr>
      </w:pPr>
      <w:r>
        <w:rPr>
          <w:noProof/>
        </w:rPr>
        <w:drawing>
          <wp:inline distT="0" distB="0" distL="0" distR="0" wp14:anchorId="283ABBAD" wp14:editId="703EB42F">
            <wp:extent cx="5400040" cy="1353820"/>
            <wp:effectExtent l="0" t="0" r="0" b="0"/>
            <wp:docPr id="3"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m 4"/>
                    <pic:cNvPicPr>
                      <a:picLocks noChangeAspect="1" noChangeArrowheads="1"/>
                    </pic:cNvPicPr>
                  </pic:nvPicPr>
                  <pic:blipFill>
                    <a:blip r:embed="rId8"/>
                    <a:stretch>
                      <a:fillRect/>
                    </a:stretch>
                  </pic:blipFill>
                  <pic:spPr bwMode="auto">
                    <a:xfrm>
                      <a:off x="0" y="0"/>
                      <a:ext cx="5400040" cy="1353820"/>
                    </a:xfrm>
                    <a:prstGeom prst="rect">
                      <a:avLst/>
                    </a:prstGeom>
                    <a:noFill/>
                  </pic:spPr>
                </pic:pic>
              </a:graphicData>
            </a:graphic>
          </wp:inline>
        </w:drawing>
      </w:r>
    </w:p>
    <w:p w14:paraId="3D49FD6E" w14:textId="77777777" w:rsidR="000F1D73" w:rsidRDefault="000F1D73">
      <w:pPr>
        <w:spacing w:line="360" w:lineRule="auto"/>
        <w:rPr>
          <w:rFonts w:ascii="Arial" w:eastAsiaTheme="minorEastAsia" w:hAnsi="Arial" w:cs="Arial"/>
          <w:sz w:val="24"/>
          <w:szCs w:val="24"/>
          <w:lang w:val="pt-PT"/>
        </w:rPr>
      </w:pPr>
    </w:p>
    <w:p w14:paraId="5A8C34AF" w14:textId="77777777" w:rsidR="000F1D73" w:rsidRDefault="000F1D73">
      <w:pPr>
        <w:spacing w:line="360" w:lineRule="auto"/>
        <w:rPr>
          <w:rFonts w:ascii="Arial" w:eastAsiaTheme="minorEastAsia" w:hAnsi="Arial" w:cs="Arial"/>
          <w:sz w:val="24"/>
          <w:szCs w:val="24"/>
          <w:lang w:val="pt-PT"/>
        </w:rPr>
      </w:pPr>
    </w:p>
    <w:p w14:paraId="4FCE019A" w14:textId="77777777" w:rsidR="000F1D73" w:rsidRDefault="000F1D73">
      <w:pPr>
        <w:spacing w:line="360" w:lineRule="auto"/>
        <w:rPr>
          <w:rFonts w:ascii="Arial" w:eastAsiaTheme="minorEastAsia" w:hAnsi="Arial" w:cs="Arial"/>
          <w:sz w:val="24"/>
          <w:szCs w:val="24"/>
          <w:lang w:val="pt-PT"/>
        </w:rPr>
      </w:pPr>
    </w:p>
    <w:p w14:paraId="2D205D98" w14:textId="77777777" w:rsidR="000F1D73" w:rsidRDefault="000F1D73">
      <w:pPr>
        <w:spacing w:line="360" w:lineRule="auto"/>
        <w:rPr>
          <w:rFonts w:ascii="Arial" w:eastAsiaTheme="minorEastAsia" w:hAnsi="Arial" w:cs="Arial"/>
          <w:sz w:val="24"/>
          <w:szCs w:val="24"/>
          <w:lang w:val="pt-PT"/>
        </w:rPr>
      </w:pPr>
    </w:p>
    <w:p w14:paraId="4DB3523B" w14:textId="77777777" w:rsidR="000F1D73" w:rsidRDefault="000F1D73">
      <w:pPr>
        <w:spacing w:line="360" w:lineRule="auto"/>
        <w:rPr>
          <w:rFonts w:ascii="Arial" w:eastAsiaTheme="minorEastAsia" w:hAnsi="Arial" w:cs="Arial"/>
          <w:sz w:val="24"/>
          <w:szCs w:val="24"/>
          <w:lang w:val="pt-PT"/>
        </w:rPr>
      </w:pPr>
    </w:p>
    <w:p w14:paraId="73667C3E" w14:textId="77777777" w:rsidR="000F1D73" w:rsidRDefault="000F1D73">
      <w:pPr>
        <w:spacing w:line="360" w:lineRule="auto"/>
        <w:rPr>
          <w:rFonts w:ascii="Arial" w:eastAsiaTheme="minorEastAsia" w:hAnsi="Arial" w:cs="Arial"/>
          <w:sz w:val="24"/>
          <w:szCs w:val="24"/>
          <w:lang w:val="pt-PT"/>
        </w:rPr>
      </w:pPr>
    </w:p>
    <w:p w14:paraId="3DB95C6C" w14:textId="77777777" w:rsidR="000F1D73" w:rsidRDefault="00F32E4D">
      <w:pPr>
        <w:spacing w:line="360" w:lineRule="auto"/>
        <w:rPr>
          <w:rFonts w:ascii="Arial" w:eastAsiaTheme="minorEastAsia" w:hAnsi="Arial" w:cs="Arial"/>
          <w:sz w:val="24"/>
          <w:szCs w:val="24"/>
          <w:lang w:val="pt-PT"/>
        </w:rPr>
      </w:pPr>
      <w:r>
        <w:rPr>
          <w:rFonts w:ascii="Arial" w:eastAsiaTheme="minorEastAsia" w:hAnsi="Arial" w:cs="Arial"/>
          <w:sz w:val="24"/>
          <w:szCs w:val="24"/>
          <w:lang w:val="pt-PT"/>
        </w:rPr>
        <w:t>11.1 – Trajeto 1</w:t>
      </w:r>
    </w:p>
    <w:p w14:paraId="0B1B657E" w14:textId="77777777" w:rsidR="000F1D73" w:rsidRDefault="000F1D73">
      <w:pPr>
        <w:spacing w:line="360" w:lineRule="auto"/>
        <w:rPr>
          <w:rFonts w:ascii="Arial" w:eastAsiaTheme="minorEastAsia" w:hAnsi="Arial" w:cs="Arial"/>
          <w:b/>
          <w:bCs/>
          <w:color w:val="FF0000"/>
          <w:sz w:val="16"/>
          <w:szCs w:val="16"/>
        </w:rPr>
      </w:pPr>
    </w:p>
    <w:p w14:paraId="3511467A" w14:textId="77777777" w:rsidR="000F1D73" w:rsidRDefault="00F32E4D">
      <w:pPr>
        <w:spacing w:line="360" w:lineRule="auto"/>
        <w:jc w:val="center"/>
        <w:rPr>
          <w:rFonts w:ascii="Arial" w:eastAsiaTheme="minorEastAsia" w:hAnsi="Arial" w:cs="Arial"/>
          <w:b/>
          <w:bCs/>
          <w:color w:val="FF0000"/>
          <w:sz w:val="16"/>
          <w:szCs w:val="16"/>
        </w:rPr>
      </w:pPr>
      <w:r>
        <w:rPr>
          <w:noProof/>
        </w:rPr>
        <w:drawing>
          <wp:inline distT="0" distB="0" distL="0" distR="0" wp14:anchorId="30937532" wp14:editId="2403DE66">
            <wp:extent cx="5400040" cy="2847340"/>
            <wp:effectExtent l="0" t="0" r="0" b="0"/>
            <wp:docPr id="4" name="Figura3" descr="Trajeto 1 - Barbosa Lage - Joao Peni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ura3" descr="Trajeto 1 - Barbosa Lage - Joao Penido.JPG"/>
                    <pic:cNvPicPr>
                      <a:picLocks noChangeAspect="1" noChangeArrowheads="1"/>
                    </pic:cNvPicPr>
                  </pic:nvPicPr>
                  <pic:blipFill>
                    <a:blip r:embed="rId13"/>
                    <a:stretch>
                      <a:fillRect/>
                    </a:stretch>
                  </pic:blipFill>
                  <pic:spPr bwMode="auto">
                    <a:xfrm>
                      <a:off x="0" y="0"/>
                      <a:ext cx="5400040" cy="2847340"/>
                    </a:xfrm>
                    <a:prstGeom prst="rect">
                      <a:avLst/>
                    </a:prstGeom>
                    <a:noFill/>
                  </pic:spPr>
                </pic:pic>
              </a:graphicData>
            </a:graphic>
          </wp:inline>
        </w:drawing>
      </w:r>
    </w:p>
    <w:p w14:paraId="72C97688" w14:textId="77777777" w:rsidR="000F1D73" w:rsidRDefault="000F1D73">
      <w:pPr>
        <w:spacing w:line="360" w:lineRule="auto"/>
        <w:jc w:val="center"/>
        <w:rPr>
          <w:rFonts w:ascii="Arial" w:eastAsiaTheme="minorEastAsia" w:hAnsi="Arial" w:cs="Arial"/>
          <w:b/>
          <w:bCs/>
          <w:color w:val="FF0000"/>
          <w:sz w:val="16"/>
          <w:szCs w:val="16"/>
        </w:rPr>
      </w:pPr>
    </w:p>
    <w:p w14:paraId="35D532CC" w14:textId="77777777" w:rsidR="000F1D73" w:rsidRDefault="00F32E4D">
      <w:pPr>
        <w:spacing w:line="360" w:lineRule="auto"/>
        <w:rPr>
          <w:rFonts w:ascii="Arial" w:eastAsiaTheme="minorEastAsia" w:hAnsi="Arial" w:cs="Arial"/>
          <w:sz w:val="24"/>
          <w:szCs w:val="24"/>
          <w:lang w:val="pt-PT"/>
        </w:rPr>
      </w:pPr>
      <w:r>
        <w:rPr>
          <w:rFonts w:ascii="Arial" w:eastAsiaTheme="minorEastAsia" w:hAnsi="Arial" w:cs="Arial"/>
          <w:sz w:val="24"/>
          <w:szCs w:val="24"/>
          <w:lang w:val="pt-PT"/>
        </w:rPr>
        <w:t>11.2 – Trajeto 2</w:t>
      </w:r>
    </w:p>
    <w:p w14:paraId="4F0A8B75" w14:textId="77777777" w:rsidR="000F1D73" w:rsidRDefault="00F32E4D">
      <w:pPr>
        <w:spacing w:line="360" w:lineRule="auto"/>
        <w:rPr>
          <w:rFonts w:ascii="Arial" w:eastAsiaTheme="minorEastAsia" w:hAnsi="Arial" w:cs="Arial"/>
          <w:sz w:val="24"/>
          <w:szCs w:val="24"/>
          <w:lang w:val="pt-PT"/>
        </w:rPr>
      </w:pPr>
      <w:r>
        <w:rPr>
          <w:noProof/>
        </w:rPr>
        <w:drawing>
          <wp:inline distT="0" distB="0" distL="0" distR="0" wp14:anchorId="4377C3B9" wp14:editId="649C73C9">
            <wp:extent cx="5400040" cy="2847340"/>
            <wp:effectExtent l="0" t="0" r="0" b="0"/>
            <wp:docPr id="5" name="Figura4" descr="Trajeto 2 - Joao Penido - Barbosa L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igura4" descr="Trajeto 2 - Joao Penido - Barbosa Lage.JPG"/>
                    <pic:cNvPicPr>
                      <a:picLocks noChangeAspect="1" noChangeArrowheads="1"/>
                    </pic:cNvPicPr>
                  </pic:nvPicPr>
                  <pic:blipFill>
                    <a:blip r:embed="rId14"/>
                    <a:stretch>
                      <a:fillRect/>
                    </a:stretch>
                  </pic:blipFill>
                  <pic:spPr bwMode="auto">
                    <a:xfrm>
                      <a:off x="0" y="0"/>
                      <a:ext cx="5400040" cy="2847340"/>
                    </a:xfrm>
                    <a:prstGeom prst="rect">
                      <a:avLst/>
                    </a:prstGeom>
                    <a:noFill/>
                  </pic:spPr>
                </pic:pic>
              </a:graphicData>
            </a:graphic>
          </wp:inline>
        </w:drawing>
      </w:r>
    </w:p>
    <w:p w14:paraId="6294EF0E" w14:textId="77777777" w:rsidR="000F1D73" w:rsidRDefault="000F1D73">
      <w:pPr>
        <w:spacing w:line="360" w:lineRule="auto"/>
        <w:rPr>
          <w:rFonts w:ascii="Arial" w:eastAsiaTheme="minorEastAsia" w:hAnsi="Arial" w:cs="Arial"/>
          <w:sz w:val="24"/>
          <w:szCs w:val="24"/>
          <w:lang w:val="pt-PT"/>
        </w:rPr>
      </w:pPr>
    </w:p>
    <w:p w14:paraId="06A3C6FA" w14:textId="77777777" w:rsidR="000F1D73" w:rsidRDefault="000F1D73">
      <w:pPr>
        <w:spacing w:line="360" w:lineRule="auto"/>
        <w:rPr>
          <w:rFonts w:ascii="Arial" w:eastAsiaTheme="minorEastAsia" w:hAnsi="Arial" w:cs="Arial"/>
          <w:sz w:val="24"/>
          <w:szCs w:val="24"/>
          <w:lang w:val="pt-PT"/>
        </w:rPr>
      </w:pPr>
    </w:p>
    <w:p w14:paraId="541524F5" w14:textId="77777777" w:rsidR="000F1D73" w:rsidRDefault="000F1D73">
      <w:pPr>
        <w:spacing w:line="360" w:lineRule="auto"/>
        <w:rPr>
          <w:rFonts w:ascii="Arial" w:eastAsiaTheme="minorEastAsia" w:hAnsi="Arial" w:cs="Arial"/>
          <w:sz w:val="24"/>
          <w:szCs w:val="24"/>
          <w:lang w:val="pt-PT"/>
        </w:rPr>
      </w:pPr>
    </w:p>
    <w:p w14:paraId="4A37B76D" w14:textId="77777777" w:rsidR="000F1D73" w:rsidRDefault="00F32E4D">
      <w:pPr>
        <w:spacing w:line="360" w:lineRule="auto"/>
        <w:rPr>
          <w:rFonts w:ascii="Arial" w:eastAsiaTheme="minorEastAsia" w:hAnsi="Arial" w:cs="Arial"/>
          <w:sz w:val="24"/>
          <w:szCs w:val="24"/>
          <w:lang w:val="pt-PT"/>
        </w:rPr>
      </w:pPr>
      <w:r>
        <w:rPr>
          <w:rFonts w:ascii="Arial" w:eastAsiaTheme="minorEastAsia" w:hAnsi="Arial" w:cs="Arial"/>
          <w:sz w:val="24"/>
          <w:szCs w:val="24"/>
          <w:lang w:val="pt-PT"/>
        </w:rPr>
        <w:t>11.3 – Trajeto 3</w:t>
      </w:r>
    </w:p>
    <w:p w14:paraId="5684A411" w14:textId="77777777" w:rsidR="000F1D73" w:rsidRDefault="00F32E4D">
      <w:pPr>
        <w:spacing w:line="360" w:lineRule="auto"/>
        <w:rPr>
          <w:rFonts w:ascii="Arial" w:eastAsiaTheme="minorEastAsia" w:hAnsi="Arial" w:cs="Arial"/>
          <w:sz w:val="24"/>
          <w:szCs w:val="24"/>
          <w:lang w:val="pt-PT"/>
        </w:rPr>
      </w:pPr>
      <w:r>
        <w:rPr>
          <w:noProof/>
        </w:rPr>
        <w:drawing>
          <wp:inline distT="0" distB="0" distL="0" distR="0" wp14:anchorId="6112CF38" wp14:editId="29A47215">
            <wp:extent cx="5400040" cy="2794635"/>
            <wp:effectExtent l="0" t="0" r="0" b="0"/>
            <wp:docPr id="6" name="Imagem 5" descr="Trajeto 3 - Barbosa Lage - ETA C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5" descr="Trajeto 3 - Barbosa Lage - ETA CDI.JPG"/>
                    <pic:cNvPicPr>
                      <a:picLocks noChangeAspect="1" noChangeArrowheads="1"/>
                    </pic:cNvPicPr>
                  </pic:nvPicPr>
                  <pic:blipFill>
                    <a:blip r:embed="rId15"/>
                    <a:stretch>
                      <a:fillRect/>
                    </a:stretch>
                  </pic:blipFill>
                  <pic:spPr bwMode="auto">
                    <a:xfrm>
                      <a:off x="0" y="0"/>
                      <a:ext cx="5400040" cy="2794635"/>
                    </a:xfrm>
                    <a:prstGeom prst="rect">
                      <a:avLst/>
                    </a:prstGeom>
                    <a:noFill/>
                  </pic:spPr>
                </pic:pic>
              </a:graphicData>
            </a:graphic>
          </wp:inline>
        </w:drawing>
      </w:r>
    </w:p>
    <w:p w14:paraId="3997075A" w14:textId="77777777" w:rsidR="000F1D73" w:rsidRDefault="00F32E4D">
      <w:pPr>
        <w:spacing w:line="360" w:lineRule="auto"/>
        <w:rPr>
          <w:rFonts w:ascii="Arial" w:eastAsiaTheme="minorEastAsia" w:hAnsi="Arial" w:cs="Arial"/>
          <w:sz w:val="24"/>
          <w:szCs w:val="24"/>
          <w:lang w:val="pt-PT"/>
        </w:rPr>
      </w:pPr>
      <w:r>
        <w:rPr>
          <w:rFonts w:ascii="Arial" w:eastAsiaTheme="minorEastAsia" w:hAnsi="Arial" w:cs="Arial"/>
          <w:sz w:val="24"/>
          <w:szCs w:val="24"/>
          <w:lang w:val="pt-PT"/>
        </w:rPr>
        <w:t>11.4 – Trajeto 4</w:t>
      </w:r>
    </w:p>
    <w:p w14:paraId="7201E61A" w14:textId="77777777" w:rsidR="000F1D73" w:rsidRDefault="00F32E4D">
      <w:pPr>
        <w:spacing w:line="360" w:lineRule="auto"/>
        <w:rPr>
          <w:rFonts w:ascii="Arial" w:eastAsiaTheme="minorEastAsia" w:hAnsi="Arial" w:cs="Arial"/>
          <w:sz w:val="24"/>
          <w:szCs w:val="24"/>
          <w:lang w:val="pt-PT"/>
        </w:rPr>
      </w:pPr>
      <w:r>
        <w:rPr>
          <w:noProof/>
        </w:rPr>
        <w:drawing>
          <wp:inline distT="0" distB="0" distL="0" distR="0" wp14:anchorId="24B96832" wp14:editId="77DF1476">
            <wp:extent cx="5400040" cy="2827655"/>
            <wp:effectExtent l="0" t="0" r="0" b="0"/>
            <wp:docPr id="7" name="Imagem 6" descr="Trajeto 4 - ETA CDI - ETE Mercede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m 6" descr="Trajeto 4 - ETA CDI - ETE Mercedez.JPG"/>
                    <pic:cNvPicPr>
                      <a:picLocks noChangeAspect="1" noChangeArrowheads="1"/>
                    </pic:cNvPicPr>
                  </pic:nvPicPr>
                  <pic:blipFill>
                    <a:blip r:embed="rId16"/>
                    <a:stretch>
                      <a:fillRect/>
                    </a:stretch>
                  </pic:blipFill>
                  <pic:spPr bwMode="auto">
                    <a:xfrm>
                      <a:off x="0" y="0"/>
                      <a:ext cx="5400040" cy="2827655"/>
                    </a:xfrm>
                    <a:prstGeom prst="rect">
                      <a:avLst/>
                    </a:prstGeom>
                    <a:noFill/>
                  </pic:spPr>
                </pic:pic>
              </a:graphicData>
            </a:graphic>
          </wp:inline>
        </w:drawing>
      </w:r>
    </w:p>
    <w:p w14:paraId="4DE56E8D" w14:textId="77777777" w:rsidR="000F1D73" w:rsidRDefault="000F1D73">
      <w:pPr>
        <w:spacing w:line="360" w:lineRule="auto"/>
        <w:jc w:val="center"/>
        <w:rPr>
          <w:rFonts w:ascii="Arial" w:eastAsiaTheme="minorEastAsia" w:hAnsi="Arial" w:cs="Arial"/>
          <w:b/>
          <w:bCs/>
          <w:color w:val="FF0000"/>
          <w:sz w:val="16"/>
          <w:szCs w:val="16"/>
        </w:rPr>
      </w:pPr>
    </w:p>
    <w:p w14:paraId="75CF01D8" w14:textId="77777777" w:rsidR="000F1D73" w:rsidRDefault="000F1D73">
      <w:pPr>
        <w:spacing w:line="360" w:lineRule="auto"/>
        <w:jc w:val="center"/>
        <w:rPr>
          <w:rFonts w:ascii="Arial" w:eastAsiaTheme="minorEastAsia" w:hAnsi="Arial" w:cs="Arial"/>
          <w:b/>
          <w:bCs/>
          <w:color w:val="FF0000"/>
          <w:sz w:val="16"/>
          <w:szCs w:val="16"/>
        </w:rPr>
      </w:pPr>
    </w:p>
    <w:p w14:paraId="2186A784" w14:textId="77777777" w:rsidR="000F1D73" w:rsidRDefault="000F1D73">
      <w:pPr>
        <w:spacing w:line="360" w:lineRule="auto"/>
        <w:jc w:val="center"/>
        <w:rPr>
          <w:rFonts w:ascii="Arial" w:eastAsiaTheme="minorEastAsia" w:hAnsi="Arial" w:cs="Arial"/>
          <w:b/>
          <w:bCs/>
          <w:color w:val="FF0000"/>
          <w:sz w:val="16"/>
          <w:szCs w:val="16"/>
        </w:rPr>
      </w:pPr>
    </w:p>
    <w:p w14:paraId="45D54A18" w14:textId="77777777" w:rsidR="000F1D73" w:rsidRDefault="000F1D73">
      <w:pPr>
        <w:spacing w:line="360" w:lineRule="auto"/>
        <w:jc w:val="center"/>
        <w:rPr>
          <w:rFonts w:ascii="Arial" w:eastAsiaTheme="minorEastAsia" w:hAnsi="Arial" w:cs="Arial"/>
          <w:b/>
          <w:bCs/>
          <w:color w:val="FF0000"/>
          <w:sz w:val="16"/>
          <w:szCs w:val="16"/>
        </w:rPr>
      </w:pPr>
    </w:p>
    <w:p w14:paraId="22885E13" w14:textId="77777777" w:rsidR="000F1D73" w:rsidRDefault="000F1D73">
      <w:pPr>
        <w:spacing w:line="360" w:lineRule="auto"/>
        <w:jc w:val="center"/>
        <w:rPr>
          <w:rFonts w:ascii="Arial" w:eastAsiaTheme="minorEastAsia" w:hAnsi="Arial" w:cs="Arial"/>
          <w:b/>
          <w:bCs/>
          <w:color w:val="FF0000"/>
          <w:sz w:val="16"/>
          <w:szCs w:val="16"/>
        </w:rPr>
      </w:pPr>
    </w:p>
    <w:p w14:paraId="648DD332" w14:textId="77777777" w:rsidR="000F1D73" w:rsidRDefault="000F1D73">
      <w:pPr>
        <w:spacing w:line="360" w:lineRule="auto"/>
        <w:jc w:val="center"/>
        <w:rPr>
          <w:rFonts w:ascii="Arial" w:eastAsiaTheme="minorEastAsia" w:hAnsi="Arial" w:cs="Arial"/>
          <w:b/>
          <w:bCs/>
          <w:color w:val="FF0000"/>
          <w:sz w:val="16"/>
          <w:szCs w:val="16"/>
        </w:rPr>
      </w:pPr>
    </w:p>
    <w:p w14:paraId="2FEC0C44" w14:textId="77777777" w:rsidR="000F1D73" w:rsidRDefault="00F32E4D">
      <w:pPr>
        <w:spacing w:line="360" w:lineRule="auto"/>
        <w:rPr>
          <w:rFonts w:ascii="Arial" w:eastAsiaTheme="minorEastAsia" w:hAnsi="Arial" w:cs="Arial"/>
          <w:sz w:val="24"/>
          <w:szCs w:val="24"/>
          <w:lang w:val="pt-PT"/>
        </w:rPr>
      </w:pPr>
      <w:r>
        <w:rPr>
          <w:rFonts w:ascii="Arial" w:eastAsiaTheme="minorEastAsia" w:hAnsi="Arial" w:cs="Arial"/>
          <w:sz w:val="24"/>
          <w:szCs w:val="24"/>
          <w:lang w:val="pt-PT"/>
        </w:rPr>
        <w:t>11.5 – Trajeto 5</w:t>
      </w:r>
    </w:p>
    <w:p w14:paraId="0D9F6426" w14:textId="77777777" w:rsidR="000F1D73" w:rsidRDefault="00F32E4D">
      <w:pPr>
        <w:spacing w:line="360" w:lineRule="auto"/>
        <w:rPr>
          <w:rFonts w:ascii="Arial" w:eastAsiaTheme="minorEastAsia" w:hAnsi="Arial" w:cs="Arial"/>
          <w:sz w:val="24"/>
          <w:szCs w:val="24"/>
          <w:lang w:val="pt-PT"/>
        </w:rPr>
      </w:pPr>
      <w:r>
        <w:rPr>
          <w:noProof/>
        </w:rPr>
        <w:drawing>
          <wp:inline distT="0" distB="0" distL="0" distR="0" wp14:anchorId="4420EBF4" wp14:editId="3E08B77F">
            <wp:extent cx="5400040" cy="2878455"/>
            <wp:effectExtent l="0" t="0" r="0" b="0"/>
            <wp:docPr id="8" name="Imagem 7" descr="Trajeto 5 - ETE Mercedez - Praça Agass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7" descr="Trajeto 5 - ETE Mercedez - Praça Agassis.JPG"/>
                    <pic:cNvPicPr>
                      <a:picLocks noChangeAspect="1" noChangeArrowheads="1"/>
                    </pic:cNvPicPr>
                  </pic:nvPicPr>
                  <pic:blipFill>
                    <a:blip r:embed="rId17"/>
                    <a:stretch>
                      <a:fillRect/>
                    </a:stretch>
                  </pic:blipFill>
                  <pic:spPr bwMode="auto">
                    <a:xfrm>
                      <a:off x="0" y="0"/>
                      <a:ext cx="5400040" cy="2878455"/>
                    </a:xfrm>
                    <a:prstGeom prst="rect">
                      <a:avLst/>
                    </a:prstGeom>
                    <a:noFill/>
                  </pic:spPr>
                </pic:pic>
              </a:graphicData>
            </a:graphic>
          </wp:inline>
        </w:drawing>
      </w:r>
    </w:p>
    <w:p w14:paraId="36D1B84F" w14:textId="77777777" w:rsidR="000F1D73" w:rsidRDefault="000F1D73">
      <w:pPr>
        <w:spacing w:line="360" w:lineRule="auto"/>
        <w:jc w:val="center"/>
        <w:rPr>
          <w:rFonts w:ascii="Arial" w:eastAsiaTheme="minorEastAsia" w:hAnsi="Arial" w:cs="Arial"/>
          <w:b/>
          <w:bCs/>
          <w:color w:val="FF0000"/>
          <w:sz w:val="16"/>
          <w:szCs w:val="16"/>
        </w:rPr>
      </w:pPr>
    </w:p>
    <w:p w14:paraId="26987283" w14:textId="77777777" w:rsidR="000F1D73" w:rsidRDefault="000F1D73">
      <w:pPr>
        <w:spacing w:line="360" w:lineRule="auto"/>
        <w:jc w:val="center"/>
        <w:rPr>
          <w:rFonts w:ascii="Arial" w:eastAsiaTheme="minorEastAsia" w:hAnsi="Arial" w:cs="Arial"/>
          <w:b/>
          <w:bCs/>
          <w:color w:val="FF0000"/>
          <w:sz w:val="16"/>
          <w:szCs w:val="16"/>
        </w:rPr>
      </w:pPr>
    </w:p>
    <w:p w14:paraId="416DCDD4" w14:textId="77777777" w:rsidR="000F1D73" w:rsidRDefault="000F1D73">
      <w:pPr>
        <w:spacing w:line="360" w:lineRule="auto"/>
        <w:jc w:val="center"/>
        <w:rPr>
          <w:rFonts w:ascii="Arial" w:eastAsiaTheme="minorEastAsia" w:hAnsi="Arial" w:cs="Arial"/>
          <w:b/>
          <w:bCs/>
          <w:color w:val="FF0000"/>
          <w:sz w:val="16"/>
          <w:szCs w:val="16"/>
        </w:rPr>
      </w:pPr>
    </w:p>
    <w:p w14:paraId="2C7E075F" w14:textId="77777777" w:rsidR="000F1D73" w:rsidRDefault="000F1D73">
      <w:pPr>
        <w:spacing w:line="360" w:lineRule="auto"/>
        <w:jc w:val="center"/>
        <w:rPr>
          <w:rFonts w:ascii="Arial" w:eastAsiaTheme="minorEastAsia" w:hAnsi="Arial" w:cs="Arial"/>
          <w:b/>
          <w:bCs/>
          <w:color w:val="FF0000"/>
          <w:sz w:val="16"/>
          <w:szCs w:val="16"/>
        </w:rPr>
      </w:pPr>
    </w:p>
    <w:p w14:paraId="79ED9AAE" w14:textId="77777777" w:rsidR="000F1D73" w:rsidRDefault="000F1D73">
      <w:pPr>
        <w:spacing w:line="360" w:lineRule="auto"/>
        <w:jc w:val="center"/>
        <w:rPr>
          <w:rFonts w:ascii="Arial" w:eastAsiaTheme="minorEastAsia" w:hAnsi="Arial" w:cs="Arial"/>
          <w:b/>
          <w:bCs/>
          <w:color w:val="FF0000"/>
          <w:sz w:val="16"/>
          <w:szCs w:val="16"/>
        </w:rPr>
      </w:pPr>
    </w:p>
    <w:p w14:paraId="2B53F6E1" w14:textId="77777777" w:rsidR="000F1D73" w:rsidRDefault="000F1D73">
      <w:pPr>
        <w:spacing w:line="360" w:lineRule="auto"/>
        <w:jc w:val="center"/>
        <w:rPr>
          <w:rFonts w:ascii="Arial" w:eastAsiaTheme="minorEastAsia" w:hAnsi="Arial" w:cs="Arial"/>
          <w:b/>
          <w:bCs/>
          <w:color w:val="FF0000"/>
          <w:sz w:val="16"/>
          <w:szCs w:val="16"/>
        </w:rPr>
      </w:pPr>
    </w:p>
    <w:p w14:paraId="4F32DE58" w14:textId="77777777" w:rsidR="000F1D73" w:rsidRDefault="000F1D73">
      <w:pPr>
        <w:spacing w:line="360" w:lineRule="auto"/>
        <w:jc w:val="center"/>
        <w:rPr>
          <w:rFonts w:ascii="Arial" w:eastAsiaTheme="minorEastAsia" w:hAnsi="Arial" w:cs="Arial"/>
          <w:b/>
          <w:bCs/>
          <w:color w:val="FF0000"/>
          <w:sz w:val="16"/>
          <w:szCs w:val="16"/>
        </w:rPr>
      </w:pPr>
    </w:p>
    <w:p w14:paraId="6D88B02E" w14:textId="77777777" w:rsidR="000F1D73" w:rsidRDefault="000F1D73">
      <w:pPr>
        <w:spacing w:line="360" w:lineRule="auto"/>
        <w:jc w:val="center"/>
        <w:rPr>
          <w:rFonts w:ascii="Arial" w:eastAsiaTheme="minorEastAsia" w:hAnsi="Arial" w:cs="Arial"/>
          <w:b/>
          <w:bCs/>
          <w:color w:val="FF0000"/>
          <w:sz w:val="16"/>
          <w:szCs w:val="16"/>
        </w:rPr>
      </w:pPr>
    </w:p>
    <w:p w14:paraId="2FDBC93A" w14:textId="77777777" w:rsidR="000F1D73" w:rsidRDefault="000F1D73">
      <w:pPr>
        <w:spacing w:line="360" w:lineRule="auto"/>
        <w:jc w:val="center"/>
        <w:rPr>
          <w:rFonts w:ascii="Arial" w:eastAsiaTheme="minorEastAsia" w:hAnsi="Arial" w:cs="Arial"/>
          <w:b/>
          <w:bCs/>
          <w:color w:val="FF0000"/>
          <w:sz w:val="16"/>
          <w:szCs w:val="16"/>
        </w:rPr>
      </w:pPr>
    </w:p>
    <w:p w14:paraId="1DC37AEF" w14:textId="77777777" w:rsidR="000F1D73" w:rsidRDefault="000F1D73">
      <w:pPr>
        <w:spacing w:line="360" w:lineRule="auto"/>
        <w:jc w:val="center"/>
        <w:rPr>
          <w:rFonts w:ascii="Arial" w:eastAsiaTheme="minorEastAsia" w:hAnsi="Arial" w:cs="Arial"/>
          <w:b/>
          <w:bCs/>
          <w:color w:val="FF0000"/>
          <w:sz w:val="16"/>
          <w:szCs w:val="16"/>
        </w:rPr>
      </w:pPr>
    </w:p>
    <w:p w14:paraId="6F4FD386" w14:textId="77777777" w:rsidR="000F1D73" w:rsidRDefault="000F1D73">
      <w:pPr>
        <w:spacing w:line="360" w:lineRule="auto"/>
        <w:jc w:val="center"/>
        <w:rPr>
          <w:rFonts w:ascii="Arial" w:eastAsiaTheme="minorEastAsia" w:hAnsi="Arial" w:cs="Arial"/>
          <w:b/>
          <w:bCs/>
          <w:color w:val="FF0000"/>
          <w:sz w:val="16"/>
          <w:szCs w:val="16"/>
        </w:rPr>
      </w:pPr>
    </w:p>
    <w:p w14:paraId="6472BE6D" w14:textId="77777777" w:rsidR="000F1D73" w:rsidRDefault="000F1D73">
      <w:pPr>
        <w:spacing w:line="360" w:lineRule="auto"/>
        <w:jc w:val="center"/>
        <w:rPr>
          <w:rFonts w:ascii="Arial" w:eastAsiaTheme="minorEastAsia" w:hAnsi="Arial" w:cs="Arial"/>
          <w:b/>
          <w:bCs/>
          <w:color w:val="FF0000"/>
          <w:sz w:val="16"/>
          <w:szCs w:val="16"/>
        </w:rPr>
      </w:pPr>
    </w:p>
    <w:p w14:paraId="21005A74" w14:textId="77777777" w:rsidR="000F1D73" w:rsidRDefault="000F1D73">
      <w:pPr>
        <w:spacing w:line="360" w:lineRule="auto"/>
        <w:jc w:val="center"/>
        <w:rPr>
          <w:rFonts w:ascii="Arial" w:eastAsiaTheme="minorEastAsia" w:hAnsi="Arial" w:cs="Arial"/>
          <w:b/>
          <w:bCs/>
          <w:color w:val="FF0000"/>
          <w:sz w:val="16"/>
          <w:szCs w:val="16"/>
        </w:rPr>
      </w:pPr>
    </w:p>
    <w:p w14:paraId="259ADB79" w14:textId="77777777" w:rsidR="000F1D73" w:rsidRDefault="000F1D73">
      <w:pPr>
        <w:spacing w:line="360" w:lineRule="auto"/>
        <w:jc w:val="center"/>
        <w:rPr>
          <w:rFonts w:ascii="Arial" w:eastAsiaTheme="minorEastAsia" w:hAnsi="Arial" w:cs="Arial"/>
          <w:b/>
          <w:bCs/>
          <w:color w:val="FF0000"/>
          <w:sz w:val="16"/>
          <w:szCs w:val="16"/>
        </w:rPr>
      </w:pPr>
    </w:p>
    <w:p w14:paraId="0940C97A" w14:textId="77777777" w:rsidR="000F1D73" w:rsidRDefault="000F1D73">
      <w:pPr>
        <w:spacing w:line="360" w:lineRule="auto"/>
        <w:jc w:val="center"/>
        <w:rPr>
          <w:rFonts w:ascii="Arial" w:eastAsiaTheme="minorEastAsia" w:hAnsi="Arial" w:cs="Arial"/>
          <w:b/>
          <w:bCs/>
          <w:color w:val="FF0000"/>
          <w:sz w:val="16"/>
          <w:szCs w:val="16"/>
        </w:rPr>
      </w:pPr>
    </w:p>
    <w:p w14:paraId="157E0C7D" w14:textId="77777777" w:rsidR="000F1D73" w:rsidRDefault="00F32E4D">
      <w:pPr>
        <w:pStyle w:val="Ttulo1"/>
        <w:shd w:val="clear" w:color="auto" w:fill="E7E6E6" w:themeFill="background2"/>
        <w:spacing w:after="240"/>
        <w:jc w:val="center"/>
        <w:rPr>
          <w:rFonts w:ascii="Arial" w:eastAsiaTheme="minorEastAsia" w:hAnsi="Arial" w:cs="Arial"/>
          <w:b/>
          <w:bCs/>
          <w:color w:val="auto"/>
        </w:rPr>
      </w:pPr>
      <w:r>
        <w:rPr>
          <w:rFonts w:ascii="Arial" w:eastAsiaTheme="minorEastAsia" w:hAnsi="Arial" w:cs="Arial"/>
          <w:b/>
          <w:bCs/>
          <w:color w:val="auto"/>
        </w:rPr>
        <w:t>ANEXO II –FORMULÁRIO DE CHECKLIST DIÁRIO</w:t>
      </w:r>
    </w:p>
    <w:tbl>
      <w:tblPr>
        <w:tblStyle w:val="Tabelacomgrade"/>
        <w:tblW w:w="8614" w:type="dxa"/>
        <w:tblLayout w:type="fixed"/>
        <w:tblLook w:val="04A0" w:firstRow="1" w:lastRow="0" w:firstColumn="1" w:lastColumn="0" w:noHBand="0" w:noVBand="1"/>
      </w:tblPr>
      <w:tblGrid>
        <w:gridCol w:w="1057"/>
        <w:gridCol w:w="1647"/>
        <w:gridCol w:w="1232"/>
        <w:gridCol w:w="2126"/>
        <w:gridCol w:w="2552"/>
      </w:tblGrid>
      <w:tr w:rsidR="000F1D73" w14:paraId="40914758" w14:textId="77777777">
        <w:tc>
          <w:tcPr>
            <w:tcW w:w="1056" w:type="dxa"/>
            <w:shd w:val="clear" w:color="auto" w:fill="D9D9D9" w:themeFill="background1" w:themeFillShade="D9"/>
            <w:vAlign w:val="bottom"/>
          </w:tcPr>
          <w:p w14:paraId="1FB1CF9C" w14:textId="77777777" w:rsidR="000F1D73" w:rsidRDefault="00F32E4D">
            <w:pPr>
              <w:spacing w:line="360" w:lineRule="auto"/>
              <w:jc w:val="center"/>
              <w:rPr>
                <w:rFonts w:ascii="Arial" w:eastAsiaTheme="minorEastAsia" w:hAnsi="Arial" w:cs="Arial"/>
                <w:lang w:val="pt-PT"/>
              </w:rPr>
            </w:pPr>
            <w:r>
              <w:rPr>
                <w:rFonts w:ascii="Arial" w:eastAsiaTheme="minorEastAsia" w:hAnsi="Arial" w:cs="Arial"/>
                <w:lang w:val="pt-PT"/>
              </w:rPr>
              <w:t>Data:</w:t>
            </w:r>
          </w:p>
        </w:tc>
        <w:tc>
          <w:tcPr>
            <w:tcW w:w="2879" w:type="dxa"/>
            <w:gridSpan w:val="2"/>
            <w:vAlign w:val="bottom"/>
          </w:tcPr>
          <w:p w14:paraId="03764FFE" w14:textId="77777777" w:rsidR="000F1D73" w:rsidRDefault="000F1D73">
            <w:pPr>
              <w:spacing w:line="360" w:lineRule="auto"/>
              <w:jc w:val="center"/>
              <w:rPr>
                <w:rFonts w:ascii="Arial" w:eastAsiaTheme="minorEastAsia" w:hAnsi="Arial" w:cs="Arial"/>
                <w:lang w:val="pt-PT"/>
              </w:rPr>
            </w:pPr>
          </w:p>
        </w:tc>
        <w:tc>
          <w:tcPr>
            <w:tcW w:w="2126" w:type="dxa"/>
            <w:shd w:val="clear" w:color="auto" w:fill="D9D9D9" w:themeFill="background1" w:themeFillShade="D9"/>
            <w:vAlign w:val="bottom"/>
          </w:tcPr>
          <w:p w14:paraId="6CE77F37" w14:textId="77777777" w:rsidR="000F1D73" w:rsidRDefault="00F32E4D">
            <w:pPr>
              <w:spacing w:line="360" w:lineRule="auto"/>
              <w:jc w:val="center"/>
              <w:rPr>
                <w:rFonts w:ascii="Arial" w:eastAsiaTheme="minorEastAsia" w:hAnsi="Arial" w:cs="Arial"/>
                <w:lang w:val="pt-PT"/>
              </w:rPr>
            </w:pPr>
            <w:r>
              <w:rPr>
                <w:rFonts w:ascii="Arial" w:eastAsiaTheme="minorEastAsia" w:hAnsi="Arial" w:cs="Arial"/>
                <w:lang w:val="pt-PT"/>
              </w:rPr>
              <w:t>Dia da Semana:</w:t>
            </w:r>
          </w:p>
        </w:tc>
        <w:tc>
          <w:tcPr>
            <w:tcW w:w="2552" w:type="dxa"/>
            <w:vAlign w:val="bottom"/>
          </w:tcPr>
          <w:p w14:paraId="080846D0" w14:textId="77777777" w:rsidR="000F1D73" w:rsidRDefault="000F1D73">
            <w:pPr>
              <w:spacing w:line="360" w:lineRule="auto"/>
              <w:jc w:val="center"/>
              <w:rPr>
                <w:rFonts w:ascii="Arial" w:eastAsiaTheme="minorEastAsia" w:hAnsi="Arial" w:cs="Arial"/>
                <w:lang w:val="pt-PT"/>
              </w:rPr>
            </w:pPr>
          </w:p>
        </w:tc>
      </w:tr>
      <w:tr w:rsidR="000F1D73" w14:paraId="19C9BD63" w14:textId="77777777">
        <w:tc>
          <w:tcPr>
            <w:tcW w:w="3935" w:type="dxa"/>
            <w:gridSpan w:val="3"/>
            <w:shd w:val="clear" w:color="auto" w:fill="D9D9D9" w:themeFill="background1" w:themeFillShade="D9"/>
            <w:vAlign w:val="bottom"/>
          </w:tcPr>
          <w:p w14:paraId="206AD423" w14:textId="77777777" w:rsidR="000F1D73" w:rsidRDefault="00F32E4D">
            <w:pPr>
              <w:spacing w:line="360" w:lineRule="auto"/>
              <w:jc w:val="center"/>
              <w:rPr>
                <w:rFonts w:ascii="Arial" w:eastAsiaTheme="minorEastAsia" w:hAnsi="Arial" w:cs="Arial"/>
                <w:lang w:val="pt-PT"/>
              </w:rPr>
            </w:pPr>
            <w:r>
              <w:rPr>
                <w:rFonts w:ascii="Arial" w:eastAsiaTheme="minorEastAsia" w:hAnsi="Arial" w:cs="Arial"/>
                <w:lang w:val="pt-PT"/>
              </w:rPr>
              <w:t>Motorista:</w:t>
            </w:r>
          </w:p>
        </w:tc>
        <w:tc>
          <w:tcPr>
            <w:tcW w:w="4678" w:type="dxa"/>
            <w:gridSpan w:val="2"/>
            <w:vAlign w:val="bottom"/>
          </w:tcPr>
          <w:p w14:paraId="3D58FC09" w14:textId="77777777" w:rsidR="000F1D73" w:rsidRDefault="000F1D73">
            <w:pPr>
              <w:spacing w:line="360" w:lineRule="auto"/>
              <w:jc w:val="center"/>
              <w:rPr>
                <w:rFonts w:ascii="Arial" w:eastAsiaTheme="minorEastAsia" w:hAnsi="Arial" w:cs="Arial"/>
                <w:lang w:val="pt-PT"/>
              </w:rPr>
            </w:pPr>
          </w:p>
        </w:tc>
      </w:tr>
      <w:tr w:rsidR="000F1D73" w14:paraId="7CA4A2A1" w14:textId="77777777">
        <w:tc>
          <w:tcPr>
            <w:tcW w:w="3935" w:type="dxa"/>
            <w:gridSpan w:val="3"/>
            <w:shd w:val="clear" w:color="auto" w:fill="D9D9D9" w:themeFill="background1" w:themeFillShade="D9"/>
            <w:vAlign w:val="bottom"/>
          </w:tcPr>
          <w:p w14:paraId="6B7349D1" w14:textId="77777777" w:rsidR="000F1D73" w:rsidRDefault="00F32E4D">
            <w:pPr>
              <w:spacing w:line="360" w:lineRule="auto"/>
              <w:jc w:val="center"/>
              <w:rPr>
                <w:rFonts w:ascii="Arial" w:eastAsiaTheme="minorEastAsia" w:hAnsi="Arial" w:cs="Arial"/>
                <w:lang w:val="pt-PT"/>
              </w:rPr>
            </w:pPr>
            <w:r>
              <w:rPr>
                <w:rFonts w:ascii="Arial" w:eastAsiaTheme="minorEastAsia" w:hAnsi="Arial" w:cs="Arial"/>
                <w:lang w:val="pt-PT"/>
              </w:rPr>
              <w:t>Placa do veículo:</w:t>
            </w:r>
          </w:p>
        </w:tc>
        <w:tc>
          <w:tcPr>
            <w:tcW w:w="4678" w:type="dxa"/>
            <w:gridSpan w:val="2"/>
            <w:shd w:val="clear" w:color="auto" w:fill="auto"/>
            <w:vAlign w:val="bottom"/>
          </w:tcPr>
          <w:p w14:paraId="40E3C260" w14:textId="77777777" w:rsidR="000F1D73" w:rsidRDefault="000F1D73">
            <w:pPr>
              <w:spacing w:line="360" w:lineRule="auto"/>
              <w:jc w:val="center"/>
              <w:rPr>
                <w:rFonts w:ascii="Arial" w:eastAsiaTheme="minorEastAsia" w:hAnsi="Arial" w:cs="Arial"/>
                <w:lang w:val="pt-PT"/>
              </w:rPr>
            </w:pPr>
          </w:p>
        </w:tc>
      </w:tr>
      <w:tr w:rsidR="000F1D73" w14:paraId="2D1A8E93" w14:textId="77777777">
        <w:tc>
          <w:tcPr>
            <w:tcW w:w="3935" w:type="dxa"/>
            <w:gridSpan w:val="3"/>
            <w:shd w:val="clear" w:color="auto" w:fill="D9D9D9" w:themeFill="background1" w:themeFillShade="D9"/>
            <w:vAlign w:val="bottom"/>
          </w:tcPr>
          <w:p w14:paraId="52FFFED0" w14:textId="77777777" w:rsidR="000F1D73" w:rsidRDefault="00F32E4D">
            <w:pPr>
              <w:spacing w:line="360" w:lineRule="auto"/>
              <w:jc w:val="center"/>
              <w:rPr>
                <w:rFonts w:ascii="Arial" w:eastAsiaTheme="minorEastAsia" w:hAnsi="Arial" w:cs="Arial"/>
                <w:lang w:val="pt-PT"/>
              </w:rPr>
            </w:pPr>
            <w:r>
              <w:rPr>
                <w:rFonts w:ascii="Arial" w:eastAsiaTheme="minorEastAsia" w:hAnsi="Arial" w:cs="Arial"/>
                <w:lang w:val="pt-PT"/>
              </w:rPr>
              <w:t>Trajeto:</w:t>
            </w:r>
          </w:p>
        </w:tc>
        <w:tc>
          <w:tcPr>
            <w:tcW w:w="4678" w:type="dxa"/>
            <w:gridSpan w:val="2"/>
            <w:shd w:val="clear" w:color="auto" w:fill="D9D9D9" w:themeFill="background1" w:themeFillShade="D9"/>
            <w:vAlign w:val="bottom"/>
          </w:tcPr>
          <w:p w14:paraId="41DF4303" w14:textId="77777777" w:rsidR="000F1D73" w:rsidRDefault="00F32E4D">
            <w:pPr>
              <w:spacing w:line="360" w:lineRule="auto"/>
              <w:jc w:val="center"/>
              <w:rPr>
                <w:rFonts w:ascii="Arial" w:eastAsiaTheme="minorEastAsia" w:hAnsi="Arial" w:cs="Arial"/>
                <w:lang w:val="pt-PT"/>
              </w:rPr>
            </w:pPr>
            <w:r>
              <w:rPr>
                <w:rFonts w:ascii="Arial" w:eastAsiaTheme="minorEastAsia" w:hAnsi="Arial" w:cs="Arial"/>
                <w:lang w:val="pt-PT"/>
              </w:rPr>
              <w:t>Quantidade de empregados transportados:</w:t>
            </w:r>
          </w:p>
        </w:tc>
      </w:tr>
      <w:tr w:rsidR="000F1D73" w14:paraId="20F91576" w14:textId="77777777">
        <w:tc>
          <w:tcPr>
            <w:tcW w:w="3935" w:type="dxa"/>
            <w:gridSpan w:val="3"/>
          </w:tcPr>
          <w:p w14:paraId="6EDC77FD" w14:textId="77777777" w:rsidR="000F1D73" w:rsidRDefault="00F32E4D">
            <w:pPr>
              <w:spacing w:line="360" w:lineRule="auto"/>
              <w:jc w:val="center"/>
              <w:rPr>
                <w:rFonts w:ascii="Arial" w:eastAsiaTheme="minorEastAsia" w:hAnsi="Arial" w:cs="Arial"/>
                <w:lang w:val="pt-PT"/>
              </w:rPr>
            </w:pPr>
            <w:r>
              <w:rPr>
                <w:rFonts w:ascii="Arial" w:eastAsiaTheme="minorEastAsia" w:hAnsi="Arial" w:cs="Arial"/>
                <w:lang w:val="pt-PT"/>
              </w:rPr>
              <w:t>1 – Barbosa Laje/Repr. João Penido</w:t>
            </w:r>
          </w:p>
        </w:tc>
        <w:tc>
          <w:tcPr>
            <w:tcW w:w="4678" w:type="dxa"/>
            <w:gridSpan w:val="2"/>
          </w:tcPr>
          <w:p w14:paraId="1AF415E8" w14:textId="77777777" w:rsidR="000F1D73" w:rsidRDefault="000F1D73">
            <w:pPr>
              <w:spacing w:line="360" w:lineRule="auto"/>
              <w:jc w:val="both"/>
              <w:rPr>
                <w:rFonts w:ascii="Arial" w:eastAsiaTheme="minorEastAsia" w:hAnsi="Arial" w:cs="Arial"/>
                <w:lang w:val="pt-PT"/>
              </w:rPr>
            </w:pPr>
          </w:p>
        </w:tc>
      </w:tr>
      <w:tr w:rsidR="000F1D73" w14:paraId="052A7E79" w14:textId="77777777">
        <w:tc>
          <w:tcPr>
            <w:tcW w:w="3935" w:type="dxa"/>
            <w:gridSpan w:val="3"/>
          </w:tcPr>
          <w:p w14:paraId="0EB921D8" w14:textId="77777777" w:rsidR="000F1D73" w:rsidRDefault="00F32E4D">
            <w:pPr>
              <w:spacing w:line="360" w:lineRule="auto"/>
              <w:jc w:val="center"/>
              <w:rPr>
                <w:rFonts w:ascii="Arial" w:eastAsiaTheme="minorEastAsia" w:hAnsi="Arial" w:cs="Arial"/>
                <w:lang w:val="pt-PT"/>
              </w:rPr>
            </w:pPr>
            <w:r>
              <w:rPr>
                <w:rFonts w:ascii="Arial" w:eastAsiaTheme="minorEastAsia" w:hAnsi="Arial" w:cs="Arial"/>
                <w:lang w:val="pt-PT"/>
              </w:rPr>
              <w:t>2 – Repr. João Penido/Barbosa Laje</w:t>
            </w:r>
          </w:p>
        </w:tc>
        <w:tc>
          <w:tcPr>
            <w:tcW w:w="4678" w:type="dxa"/>
            <w:gridSpan w:val="2"/>
          </w:tcPr>
          <w:p w14:paraId="6F540401" w14:textId="77777777" w:rsidR="000F1D73" w:rsidRDefault="000F1D73">
            <w:pPr>
              <w:spacing w:line="360" w:lineRule="auto"/>
              <w:jc w:val="both"/>
              <w:rPr>
                <w:rFonts w:ascii="Arial" w:eastAsiaTheme="minorEastAsia" w:hAnsi="Arial" w:cs="Arial"/>
                <w:lang w:val="pt-PT"/>
              </w:rPr>
            </w:pPr>
          </w:p>
        </w:tc>
      </w:tr>
      <w:tr w:rsidR="000F1D73" w14:paraId="157D0C66" w14:textId="77777777">
        <w:tc>
          <w:tcPr>
            <w:tcW w:w="3935" w:type="dxa"/>
            <w:gridSpan w:val="3"/>
          </w:tcPr>
          <w:p w14:paraId="4A428ED8" w14:textId="77777777" w:rsidR="000F1D73" w:rsidRDefault="00F32E4D">
            <w:pPr>
              <w:spacing w:line="360" w:lineRule="auto"/>
              <w:jc w:val="center"/>
              <w:rPr>
                <w:rFonts w:ascii="Arial" w:eastAsiaTheme="minorEastAsia" w:hAnsi="Arial" w:cs="Arial"/>
                <w:lang w:val="pt-PT"/>
              </w:rPr>
            </w:pPr>
            <w:r>
              <w:rPr>
                <w:rFonts w:ascii="Arial" w:eastAsiaTheme="minorEastAsia" w:hAnsi="Arial" w:cs="Arial"/>
                <w:lang w:val="pt-PT"/>
              </w:rPr>
              <w:t>3 – Barbosa Laje/ETA CDI</w:t>
            </w:r>
          </w:p>
        </w:tc>
        <w:tc>
          <w:tcPr>
            <w:tcW w:w="4678" w:type="dxa"/>
            <w:gridSpan w:val="2"/>
          </w:tcPr>
          <w:p w14:paraId="766ED8B8" w14:textId="77777777" w:rsidR="000F1D73" w:rsidRDefault="000F1D73">
            <w:pPr>
              <w:spacing w:line="360" w:lineRule="auto"/>
              <w:jc w:val="both"/>
              <w:rPr>
                <w:rFonts w:ascii="Arial" w:eastAsiaTheme="minorEastAsia" w:hAnsi="Arial" w:cs="Arial"/>
                <w:lang w:val="pt-PT"/>
              </w:rPr>
            </w:pPr>
          </w:p>
        </w:tc>
      </w:tr>
      <w:tr w:rsidR="000F1D73" w14:paraId="46C7E060" w14:textId="77777777">
        <w:tc>
          <w:tcPr>
            <w:tcW w:w="3935" w:type="dxa"/>
            <w:gridSpan w:val="3"/>
          </w:tcPr>
          <w:p w14:paraId="79515AC6" w14:textId="77777777" w:rsidR="000F1D73" w:rsidRDefault="00F32E4D">
            <w:pPr>
              <w:spacing w:line="360" w:lineRule="auto"/>
              <w:jc w:val="center"/>
              <w:rPr>
                <w:rFonts w:ascii="Arial" w:eastAsiaTheme="minorEastAsia" w:hAnsi="Arial" w:cs="Arial"/>
                <w:lang w:val="pt-PT"/>
              </w:rPr>
            </w:pPr>
            <w:r>
              <w:rPr>
                <w:rFonts w:ascii="Arial" w:eastAsiaTheme="minorEastAsia" w:hAnsi="Arial" w:cs="Arial"/>
                <w:lang w:val="pt-PT"/>
              </w:rPr>
              <w:t>4 – ETA CDI/ ETE Mercedez</w:t>
            </w:r>
          </w:p>
        </w:tc>
        <w:tc>
          <w:tcPr>
            <w:tcW w:w="4678" w:type="dxa"/>
            <w:gridSpan w:val="2"/>
          </w:tcPr>
          <w:p w14:paraId="41146733" w14:textId="77777777" w:rsidR="000F1D73" w:rsidRDefault="000F1D73">
            <w:pPr>
              <w:spacing w:line="360" w:lineRule="auto"/>
              <w:jc w:val="both"/>
              <w:rPr>
                <w:rFonts w:ascii="Arial" w:eastAsiaTheme="minorEastAsia" w:hAnsi="Arial" w:cs="Arial"/>
                <w:lang w:val="pt-PT"/>
              </w:rPr>
            </w:pPr>
          </w:p>
        </w:tc>
      </w:tr>
      <w:tr w:rsidR="000F1D73" w14:paraId="1B1AA22E" w14:textId="77777777">
        <w:tc>
          <w:tcPr>
            <w:tcW w:w="3935" w:type="dxa"/>
            <w:gridSpan w:val="3"/>
          </w:tcPr>
          <w:p w14:paraId="7CF79C56" w14:textId="77777777" w:rsidR="000F1D73" w:rsidRDefault="00F32E4D">
            <w:pPr>
              <w:spacing w:line="360" w:lineRule="auto"/>
              <w:jc w:val="center"/>
              <w:rPr>
                <w:rFonts w:ascii="Arial" w:eastAsiaTheme="minorEastAsia" w:hAnsi="Arial" w:cs="Arial"/>
                <w:lang w:val="pt-PT"/>
              </w:rPr>
            </w:pPr>
            <w:r>
              <w:rPr>
                <w:rFonts w:ascii="Arial" w:eastAsiaTheme="minorEastAsia" w:hAnsi="Arial" w:cs="Arial"/>
                <w:lang w:val="pt-PT"/>
              </w:rPr>
              <w:t>5 – ETE Mercedez/Praça Agassis</w:t>
            </w:r>
          </w:p>
        </w:tc>
        <w:tc>
          <w:tcPr>
            <w:tcW w:w="4678" w:type="dxa"/>
            <w:gridSpan w:val="2"/>
          </w:tcPr>
          <w:p w14:paraId="42358ACD" w14:textId="77777777" w:rsidR="000F1D73" w:rsidRDefault="000F1D73">
            <w:pPr>
              <w:spacing w:line="360" w:lineRule="auto"/>
              <w:jc w:val="both"/>
              <w:rPr>
                <w:rFonts w:ascii="Arial" w:eastAsiaTheme="minorEastAsia" w:hAnsi="Arial" w:cs="Arial"/>
                <w:lang w:val="pt-PT"/>
              </w:rPr>
            </w:pPr>
          </w:p>
        </w:tc>
      </w:tr>
      <w:tr w:rsidR="000F1D73" w14:paraId="7A5D7017" w14:textId="77777777">
        <w:tc>
          <w:tcPr>
            <w:tcW w:w="3935" w:type="dxa"/>
            <w:gridSpan w:val="3"/>
            <w:shd w:val="clear" w:color="auto" w:fill="D9D9D9" w:themeFill="background1" w:themeFillShade="D9"/>
            <w:vAlign w:val="center"/>
          </w:tcPr>
          <w:p w14:paraId="67CC9207" w14:textId="77777777" w:rsidR="000F1D73" w:rsidRDefault="00F32E4D">
            <w:pPr>
              <w:spacing w:line="360" w:lineRule="auto"/>
              <w:jc w:val="center"/>
              <w:rPr>
                <w:rFonts w:ascii="Arial" w:eastAsiaTheme="minorEastAsia" w:hAnsi="Arial" w:cs="Arial"/>
                <w:lang w:val="pt-PT"/>
              </w:rPr>
            </w:pPr>
            <w:r>
              <w:rPr>
                <w:rFonts w:ascii="Arial" w:eastAsiaTheme="minorEastAsia" w:hAnsi="Arial" w:cs="Arial"/>
                <w:lang w:val="pt-PT"/>
              </w:rPr>
              <w:t>Alguma ocorrência a ser registrada?:</w:t>
            </w:r>
          </w:p>
        </w:tc>
        <w:tc>
          <w:tcPr>
            <w:tcW w:w="4678" w:type="dxa"/>
            <w:gridSpan w:val="2"/>
            <w:vAlign w:val="center"/>
          </w:tcPr>
          <w:p w14:paraId="2E0B1626" w14:textId="77777777" w:rsidR="000F1D73" w:rsidRDefault="00F32E4D">
            <w:pPr>
              <w:spacing w:line="360" w:lineRule="auto"/>
              <w:jc w:val="center"/>
              <w:rPr>
                <w:rFonts w:ascii="Arial" w:eastAsiaTheme="minorEastAsia" w:hAnsi="Arial" w:cs="Arial"/>
                <w:lang w:val="pt-PT"/>
              </w:rPr>
            </w:pPr>
            <w:r>
              <w:rPr>
                <w:rFonts w:ascii="Arial" w:eastAsiaTheme="minorEastAsia" w:hAnsi="Arial" w:cs="Arial"/>
                <w:lang w:val="pt-PT"/>
              </w:rPr>
              <w:t>(   )Sim          (   )Não</w:t>
            </w:r>
          </w:p>
        </w:tc>
      </w:tr>
      <w:tr w:rsidR="000F1D73" w14:paraId="7F3463C8" w14:textId="77777777">
        <w:tc>
          <w:tcPr>
            <w:tcW w:w="8613" w:type="dxa"/>
            <w:gridSpan w:val="5"/>
            <w:shd w:val="clear" w:color="auto" w:fill="D9D9D9" w:themeFill="background1" w:themeFillShade="D9"/>
          </w:tcPr>
          <w:p w14:paraId="6DA21CB6" w14:textId="77777777" w:rsidR="000F1D73" w:rsidRDefault="00F32E4D">
            <w:pPr>
              <w:spacing w:line="360" w:lineRule="auto"/>
              <w:jc w:val="center"/>
              <w:rPr>
                <w:rFonts w:ascii="Arial" w:eastAsiaTheme="minorEastAsia" w:hAnsi="Arial" w:cs="Arial"/>
                <w:lang w:val="pt-PT"/>
              </w:rPr>
            </w:pPr>
            <w:r>
              <w:rPr>
                <w:rFonts w:ascii="Arial" w:eastAsiaTheme="minorEastAsia" w:hAnsi="Arial" w:cs="Arial"/>
                <w:lang w:val="pt-PT"/>
              </w:rPr>
              <w:t>Descrição da ocorrência:</w:t>
            </w:r>
          </w:p>
        </w:tc>
      </w:tr>
      <w:tr w:rsidR="000F1D73" w14:paraId="423D7A6A" w14:textId="77777777">
        <w:tc>
          <w:tcPr>
            <w:tcW w:w="8613" w:type="dxa"/>
            <w:gridSpan w:val="5"/>
            <w:shd w:val="clear" w:color="auto" w:fill="auto"/>
          </w:tcPr>
          <w:p w14:paraId="17E4DEA1" w14:textId="77777777" w:rsidR="000F1D73" w:rsidRDefault="000F1D73">
            <w:pPr>
              <w:spacing w:line="360" w:lineRule="auto"/>
              <w:jc w:val="center"/>
              <w:rPr>
                <w:rFonts w:ascii="Arial" w:eastAsiaTheme="minorEastAsia" w:hAnsi="Arial" w:cs="Arial"/>
                <w:lang w:val="pt-PT"/>
              </w:rPr>
            </w:pPr>
          </w:p>
        </w:tc>
      </w:tr>
      <w:tr w:rsidR="000F1D73" w14:paraId="23142627" w14:textId="77777777">
        <w:tc>
          <w:tcPr>
            <w:tcW w:w="8613" w:type="dxa"/>
            <w:gridSpan w:val="5"/>
            <w:shd w:val="clear" w:color="auto" w:fill="auto"/>
          </w:tcPr>
          <w:p w14:paraId="4B8E09A0" w14:textId="77777777" w:rsidR="000F1D73" w:rsidRDefault="000F1D73">
            <w:pPr>
              <w:spacing w:line="360" w:lineRule="auto"/>
              <w:jc w:val="center"/>
              <w:rPr>
                <w:rFonts w:ascii="Arial" w:eastAsiaTheme="minorEastAsia" w:hAnsi="Arial" w:cs="Arial"/>
                <w:lang w:val="pt-PT"/>
              </w:rPr>
            </w:pPr>
          </w:p>
        </w:tc>
      </w:tr>
      <w:tr w:rsidR="000F1D73" w14:paraId="7ABC4E90" w14:textId="77777777">
        <w:tc>
          <w:tcPr>
            <w:tcW w:w="8613" w:type="dxa"/>
            <w:gridSpan w:val="5"/>
            <w:shd w:val="clear" w:color="auto" w:fill="auto"/>
          </w:tcPr>
          <w:p w14:paraId="570876A4" w14:textId="77777777" w:rsidR="000F1D73" w:rsidRDefault="000F1D73">
            <w:pPr>
              <w:spacing w:line="360" w:lineRule="auto"/>
              <w:jc w:val="center"/>
              <w:rPr>
                <w:rFonts w:ascii="Arial" w:eastAsiaTheme="minorEastAsia" w:hAnsi="Arial" w:cs="Arial"/>
                <w:lang w:val="pt-PT"/>
              </w:rPr>
            </w:pPr>
          </w:p>
        </w:tc>
      </w:tr>
      <w:tr w:rsidR="000F1D73" w14:paraId="2ABC224C" w14:textId="77777777">
        <w:tc>
          <w:tcPr>
            <w:tcW w:w="8613" w:type="dxa"/>
            <w:gridSpan w:val="5"/>
            <w:shd w:val="clear" w:color="auto" w:fill="auto"/>
          </w:tcPr>
          <w:p w14:paraId="251ED41D" w14:textId="77777777" w:rsidR="000F1D73" w:rsidRDefault="000F1D73">
            <w:pPr>
              <w:spacing w:line="360" w:lineRule="auto"/>
              <w:jc w:val="center"/>
              <w:rPr>
                <w:rFonts w:ascii="Arial" w:eastAsiaTheme="minorEastAsia" w:hAnsi="Arial" w:cs="Arial"/>
                <w:lang w:val="pt-PT"/>
              </w:rPr>
            </w:pPr>
          </w:p>
        </w:tc>
      </w:tr>
      <w:tr w:rsidR="000F1D73" w14:paraId="57A9438D" w14:textId="77777777">
        <w:tc>
          <w:tcPr>
            <w:tcW w:w="8613" w:type="dxa"/>
            <w:gridSpan w:val="5"/>
            <w:shd w:val="clear" w:color="auto" w:fill="auto"/>
          </w:tcPr>
          <w:p w14:paraId="0E7C7536" w14:textId="77777777" w:rsidR="000F1D73" w:rsidRDefault="000F1D73">
            <w:pPr>
              <w:spacing w:line="360" w:lineRule="auto"/>
              <w:jc w:val="center"/>
              <w:rPr>
                <w:rFonts w:ascii="Arial" w:eastAsiaTheme="minorEastAsia" w:hAnsi="Arial" w:cs="Arial"/>
                <w:lang w:val="pt-PT"/>
              </w:rPr>
            </w:pPr>
          </w:p>
        </w:tc>
      </w:tr>
      <w:tr w:rsidR="000F1D73" w14:paraId="497BDC2F" w14:textId="77777777">
        <w:tc>
          <w:tcPr>
            <w:tcW w:w="8613" w:type="dxa"/>
            <w:gridSpan w:val="5"/>
            <w:shd w:val="clear" w:color="auto" w:fill="auto"/>
          </w:tcPr>
          <w:p w14:paraId="13915523" w14:textId="77777777" w:rsidR="000F1D73" w:rsidRDefault="000F1D73">
            <w:pPr>
              <w:spacing w:line="360" w:lineRule="auto"/>
              <w:jc w:val="center"/>
              <w:rPr>
                <w:rFonts w:ascii="Arial" w:eastAsiaTheme="minorEastAsia" w:hAnsi="Arial" w:cs="Arial"/>
                <w:lang w:val="pt-PT"/>
              </w:rPr>
            </w:pPr>
          </w:p>
        </w:tc>
      </w:tr>
      <w:tr w:rsidR="000F1D73" w14:paraId="2A892E3A" w14:textId="77777777">
        <w:tc>
          <w:tcPr>
            <w:tcW w:w="8613" w:type="dxa"/>
            <w:gridSpan w:val="5"/>
            <w:shd w:val="clear" w:color="auto" w:fill="auto"/>
          </w:tcPr>
          <w:p w14:paraId="2FBAC0F4" w14:textId="77777777" w:rsidR="000F1D73" w:rsidRDefault="000F1D73">
            <w:pPr>
              <w:spacing w:line="360" w:lineRule="auto"/>
              <w:jc w:val="center"/>
              <w:rPr>
                <w:rFonts w:ascii="Arial" w:eastAsiaTheme="minorEastAsia" w:hAnsi="Arial" w:cs="Arial"/>
                <w:lang w:val="pt-PT"/>
              </w:rPr>
            </w:pPr>
          </w:p>
        </w:tc>
      </w:tr>
      <w:tr w:rsidR="000F1D73" w14:paraId="226964FC" w14:textId="77777777">
        <w:tc>
          <w:tcPr>
            <w:tcW w:w="8613" w:type="dxa"/>
            <w:gridSpan w:val="5"/>
            <w:shd w:val="clear" w:color="auto" w:fill="auto"/>
          </w:tcPr>
          <w:p w14:paraId="6BBF3BE3" w14:textId="77777777" w:rsidR="000F1D73" w:rsidRDefault="000F1D73">
            <w:pPr>
              <w:spacing w:line="360" w:lineRule="auto"/>
              <w:jc w:val="center"/>
              <w:rPr>
                <w:rFonts w:ascii="Arial" w:eastAsiaTheme="minorEastAsia" w:hAnsi="Arial" w:cs="Arial"/>
                <w:lang w:val="pt-PT"/>
              </w:rPr>
            </w:pPr>
          </w:p>
        </w:tc>
      </w:tr>
      <w:tr w:rsidR="000F1D73" w14:paraId="6AB46A6F" w14:textId="77777777">
        <w:trPr>
          <w:trHeight w:val="459"/>
        </w:trPr>
        <w:tc>
          <w:tcPr>
            <w:tcW w:w="8613" w:type="dxa"/>
            <w:gridSpan w:val="5"/>
            <w:shd w:val="clear" w:color="auto" w:fill="auto"/>
          </w:tcPr>
          <w:p w14:paraId="4053D237" w14:textId="77777777" w:rsidR="000F1D73" w:rsidRDefault="000F1D73">
            <w:pPr>
              <w:spacing w:line="360" w:lineRule="auto"/>
              <w:jc w:val="center"/>
              <w:rPr>
                <w:rFonts w:ascii="Arial" w:eastAsiaTheme="minorEastAsia" w:hAnsi="Arial" w:cs="Arial"/>
                <w:lang w:val="pt-PT"/>
              </w:rPr>
            </w:pPr>
          </w:p>
        </w:tc>
      </w:tr>
      <w:tr w:rsidR="000F1D73" w14:paraId="4B7D3C05" w14:textId="77777777">
        <w:tc>
          <w:tcPr>
            <w:tcW w:w="2703" w:type="dxa"/>
            <w:gridSpan w:val="2"/>
            <w:shd w:val="clear" w:color="auto" w:fill="D9D9D9" w:themeFill="background1" w:themeFillShade="D9"/>
          </w:tcPr>
          <w:p w14:paraId="26641817" w14:textId="77777777" w:rsidR="000F1D73" w:rsidRDefault="00F32E4D">
            <w:pPr>
              <w:spacing w:line="360" w:lineRule="auto"/>
              <w:rPr>
                <w:rFonts w:ascii="Arial" w:eastAsiaTheme="minorEastAsia" w:hAnsi="Arial" w:cs="Arial"/>
                <w:lang w:val="pt-PT"/>
              </w:rPr>
            </w:pPr>
            <w:r>
              <w:rPr>
                <w:rFonts w:ascii="Arial" w:eastAsiaTheme="minorEastAsia" w:hAnsi="Arial" w:cs="Arial"/>
                <w:lang w:val="pt-PT"/>
              </w:rPr>
              <w:t>Assinatura do motorista:</w:t>
            </w:r>
          </w:p>
        </w:tc>
        <w:tc>
          <w:tcPr>
            <w:tcW w:w="5910" w:type="dxa"/>
            <w:gridSpan w:val="3"/>
            <w:shd w:val="clear" w:color="auto" w:fill="auto"/>
          </w:tcPr>
          <w:p w14:paraId="68FCF62E" w14:textId="77777777" w:rsidR="000F1D73" w:rsidRDefault="000F1D73">
            <w:pPr>
              <w:spacing w:line="360" w:lineRule="auto"/>
              <w:rPr>
                <w:rFonts w:ascii="Arial" w:eastAsiaTheme="minorEastAsia" w:hAnsi="Arial" w:cs="Arial"/>
                <w:lang w:val="pt-PT"/>
              </w:rPr>
            </w:pPr>
          </w:p>
        </w:tc>
      </w:tr>
    </w:tbl>
    <w:p w14:paraId="72DCCAA8" w14:textId="77777777" w:rsidR="000F1D73" w:rsidRDefault="000F1D73">
      <w:pPr>
        <w:spacing w:line="360" w:lineRule="auto"/>
        <w:jc w:val="center"/>
        <w:rPr>
          <w:rFonts w:ascii="Arial" w:eastAsiaTheme="minorEastAsia" w:hAnsi="Arial" w:cs="Arial"/>
          <w:b/>
          <w:bCs/>
          <w:color w:val="FF0000"/>
          <w:sz w:val="16"/>
          <w:szCs w:val="16"/>
          <w:lang w:val="pt-PT"/>
        </w:rPr>
      </w:pPr>
    </w:p>
    <w:sectPr w:rsidR="000F1D73">
      <w:headerReference w:type="even" r:id="rId18"/>
      <w:headerReference w:type="default" r:id="rId19"/>
      <w:footerReference w:type="even" r:id="rId20"/>
      <w:footerReference w:type="default" r:id="rId21"/>
      <w:headerReference w:type="first" r:id="rId22"/>
      <w:footerReference w:type="first" r:id="rId23"/>
      <w:pgSz w:w="11906" w:h="16838"/>
      <w:pgMar w:top="1417" w:right="1701" w:bottom="1417" w:left="1701" w:header="708" w:footer="708"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F21D064" w14:textId="77777777" w:rsidR="00F32E4D" w:rsidRDefault="00F32E4D">
      <w:pPr>
        <w:spacing w:after="0" w:line="240" w:lineRule="auto"/>
      </w:pPr>
      <w:r>
        <w:separator/>
      </w:r>
    </w:p>
  </w:endnote>
  <w:endnote w:type="continuationSeparator" w:id="0">
    <w:p w14:paraId="3DA8D5F3" w14:textId="77777777" w:rsidR="00F32E4D" w:rsidRDefault="00F32E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IDFont+F2">
    <w:altName w:val="Cambria"/>
    <w:charset w:val="00"/>
    <w:family w:val="roman"/>
    <w:pitch w:val="variable"/>
  </w:font>
  <w:font w:name="Arial">
    <w:panose1 w:val="020B0604020202020204"/>
    <w:charset w:val="00"/>
    <w:family w:val="swiss"/>
    <w:pitch w:val="variable"/>
    <w:sig w:usb0="E0002EFF" w:usb1="C000785B" w:usb2="00000009" w:usb3="00000000" w:csb0="000001FF" w:csb1="00000000"/>
  </w:font>
  <w:font w:name="Liberation Sans">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5F82B4" w14:textId="77777777" w:rsidR="000F1D73" w:rsidRDefault="000F1D73">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5DFE8F" w14:textId="77777777" w:rsidR="000F1D73" w:rsidRDefault="00F32E4D">
    <w:pPr>
      <w:pStyle w:val="Rodap"/>
      <w:tabs>
        <w:tab w:val="clear" w:pos="8504"/>
        <w:tab w:val="right" w:pos="8505"/>
      </w:tabs>
      <w:ind w:right="-1"/>
      <w:jc w:val="center"/>
      <w:rPr>
        <w:rFonts w:ascii="Arial" w:hAnsi="Arial" w:cs="Arial"/>
        <w:b/>
        <w:color w:val="AEAAAA"/>
        <w:sz w:val="16"/>
        <w:szCs w:val="16"/>
      </w:rPr>
    </w:pPr>
    <w:r>
      <w:rPr>
        <w:rFonts w:ascii="Arial" w:hAnsi="Arial" w:cs="Arial"/>
        <w:b/>
        <w:color w:val="AEAAAA"/>
        <w:sz w:val="16"/>
        <w:szCs w:val="16"/>
      </w:rPr>
      <w:t>Companhia de Saneamento Municipal – Cesama</w:t>
    </w:r>
  </w:p>
  <w:p w14:paraId="1FFB7F41" w14:textId="77777777" w:rsidR="000F1D73" w:rsidRDefault="00F32E4D">
    <w:pPr>
      <w:pStyle w:val="Rodap"/>
      <w:tabs>
        <w:tab w:val="clear" w:pos="8504"/>
        <w:tab w:val="right" w:pos="8505"/>
      </w:tabs>
      <w:ind w:right="-1"/>
      <w:jc w:val="center"/>
      <w:rPr>
        <w:rFonts w:ascii="Arial" w:hAnsi="Arial" w:cs="Arial"/>
        <w:color w:val="AEAAAA"/>
        <w:sz w:val="16"/>
        <w:szCs w:val="16"/>
      </w:rPr>
    </w:pPr>
    <w:r>
      <w:rPr>
        <w:rFonts w:ascii="Arial" w:hAnsi="Arial" w:cs="Arial"/>
        <w:color w:val="AEAAAA"/>
        <w:sz w:val="16"/>
        <w:szCs w:val="16"/>
      </w:rPr>
      <w:t>Avenida Barão do Rio Branco, 1843/10º andar - Centro</w:t>
    </w:r>
  </w:p>
  <w:p w14:paraId="0E4DA926" w14:textId="77777777" w:rsidR="000F1D73" w:rsidRDefault="00F32E4D">
    <w:pPr>
      <w:pStyle w:val="Rodap"/>
      <w:tabs>
        <w:tab w:val="clear" w:pos="8504"/>
        <w:tab w:val="right" w:pos="8505"/>
      </w:tabs>
      <w:ind w:right="-1"/>
      <w:jc w:val="center"/>
      <w:rPr>
        <w:rFonts w:ascii="Arial" w:hAnsi="Arial" w:cs="Arial"/>
        <w:color w:val="AEAAAA"/>
        <w:sz w:val="16"/>
        <w:szCs w:val="16"/>
      </w:rPr>
    </w:pPr>
    <w:r>
      <w:rPr>
        <w:rFonts w:ascii="Arial" w:hAnsi="Arial" w:cs="Arial"/>
        <w:color w:val="AEAAAA"/>
        <w:sz w:val="16"/>
        <w:szCs w:val="16"/>
      </w:rPr>
      <w:t>CEP: 36.013-020 I Juiz de Fora - MG I Telefone: (32) 3692-9200</w:t>
    </w:r>
  </w:p>
  <w:p w14:paraId="545EC3B0" w14:textId="77777777" w:rsidR="000F1D73" w:rsidRDefault="000F1D73">
    <w:pPr>
      <w:pStyle w:val="Rodap"/>
      <w:tabs>
        <w:tab w:val="clear" w:pos="8504"/>
        <w:tab w:val="right" w:pos="8505"/>
      </w:tabs>
      <w:ind w:right="-1"/>
      <w:jc w:val="center"/>
      <w:rPr>
        <w:rFonts w:ascii="Arial" w:hAnsi="Arial" w:cs="Arial"/>
        <w:color w:val="AEAAAA"/>
        <w:sz w:val="16"/>
        <w:szCs w:val="16"/>
      </w:rPr>
    </w:pPr>
  </w:p>
  <w:p w14:paraId="52860935" w14:textId="77777777" w:rsidR="000F1D73" w:rsidRDefault="00F32E4D">
    <w:pPr>
      <w:pStyle w:val="Rodap"/>
      <w:ind w:right="-1"/>
      <w:jc w:val="center"/>
    </w:pPr>
    <w:r>
      <w:rPr>
        <w:rFonts w:ascii="Arial" w:hAnsi="Arial" w:cs="Arial"/>
        <w:b/>
        <w:color w:val="AEAAAA"/>
        <w:sz w:val="16"/>
        <w:szCs w:val="16"/>
      </w:rPr>
      <w:t xml:space="preserve">Missão </w:t>
    </w:r>
    <w:r>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Pr>
        <w:rFonts w:ascii="Arial" w:hAnsi="Arial" w:cs="Arial"/>
        <w:b/>
        <w:color w:val="AEAAAA"/>
        <w:sz w:val="16"/>
        <w:szCs w:val="16"/>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7319E4" w14:textId="77777777" w:rsidR="000F1D73" w:rsidRDefault="00F32E4D">
    <w:pPr>
      <w:pStyle w:val="Rodap"/>
      <w:tabs>
        <w:tab w:val="clear" w:pos="8504"/>
        <w:tab w:val="right" w:pos="8505"/>
      </w:tabs>
      <w:ind w:right="-1"/>
      <w:jc w:val="center"/>
      <w:rPr>
        <w:rFonts w:ascii="Arial" w:hAnsi="Arial" w:cs="Arial"/>
        <w:b/>
        <w:color w:val="AEAAAA"/>
        <w:sz w:val="16"/>
        <w:szCs w:val="16"/>
      </w:rPr>
    </w:pPr>
    <w:r>
      <w:rPr>
        <w:rFonts w:ascii="Arial" w:hAnsi="Arial" w:cs="Arial"/>
        <w:b/>
        <w:color w:val="AEAAAA"/>
        <w:sz w:val="16"/>
        <w:szCs w:val="16"/>
      </w:rPr>
      <w:t>Companhia de Saneamento Municipal – Cesama</w:t>
    </w:r>
  </w:p>
  <w:p w14:paraId="15B54730" w14:textId="77777777" w:rsidR="000F1D73" w:rsidRDefault="00F32E4D">
    <w:pPr>
      <w:pStyle w:val="Rodap"/>
      <w:tabs>
        <w:tab w:val="clear" w:pos="8504"/>
        <w:tab w:val="right" w:pos="8505"/>
      </w:tabs>
      <w:ind w:right="-1"/>
      <w:jc w:val="center"/>
      <w:rPr>
        <w:rFonts w:ascii="Arial" w:hAnsi="Arial" w:cs="Arial"/>
        <w:color w:val="AEAAAA"/>
        <w:sz w:val="16"/>
        <w:szCs w:val="16"/>
      </w:rPr>
    </w:pPr>
    <w:r>
      <w:rPr>
        <w:rFonts w:ascii="Arial" w:hAnsi="Arial" w:cs="Arial"/>
        <w:color w:val="AEAAAA"/>
        <w:sz w:val="16"/>
        <w:szCs w:val="16"/>
      </w:rPr>
      <w:t>Avenida Barão do Rio Branco, 1843/10º andar - Centro</w:t>
    </w:r>
  </w:p>
  <w:p w14:paraId="6678C856" w14:textId="77777777" w:rsidR="000F1D73" w:rsidRDefault="00F32E4D">
    <w:pPr>
      <w:pStyle w:val="Rodap"/>
      <w:tabs>
        <w:tab w:val="clear" w:pos="8504"/>
        <w:tab w:val="right" w:pos="8505"/>
      </w:tabs>
      <w:ind w:right="-1"/>
      <w:jc w:val="center"/>
      <w:rPr>
        <w:rFonts w:ascii="Arial" w:hAnsi="Arial" w:cs="Arial"/>
        <w:color w:val="AEAAAA"/>
        <w:sz w:val="16"/>
        <w:szCs w:val="16"/>
      </w:rPr>
    </w:pPr>
    <w:r>
      <w:rPr>
        <w:rFonts w:ascii="Arial" w:hAnsi="Arial" w:cs="Arial"/>
        <w:color w:val="AEAAAA"/>
        <w:sz w:val="16"/>
        <w:szCs w:val="16"/>
      </w:rPr>
      <w:t>CEP: 36.013-020 I Juiz de Fora - MG I Telefone: (32) 3692-9200</w:t>
    </w:r>
  </w:p>
  <w:p w14:paraId="42AA8B85" w14:textId="77777777" w:rsidR="000F1D73" w:rsidRDefault="000F1D73">
    <w:pPr>
      <w:pStyle w:val="Rodap"/>
      <w:tabs>
        <w:tab w:val="clear" w:pos="8504"/>
        <w:tab w:val="right" w:pos="8505"/>
      </w:tabs>
      <w:ind w:right="-1"/>
      <w:jc w:val="center"/>
      <w:rPr>
        <w:rFonts w:ascii="Arial" w:hAnsi="Arial" w:cs="Arial"/>
        <w:color w:val="AEAAAA"/>
        <w:sz w:val="16"/>
        <w:szCs w:val="16"/>
      </w:rPr>
    </w:pPr>
  </w:p>
  <w:p w14:paraId="23B745F5" w14:textId="77777777" w:rsidR="000F1D73" w:rsidRDefault="00F32E4D">
    <w:pPr>
      <w:pStyle w:val="Rodap"/>
      <w:ind w:right="-1"/>
      <w:jc w:val="center"/>
    </w:pPr>
    <w:r>
      <w:rPr>
        <w:rFonts w:ascii="Arial" w:hAnsi="Arial" w:cs="Arial"/>
        <w:b/>
        <w:color w:val="AEAAAA"/>
        <w:sz w:val="16"/>
        <w:szCs w:val="16"/>
      </w:rPr>
      <w:t xml:space="preserve">Missão </w:t>
    </w:r>
    <w:r>
      <w:rPr>
        <w:rFonts w:ascii="Arial" w:hAnsi="Arial" w:cs="Arial"/>
        <w:color w:val="AEAAAA"/>
        <w:sz w:val="16"/>
        <w:szCs w:val="16"/>
      </w:rPr>
      <w:t>- Planejar e executar a prestação dos serviços de abastecimento de água, coleta e tratamento de esgoto sanitário, no atendimento à universalização, à sustentabilidade econômica, social e ambiental</w:t>
    </w:r>
    <w:r>
      <w:rPr>
        <w:rFonts w:ascii="Arial" w:hAnsi="Arial" w:cs="Arial"/>
        <w:b/>
        <w:color w:val="AEAAAA"/>
        <w:sz w:val="16"/>
        <w:szCs w:val="16"/>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3C47B0" w14:textId="77777777" w:rsidR="000F1D73" w:rsidRDefault="00F32E4D">
      <w:r>
        <w:separator/>
      </w:r>
    </w:p>
  </w:footnote>
  <w:footnote w:type="continuationSeparator" w:id="0">
    <w:p w14:paraId="0CAA406E" w14:textId="77777777" w:rsidR="000F1D73" w:rsidRDefault="00F32E4D">
      <w:r>
        <w:continuationSeparator/>
      </w:r>
    </w:p>
  </w:footnote>
  <w:footnote w:id="1">
    <w:p w14:paraId="21F38CEB" w14:textId="77777777" w:rsidR="000F1D73" w:rsidRDefault="00F32E4D">
      <w:pPr>
        <w:pStyle w:val="Textodenotaderodap"/>
      </w:pPr>
      <w:r>
        <w:rPr>
          <w:rStyle w:val="Caracteresdenotaderodap"/>
        </w:rPr>
        <w:footnoteRef/>
      </w:r>
      <w:r>
        <w:t>transporte@cesama.com.br; lfernandes@cesama.com.br e grodrigues@cesama.com.br</w:t>
      </w:r>
    </w:p>
  </w:footnote>
  <w:footnote w:id="2">
    <w:p w14:paraId="1771E7D1" w14:textId="77777777" w:rsidR="000F1D73" w:rsidRDefault="00F32E4D">
      <w:pPr>
        <w:pStyle w:val="Textodenotaderodap"/>
      </w:pPr>
      <w:r>
        <w:rPr>
          <w:rStyle w:val="Caracteresdenotaderodap"/>
        </w:rPr>
        <w:footnoteRef/>
      </w:r>
      <w:r>
        <w:t xml:space="preserve"> gein@cesama.com.br; eduardo@cesama.com.br e transporte@cesama.com.br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A8B24" w14:textId="77777777" w:rsidR="000F1D73" w:rsidRDefault="000F1D73">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8EB62E" w14:textId="77777777" w:rsidR="000F1D73" w:rsidRDefault="00F32E4D">
    <w:pPr>
      <w:pStyle w:val="Cabealho"/>
      <w:jc w:val="both"/>
      <w:rPr>
        <w:sz w:val="16"/>
        <w:szCs w:val="16"/>
      </w:rPr>
    </w:pPr>
    <w:r>
      <w:rPr>
        <w:noProof/>
      </w:rPr>
      <w:drawing>
        <wp:inline distT="0" distB="0" distL="0" distR="0" wp14:anchorId="098BDC24" wp14:editId="55890873">
          <wp:extent cx="5400040" cy="678180"/>
          <wp:effectExtent l="0" t="0" r="0" b="0"/>
          <wp:docPr id="9" name="Figura5" descr="Interface gráfica do usuári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ura5" descr="Interface gráfica do usuário&#10;&#10;Descrição gerada automaticamente com confiança baixa"/>
                  <pic:cNvPicPr>
                    <a:picLocks noChangeAspect="1" noChangeArrowheads="1"/>
                  </pic:cNvPicPr>
                </pic:nvPicPr>
                <pic:blipFill>
                  <a:blip r:embed="rId1"/>
                  <a:stretch>
                    <a:fillRect/>
                  </a:stretch>
                </pic:blipFill>
                <pic:spPr bwMode="auto">
                  <a:xfrm>
                    <a:off x="0" y="0"/>
                    <a:ext cx="5400040" cy="678180"/>
                  </a:xfrm>
                  <a:prstGeom prst="rect">
                    <a:avLst/>
                  </a:prstGeom>
                  <a:noFill/>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2BDD2B" w14:textId="77777777" w:rsidR="000F1D73" w:rsidRDefault="00F32E4D">
    <w:pPr>
      <w:pStyle w:val="Cabealho"/>
      <w:jc w:val="both"/>
      <w:rPr>
        <w:sz w:val="16"/>
        <w:szCs w:val="16"/>
      </w:rPr>
    </w:pPr>
    <w:r>
      <w:rPr>
        <w:noProof/>
      </w:rPr>
      <w:drawing>
        <wp:inline distT="0" distB="0" distL="0" distR="0" wp14:anchorId="05160689" wp14:editId="390578AE">
          <wp:extent cx="5400040" cy="678180"/>
          <wp:effectExtent l="0" t="0" r="0" b="0"/>
          <wp:docPr id="10" name="Figura5" descr="Interface gráfica do usuário&#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ura5" descr="Interface gráfica do usuário&#10;&#10;Descrição gerada automaticamente com confiança baixa"/>
                  <pic:cNvPicPr>
                    <a:picLocks noChangeAspect="1" noChangeArrowheads="1"/>
                  </pic:cNvPicPr>
                </pic:nvPicPr>
                <pic:blipFill>
                  <a:blip r:embed="rId1"/>
                  <a:stretch>
                    <a:fillRect/>
                  </a:stretch>
                </pic:blipFill>
                <pic:spPr bwMode="auto">
                  <a:xfrm>
                    <a:off x="0" y="0"/>
                    <a:ext cx="5400040" cy="678180"/>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2E0817"/>
    <w:multiLevelType w:val="multilevel"/>
    <w:tmpl w:val="F9F4AAF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 w15:restartNumberingAfterBreak="0">
    <w:nsid w:val="0EEF0E88"/>
    <w:multiLevelType w:val="multilevel"/>
    <w:tmpl w:val="4D74DC1E"/>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132C2264"/>
    <w:multiLevelType w:val="multilevel"/>
    <w:tmpl w:val="26504936"/>
    <w:lvl w:ilvl="0">
      <w:start w:val="7"/>
      <w:numFmt w:val="decimal"/>
      <w:lvlText w:val="%1."/>
      <w:lvlJc w:val="left"/>
      <w:pPr>
        <w:tabs>
          <w:tab w:val="num" w:pos="0"/>
        </w:tabs>
        <w:ind w:left="720" w:hanging="360"/>
      </w:pPr>
    </w:lvl>
    <w:lvl w:ilvl="1">
      <w:start w:val="1"/>
      <w:numFmt w:val="decimal"/>
      <w:isLgl/>
      <w:lvlText w:val="%1.%2."/>
      <w:lvlJc w:val="left"/>
      <w:pPr>
        <w:tabs>
          <w:tab w:val="num" w:pos="0"/>
        </w:tabs>
        <w:ind w:left="1080" w:hanging="720"/>
      </w:pPr>
      <w:rPr>
        <w:b w:val="0"/>
        <w:color w:val="auto"/>
        <w:sz w:val="24"/>
        <w:szCs w:val="24"/>
      </w:rPr>
    </w:lvl>
    <w:lvl w:ilvl="2">
      <w:start w:val="1"/>
      <w:numFmt w:val="decimal"/>
      <w:isLgl/>
      <w:lvlText w:val="%1.%2.%3."/>
      <w:lvlJc w:val="left"/>
      <w:pPr>
        <w:tabs>
          <w:tab w:val="num" w:pos="0"/>
        </w:tabs>
        <w:ind w:left="1080" w:hanging="720"/>
      </w:pPr>
    </w:lvl>
    <w:lvl w:ilvl="3">
      <w:start w:val="1"/>
      <w:numFmt w:val="decimal"/>
      <w:isLgl/>
      <w:lvlText w:val="%1.%2.%3.%4."/>
      <w:lvlJc w:val="left"/>
      <w:pPr>
        <w:tabs>
          <w:tab w:val="num" w:pos="0"/>
        </w:tabs>
        <w:ind w:left="1440" w:hanging="1080"/>
      </w:pPr>
    </w:lvl>
    <w:lvl w:ilvl="4">
      <w:start w:val="1"/>
      <w:numFmt w:val="decimal"/>
      <w:isLgl/>
      <w:lvlText w:val="%1.%2.%3.%4.%5."/>
      <w:lvlJc w:val="left"/>
      <w:pPr>
        <w:tabs>
          <w:tab w:val="num" w:pos="0"/>
        </w:tabs>
        <w:ind w:left="1440" w:hanging="1080"/>
      </w:pPr>
    </w:lvl>
    <w:lvl w:ilvl="5">
      <w:start w:val="1"/>
      <w:numFmt w:val="decimal"/>
      <w:isLgl/>
      <w:lvlText w:val="%1.%2.%3.%4.%5.%6."/>
      <w:lvlJc w:val="left"/>
      <w:pPr>
        <w:tabs>
          <w:tab w:val="num" w:pos="0"/>
        </w:tabs>
        <w:ind w:left="1800" w:hanging="1440"/>
      </w:pPr>
    </w:lvl>
    <w:lvl w:ilvl="6">
      <w:start w:val="1"/>
      <w:numFmt w:val="decimal"/>
      <w:isLgl/>
      <w:lvlText w:val="%1.%2.%3.%4.%5.%6.%7."/>
      <w:lvlJc w:val="left"/>
      <w:pPr>
        <w:tabs>
          <w:tab w:val="num" w:pos="0"/>
        </w:tabs>
        <w:ind w:left="1800" w:hanging="1440"/>
      </w:pPr>
    </w:lvl>
    <w:lvl w:ilvl="7">
      <w:start w:val="1"/>
      <w:numFmt w:val="decimal"/>
      <w:isLgl/>
      <w:lvlText w:val="%1.%2.%3.%4.%5.%6.%7.%8."/>
      <w:lvlJc w:val="left"/>
      <w:pPr>
        <w:tabs>
          <w:tab w:val="num" w:pos="0"/>
        </w:tabs>
        <w:ind w:left="2160" w:hanging="1800"/>
      </w:pPr>
    </w:lvl>
    <w:lvl w:ilvl="8">
      <w:start w:val="1"/>
      <w:numFmt w:val="decimal"/>
      <w:isLgl/>
      <w:lvlText w:val="%1.%2.%3.%4.%5.%6.%7.%8.%9."/>
      <w:lvlJc w:val="left"/>
      <w:pPr>
        <w:tabs>
          <w:tab w:val="num" w:pos="0"/>
        </w:tabs>
        <w:ind w:left="2520" w:hanging="2160"/>
      </w:pPr>
    </w:lvl>
  </w:abstractNum>
  <w:abstractNum w:abstractNumId="3" w15:restartNumberingAfterBreak="0">
    <w:nsid w:val="20FB7EE8"/>
    <w:multiLevelType w:val="multilevel"/>
    <w:tmpl w:val="B5C25DF8"/>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4B1E0913"/>
    <w:multiLevelType w:val="multilevel"/>
    <w:tmpl w:val="7C38CC4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5" w15:restartNumberingAfterBreak="0">
    <w:nsid w:val="4E526473"/>
    <w:multiLevelType w:val="multilevel"/>
    <w:tmpl w:val="DA34A288"/>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15:restartNumberingAfterBreak="0">
    <w:nsid w:val="612A492C"/>
    <w:multiLevelType w:val="multilevel"/>
    <w:tmpl w:val="B8D07F00"/>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16cid:durableId="1643073974">
    <w:abstractNumId w:val="2"/>
  </w:num>
  <w:num w:numId="2" w16cid:durableId="1467624201">
    <w:abstractNumId w:val="6"/>
  </w:num>
  <w:num w:numId="3" w16cid:durableId="2085495209">
    <w:abstractNumId w:val="3"/>
  </w:num>
  <w:num w:numId="4" w16cid:durableId="1713771689">
    <w:abstractNumId w:val="1"/>
  </w:num>
  <w:num w:numId="5" w16cid:durableId="1793285127">
    <w:abstractNumId w:val="0"/>
  </w:num>
  <w:num w:numId="6" w16cid:durableId="1795099236">
    <w:abstractNumId w:val="5"/>
  </w:num>
  <w:num w:numId="7" w16cid:durableId="51643170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autoHyphenation/>
  <w:hyphenationZone w:val="0"/>
  <w:characterSpacingControl w:val="doNotCompress"/>
  <w:footnotePr>
    <w:footnote w:id="-1"/>
    <w:footnote w:id="0"/>
  </w:footnotePr>
  <w:endnotePr>
    <w:endnote w:id="-1"/>
    <w:endnote w:id="0"/>
  </w:endnotePr>
  <w:compat>
    <w:doNotBreakWrappedTables/>
    <w:compatSetting w:name="compatibilityMode" w:uri="http://schemas.microsoft.com/office/word" w:val="12"/>
    <w:compatSetting w:name="useWord2013TrackBottomHyphenation" w:uri="http://schemas.microsoft.com/office/word" w:val="1"/>
  </w:compat>
  <w:rsids>
    <w:rsidRoot w:val="000F1D73"/>
    <w:rsid w:val="000F1D73"/>
    <w:rsid w:val="0030771C"/>
    <w:rsid w:val="0039362C"/>
    <w:rsid w:val="00B40E6A"/>
    <w:rsid w:val="00F32E4D"/>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C47F0E"/>
  <w15:docId w15:val="{12C024AF-A3A8-4279-9AA5-1717752A04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pt-BR" w:eastAsia="pt-BR"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33DB0"/>
    <w:pPr>
      <w:spacing w:after="160" w:line="259" w:lineRule="auto"/>
    </w:pPr>
    <w:rPr>
      <w:sz w:val="22"/>
      <w:szCs w:val="22"/>
      <w:lang w:eastAsia="en-US"/>
    </w:rPr>
  </w:style>
  <w:style w:type="paragraph" w:styleId="Ttulo1">
    <w:name w:val="heading 1"/>
    <w:basedOn w:val="Normal"/>
    <w:next w:val="Normal"/>
    <w:link w:val="Ttulo1Char"/>
    <w:uiPriority w:val="9"/>
    <w:qFormat/>
    <w:rsid w:val="00937A3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tulo5">
    <w:name w:val="heading 5"/>
    <w:basedOn w:val="Normal"/>
    <w:next w:val="Normal"/>
    <w:link w:val="Ttulo5Char"/>
    <w:semiHidden/>
    <w:unhideWhenUsed/>
    <w:qFormat/>
    <w:rsid w:val="00B46C0E"/>
    <w:pPr>
      <w:spacing w:before="240" w:after="60" w:line="240" w:lineRule="auto"/>
      <w:outlineLvl w:val="4"/>
    </w:pPr>
    <w:rPr>
      <w:rFonts w:eastAsia="Times New Roman"/>
      <w:b/>
      <w:bCs/>
      <w:i/>
      <w:iCs/>
      <w:sz w:val="26"/>
      <w:szCs w:val="26"/>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CabealhoChar">
    <w:name w:val="Cabeçalho Char"/>
    <w:basedOn w:val="Fontepargpadro"/>
    <w:link w:val="Cabealho"/>
    <w:uiPriority w:val="99"/>
    <w:qFormat/>
    <w:rsid w:val="00912249"/>
  </w:style>
  <w:style w:type="character" w:customStyle="1" w:styleId="RodapChar">
    <w:name w:val="Rodapé Char"/>
    <w:basedOn w:val="Fontepargpadro"/>
    <w:link w:val="Rodap"/>
    <w:uiPriority w:val="99"/>
    <w:qFormat/>
    <w:rsid w:val="00912249"/>
  </w:style>
  <w:style w:type="character" w:customStyle="1" w:styleId="TextodebaloChar">
    <w:name w:val="Texto de balão Char"/>
    <w:link w:val="Textodebalo"/>
    <w:uiPriority w:val="99"/>
    <w:semiHidden/>
    <w:qFormat/>
    <w:rsid w:val="00912249"/>
    <w:rPr>
      <w:rFonts w:ascii="Segoe UI" w:hAnsi="Segoe UI" w:cs="Segoe UI"/>
      <w:sz w:val="18"/>
      <w:szCs w:val="18"/>
    </w:rPr>
  </w:style>
  <w:style w:type="character" w:customStyle="1" w:styleId="Ttulo5Char">
    <w:name w:val="Título 5 Char"/>
    <w:link w:val="Ttulo5"/>
    <w:semiHidden/>
    <w:qFormat/>
    <w:rsid w:val="00B46C0E"/>
    <w:rPr>
      <w:rFonts w:ascii="Calibri" w:eastAsia="Times New Roman" w:hAnsi="Calibri" w:cs="Times New Roman"/>
      <w:b/>
      <w:bCs/>
      <w:i/>
      <w:iCs/>
      <w:sz w:val="26"/>
      <w:szCs w:val="26"/>
      <w:lang w:eastAsia="pt-BR"/>
    </w:rPr>
  </w:style>
  <w:style w:type="character" w:styleId="Hyperlink">
    <w:name w:val="Hyperlink"/>
    <w:unhideWhenUsed/>
    <w:rsid w:val="00A61659"/>
    <w:rPr>
      <w:color w:val="0000FF"/>
      <w:u w:val="single"/>
    </w:rPr>
  </w:style>
  <w:style w:type="character" w:customStyle="1" w:styleId="fontstyle01">
    <w:name w:val="fontstyle01"/>
    <w:basedOn w:val="Fontepargpadro"/>
    <w:qFormat/>
    <w:rsid w:val="00B5310C"/>
    <w:rPr>
      <w:rFonts w:ascii="CIDFont+F2" w:hAnsi="CIDFont+F2"/>
      <w:b w:val="0"/>
      <w:bCs w:val="0"/>
      <w:i w:val="0"/>
      <w:iCs w:val="0"/>
      <w:color w:val="000000"/>
      <w:sz w:val="26"/>
      <w:szCs w:val="26"/>
    </w:rPr>
  </w:style>
  <w:style w:type="character" w:customStyle="1" w:styleId="Ttulo1Char">
    <w:name w:val="Título 1 Char"/>
    <w:basedOn w:val="Fontepargpadro"/>
    <w:link w:val="Ttulo1"/>
    <w:uiPriority w:val="9"/>
    <w:qFormat/>
    <w:rsid w:val="00937A31"/>
    <w:rPr>
      <w:rFonts w:asciiTheme="majorHAnsi" w:eastAsiaTheme="majorEastAsia" w:hAnsiTheme="majorHAnsi" w:cstheme="majorBidi"/>
      <w:color w:val="2E74B5" w:themeColor="accent1" w:themeShade="BF"/>
      <w:sz w:val="32"/>
      <w:szCs w:val="32"/>
      <w:lang w:eastAsia="en-US"/>
    </w:rPr>
  </w:style>
  <w:style w:type="character" w:customStyle="1" w:styleId="fontstyle21">
    <w:name w:val="fontstyle21"/>
    <w:basedOn w:val="Fontepargpadro"/>
    <w:qFormat/>
    <w:rsid w:val="00801193"/>
    <w:rPr>
      <w:rFonts w:ascii="Arial" w:hAnsi="Arial" w:cs="Arial"/>
      <w:b/>
      <w:bCs/>
      <w:i w:val="0"/>
      <w:iCs w:val="0"/>
      <w:color w:val="000000"/>
      <w:sz w:val="24"/>
      <w:szCs w:val="24"/>
    </w:rPr>
  </w:style>
  <w:style w:type="character" w:customStyle="1" w:styleId="markedcontent">
    <w:name w:val="markedcontent"/>
    <w:basedOn w:val="Fontepargpadro"/>
    <w:qFormat/>
    <w:rsid w:val="006B3E78"/>
  </w:style>
  <w:style w:type="character" w:customStyle="1" w:styleId="CorpodetextoChar">
    <w:name w:val="Corpo de texto Char"/>
    <w:basedOn w:val="Fontepargpadro"/>
    <w:link w:val="Corpodetexto"/>
    <w:semiHidden/>
    <w:qFormat/>
    <w:rsid w:val="0094225E"/>
    <w:rPr>
      <w:rFonts w:ascii="Arial" w:eastAsia="Times New Roman" w:hAnsi="Arial"/>
      <w:sz w:val="22"/>
      <w:lang w:eastAsia="ar-SA"/>
    </w:rPr>
  </w:style>
  <w:style w:type="character" w:customStyle="1" w:styleId="Corpodetexto2Char">
    <w:name w:val="Corpo de texto 2 Char"/>
    <w:basedOn w:val="Fontepargpadro"/>
    <w:link w:val="Corpodetexto2"/>
    <w:semiHidden/>
    <w:qFormat/>
    <w:rsid w:val="0094225E"/>
    <w:rPr>
      <w:rFonts w:ascii="Arial" w:eastAsia="Times New Roman" w:hAnsi="Arial" w:cs="Arial"/>
      <w:color w:val="000000"/>
      <w:sz w:val="22"/>
      <w:szCs w:val="22"/>
      <w:lang w:eastAsia="ar-SA"/>
    </w:rPr>
  </w:style>
  <w:style w:type="character" w:customStyle="1" w:styleId="PargrafodaListaChar">
    <w:name w:val="Parágrafo da Lista Char"/>
    <w:link w:val="PargrafodaLista"/>
    <w:uiPriority w:val="34"/>
    <w:qFormat/>
    <w:locked/>
    <w:rsid w:val="00E8195B"/>
    <w:rPr>
      <w:sz w:val="22"/>
      <w:szCs w:val="22"/>
      <w:lang w:eastAsia="en-US"/>
    </w:rPr>
  </w:style>
  <w:style w:type="character" w:customStyle="1" w:styleId="Recuodecorpodetexto2Char">
    <w:name w:val="Recuo de corpo de texto 2 Char"/>
    <w:basedOn w:val="Fontepargpadro"/>
    <w:link w:val="Recuodecorpodetexto2"/>
    <w:uiPriority w:val="99"/>
    <w:semiHidden/>
    <w:qFormat/>
    <w:rsid w:val="00394BAC"/>
    <w:rPr>
      <w:sz w:val="22"/>
      <w:szCs w:val="22"/>
      <w:lang w:eastAsia="en-US"/>
    </w:rPr>
  </w:style>
  <w:style w:type="character" w:customStyle="1" w:styleId="MenoPendente1">
    <w:name w:val="Menção Pendente1"/>
    <w:basedOn w:val="Fontepargpadro"/>
    <w:uiPriority w:val="99"/>
    <w:semiHidden/>
    <w:unhideWhenUsed/>
    <w:qFormat/>
    <w:rsid w:val="00D01710"/>
    <w:rPr>
      <w:color w:val="605E5C"/>
      <w:shd w:val="clear" w:color="auto" w:fill="E1DFDD"/>
    </w:rPr>
  </w:style>
  <w:style w:type="character" w:customStyle="1" w:styleId="TextodenotaderodapChar">
    <w:name w:val="Texto de nota de rodapé Char"/>
    <w:basedOn w:val="Fontepargpadro"/>
    <w:link w:val="Textodenotaderodap"/>
    <w:uiPriority w:val="99"/>
    <w:semiHidden/>
    <w:qFormat/>
    <w:rsid w:val="00CC21AE"/>
    <w:rPr>
      <w:lang w:eastAsia="en-US"/>
    </w:rPr>
  </w:style>
  <w:style w:type="character" w:customStyle="1" w:styleId="Caracteresdenotaderodap">
    <w:name w:val="Caracteres de nota de rodapé"/>
    <w:uiPriority w:val="99"/>
    <w:semiHidden/>
    <w:unhideWhenUsed/>
    <w:qFormat/>
    <w:rsid w:val="00CC21AE"/>
    <w:rPr>
      <w:vertAlign w:val="superscript"/>
    </w:rPr>
  </w:style>
  <w:style w:type="character" w:styleId="Refdenotaderodap">
    <w:name w:val="footnote reference"/>
    <w:rPr>
      <w:vertAlign w:val="superscript"/>
    </w:rPr>
  </w:style>
  <w:style w:type="character" w:customStyle="1" w:styleId="Caracteresdenotadefim">
    <w:name w:val="Caracteres de nota de fim"/>
    <w:qFormat/>
    <w:rPr>
      <w:vertAlign w:val="superscript"/>
    </w:rPr>
  </w:style>
  <w:style w:type="character" w:styleId="Refdenotadefim">
    <w:name w:val="endnote reference"/>
    <w:rPr>
      <w:vertAlign w:val="superscript"/>
    </w:rPr>
  </w:style>
  <w:style w:type="paragraph" w:styleId="Ttulo">
    <w:name w:val="Title"/>
    <w:basedOn w:val="Normal"/>
    <w:next w:val="Corpodetexto"/>
    <w:qFormat/>
    <w:pPr>
      <w:keepNext/>
      <w:spacing w:before="240" w:after="120"/>
    </w:pPr>
    <w:rPr>
      <w:rFonts w:ascii="Liberation Sans" w:eastAsia="Microsoft YaHei" w:hAnsi="Liberation Sans" w:cs="Arial"/>
      <w:sz w:val="28"/>
      <w:szCs w:val="28"/>
    </w:rPr>
  </w:style>
  <w:style w:type="paragraph" w:styleId="Corpodetexto">
    <w:name w:val="Body Text"/>
    <w:basedOn w:val="Normal"/>
    <w:link w:val="CorpodetextoChar"/>
    <w:semiHidden/>
    <w:rsid w:val="0094225E"/>
    <w:pPr>
      <w:spacing w:after="0" w:line="240" w:lineRule="auto"/>
      <w:jc w:val="both"/>
    </w:pPr>
    <w:rPr>
      <w:rFonts w:ascii="Arial" w:eastAsia="Times New Roman" w:hAnsi="Arial"/>
      <w:szCs w:val="20"/>
      <w:lang w:eastAsia="ar-SA"/>
    </w:rPr>
  </w:style>
  <w:style w:type="paragraph" w:styleId="Lista">
    <w:name w:val="List"/>
    <w:basedOn w:val="Corpodetexto"/>
    <w:rPr>
      <w:rFonts w:cs="Arial"/>
    </w:rPr>
  </w:style>
  <w:style w:type="paragraph" w:styleId="Legenda">
    <w:name w:val="caption"/>
    <w:basedOn w:val="Normal"/>
    <w:qFormat/>
    <w:pPr>
      <w:suppressLineNumbers/>
      <w:spacing w:before="120" w:after="120"/>
    </w:pPr>
    <w:rPr>
      <w:rFonts w:cs="Arial"/>
      <w:i/>
      <w:iCs/>
      <w:sz w:val="24"/>
      <w:szCs w:val="24"/>
    </w:rPr>
  </w:style>
  <w:style w:type="paragraph" w:customStyle="1" w:styleId="ndice">
    <w:name w:val="Índice"/>
    <w:basedOn w:val="Normal"/>
    <w:qFormat/>
    <w:pPr>
      <w:suppressLineNumbers/>
    </w:pPr>
    <w:rPr>
      <w:rFonts w:cs="Arial"/>
    </w:rPr>
  </w:style>
  <w:style w:type="paragraph" w:customStyle="1" w:styleId="Cabealhoerodap">
    <w:name w:val="Cabeçalho e rodapé"/>
    <w:basedOn w:val="Normal"/>
    <w:qFormat/>
  </w:style>
  <w:style w:type="paragraph" w:styleId="Cabealho">
    <w:name w:val="header"/>
    <w:basedOn w:val="Normal"/>
    <w:link w:val="CabealhoChar"/>
    <w:uiPriority w:val="99"/>
    <w:unhideWhenUsed/>
    <w:rsid w:val="00912249"/>
    <w:pPr>
      <w:tabs>
        <w:tab w:val="center" w:pos="4252"/>
        <w:tab w:val="right" w:pos="8504"/>
      </w:tabs>
      <w:spacing w:after="0" w:line="240" w:lineRule="auto"/>
    </w:pPr>
  </w:style>
  <w:style w:type="paragraph" w:styleId="Rodap">
    <w:name w:val="footer"/>
    <w:basedOn w:val="Normal"/>
    <w:link w:val="RodapChar"/>
    <w:uiPriority w:val="99"/>
    <w:unhideWhenUsed/>
    <w:rsid w:val="00912249"/>
    <w:pPr>
      <w:tabs>
        <w:tab w:val="center" w:pos="4252"/>
        <w:tab w:val="right" w:pos="8504"/>
      </w:tabs>
      <w:spacing w:after="0" w:line="240" w:lineRule="auto"/>
    </w:pPr>
  </w:style>
  <w:style w:type="paragraph" w:styleId="Textodebalo">
    <w:name w:val="Balloon Text"/>
    <w:basedOn w:val="Normal"/>
    <w:link w:val="TextodebaloChar"/>
    <w:uiPriority w:val="99"/>
    <w:semiHidden/>
    <w:unhideWhenUsed/>
    <w:qFormat/>
    <w:rsid w:val="00912249"/>
    <w:pPr>
      <w:spacing w:after="0" w:line="240" w:lineRule="auto"/>
    </w:pPr>
    <w:rPr>
      <w:rFonts w:ascii="Segoe UI" w:hAnsi="Segoe UI" w:cs="Segoe UI"/>
      <w:sz w:val="18"/>
      <w:szCs w:val="18"/>
    </w:rPr>
  </w:style>
  <w:style w:type="paragraph" w:customStyle="1" w:styleId="western">
    <w:name w:val="western"/>
    <w:basedOn w:val="Normal"/>
    <w:qFormat/>
    <w:rsid w:val="00A61659"/>
    <w:pPr>
      <w:spacing w:beforeAutospacing="1" w:after="119" w:line="240" w:lineRule="auto"/>
    </w:pPr>
    <w:rPr>
      <w:rFonts w:ascii="Times New Roman" w:eastAsia="Times New Roman" w:hAnsi="Times New Roman"/>
      <w:sz w:val="24"/>
      <w:szCs w:val="24"/>
      <w:lang w:eastAsia="pt-BR"/>
    </w:rPr>
  </w:style>
  <w:style w:type="paragraph" w:styleId="PargrafodaLista">
    <w:name w:val="List Paragraph"/>
    <w:basedOn w:val="Normal"/>
    <w:link w:val="PargrafodaListaChar"/>
    <w:uiPriority w:val="34"/>
    <w:qFormat/>
    <w:rsid w:val="00A8121D"/>
    <w:pPr>
      <w:ind w:left="720"/>
      <w:contextualSpacing/>
    </w:pPr>
  </w:style>
  <w:style w:type="paragraph" w:customStyle="1" w:styleId="WW-Recuodecorpodetexto2">
    <w:name w:val="WW-Recuo de corpo de texto 2"/>
    <w:basedOn w:val="Normal"/>
    <w:qFormat/>
    <w:rsid w:val="0094225E"/>
    <w:pPr>
      <w:spacing w:after="0" w:line="240" w:lineRule="auto"/>
      <w:ind w:left="1080"/>
      <w:jc w:val="both"/>
    </w:pPr>
    <w:rPr>
      <w:rFonts w:ascii="Arial" w:eastAsia="Times New Roman" w:hAnsi="Arial"/>
      <w:sz w:val="20"/>
      <w:szCs w:val="20"/>
      <w:lang w:eastAsia="ar-SA"/>
    </w:rPr>
  </w:style>
  <w:style w:type="paragraph" w:styleId="Corpodetexto2">
    <w:name w:val="Body Text 2"/>
    <w:basedOn w:val="Normal"/>
    <w:link w:val="Corpodetexto2Char"/>
    <w:semiHidden/>
    <w:qFormat/>
    <w:rsid w:val="0094225E"/>
    <w:pPr>
      <w:spacing w:after="0" w:line="240" w:lineRule="auto"/>
      <w:jc w:val="both"/>
    </w:pPr>
    <w:rPr>
      <w:rFonts w:ascii="Arial" w:eastAsia="Times New Roman" w:hAnsi="Arial" w:cs="Arial"/>
      <w:color w:val="000000"/>
      <w:lang w:eastAsia="ar-SA"/>
    </w:rPr>
  </w:style>
  <w:style w:type="paragraph" w:styleId="Recuodecorpodetexto2">
    <w:name w:val="Body Text Indent 2"/>
    <w:basedOn w:val="Normal"/>
    <w:link w:val="Recuodecorpodetexto2Char"/>
    <w:uiPriority w:val="99"/>
    <w:semiHidden/>
    <w:unhideWhenUsed/>
    <w:qFormat/>
    <w:rsid w:val="00394BAC"/>
    <w:pPr>
      <w:spacing w:after="120" w:line="480" w:lineRule="auto"/>
      <w:ind w:left="283"/>
    </w:pPr>
  </w:style>
  <w:style w:type="paragraph" w:styleId="SemEspaamento">
    <w:name w:val="No Spacing"/>
    <w:qFormat/>
    <w:rsid w:val="00100B1A"/>
    <w:rPr>
      <w:sz w:val="22"/>
      <w:szCs w:val="22"/>
      <w:lang w:eastAsia="en-US"/>
    </w:rPr>
  </w:style>
  <w:style w:type="paragraph" w:styleId="Textodenotaderodap">
    <w:name w:val="footnote text"/>
    <w:basedOn w:val="Normal"/>
    <w:link w:val="TextodenotaderodapChar"/>
    <w:uiPriority w:val="99"/>
    <w:semiHidden/>
    <w:unhideWhenUsed/>
    <w:rsid w:val="00CC21AE"/>
    <w:pPr>
      <w:spacing w:after="0" w:line="240" w:lineRule="auto"/>
    </w:pPr>
    <w:rPr>
      <w:sz w:val="20"/>
      <w:szCs w:val="20"/>
    </w:rPr>
  </w:style>
  <w:style w:type="paragraph" w:customStyle="1" w:styleId="WW-Corpodetexto3">
    <w:name w:val="WW-Corpo de texto 3"/>
    <w:basedOn w:val="Normal"/>
    <w:qFormat/>
    <w:rsid w:val="005C5E07"/>
    <w:pPr>
      <w:spacing w:after="0" w:line="240" w:lineRule="auto"/>
      <w:jc w:val="both"/>
    </w:pPr>
    <w:rPr>
      <w:rFonts w:ascii="Arial" w:eastAsia="Times New Roman" w:hAnsi="Arial" w:cs="Arial"/>
      <w:lang w:eastAsia="ar-SA"/>
    </w:rPr>
  </w:style>
  <w:style w:type="table" w:styleId="Tabelacomgrade">
    <w:name w:val="Table Grid"/>
    <w:basedOn w:val="Tabelanormal"/>
    <w:uiPriority w:val="39"/>
    <w:rsid w:val="004E5395"/>
    <w:rPr>
      <w:rFonts w:asciiTheme="minorHAnsi" w:eastAsiaTheme="minorHAnsi" w:hAnsiTheme="minorHAnsi" w:cstheme="minorBidi"/>
      <w:sz w:val="22"/>
      <w:szCs w:val="22"/>
      <w:lang w:eastAsia="en-US"/>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hyperlink" Target="mailto:eduardo@cesama.com.br" TargetMode="External"/><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transporte@cesama.com.br"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3.xml"/><Relationship Id="rId10" Type="http://schemas.openxmlformats.org/officeDocument/2006/relationships/image" Target="media/image2.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yperlink" Target="mailto:transporte@cesama.com.br" TargetMode="External"/><Relationship Id="rId14" Type="http://schemas.openxmlformats.org/officeDocument/2006/relationships/image" Target="media/image4.jpeg"/><Relationship Id="rId22"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8.jpeg"/></Relationships>
</file>

<file path=word/_rels/header3.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Tema do Office">
  <a:themeElements>
    <a:clrScheme name="Escritório">
      <a:dk1>
        <a:srgbClr val="000000"/>
      </a:dk1>
      <a:lt1>
        <a:srgbClr val="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majorFont>
      <a:minorFont>
        <a:latin typeface="Calibri"/>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D76005-2A6B-4035-8D17-883C749CF8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TotalTime>
  <Pages>25</Pages>
  <Words>5375</Words>
  <Characters>29029</Characters>
  <Application>Microsoft Office Word</Application>
  <DocSecurity>0</DocSecurity>
  <Lines>241</Lines>
  <Paragraphs>68</Paragraphs>
  <ScaleCrop>false</ScaleCrop>
  <Company/>
  <LinksUpToDate>false</LinksUpToDate>
  <CharactersWithSpaces>34336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LEONARDO MARTINELLI CAMPOS MATTOS</dc:creator>
  <dc:description/>
  <cp:lastModifiedBy>Luciano Soares</cp:lastModifiedBy>
  <cp:revision>13</cp:revision>
  <cp:lastPrinted>2021-02-05T15:50:00Z</cp:lastPrinted>
  <dcterms:created xsi:type="dcterms:W3CDTF">2025-04-04T17:53:00Z</dcterms:created>
  <dcterms:modified xsi:type="dcterms:W3CDTF">2025-05-21T11:02:00Z</dcterms:modified>
  <dc:language>pt-BR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fb1262fd1bfd33d21fe40552fbc37785d3e8ab70c9348fa39c5ecdd3bb9ea764</vt:lpwstr>
  </property>
</Properties>
</file>