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FF3B85" w14:textId="77777777" w:rsidR="00937A31" w:rsidRDefault="00937A31" w:rsidP="00937A31">
      <w:pPr>
        <w:jc w:val="center"/>
        <w:rPr>
          <w:rFonts w:ascii="Arial" w:hAnsi="Arial" w:cs="Arial"/>
          <w:b/>
          <w:bCs/>
        </w:rPr>
      </w:pPr>
      <w:r w:rsidRPr="0028778D">
        <w:rPr>
          <w:rFonts w:ascii="Arial" w:hAnsi="Arial" w:cs="Arial"/>
          <w:b/>
          <w:bCs/>
        </w:rPr>
        <w:t>TERMO DE REFERÊNCIA</w:t>
      </w:r>
    </w:p>
    <w:p w14:paraId="279B1FA1" w14:textId="77777777" w:rsidR="00937A31" w:rsidRPr="00C132AC" w:rsidRDefault="00937A31" w:rsidP="0083157A">
      <w:pPr>
        <w:spacing w:after="0" w:line="360" w:lineRule="auto"/>
        <w:jc w:val="both"/>
        <w:rPr>
          <w:rFonts w:ascii="Arial" w:hAnsi="Arial" w:cs="Arial"/>
          <w:b/>
          <w:bCs/>
          <w:sz w:val="24"/>
          <w:szCs w:val="24"/>
        </w:rPr>
      </w:pPr>
      <w:r w:rsidRPr="00C132AC">
        <w:rPr>
          <w:rFonts w:ascii="Arial" w:hAnsi="Arial" w:cs="Arial"/>
          <w:b/>
          <w:bCs/>
          <w:sz w:val="24"/>
          <w:szCs w:val="24"/>
        </w:rPr>
        <w:t>1</w:t>
      </w:r>
      <w:r w:rsidR="00897047" w:rsidRPr="00C132AC">
        <w:rPr>
          <w:rFonts w:ascii="Arial" w:hAnsi="Arial" w:cs="Arial"/>
          <w:b/>
          <w:bCs/>
          <w:sz w:val="24"/>
          <w:szCs w:val="24"/>
        </w:rPr>
        <w:t>.</w:t>
      </w:r>
      <w:r w:rsidRPr="00C132AC">
        <w:rPr>
          <w:rFonts w:ascii="Arial" w:hAnsi="Arial" w:cs="Arial"/>
          <w:b/>
          <w:bCs/>
          <w:sz w:val="24"/>
          <w:szCs w:val="24"/>
        </w:rPr>
        <w:t xml:space="preserve"> OBJETO</w:t>
      </w:r>
    </w:p>
    <w:p w14:paraId="051933D1" w14:textId="77777777" w:rsidR="00D60246" w:rsidRPr="00D60246" w:rsidRDefault="00D60246" w:rsidP="00D60246">
      <w:pPr>
        <w:spacing w:after="0" w:line="360" w:lineRule="auto"/>
        <w:jc w:val="both"/>
        <w:rPr>
          <w:rFonts w:ascii="Arial" w:hAnsi="Arial" w:cs="Arial"/>
          <w:sz w:val="24"/>
          <w:szCs w:val="24"/>
        </w:rPr>
      </w:pPr>
      <w:r w:rsidRPr="00D60246">
        <w:rPr>
          <w:rFonts w:ascii="Arial" w:hAnsi="Arial" w:cs="Arial"/>
          <w:sz w:val="24"/>
          <w:szCs w:val="24"/>
        </w:rPr>
        <w:t>Contratação de empresa para realização de análises laboratoriais acreditado/homologado pelo INMETRO/ Rede Metrológica de Minas Gerais - RMMG em análises físico-químicas em conformidade com NBR/ISO 17025 e com este Termo de Referência.</w:t>
      </w:r>
    </w:p>
    <w:p w14:paraId="32E5819D" w14:textId="77777777" w:rsidR="00937A31" w:rsidRPr="00C132AC" w:rsidRDefault="00937A31" w:rsidP="0083157A">
      <w:pPr>
        <w:spacing w:after="0" w:line="360" w:lineRule="auto"/>
        <w:jc w:val="both"/>
        <w:rPr>
          <w:rFonts w:ascii="Arial" w:hAnsi="Arial" w:cs="Arial"/>
          <w:sz w:val="24"/>
          <w:szCs w:val="24"/>
        </w:rPr>
      </w:pPr>
    </w:p>
    <w:p w14:paraId="29AA2FB7" w14:textId="77777777" w:rsidR="00937A31" w:rsidRPr="00C132AC" w:rsidRDefault="00801193" w:rsidP="0083157A">
      <w:pPr>
        <w:spacing w:after="0" w:line="360" w:lineRule="auto"/>
        <w:jc w:val="both"/>
        <w:rPr>
          <w:rFonts w:ascii="Arial" w:hAnsi="Arial" w:cs="Arial"/>
          <w:b/>
          <w:bCs/>
          <w:sz w:val="24"/>
          <w:szCs w:val="24"/>
        </w:rPr>
      </w:pPr>
      <w:r w:rsidRPr="00C132AC">
        <w:rPr>
          <w:rFonts w:ascii="Arial" w:hAnsi="Arial" w:cs="Arial"/>
          <w:b/>
          <w:bCs/>
          <w:sz w:val="24"/>
          <w:szCs w:val="24"/>
        </w:rPr>
        <w:t>2</w:t>
      </w:r>
      <w:r w:rsidR="00897047" w:rsidRPr="00C132AC">
        <w:rPr>
          <w:rFonts w:ascii="Arial" w:hAnsi="Arial" w:cs="Arial"/>
          <w:b/>
          <w:bCs/>
          <w:sz w:val="24"/>
          <w:szCs w:val="24"/>
        </w:rPr>
        <w:t>.</w:t>
      </w:r>
      <w:r w:rsidR="00937A31" w:rsidRPr="00C132AC">
        <w:rPr>
          <w:rFonts w:ascii="Arial" w:hAnsi="Arial" w:cs="Arial"/>
          <w:b/>
          <w:bCs/>
          <w:sz w:val="24"/>
          <w:szCs w:val="24"/>
        </w:rPr>
        <w:t xml:space="preserve"> JUSTIFICATIVAS</w:t>
      </w:r>
    </w:p>
    <w:p w14:paraId="00F5447E" w14:textId="355C88D8" w:rsidR="00D32390" w:rsidRDefault="00D32390" w:rsidP="00D32390">
      <w:pPr>
        <w:spacing w:after="0" w:line="360" w:lineRule="auto"/>
        <w:jc w:val="both"/>
        <w:rPr>
          <w:rFonts w:ascii="Arial" w:hAnsi="Arial" w:cs="Arial"/>
          <w:sz w:val="24"/>
          <w:szCs w:val="24"/>
        </w:rPr>
      </w:pPr>
      <w:r w:rsidRPr="00D32390">
        <w:rPr>
          <w:rFonts w:ascii="Arial" w:hAnsi="Arial" w:cs="Arial"/>
          <w:sz w:val="24"/>
          <w:szCs w:val="24"/>
        </w:rPr>
        <w:t>2.1. As análises em questão são de</w:t>
      </w:r>
      <w:r w:rsidR="00124B52">
        <w:rPr>
          <w:rFonts w:ascii="Arial" w:hAnsi="Arial" w:cs="Arial"/>
          <w:sz w:val="24"/>
          <w:szCs w:val="24"/>
        </w:rPr>
        <w:t xml:space="preserve"> rotina das ETEs B. do Triunfo,</w:t>
      </w:r>
      <w:r w:rsidRPr="00D32390">
        <w:rPr>
          <w:rFonts w:ascii="Arial" w:hAnsi="Arial" w:cs="Arial"/>
          <w:sz w:val="24"/>
          <w:szCs w:val="24"/>
        </w:rPr>
        <w:t xml:space="preserve"> B. Lage e da ETE da ETA Marechal Castelo Branco, ETE Portal do Aer</w:t>
      </w:r>
      <w:r w:rsidR="00675DE9">
        <w:rPr>
          <w:rFonts w:ascii="Arial" w:hAnsi="Arial" w:cs="Arial"/>
          <w:sz w:val="24"/>
          <w:szCs w:val="24"/>
        </w:rPr>
        <w:t>o</w:t>
      </w:r>
      <w:r w:rsidRPr="00D32390">
        <w:rPr>
          <w:rFonts w:ascii="Arial" w:hAnsi="Arial" w:cs="Arial"/>
          <w:sz w:val="24"/>
          <w:szCs w:val="24"/>
        </w:rPr>
        <w:t>porto</w:t>
      </w:r>
      <w:r w:rsidR="000216CC">
        <w:rPr>
          <w:rFonts w:ascii="Arial" w:hAnsi="Arial" w:cs="Arial"/>
          <w:sz w:val="24"/>
          <w:szCs w:val="24"/>
        </w:rPr>
        <w:t xml:space="preserve"> </w:t>
      </w:r>
      <w:r w:rsidRPr="00D32390">
        <w:rPr>
          <w:rFonts w:ascii="Arial" w:hAnsi="Arial" w:cs="Arial"/>
          <w:sz w:val="24"/>
          <w:szCs w:val="24"/>
        </w:rPr>
        <w:t>e ETE União Indústria à condicionante de monitoramento de efluentes líquidos de acordo com a licença de operação das unidades de tratamento de esgoto em co</w:t>
      </w:r>
      <w:r w:rsidR="00467534">
        <w:rPr>
          <w:rFonts w:ascii="Arial" w:hAnsi="Arial" w:cs="Arial"/>
          <w:sz w:val="24"/>
          <w:szCs w:val="24"/>
        </w:rPr>
        <w:t>nformidade com a DN COPAM nº 08/2022</w:t>
      </w:r>
      <w:r w:rsidRPr="00D32390">
        <w:rPr>
          <w:rFonts w:ascii="Arial" w:hAnsi="Arial" w:cs="Arial"/>
          <w:sz w:val="24"/>
          <w:szCs w:val="24"/>
        </w:rPr>
        <w:t>, as quais serão encaminhadas bimestral e semestralmen</w:t>
      </w:r>
      <w:r w:rsidR="00221118">
        <w:rPr>
          <w:rFonts w:ascii="Arial" w:hAnsi="Arial" w:cs="Arial"/>
          <w:sz w:val="24"/>
          <w:szCs w:val="24"/>
        </w:rPr>
        <w:t>te para o</w:t>
      </w:r>
      <w:r w:rsidR="00047C0C">
        <w:rPr>
          <w:rFonts w:ascii="Arial" w:hAnsi="Arial" w:cs="Arial"/>
          <w:sz w:val="24"/>
          <w:szCs w:val="24"/>
        </w:rPr>
        <w:t xml:space="preserve"> órgão</w:t>
      </w:r>
      <w:r w:rsidRPr="00D32390">
        <w:rPr>
          <w:rFonts w:ascii="Arial" w:hAnsi="Arial" w:cs="Arial"/>
          <w:sz w:val="24"/>
          <w:szCs w:val="24"/>
        </w:rPr>
        <w:t xml:space="preserve"> de fiscaliz</w:t>
      </w:r>
      <w:r w:rsidR="00047C0C">
        <w:rPr>
          <w:rFonts w:ascii="Arial" w:hAnsi="Arial" w:cs="Arial"/>
          <w:sz w:val="24"/>
          <w:szCs w:val="24"/>
        </w:rPr>
        <w:t>ação municipal</w:t>
      </w:r>
      <w:r w:rsidR="0067085B">
        <w:rPr>
          <w:rFonts w:ascii="Arial" w:hAnsi="Arial" w:cs="Arial"/>
          <w:sz w:val="24"/>
          <w:szCs w:val="24"/>
        </w:rPr>
        <w:t xml:space="preserve"> -</w:t>
      </w:r>
      <w:r w:rsidR="00047C0C">
        <w:rPr>
          <w:rFonts w:ascii="Arial" w:hAnsi="Arial" w:cs="Arial"/>
          <w:sz w:val="24"/>
          <w:szCs w:val="24"/>
        </w:rPr>
        <w:t xml:space="preserve"> SESMAUR</w:t>
      </w:r>
      <w:r w:rsidRPr="00D32390">
        <w:rPr>
          <w:rFonts w:ascii="Arial" w:hAnsi="Arial" w:cs="Arial"/>
          <w:sz w:val="24"/>
          <w:szCs w:val="24"/>
        </w:rPr>
        <w:t>.</w:t>
      </w:r>
      <w:r w:rsidR="00E4200D">
        <w:rPr>
          <w:rFonts w:ascii="Arial" w:hAnsi="Arial" w:cs="Arial"/>
          <w:sz w:val="24"/>
          <w:szCs w:val="24"/>
        </w:rPr>
        <w:t xml:space="preserve"> </w:t>
      </w:r>
      <w:r w:rsidR="00DF1572" w:rsidRPr="00D32390">
        <w:rPr>
          <w:rFonts w:ascii="Arial" w:hAnsi="Arial" w:cs="Arial"/>
          <w:sz w:val="24"/>
          <w:szCs w:val="24"/>
        </w:rPr>
        <w:t>O escopo dos parâmetros analisados deve</w:t>
      </w:r>
      <w:r w:rsidR="00CC1B06">
        <w:rPr>
          <w:rFonts w:ascii="Arial" w:hAnsi="Arial" w:cs="Arial"/>
          <w:sz w:val="24"/>
          <w:szCs w:val="24"/>
        </w:rPr>
        <w:t xml:space="preserve"> ser acreditado</w:t>
      </w:r>
      <w:r w:rsidRPr="00D32390">
        <w:rPr>
          <w:rFonts w:ascii="Arial" w:hAnsi="Arial" w:cs="Arial"/>
          <w:sz w:val="24"/>
          <w:szCs w:val="24"/>
        </w:rPr>
        <w:t xml:space="preserve"> em conformidade </w:t>
      </w:r>
      <w:r w:rsidR="00CC1B06">
        <w:rPr>
          <w:rFonts w:ascii="Arial" w:hAnsi="Arial" w:cs="Arial"/>
          <w:sz w:val="24"/>
          <w:szCs w:val="24"/>
        </w:rPr>
        <w:t>com a NBR/ISO 17025 e realizado</w:t>
      </w:r>
      <w:r w:rsidRPr="00D32390">
        <w:rPr>
          <w:rFonts w:ascii="Arial" w:hAnsi="Arial" w:cs="Arial"/>
          <w:sz w:val="24"/>
          <w:szCs w:val="24"/>
        </w:rPr>
        <w:t xml:space="preserve"> por laboratório acreditado/homologado pelo INMETRO/Rede Metrológica de Minas Gerais, por exigência dos órgãos de fiscalização ambiental.</w:t>
      </w:r>
    </w:p>
    <w:p w14:paraId="5C515469" w14:textId="77777777" w:rsidR="00DF1572" w:rsidRPr="00D32390" w:rsidRDefault="00DF1572" w:rsidP="00D32390">
      <w:pPr>
        <w:spacing w:after="0" w:line="360" w:lineRule="auto"/>
        <w:jc w:val="both"/>
        <w:rPr>
          <w:rFonts w:ascii="Arial" w:hAnsi="Arial" w:cs="Arial"/>
          <w:sz w:val="24"/>
          <w:szCs w:val="24"/>
        </w:rPr>
      </w:pPr>
    </w:p>
    <w:p w14:paraId="37203AA8" w14:textId="77777777" w:rsidR="00D32390" w:rsidRDefault="00D32390" w:rsidP="00D32390">
      <w:pPr>
        <w:spacing w:after="0" w:line="360" w:lineRule="auto"/>
        <w:jc w:val="both"/>
        <w:rPr>
          <w:rFonts w:ascii="Arial" w:hAnsi="Arial" w:cs="Arial"/>
          <w:sz w:val="24"/>
          <w:szCs w:val="24"/>
        </w:rPr>
      </w:pPr>
      <w:r w:rsidRPr="00D32390">
        <w:rPr>
          <w:rFonts w:ascii="Arial" w:hAnsi="Arial" w:cs="Arial"/>
          <w:sz w:val="24"/>
          <w:szCs w:val="24"/>
        </w:rPr>
        <w:t>2.2 Considerando a grande quantidade de parâmetros a serem realizados em várias amostras e com pontos de coleta distintos será utilizado como critério de julgamento o menor valor global, uma vez que diversificar esta prestação de serviço demandaria agendamentos com diversas empresas para uma mesma data e horário de coleta na tentativa de coletar um único perfil de amostra.</w:t>
      </w:r>
    </w:p>
    <w:p w14:paraId="6A76FD4B" w14:textId="77777777" w:rsidR="00DF1572" w:rsidRPr="00D32390" w:rsidRDefault="00DF1572" w:rsidP="00D32390">
      <w:pPr>
        <w:spacing w:after="0" w:line="360" w:lineRule="auto"/>
        <w:jc w:val="both"/>
        <w:rPr>
          <w:rFonts w:ascii="Arial" w:hAnsi="Arial" w:cs="Arial"/>
          <w:sz w:val="24"/>
          <w:szCs w:val="24"/>
        </w:rPr>
      </w:pPr>
    </w:p>
    <w:p w14:paraId="71E02446" w14:textId="77777777" w:rsidR="00D32390" w:rsidRPr="00D32390" w:rsidRDefault="00D32390" w:rsidP="00D32390">
      <w:pPr>
        <w:spacing w:after="0" w:line="360" w:lineRule="auto"/>
        <w:jc w:val="both"/>
        <w:rPr>
          <w:rFonts w:ascii="Arial" w:hAnsi="Arial" w:cs="Arial"/>
          <w:sz w:val="24"/>
          <w:szCs w:val="24"/>
        </w:rPr>
      </w:pPr>
      <w:r w:rsidRPr="00D32390">
        <w:rPr>
          <w:rFonts w:ascii="Arial" w:hAnsi="Arial" w:cs="Arial"/>
          <w:sz w:val="24"/>
          <w:szCs w:val="24"/>
        </w:rPr>
        <w:t xml:space="preserve">2.3 Em relação ao critério de julgamento pelo menor valor global, entendemos que </w:t>
      </w:r>
      <w:proofErr w:type="gramStart"/>
      <w:r w:rsidRPr="00D32390">
        <w:rPr>
          <w:rFonts w:ascii="Arial" w:hAnsi="Arial" w:cs="Arial"/>
          <w:sz w:val="24"/>
          <w:szCs w:val="24"/>
        </w:rPr>
        <w:t>o mesmo</w:t>
      </w:r>
      <w:proofErr w:type="gramEnd"/>
      <w:r w:rsidRPr="00D32390">
        <w:rPr>
          <w:rFonts w:ascii="Arial" w:hAnsi="Arial" w:cs="Arial"/>
          <w:sz w:val="24"/>
          <w:szCs w:val="24"/>
        </w:rPr>
        <w:t xml:space="preserve"> gera uma economia de escala, visto que, a contratação de mais de uma empresa, acarretará obrigatoriamente no aumento de custo decorrente da mobilização de mais de um coletor (deslocamento, hotel, </w:t>
      </w:r>
      <w:r w:rsidR="00DF1572" w:rsidRPr="00D32390">
        <w:rPr>
          <w:rFonts w:ascii="Arial" w:hAnsi="Arial" w:cs="Arial"/>
          <w:sz w:val="24"/>
          <w:szCs w:val="24"/>
        </w:rPr>
        <w:t>alimentação etc.</w:t>
      </w:r>
      <w:r w:rsidRPr="00D32390">
        <w:rPr>
          <w:rFonts w:ascii="Arial" w:hAnsi="Arial" w:cs="Arial"/>
          <w:sz w:val="24"/>
          <w:szCs w:val="24"/>
        </w:rPr>
        <w:t>) custo este que necessariamente será repassado para a CESAMA.</w:t>
      </w:r>
    </w:p>
    <w:p w14:paraId="3EDC7F33" w14:textId="2B8ADE11" w:rsidR="00D32390" w:rsidRDefault="00D32390" w:rsidP="00D32390">
      <w:pPr>
        <w:spacing w:after="0" w:line="360" w:lineRule="auto"/>
        <w:jc w:val="both"/>
        <w:rPr>
          <w:rFonts w:ascii="Arial" w:hAnsi="Arial" w:cs="Arial"/>
          <w:sz w:val="24"/>
          <w:szCs w:val="24"/>
        </w:rPr>
      </w:pPr>
      <w:r w:rsidRPr="00D32390">
        <w:rPr>
          <w:rFonts w:ascii="Arial" w:hAnsi="Arial" w:cs="Arial"/>
          <w:sz w:val="24"/>
          <w:szCs w:val="24"/>
        </w:rPr>
        <w:t xml:space="preserve">2.4 Considerando que esta contratação </w:t>
      </w:r>
      <w:r w:rsidR="00DF1572" w:rsidRPr="00D32390">
        <w:rPr>
          <w:rFonts w:ascii="Arial" w:hAnsi="Arial" w:cs="Arial"/>
          <w:sz w:val="24"/>
          <w:szCs w:val="24"/>
        </w:rPr>
        <w:t xml:space="preserve">se </w:t>
      </w:r>
      <w:r w:rsidR="00E4200D" w:rsidRPr="00D32390">
        <w:rPr>
          <w:rFonts w:ascii="Arial" w:hAnsi="Arial" w:cs="Arial"/>
          <w:sz w:val="24"/>
          <w:szCs w:val="24"/>
        </w:rPr>
        <w:t>refere</w:t>
      </w:r>
      <w:r w:rsidR="00E4200D" w:rsidRPr="00D32390">
        <w:rPr>
          <w:rFonts w:ascii="Arial" w:hAnsi="Arial" w:cs="Arial"/>
          <w:bCs/>
          <w:sz w:val="24"/>
          <w:szCs w:val="24"/>
        </w:rPr>
        <w:t xml:space="preserve"> a</w:t>
      </w:r>
      <w:r w:rsidRPr="00D32390">
        <w:rPr>
          <w:rFonts w:ascii="Arial" w:hAnsi="Arial" w:cs="Arial"/>
          <w:bCs/>
          <w:sz w:val="24"/>
          <w:szCs w:val="24"/>
        </w:rPr>
        <w:t xml:space="preserve"> serviço de natureza comum</w:t>
      </w:r>
      <w:r w:rsidRPr="00D32390">
        <w:rPr>
          <w:rFonts w:ascii="Arial" w:hAnsi="Arial" w:cs="Arial"/>
          <w:sz w:val="24"/>
          <w:szCs w:val="24"/>
        </w:rPr>
        <w:t xml:space="preserve">, cujo padrão de desempenho e qualidade é objetivamente definido por meio de </w:t>
      </w:r>
      <w:r w:rsidRPr="00D32390">
        <w:rPr>
          <w:rFonts w:ascii="Arial" w:hAnsi="Arial" w:cs="Arial"/>
          <w:sz w:val="24"/>
          <w:szCs w:val="24"/>
        </w:rPr>
        <w:lastRenderedPageBreak/>
        <w:t>especificações reconhecidas e usuais do mercado, enquadrando-se no art. 32, inciso IV da Lei Federal nº.13.303/16 e art. 1º, parágrafo único da Lei Federal nº. 10.520/02, a saber, a modalidade pregão.</w:t>
      </w:r>
    </w:p>
    <w:p w14:paraId="2C08A56A" w14:textId="77777777" w:rsidR="00DF1572" w:rsidRPr="00D32390" w:rsidRDefault="00DF1572" w:rsidP="00D32390">
      <w:pPr>
        <w:spacing w:after="0" w:line="360" w:lineRule="auto"/>
        <w:jc w:val="both"/>
        <w:rPr>
          <w:rFonts w:ascii="Arial" w:hAnsi="Arial" w:cs="Arial"/>
          <w:sz w:val="24"/>
          <w:szCs w:val="24"/>
        </w:rPr>
      </w:pPr>
    </w:p>
    <w:p w14:paraId="62BE9DD6" w14:textId="77777777" w:rsidR="00D32390" w:rsidRPr="00D32390" w:rsidRDefault="00D32390" w:rsidP="00D32390">
      <w:pPr>
        <w:spacing w:after="0" w:line="360" w:lineRule="auto"/>
        <w:jc w:val="both"/>
        <w:rPr>
          <w:rFonts w:ascii="Arial" w:hAnsi="Arial" w:cs="Arial"/>
          <w:sz w:val="24"/>
          <w:szCs w:val="24"/>
        </w:rPr>
      </w:pPr>
      <w:r w:rsidRPr="00D32390">
        <w:rPr>
          <w:rFonts w:ascii="Arial" w:hAnsi="Arial" w:cs="Arial"/>
          <w:sz w:val="24"/>
          <w:szCs w:val="24"/>
        </w:rPr>
        <w:t xml:space="preserve">2.5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w:t>
      </w:r>
      <w:r w:rsidRPr="00E4200D">
        <w:rPr>
          <w:rFonts w:ascii="Arial" w:hAnsi="Arial" w:cs="Arial"/>
          <w:b/>
          <w:bCs/>
          <w:sz w:val="24"/>
          <w:szCs w:val="24"/>
        </w:rPr>
        <w:t>vedação</w:t>
      </w:r>
      <w:r w:rsidRPr="00D32390">
        <w:rPr>
          <w:rFonts w:ascii="Arial" w:hAnsi="Arial" w:cs="Arial"/>
          <w:sz w:val="24"/>
          <w:szCs w:val="24"/>
        </w:rPr>
        <w:t xml:space="preserve"> de participação de empresas em “consórcio” neste certame.</w:t>
      </w:r>
    </w:p>
    <w:p w14:paraId="45B9FBC6" w14:textId="77777777" w:rsidR="00801193" w:rsidRDefault="00801193" w:rsidP="0083157A">
      <w:pPr>
        <w:spacing w:after="0" w:line="360" w:lineRule="auto"/>
        <w:jc w:val="both"/>
        <w:rPr>
          <w:rFonts w:ascii="Arial" w:hAnsi="Arial" w:cs="Arial"/>
        </w:rPr>
      </w:pPr>
    </w:p>
    <w:p w14:paraId="0AFCBD64" w14:textId="77777777" w:rsidR="00801193" w:rsidRPr="00897047" w:rsidRDefault="00801193" w:rsidP="0083157A">
      <w:pPr>
        <w:suppressAutoHyphens/>
        <w:spacing w:before="120" w:after="0" w:line="360" w:lineRule="auto"/>
        <w:jc w:val="both"/>
        <w:rPr>
          <w:rFonts w:ascii="Arial" w:hAnsi="Arial" w:cs="Arial"/>
          <w:b/>
          <w:sz w:val="24"/>
          <w:szCs w:val="24"/>
        </w:rPr>
      </w:pPr>
      <w:r w:rsidRPr="00897047">
        <w:rPr>
          <w:rFonts w:ascii="Arial" w:hAnsi="Arial" w:cs="Arial"/>
          <w:b/>
          <w:sz w:val="24"/>
          <w:szCs w:val="24"/>
        </w:rPr>
        <w:t>3</w:t>
      </w:r>
      <w:r w:rsidR="00897047" w:rsidRPr="00897047">
        <w:rPr>
          <w:rFonts w:ascii="Arial" w:hAnsi="Arial" w:cs="Arial"/>
          <w:b/>
          <w:sz w:val="24"/>
          <w:szCs w:val="24"/>
        </w:rPr>
        <w:t>.</w:t>
      </w:r>
      <w:r w:rsidRPr="00897047">
        <w:rPr>
          <w:rFonts w:ascii="Arial" w:hAnsi="Arial" w:cs="Arial"/>
          <w:b/>
          <w:sz w:val="24"/>
          <w:szCs w:val="24"/>
        </w:rPr>
        <w:t xml:space="preserve"> RECURSOS FINANCEIROS</w:t>
      </w:r>
    </w:p>
    <w:p w14:paraId="1CFA4C5E" w14:textId="77777777" w:rsidR="00801193" w:rsidRPr="00C23D71" w:rsidRDefault="00C132AC" w:rsidP="00C132AC">
      <w:pPr>
        <w:spacing w:before="120" w:after="0" w:line="360" w:lineRule="auto"/>
        <w:jc w:val="both"/>
        <w:rPr>
          <w:rFonts w:ascii="Arial" w:hAnsi="Arial" w:cs="Arial"/>
          <w:sz w:val="24"/>
          <w:szCs w:val="24"/>
        </w:rPr>
      </w:pPr>
      <w:r>
        <w:rPr>
          <w:rFonts w:ascii="Arial" w:hAnsi="Arial" w:cs="Arial"/>
          <w:sz w:val="24"/>
          <w:szCs w:val="24"/>
        </w:rPr>
        <w:t xml:space="preserve">3.1 </w:t>
      </w:r>
      <w:r w:rsidR="00801193" w:rsidRPr="00A17582">
        <w:rPr>
          <w:rFonts w:ascii="Arial" w:hAnsi="Arial" w:cs="Arial"/>
          <w:sz w:val="24"/>
          <w:szCs w:val="24"/>
        </w:rPr>
        <w:t xml:space="preserve">Os recursos financeiros necessários aos pagamentos do objeto desta </w:t>
      </w:r>
      <w:r w:rsidR="0087643A">
        <w:rPr>
          <w:rFonts w:ascii="Arial" w:hAnsi="Arial" w:cs="Arial"/>
          <w:sz w:val="24"/>
          <w:szCs w:val="24"/>
        </w:rPr>
        <w:t>licitação</w:t>
      </w:r>
      <w:r w:rsidR="00801193" w:rsidRPr="00A17582">
        <w:rPr>
          <w:rFonts w:ascii="Arial" w:hAnsi="Arial" w:cs="Arial"/>
          <w:sz w:val="24"/>
          <w:szCs w:val="24"/>
        </w:rPr>
        <w:t xml:space="preserve"> são oriundos da </w:t>
      </w:r>
      <w:r w:rsidR="00C23D71" w:rsidRPr="00C23D71">
        <w:rPr>
          <w:rFonts w:ascii="Arial" w:hAnsi="Arial" w:cs="Arial"/>
          <w:sz w:val="24"/>
          <w:szCs w:val="24"/>
        </w:rPr>
        <w:t>CESAMA</w:t>
      </w:r>
      <w:r w:rsidR="00C23D71">
        <w:rPr>
          <w:rFonts w:ascii="Arial" w:hAnsi="Arial" w:cs="Arial"/>
          <w:sz w:val="24"/>
          <w:szCs w:val="24"/>
        </w:rPr>
        <w:t>.</w:t>
      </w:r>
    </w:p>
    <w:p w14:paraId="49507DFA" w14:textId="77777777" w:rsidR="006B3E78" w:rsidRDefault="006B3E78" w:rsidP="0083157A">
      <w:pPr>
        <w:suppressAutoHyphens/>
        <w:spacing w:before="480" w:after="0" w:line="360" w:lineRule="auto"/>
        <w:jc w:val="both"/>
        <w:rPr>
          <w:rFonts w:ascii="Arial" w:hAnsi="Arial" w:cs="Arial"/>
          <w:b/>
          <w:bCs/>
          <w:sz w:val="24"/>
          <w:szCs w:val="24"/>
        </w:rPr>
      </w:pPr>
      <w:r w:rsidRPr="006B3E78">
        <w:rPr>
          <w:rFonts w:ascii="Arial" w:hAnsi="Arial" w:cs="Arial"/>
          <w:b/>
          <w:bCs/>
          <w:sz w:val="24"/>
          <w:szCs w:val="24"/>
        </w:rPr>
        <w:t>4</w:t>
      </w:r>
      <w:r w:rsidR="00897047">
        <w:rPr>
          <w:rFonts w:ascii="Arial" w:hAnsi="Arial" w:cs="Arial"/>
          <w:b/>
          <w:bCs/>
          <w:sz w:val="24"/>
          <w:szCs w:val="24"/>
        </w:rPr>
        <w:t>.</w:t>
      </w:r>
      <w:r w:rsidRPr="00A17582">
        <w:rPr>
          <w:rFonts w:ascii="Arial" w:hAnsi="Arial" w:cs="Arial"/>
          <w:b/>
          <w:bCs/>
          <w:sz w:val="24"/>
          <w:szCs w:val="24"/>
        </w:rPr>
        <w:t xml:space="preserve">ESPECIFICAÇÃO DO OBJETO </w:t>
      </w:r>
    </w:p>
    <w:p w14:paraId="2FFDB2C4" w14:textId="77777777" w:rsidR="00C72174" w:rsidRDefault="00C72174" w:rsidP="00C72174">
      <w:pPr>
        <w:suppressAutoHyphens/>
        <w:spacing w:after="0" w:line="360" w:lineRule="auto"/>
        <w:jc w:val="both"/>
        <w:rPr>
          <w:rFonts w:ascii="Arial" w:hAnsi="Arial" w:cs="Arial"/>
          <w:sz w:val="24"/>
          <w:szCs w:val="24"/>
        </w:rPr>
      </w:pPr>
    </w:p>
    <w:p w14:paraId="32BFE5F7" w14:textId="77777777" w:rsidR="00C72174" w:rsidRPr="00A11620" w:rsidRDefault="00C72174" w:rsidP="00C72174">
      <w:pPr>
        <w:suppressAutoHyphens/>
        <w:spacing w:after="0" w:line="360" w:lineRule="auto"/>
        <w:jc w:val="both"/>
        <w:rPr>
          <w:rFonts w:ascii="Arial" w:hAnsi="Arial" w:cs="Arial"/>
          <w:b/>
          <w:bCs/>
          <w:sz w:val="24"/>
          <w:szCs w:val="24"/>
        </w:rPr>
      </w:pPr>
      <w:r w:rsidRPr="00A11620">
        <w:rPr>
          <w:rFonts w:ascii="Arial" w:hAnsi="Arial" w:cs="Arial"/>
          <w:b/>
          <w:bCs/>
          <w:sz w:val="24"/>
          <w:szCs w:val="24"/>
        </w:rPr>
        <w:t>4.1)</w:t>
      </w:r>
      <w:r w:rsidRPr="00A11620">
        <w:rPr>
          <w:rFonts w:ascii="Arial" w:hAnsi="Arial" w:cs="Arial"/>
          <w:b/>
          <w:bCs/>
          <w:sz w:val="24"/>
          <w:szCs w:val="24"/>
        </w:rPr>
        <w:tab/>
        <w:t>ETE Barreira do Triunfo</w:t>
      </w:r>
    </w:p>
    <w:p w14:paraId="06E609A1"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4.1.1) A coleta para realização das análises físico-químicas quantitativas:</w:t>
      </w:r>
    </w:p>
    <w:p w14:paraId="420C113F"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Para determinação dos parâmetros: pH, Temperatura, Sólidos Sedimentáveis, DBO, DQO, Detergentes e óleos e Graxas.</w:t>
      </w:r>
    </w:p>
    <w:p w14:paraId="63FE7AB9"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Será realizada em dois pontos: entrada e saída da referida ETE.</w:t>
      </w:r>
    </w:p>
    <w:p w14:paraId="34B6E712"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 bimestral</w:t>
      </w:r>
    </w:p>
    <w:p w14:paraId="67CB6B8A"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Total de campanhas: 06 (seis)</w:t>
      </w:r>
    </w:p>
    <w:p w14:paraId="01E96A59"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4.1.2) Coleta para realização de análises físico-químicas quantitativas:</w:t>
      </w:r>
    </w:p>
    <w:p w14:paraId="72A18A4E"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Para determinação dos parâmetros</w:t>
      </w:r>
      <w:r w:rsidR="00663BCB">
        <w:rPr>
          <w:rFonts w:ascii="Arial" w:hAnsi="Arial" w:cs="Arial"/>
          <w:sz w:val="24"/>
          <w:szCs w:val="24"/>
        </w:rPr>
        <w:t>:</w:t>
      </w:r>
      <w:r w:rsidRPr="00C72174">
        <w:rPr>
          <w:rFonts w:ascii="Arial" w:hAnsi="Arial" w:cs="Arial"/>
          <w:sz w:val="24"/>
          <w:szCs w:val="24"/>
        </w:rPr>
        <w:t xml:space="preserve"> pH, DBO, DQO, Oxigênio Dissolvido, E. Coli (quantitativo) e Turbidez</w:t>
      </w:r>
      <w:r w:rsidR="009547A4">
        <w:rPr>
          <w:rFonts w:ascii="Arial" w:hAnsi="Arial" w:cs="Arial"/>
          <w:sz w:val="24"/>
          <w:szCs w:val="24"/>
        </w:rPr>
        <w:t>.</w:t>
      </w:r>
    </w:p>
    <w:p w14:paraId="3A43D876" w14:textId="77777777" w:rsid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Será realizada em dois pontos: montante e jusante da ETE B. do Triunfo no Rio Paraibuna.</w:t>
      </w:r>
    </w:p>
    <w:p w14:paraId="57D3F6AA"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 bimestral</w:t>
      </w:r>
    </w:p>
    <w:p w14:paraId="79AAC2C1" w14:textId="77777777" w:rsid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Total de campanhas: 06 (seis)</w:t>
      </w:r>
    </w:p>
    <w:p w14:paraId="26FE4EA4"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lastRenderedPageBreak/>
        <w:t>4.1.3) Coleta para realização de análises físico-químicas quantitativas:</w:t>
      </w:r>
    </w:p>
    <w:p w14:paraId="051BAC0B"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Para determinação dos parâmetros: Detergentes, Fósforo Total, Nitrogênio Amoniacal total, Óleos e Graxas e Nitrato.</w:t>
      </w:r>
    </w:p>
    <w:p w14:paraId="11A3D9E5"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Será realizada em dois pontos: montante e jusante da ETE B. do Triunfo no Rio Paraibuna.</w:t>
      </w:r>
    </w:p>
    <w:p w14:paraId="55EAECFF"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 semestral</w:t>
      </w:r>
    </w:p>
    <w:p w14:paraId="3092E56E" w14:textId="77777777" w:rsid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Total de campanhas: 02 (duas)</w:t>
      </w:r>
    </w:p>
    <w:tbl>
      <w:tblPr>
        <w:tblW w:w="9381" w:type="dxa"/>
        <w:jc w:val="center"/>
        <w:tblLayout w:type="fixed"/>
        <w:tblCellMar>
          <w:left w:w="10" w:type="dxa"/>
          <w:right w:w="10" w:type="dxa"/>
        </w:tblCellMar>
        <w:tblLook w:val="04A0" w:firstRow="1" w:lastRow="0" w:firstColumn="1" w:lastColumn="0" w:noHBand="0" w:noVBand="1"/>
      </w:tblPr>
      <w:tblGrid>
        <w:gridCol w:w="2469"/>
        <w:gridCol w:w="13"/>
        <w:gridCol w:w="5086"/>
        <w:gridCol w:w="1813"/>
      </w:tblGrid>
      <w:tr w:rsidR="00663BCB" w:rsidRPr="00C72174" w14:paraId="33EA7A2D" w14:textId="77777777" w:rsidTr="00E33375">
        <w:trPr>
          <w:trHeight w:val="23"/>
          <w:jc w:val="center"/>
        </w:trPr>
        <w:tc>
          <w:tcPr>
            <w:tcW w:w="2469" w:type="dxa"/>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0E786AEE" w14:textId="77777777" w:rsidR="00663BCB" w:rsidRPr="00C72174" w:rsidRDefault="00663BCB" w:rsidP="00663BCB">
            <w:pPr>
              <w:suppressAutoHyphens/>
              <w:spacing w:after="0" w:line="360" w:lineRule="auto"/>
              <w:jc w:val="center"/>
              <w:rPr>
                <w:rFonts w:ascii="Arial" w:hAnsi="Arial" w:cs="Arial"/>
                <w:sz w:val="24"/>
                <w:szCs w:val="24"/>
              </w:rPr>
            </w:pPr>
            <w:r w:rsidRPr="00C72174">
              <w:rPr>
                <w:rFonts w:ascii="Arial" w:hAnsi="Arial" w:cs="Arial"/>
                <w:sz w:val="24"/>
                <w:szCs w:val="24"/>
              </w:rPr>
              <w:t>Local da Amostragem</w:t>
            </w:r>
          </w:p>
        </w:tc>
        <w:tc>
          <w:tcPr>
            <w:tcW w:w="5099" w:type="dxa"/>
            <w:gridSpan w:val="2"/>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3CAAE841" w14:textId="77777777" w:rsidR="00663BCB" w:rsidRPr="00C72174" w:rsidRDefault="00663BCB" w:rsidP="00663BCB">
            <w:pPr>
              <w:suppressAutoHyphens/>
              <w:spacing w:after="0" w:line="360" w:lineRule="auto"/>
              <w:jc w:val="center"/>
              <w:rPr>
                <w:rFonts w:ascii="Arial" w:hAnsi="Arial" w:cs="Arial"/>
                <w:sz w:val="24"/>
                <w:szCs w:val="24"/>
              </w:rPr>
            </w:pPr>
            <w:r w:rsidRPr="00C72174">
              <w:rPr>
                <w:rFonts w:ascii="Arial" w:hAnsi="Arial" w:cs="Arial"/>
                <w:sz w:val="24"/>
                <w:szCs w:val="24"/>
              </w:rPr>
              <w:t>Parâmetro</w:t>
            </w:r>
          </w:p>
        </w:tc>
        <w:tc>
          <w:tcPr>
            <w:tcW w:w="1813" w:type="dxa"/>
            <w:tcBorders>
              <w:top w:val="single" w:sz="6" w:space="0" w:color="000001"/>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039CDD82" w14:textId="77777777" w:rsidR="00663BCB" w:rsidRPr="00C72174" w:rsidRDefault="00663BCB" w:rsidP="00663BCB">
            <w:pPr>
              <w:suppressAutoHyphens/>
              <w:spacing w:after="0" w:line="360" w:lineRule="auto"/>
              <w:jc w:val="center"/>
              <w:rPr>
                <w:rFonts w:ascii="Arial" w:hAnsi="Arial" w:cs="Arial"/>
                <w:sz w:val="24"/>
                <w:szCs w:val="24"/>
              </w:rPr>
            </w:pPr>
            <w:r w:rsidRPr="00C72174">
              <w:rPr>
                <w:rFonts w:ascii="Arial" w:hAnsi="Arial" w:cs="Arial"/>
                <w:sz w:val="24"/>
                <w:szCs w:val="24"/>
              </w:rPr>
              <w:t>Frequência</w:t>
            </w:r>
          </w:p>
        </w:tc>
      </w:tr>
      <w:tr w:rsidR="00663BCB" w:rsidRPr="00C72174" w14:paraId="02DB9690" w14:textId="77777777" w:rsidTr="00E33375">
        <w:trPr>
          <w:trHeight w:val="23"/>
          <w:jc w:val="center"/>
        </w:trPr>
        <w:tc>
          <w:tcPr>
            <w:tcW w:w="2469"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455DE1CB" w14:textId="77777777" w:rsidR="00663BCB" w:rsidRPr="00C72174" w:rsidRDefault="00663BCB" w:rsidP="00663BCB">
            <w:pPr>
              <w:suppressAutoHyphens/>
              <w:spacing w:after="0" w:line="360" w:lineRule="auto"/>
              <w:jc w:val="both"/>
              <w:rPr>
                <w:rFonts w:ascii="Arial" w:hAnsi="Arial" w:cs="Arial"/>
                <w:sz w:val="24"/>
                <w:szCs w:val="24"/>
              </w:rPr>
            </w:pPr>
            <w:r w:rsidRPr="00C72174">
              <w:rPr>
                <w:rFonts w:ascii="Arial" w:hAnsi="Arial" w:cs="Arial"/>
                <w:sz w:val="24"/>
                <w:szCs w:val="24"/>
              </w:rPr>
              <w:t>Entrada da ETE – Efluente bruto</w:t>
            </w:r>
          </w:p>
        </w:tc>
        <w:tc>
          <w:tcPr>
            <w:tcW w:w="5099" w:type="dxa"/>
            <w:gridSpan w:val="2"/>
            <w:tcBorders>
              <w:top w:val="nil"/>
              <w:left w:val="single" w:sz="6" w:space="0" w:color="000001"/>
              <w:bottom w:val="single" w:sz="6" w:space="0" w:color="000001"/>
              <w:right w:val="nil"/>
            </w:tcBorders>
            <w:tcMar>
              <w:top w:w="0" w:type="dxa"/>
              <w:left w:w="0" w:type="dxa"/>
              <w:bottom w:w="0" w:type="dxa"/>
              <w:right w:w="0" w:type="dxa"/>
            </w:tcMar>
            <w:vAlign w:val="center"/>
            <w:hideMark/>
          </w:tcPr>
          <w:p w14:paraId="3DAC1398" w14:textId="77777777" w:rsidR="00663BCB" w:rsidRPr="00C72174" w:rsidRDefault="00663BCB" w:rsidP="00663BCB">
            <w:pPr>
              <w:suppressAutoHyphens/>
              <w:spacing w:after="0" w:line="360" w:lineRule="auto"/>
              <w:jc w:val="both"/>
              <w:rPr>
                <w:rFonts w:ascii="Arial" w:hAnsi="Arial" w:cs="Arial"/>
                <w:sz w:val="24"/>
                <w:szCs w:val="24"/>
              </w:rPr>
            </w:pPr>
            <w:r w:rsidRPr="00C72174">
              <w:rPr>
                <w:rFonts w:ascii="Arial" w:hAnsi="Arial" w:cs="Arial"/>
                <w:sz w:val="24"/>
                <w:szCs w:val="24"/>
              </w:rPr>
              <w:t>pH, Temperatura, Sólidos Sedimentáveis, DBO, DQO, Detergentes e óleos e Graxas.</w:t>
            </w:r>
          </w:p>
          <w:p w14:paraId="0D7888CF" w14:textId="77777777" w:rsidR="00663BCB" w:rsidRPr="00C72174" w:rsidRDefault="00663BCB" w:rsidP="00663BCB">
            <w:pPr>
              <w:suppressAutoHyphens/>
              <w:spacing w:after="0" w:line="360" w:lineRule="auto"/>
              <w:jc w:val="both"/>
              <w:rPr>
                <w:rFonts w:ascii="Arial" w:hAnsi="Arial" w:cs="Arial"/>
                <w:sz w:val="24"/>
                <w:szCs w:val="24"/>
              </w:rPr>
            </w:pPr>
          </w:p>
        </w:tc>
        <w:tc>
          <w:tcPr>
            <w:tcW w:w="1813" w:type="dxa"/>
            <w:tcBorders>
              <w:top w:val="nil"/>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642537D3" w14:textId="77777777" w:rsidR="00663BCB" w:rsidRPr="00C72174" w:rsidRDefault="00663BCB" w:rsidP="00663BCB">
            <w:pPr>
              <w:suppressAutoHyphens/>
              <w:spacing w:after="0" w:line="360" w:lineRule="auto"/>
              <w:jc w:val="center"/>
              <w:rPr>
                <w:rFonts w:ascii="Arial" w:hAnsi="Arial" w:cs="Arial"/>
                <w:sz w:val="24"/>
                <w:szCs w:val="24"/>
              </w:rPr>
            </w:pPr>
            <w:r>
              <w:rPr>
                <w:rFonts w:ascii="Arial" w:hAnsi="Arial" w:cs="Arial"/>
                <w:sz w:val="24"/>
                <w:szCs w:val="24"/>
              </w:rPr>
              <w:t>Bimestral</w:t>
            </w:r>
          </w:p>
        </w:tc>
      </w:tr>
      <w:tr w:rsidR="00663BCB" w:rsidRPr="00C72174" w14:paraId="425DB573" w14:textId="77777777" w:rsidTr="00E33375">
        <w:trPr>
          <w:trHeight w:val="23"/>
          <w:jc w:val="center"/>
        </w:trPr>
        <w:tc>
          <w:tcPr>
            <w:tcW w:w="2469"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3D2BBDEC" w14:textId="77777777" w:rsidR="00663BCB" w:rsidRPr="00C72174" w:rsidRDefault="00663BCB" w:rsidP="00663BCB">
            <w:pPr>
              <w:suppressAutoHyphens/>
              <w:spacing w:after="0" w:line="360" w:lineRule="auto"/>
              <w:jc w:val="both"/>
              <w:rPr>
                <w:rFonts w:ascii="Arial" w:hAnsi="Arial" w:cs="Arial"/>
                <w:sz w:val="24"/>
                <w:szCs w:val="24"/>
              </w:rPr>
            </w:pPr>
            <w:r w:rsidRPr="00C72174">
              <w:rPr>
                <w:rFonts w:ascii="Arial" w:hAnsi="Arial" w:cs="Arial"/>
                <w:sz w:val="24"/>
                <w:szCs w:val="24"/>
              </w:rPr>
              <w:t>Saída da ETE – Efluente tratado</w:t>
            </w:r>
          </w:p>
        </w:tc>
        <w:tc>
          <w:tcPr>
            <w:tcW w:w="5099" w:type="dxa"/>
            <w:gridSpan w:val="2"/>
            <w:tcBorders>
              <w:top w:val="nil"/>
              <w:left w:val="single" w:sz="6" w:space="0" w:color="000001"/>
              <w:bottom w:val="single" w:sz="6" w:space="0" w:color="000001"/>
              <w:right w:val="nil"/>
            </w:tcBorders>
            <w:tcMar>
              <w:top w:w="0" w:type="dxa"/>
              <w:left w:w="0" w:type="dxa"/>
              <w:bottom w:w="0" w:type="dxa"/>
              <w:right w:w="0" w:type="dxa"/>
            </w:tcMar>
            <w:vAlign w:val="center"/>
            <w:hideMark/>
          </w:tcPr>
          <w:p w14:paraId="5221D5A3" w14:textId="77777777" w:rsidR="00663BCB" w:rsidRPr="00C72174" w:rsidRDefault="00663BCB" w:rsidP="00663BCB">
            <w:pPr>
              <w:suppressAutoHyphens/>
              <w:spacing w:after="0" w:line="360" w:lineRule="auto"/>
              <w:jc w:val="both"/>
              <w:rPr>
                <w:rFonts w:ascii="Arial" w:hAnsi="Arial" w:cs="Arial"/>
                <w:sz w:val="24"/>
                <w:szCs w:val="24"/>
              </w:rPr>
            </w:pPr>
            <w:r w:rsidRPr="00C72174">
              <w:rPr>
                <w:rFonts w:ascii="Arial" w:hAnsi="Arial" w:cs="Arial"/>
                <w:sz w:val="24"/>
                <w:szCs w:val="24"/>
              </w:rPr>
              <w:t>pH, DBO, DQO, Oxigênio Dissolvido, E. Coli (quantitativo) e Turbidez</w:t>
            </w:r>
            <w:r>
              <w:rPr>
                <w:rFonts w:ascii="Arial" w:hAnsi="Arial" w:cs="Arial"/>
                <w:sz w:val="24"/>
                <w:szCs w:val="24"/>
              </w:rPr>
              <w:t>.</w:t>
            </w:r>
          </w:p>
          <w:p w14:paraId="770DA2F5" w14:textId="77777777" w:rsidR="00663BCB" w:rsidRPr="00C72174" w:rsidRDefault="00663BCB" w:rsidP="00663BCB">
            <w:pPr>
              <w:suppressAutoHyphens/>
              <w:spacing w:after="0" w:line="360" w:lineRule="auto"/>
              <w:jc w:val="both"/>
              <w:rPr>
                <w:rFonts w:ascii="Arial" w:hAnsi="Arial" w:cs="Arial"/>
                <w:sz w:val="24"/>
                <w:szCs w:val="24"/>
              </w:rPr>
            </w:pPr>
          </w:p>
        </w:tc>
        <w:tc>
          <w:tcPr>
            <w:tcW w:w="1813" w:type="dxa"/>
            <w:tcBorders>
              <w:top w:val="nil"/>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61317B8D" w14:textId="77777777" w:rsidR="00663BCB" w:rsidRPr="00C72174" w:rsidRDefault="00663BCB" w:rsidP="00663BCB">
            <w:pPr>
              <w:suppressAutoHyphens/>
              <w:spacing w:after="0" w:line="360" w:lineRule="auto"/>
              <w:jc w:val="center"/>
              <w:rPr>
                <w:rFonts w:ascii="Arial" w:hAnsi="Arial" w:cs="Arial"/>
                <w:sz w:val="24"/>
                <w:szCs w:val="24"/>
              </w:rPr>
            </w:pPr>
            <w:r>
              <w:rPr>
                <w:rFonts w:ascii="Arial" w:hAnsi="Arial" w:cs="Arial"/>
                <w:sz w:val="24"/>
                <w:szCs w:val="24"/>
              </w:rPr>
              <w:t>Bimestral</w:t>
            </w:r>
          </w:p>
        </w:tc>
      </w:tr>
      <w:tr w:rsidR="00663BCB" w14:paraId="3A8DDF99" w14:textId="77777777" w:rsidTr="00E333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Ex>
        <w:trPr>
          <w:trHeight w:val="1043"/>
          <w:jc w:val="center"/>
        </w:trPr>
        <w:tc>
          <w:tcPr>
            <w:tcW w:w="2482" w:type="dxa"/>
            <w:gridSpan w:val="2"/>
          </w:tcPr>
          <w:p w14:paraId="2006E5D4" w14:textId="77777777" w:rsidR="00663BCB" w:rsidRDefault="00663BCB" w:rsidP="00663BCB">
            <w:pPr>
              <w:suppressAutoHyphens/>
              <w:spacing w:line="360" w:lineRule="auto"/>
              <w:jc w:val="both"/>
              <w:rPr>
                <w:rFonts w:ascii="Arial" w:hAnsi="Arial" w:cs="Arial"/>
                <w:sz w:val="24"/>
                <w:szCs w:val="24"/>
              </w:rPr>
            </w:pPr>
            <w:r>
              <w:rPr>
                <w:rFonts w:ascii="Arial" w:hAnsi="Arial" w:cs="Arial"/>
                <w:sz w:val="24"/>
                <w:szCs w:val="24"/>
              </w:rPr>
              <w:t>Montante e jusante</w:t>
            </w:r>
          </w:p>
        </w:tc>
        <w:tc>
          <w:tcPr>
            <w:tcW w:w="5086" w:type="dxa"/>
          </w:tcPr>
          <w:p w14:paraId="43ABC2D1" w14:textId="77777777" w:rsidR="00663BCB" w:rsidRPr="00C72174" w:rsidRDefault="00663BCB" w:rsidP="00663BCB">
            <w:pPr>
              <w:suppressAutoHyphens/>
              <w:spacing w:after="0" w:line="360" w:lineRule="auto"/>
              <w:jc w:val="both"/>
              <w:rPr>
                <w:rFonts w:ascii="Arial" w:hAnsi="Arial" w:cs="Arial"/>
                <w:sz w:val="24"/>
                <w:szCs w:val="24"/>
              </w:rPr>
            </w:pPr>
            <w:r w:rsidRPr="00C72174">
              <w:rPr>
                <w:rFonts w:ascii="Arial" w:hAnsi="Arial" w:cs="Arial"/>
                <w:sz w:val="24"/>
                <w:szCs w:val="24"/>
              </w:rPr>
              <w:t>Detergentes, Fósforo Total, Nitrogênio Amoniacal total, Óleos e Graxas e Nitrato.</w:t>
            </w:r>
          </w:p>
          <w:p w14:paraId="2F5DACBC" w14:textId="77777777" w:rsidR="00663BCB" w:rsidRDefault="00663BCB" w:rsidP="00663BCB">
            <w:pPr>
              <w:suppressAutoHyphens/>
              <w:spacing w:line="360" w:lineRule="auto"/>
              <w:jc w:val="both"/>
              <w:rPr>
                <w:rFonts w:ascii="Arial" w:hAnsi="Arial" w:cs="Arial"/>
                <w:sz w:val="24"/>
                <w:szCs w:val="24"/>
              </w:rPr>
            </w:pPr>
          </w:p>
        </w:tc>
        <w:tc>
          <w:tcPr>
            <w:tcW w:w="1813" w:type="dxa"/>
          </w:tcPr>
          <w:p w14:paraId="37B875D9" w14:textId="77777777" w:rsidR="00663BCB" w:rsidRDefault="00663BCB" w:rsidP="00663BCB">
            <w:pPr>
              <w:suppressAutoHyphens/>
              <w:spacing w:line="360" w:lineRule="auto"/>
              <w:jc w:val="center"/>
              <w:rPr>
                <w:rFonts w:ascii="Arial" w:hAnsi="Arial" w:cs="Arial"/>
                <w:sz w:val="24"/>
                <w:szCs w:val="24"/>
              </w:rPr>
            </w:pPr>
            <w:r>
              <w:rPr>
                <w:rFonts w:ascii="Arial" w:hAnsi="Arial" w:cs="Arial"/>
                <w:sz w:val="24"/>
                <w:szCs w:val="24"/>
              </w:rPr>
              <w:t>Semestral</w:t>
            </w:r>
          </w:p>
        </w:tc>
      </w:tr>
    </w:tbl>
    <w:p w14:paraId="6FC7BB48" w14:textId="77777777" w:rsidR="00663BCB" w:rsidRPr="00E33375" w:rsidRDefault="00E33375" w:rsidP="00C72174">
      <w:pPr>
        <w:suppressAutoHyphens/>
        <w:spacing w:after="0" w:line="360" w:lineRule="auto"/>
        <w:jc w:val="both"/>
        <w:rPr>
          <w:rFonts w:ascii="Arial" w:hAnsi="Arial" w:cs="Arial"/>
          <w:sz w:val="24"/>
          <w:szCs w:val="24"/>
          <w:u w:val="single"/>
        </w:rPr>
      </w:pPr>
      <w:r w:rsidRPr="00E33375">
        <w:rPr>
          <w:rFonts w:ascii="Arial" w:hAnsi="Arial" w:cs="Arial"/>
          <w:sz w:val="24"/>
          <w:szCs w:val="24"/>
          <w:u w:val="single"/>
        </w:rPr>
        <w:t>Tabela 01</w:t>
      </w:r>
    </w:p>
    <w:p w14:paraId="5C68BD07" w14:textId="77777777" w:rsidR="00C72174" w:rsidRPr="00C72174" w:rsidRDefault="00C72174" w:rsidP="00C72174">
      <w:pPr>
        <w:suppressAutoHyphens/>
        <w:spacing w:after="0" w:line="360" w:lineRule="auto"/>
        <w:jc w:val="both"/>
        <w:rPr>
          <w:rFonts w:ascii="Arial" w:hAnsi="Arial" w:cs="Arial"/>
          <w:b/>
          <w:sz w:val="24"/>
          <w:szCs w:val="24"/>
          <w:u w:val="single"/>
        </w:rPr>
      </w:pPr>
      <w:r w:rsidRPr="00C72174">
        <w:rPr>
          <w:rFonts w:ascii="Arial" w:hAnsi="Arial" w:cs="Arial"/>
          <w:b/>
          <w:sz w:val="24"/>
          <w:szCs w:val="24"/>
          <w:u w:val="single"/>
        </w:rPr>
        <w:t>OBS: A amostragem na ETE B. do Triunfo para os parâmetros DBO, DQO e Óleos e graxas no afluente, efluente, montante e jusante devem ser composta pelo período de 08 horas.</w:t>
      </w:r>
    </w:p>
    <w:p w14:paraId="3928A9C2" w14:textId="77777777" w:rsidR="00C72174" w:rsidRDefault="00C72174" w:rsidP="00C72174">
      <w:pPr>
        <w:suppressAutoHyphens/>
        <w:spacing w:after="0" w:line="360" w:lineRule="auto"/>
        <w:jc w:val="both"/>
        <w:rPr>
          <w:rFonts w:ascii="Arial" w:hAnsi="Arial" w:cs="Arial"/>
          <w:sz w:val="24"/>
          <w:szCs w:val="24"/>
        </w:rPr>
      </w:pPr>
    </w:p>
    <w:p w14:paraId="680546C0" w14:textId="77777777" w:rsidR="00C72174" w:rsidRPr="00A11620" w:rsidRDefault="00C72174" w:rsidP="00C72174">
      <w:pPr>
        <w:suppressAutoHyphens/>
        <w:spacing w:after="0" w:line="360" w:lineRule="auto"/>
        <w:jc w:val="both"/>
        <w:rPr>
          <w:rFonts w:ascii="Arial" w:hAnsi="Arial" w:cs="Arial"/>
          <w:b/>
          <w:bCs/>
          <w:sz w:val="24"/>
          <w:szCs w:val="24"/>
        </w:rPr>
      </w:pPr>
      <w:r w:rsidRPr="00A11620">
        <w:rPr>
          <w:rFonts w:ascii="Arial" w:hAnsi="Arial" w:cs="Arial"/>
          <w:b/>
          <w:bCs/>
          <w:sz w:val="24"/>
          <w:szCs w:val="24"/>
        </w:rPr>
        <w:t>4.2)</w:t>
      </w:r>
      <w:r w:rsidRPr="00A11620">
        <w:rPr>
          <w:rFonts w:ascii="Arial" w:hAnsi="Arial" w:cs="Arial"/>
          <w:b/>
          <w:bCs/>
          <w:sz w:val="24"/>
          <w:szCs w:val="24"/>
        </w:rPr>
        <w:tab/>
        <w:t>ETE Barbosa Lage</w:t>
      </w:r>
    </w:p>
    <w:p w14:paraId="2D781456"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Para realização das análises físico-químicas quantitativas para determinação dos parâmetros de acordo com a tabela abaixo.</w:t>
      </w:r>
    </w:p>
    <w:p w14:paraId="72B0DFE3"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Será realizada em dois pontos: entrada e saída da referida ETE</w:t>
      </w:r>
    </w:p>
    <w:p w14:paraId="0689ED99"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 mensal</w:t>
      </w:r>
    </w:p>
    <w:p w14:paraId="746CA9DF"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Total de campanhas: 12 (doze)</w:t>
      </w:r>
    </w:p>
    <w:p w14:paraId="07BDBF0F" w14:textId="77777777" w:rsid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Efluentes Sanitários</w:t>
      </w:r>
    </w:p>
    <w:p w14:paraId="15575D6C" w14:textId="77777777" w:rsidR="000556EC" w:rsidRDefault="000556EC" w:rsidP="00C72174">
      <w:pPr>
        <w:suppressAutoHyphens/>
        <w:spacing w:after="0" w:line="360" w:lineRule="auto"/>
        <w:jc w:val="both"/>
        <w:rPr>
          <w:rFonts w:ascii="Arial" w:hAnsi="Arial" w:cs="Arial"/>
          <w:sz w:val="24"/>
          <w:szCs w:val="24"/>
        </w:rPr>
      </w:pPr>
    </w:p>
    <w:p w14:paraId="53A7A9D6" w14:textId="77777777" w:rsidR="000556EC" w:rsidRDefault="000556EC" w:rsidP="00C72174">
      <w:pPr>
        <w:suppressAutoHyphens/>
        <w:spacing w:after="0" w:line="360" w:lineRule="auto"/>
        <w:jc w:val="both"/>
        <w:rPr>
          <w:rFonts w:ascii="Arial" w:hAnsi="Arial" w:cs="Arial"/>
          <w:sz w:val="24"/>
          <w:szCs w:val="24"/>
        </w:rPr>
      </w:pPr>
    </w:p>
    <w:tbl>
      <w:tblPr>
        <w:tblW w:w="9690" w:type="dxa"/>
        <w:jc w:val="center"/>
        <w:tblLayout w:type="fixed"/>
        <w:tblCellMar>
          <w:left w:w="10" w:type="dxa"/>
          <w:right w:w="10" w:type="dxa"/>
        </w:tblCellMar>
        <w:tblLook w:val="04A0" w:firstRow="1" w:lastRow="0" w:firstColumn="1" w:lastColumn="0" w:noHBand="0" w:noVBand="1"/>
      </w:tblPr>
      <w:tblGrid>
        <w:gridCol w:w="2779"/>
        <w:gridCol w:w="5102"/>
        <w:gridCol w:w="1809"/>
      </w:tblGrid>
      <w:tr w:rsidR="00C72174" w:rsidRPr="00C72174" w14:paraId="1E58B010" w14:textId="77777777" w:rsidTr="00C72174">
        <w:trPr>
          <w:trHeight w:val="23"/>
          <w:jc w:val="center"/>
        </w:trPr>
        <w:tc>
          <w:tcPr>
            <w:tcW w:w="2779" w:type="dxa"/>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622B5A05"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Local da Amostragem</w:t>
            </w:r>
          </w:p>
        </w:tc>
        <w:tc>
          <w:tcPr>
            <w:tcW w:w="5103" w:type="dxa"/>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34296582"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Parâmetro</w:t>
            </w:r>
          </w:p>
        </w:tc>
        <w:tc>
          <w:tcPr>
            <w:tcW w:w="1809" w:type="dxa"/>
            <w:tcBorders>
              <w:top w:val="single" w:sz="6" w:space="0" w:color="000001"/>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3327F116"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w:t>
            </w:r>
          </w:p>
        </w:tc>
      </w:tr>
      <w:tr w:rsidR="00C72174" w:rsidRPr="00C72174" w14:paraId="5E92E0F0" w14:textId="77777777" w:rsidTr="00C72174">
        <w:trPr>
          <w:trHeight w:val="23"/>
          <w:jc w:val="center"/>
        </w:trPr>
        <w:tc>
          <w:tcPr>
            <w:tcW w:w="2779"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4B670BD6"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 xml:space="preserve">Entrada da ETE – </w:t>
            </w:r>
            <w:r w:rsidRPr="00C72174">
              <w:rPr>
                <w:rFonts w:ascii="Arial" w:hAnsi="Arial" w:cs="Arial"/>
                <w:sz w:val="24"/>
                <w:szCs w:val="24"/>
              </w:rPr>
              <w:lastRenderedPageBreak/>
              <w:t>Efluente bruto</w:t>
            </w:r>
          </w:p>
        </w:tc>
        <w:tc>
          <w:tcPr>
            <w:tcW w:w="5103"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4B3DE928"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lastRenderedPageBreak/>
              <w:t xml:space="preserve">DBO, DQO, Condutividade elétrica, Óleos e </w:t>
            </w:r>
            <w:r w:rsidRPr="00C72174">
              <w:rPr>
                <w:rFonts w:ascii="Arial" w:hAnsi="Arial" w:cs="Arial"/>
                <w:sz w:val="24"/>
                <w:szCs w:val="24"/>
              </w:rPr>
              <w:lastRenderedPageBreak/>
              <w:t xml:space="preserve">graxas, Fósforo Total, Nitrogênio Amoniacal, Sólidos Suspensos, SST, Oxigênio Dissolvido, </w:t>
            </w:r>
            <w:proofErr w:type="spellStart"/>
            <w:r w:rsidRPr="00C72174">
              <w:rPr>
                <w:rFonts w:ascii="Arial" w:hAnsi="Arial" w:cs="Arial"/>
                <w:sz w:val="24"/>
                <w:szCs w:val="24"/>
              </w:rPr>
              <w:t>MBA`s</w:t>
            </w:r>
            <w:proofErr w:type="spellEnd"/>
            <w:r w:rsidRPr="00C72174">
              <w:rPr>
                <w:rFonts w:ascii="Arial" w:hAnsi="Arial" w:cs="Arial"/>
                <w:sz w:val="24"/>
                <w:szCs w:val="24"/>
              </w:rPr>
              <w:t xml:space="preserve">, Cádmio Total, Chumbo Total, cromo </w:t>
            </w:r>
            <w:proofErr w:type="gramStart"/>
            <w:r w:rsidRPr="00C72174">
              <w:rPr>
                <w:rFonts w:ascii="Arial" w:hAnsi="Arial" w:cs="Arial"/>
                <w:sz w:val="24"/>
                <w:szCs w:val="24"/>
              </w:rPr>
              <w:t>Total,  Níquel</w:t>
            </w:r>
            <w:proofErr w:type="gramEnd"/>
            <w:r w:rsidRPr="00C72174">
              <w:rPr>
                <w:rFonts w:ascii="Arial" w:hAnsi="Arial" w:cs="Arial"/>
                <w:sz w:val="24"/>
                <w:szCs w:val="24"/>
              </w:rPr>
              <w:t xml:space="preserve"> Total, Zinco Total, Cobre Total.</w:t>
            </w:r>
          </w:p>
        </w:tc>
        <w:tc>
          <w:tcPr>
            <w:tcW w:w="1809" w:type="dxa"/>
            <w:tcBorders>
              <w:top w:val="nil"/>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21268A43" w14:textId="77777777" w:rsidR="00C72174" w:rsidRPr="00C72174" w:rsidRDefault="00C72174" w:rsidP="00747378">
            <w:pPr>
              <w:suppressAutoHyphens/>
              <w:spacing w:after="0" w:line="360" w:lineRule="auto"/>
              <w:jc w:val="center"/>
              <w:rPr>
                <w:rFonts w:ascii="Arial" w:hAnsi="Arial" w:cs="Arial"/>
                <w:sz w:val="24"/>
                <w:szCs w:val="24"/>
              </w:rPr>
            </w:pPr>
            <w:r w:rsidRPr="00C72174">
              <w:rPr>
                <w:rFonts w:ascii="Arial" w:hAnsi="Arial" w:cs="Arial"/>
                <w:sz w:val="24"/>
                <w:szCs w:val="24"/>
              </w:rPr>
              <w:lastRenderedPageBreak/>
              <w:t>Mensal</w:t>
            </w:r>
          </w:p>
        </w:tc>
      </w:tr>
      <w:tr w:rsidR="00C72174" w:rsidRPr="00C72174" w14:paraId="4C56BDDC" w14:textId="77777777" w:rsidTr="00C72174">
        <w:trPr>
          <w:trHeight w:val="23"/>
          <w:jc w:val="center"/>
        </w:trPr>
        <w:tc>
          <w:tcPr>
            <w:tcW w:w="2779"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43CC44A8"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Saída da ETE – Efluente tratado</w:t>
            </w:r>
          </w:p>
        </w:tc>
        <w:tc>
          <w:tcPr>
            <w:tcW w:w="5103"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0E72C956"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 xml:space="preserve">DBO, DQO, Condutividade elétrica, Óleos e graxas, Fósforo Total, Nitrogênio Amoniacal, Sólidos Suspensos, </w:t>
            </w:r>
            <w:proofErr w:type="spellStart"/>
            <w:proofErr w:type="gramStart"/>
            <w:r w:rsidRPr="00C72174">
              <w:rPr>
                <w:rFonts w:ascii="Arial" w:hAnsi="Arial" w:cs="Arial"/>
                <w:sz w:val="24"/>
                <w:szCs w:val="24"/>
              </w:rPr>
              <w:t>SST,Oxigênio</w:t>
            </w:r>
            <w:proofErr w:type="spellEnd"/>
            <w:proofErr w:type="gramEnd"/>
            <w:r w:rsidRPr="00C72174">
              <w:rPr>
                <w:rFonts w:ascii="Arial" w:hAnsi="Arial" w:cs="Arial"/>
                <w:sz w:val="24"/>
                <w:szCs w:val="24"/>
              </w:rPr>
              <w:t xml:space="preserve"> Dissolvido, </w:t>
            </w:r>
            <w:proofErr w:type="spellStart"/>
            <w:r w:rsidRPr="00C72174">
              <w:rPr>
                <w:rFonts w:ascii="Arial" w:hAnsi="Arial" w:cs="Arial"/>
                <w:sz w:val="24"/>
                <w:szCs w:val="24"/>
              </w:rPr>
              <w:t>MBA`s</w:t>
            </w:r>
            <w:proofErr w:type="spellEnd"/>
            <w:r w:rsidRPr="00C72174">
              <w:rPr>
                <w:rFonts w:ascii="Arial" w:hAnsi="Arial" w:cs="Arial"/>
                <w:sz w:val="24"/>
                <w:szCs w:val="24"/>
              </w:rPr>
              <w:t>, Cádmio Total, Chumbo Total, cromo Total, Níquel Total, Zinco Total, Cobre Total.</w:t>
            </w:r>
          </w:p>
        </w:tc>
        <w:tc>
          <w:tcPr>
            <w:tcW w:w="1809" w:type="dxa"/>
            <w:tcBorders>
              <w:top w:val="nil"/>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64A295B9" w14:textId="77777777" w:rsidR="00C72174" w:rsidRPr="00C72174" w:rsidRDefault="00C72174" w:rsidP="00747378">
            <w:pPr>
              <w:suppressAutoHyphens/>
              <w:spacing w:after="0" w:line="360" w:lineRule="auto"/>
              <w:jc w:val="center"/>
              <w:rPr>
                <w:rFonts w:ascii="Arial" w:hAnsi="Arial" w:cs="Arial"/>
                <w:sz w:val="24"/>
                <w:szCs w:val="24"/>
              </w:rPr>
            </w:pPr>
            <w:r w:rsidRPr="00C72174">
              <w:rPr>
                <w:rFonts w:ascii="Arial" w:hAnsi="Arial" w:cs="Arial"/>
                <w:sz w:val="24"/>
                <w:szCs w:val="24"/>
              </w:rPr>
              <w:t>Mensal</w:t>
            </w:r>
          </w:p>
        </w:tc>
      </w:tr>
    </w:tbl>
    <w:p w14:paraId="36BE9117" w14:textId="77777777" w:rsidR="00C72174" w:rsidRPr="00097A36" w:rsidRDefault="00E33375" w:rsidP="00C72174">
      <w:pPr>
        <w:suppressAutoHyphens/>
        <w:spacing w:after="0" w:line="360" w:lineRule="auto"/>
        <w:jc w:val="both"/>
        <w:rPr>
          <w:rFonts w:ascii="Arial" w:hAnsi="Arial" w:cs="Arial"/>
          <w:sz w:val="24"/>
          <w:szCs w:val="24"/>
          <w:u w:val="single"/>
        </w:rPr>
      </w:pPr>
      <w:r w:rsidRPr="00097A36">
        <w:rPr>
          <w:rFonts w:ascii="Arial" w:hAnsi="Arial" w:cs="Arial"/>
          <w:sz w:val="24"/>
          <w:szCs w:val="24"/>
          <w:u w:val="single"/>
        </w:rPr>
        <w:t>Tabela 02</w:t>
      </w:r>
      <w:r w:rsidR="00C72174" w:rsidRPr="00097A36">
        <w:rPr>
          <w:rFonts w:ascii="Arial" w:hAnsi="Arial" w:cs="Arial"/>
          <w:sz w:val="24"/>
          <w:szCs w:val="24"/>
          <w:u w:val="single"/>
        </w:rPr>
        <w:t>.</w:t>
      </w:r>
    </w:p>
    <w:p w14:paraId="47D0F5F9" w14:textId="77777777" w:rsidR="00C72174" w:rsidRPr="00811C96" w:rsidRDefault="00C72174" w:rsidP="00C72174">
      <w:pPr>
        <w:suppressAutoHyphens/>
        <w:spacing w:after="0" w:line="360" w:lineRule="auto"/>
        <w:jc w:val="both"/>
        <w:rPr>
          <w:rFonts w:ascii="Arial" w:hAnsi="Arial" w:cs="Arial"/>
          <w:b/>
          <w:bCs/>
          <w:sz w:val="24"/>
          <w:szCs w:val="24"/>
        </w:rPr>
      </w:pPr>
      <w:r w:rsidRPr="00811C96">
        <w:rPr>
          <w:rFonts w:ascii="Arial" w:hAnsi="Arial" w:cs="Arial"/>
          <w:b/>
          <w:bCs/>
          <w:sz w:val="24"/>
          <w:szCs w:val="24"/>
        </w:rPr>
        <w:t>4.3)</w:t>
      </w:r>
      <w:r w:rsidRPr="00811C96">
        <w:rPr>
          <w:rFonts w:ascii="Arial" w:hAnsi="Arial" w:cs="Arial"/>
          <w:b/>
          <w:bCs/>
          <w:sz w:val="24"/>
          <w:szCs w:val="24"/>
        </w:rPr>
        <w:tab/>
        <w:t>Corpo Receptor</w:t>
      </w:r>
    </w:p>
    <w:p w14:paraId="36792A66"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Para realização de análises físico-químicas quantitativas para determinação dos parâmetros de acordo com a tabela abaixo.</w:t>
      </w:r>
    </w:p>
    <w:p w14:paraId="615C55D5"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Será realizada em dois pontos: montante e jusante da referida ETE no Rio Paraibuna.</w:t>
      </w:r>
    </w:p>
    <w:p w14:paraId="2E55B0DC"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 mensal</w:t>
      </w:r>
    </w:p>
    <w:p w14:paraId="286EB1A7" w14:textId="77777777" w:rsid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Total de campanhas: 12 (doze)</w:t>
      </w:r>
    </w:p>
    <w:p w14:paraId="39A22351" w14:textId="77777777" w:rsidR="00C72174" w:rsidRPr="00C72174" w:rsidRDefault="00C72174" w:rsidP="00C72174">
      <w:pPr>
        <w:suppressAutoHyphens/>
        <w:spacing w:after="0" w:line="360" w:lineRule="auto"/>
        <w:jc w:val="both"/>
        <w:rPr>
          <w:rFonts w:ascii="Arial" w:hAnsi="Arial" w:cs="Arial"/>
          <w:sz w:val="24"/>
          <w:szCs w:val="24"/>
        </w:rPr>
      </w:pPr>
    </w:p>
    <w:tbl>
      <w:tblPr>
        <w:tblW w:w="9705" w:type="dxa"/>
        <w:jc w:val="center"/>
        <w:tblLayout w:type="fixed"/>
        <w:tblCellMar>
          <w:left w:w="10" w:type="dxa"/>
          <w:right w:w="10" w:type="dxa"/>
        </w:tblCellMar>
        <w:tblLook w:val="04A0" w:firstRow="1" w:lastRow="0" w:firstColumn="1" w:lastColumn="0" w:noHBand="0" w:noVBand="1"/>
      </w:tblPr>
      <w:tblGrid>
        <w:gridCol w:w="3225"/>
        <w:gridCol w:w="3212"/>
        <w:gridCol w:w="3268"/>
      </w:tblGrid>
      <w:tr w:rsidR="00C72174" w:rsidRPr="00C72174" w14:paraId="09D859A7" w14:textId="77777777" w:rsidTr="00C72174">
        <w:trPr>
          <w:trHeight w:val="23"/>
          <w:jc w:val="center"/>
        </w:trPr>
        <w:tc>
          <w:tcPr>
            <w:tcW w:w="3224" w:type="dxa"/>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1C31B77D"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Ponto de Amostragem</w:t>
            </w:r>
          </w:p>
        </w:tc>
        <w:tc>
          <w:tcPr>
            <w:tcW w:w="3210" w:type="dxa"/>
            <w:tcBorders>
              <w:top w:val="single" w:sz="6" w:space="0" w:color="000001"/>
              <w:left w:val="single" w:sz="6" w:space="0" w:color="000001"/>
              <w:bottom w:val="single" w:sz="6" w:space="0" w:color="000001"/>
              <w:right w:val="nil"/>
            </w:tcBorders>
            <w:tcMar>
              <w:top w:w="0" w:type="dxa"/>
              <w:left w:w="0" w:type="dxa"/>
              <w:bottom w:w="0" w:type="dxa"/>
              <w:right w:w="0" w:type="dxa"/>
            </w:tcMar>
            <w:vAlign w:val="center"/>
            <w:hideMark/>
          </w:tcPr>
          <w:p w14:paraId="3A5900D1"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Parâmetro</w:t>
            </w:r>
          </w:p>
        </w:tc>
        <w:tc>
          <w:tcPr>
            <w:tcW w:w="3266" w:type="dxa"/>
            <w:tcBorders>
              <w:top w:val="single" w:sz="6" w:space="0" w:color="000001"/>
              <w:left w:val="single" w:sz="6" w:space="0" w:color="000001"/>
              <w:bottom w:val="single" w:sz="6" w:space="0" w:color="000001"/>
              <w:right w:val="single" w:sz="6" w:space="0" w:color="000001"/>
            </w:tcBorders>
            <w:tcMar>
              <w:top w:w="0" w:type="dxa"/>
              <w:left w:w="0" w:type="dxa"/>
              <w:bottom w:w="0" w:type="dxa"/>
              <w:right w:w="0" w:type="dxa"/>
            </w:tcMar>
            <w:vAlign w:val="center"/>
            <w:hideMark/>
          </w:tcPr>
          <w:p w14:paraId="03811391"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Frequência</w:t>
            </w:r>
          </w:p>
        </w:tc>
      </w:tr>
      <w:tr w:rsidR="00C72174" w:rsidRPr="00C72174" w14:paraId="304615D3" w14:textId="77777777" w:rsidTr="00C72174">
        <w:trPr>
          <w:trHeight w:val="23"/>
          <w:jc w:val="center"/>
        </w:trPr>
        <w:tc>
          <w:tcPr>
            <w:tcW w:w="3224" w:type="dxa"/>
            <w:tcBorders>
              <w:top w:val="nil"/>
              <w:left w:val="single" w:sz="6" w:space="0" w:color="000001"/>
              <w:bottom w:val="single" w:sz="6" w:space="0" w:color="000001"/>
              <w:right w:val="nil"/>
            </w:tcBorders>
            <w:tcMar>
              <w:top w:w="0" w:type="dxa"/>
              <w:left w:w="0" w:type="dxa"/>
              <w:bottom w:w="0" w:type="dxa"/>
              <w:right w:w="0" w:type="dxa"/>
            </w:tcMar>
            <w:vAlign w:val="center"/>
          </w:tcPr>
          <w:p w14:paraId="4BF40314" w14:textId="77777777" w:rsidR="00C72174" w:rsidRPr="00C72174" w:rsidRDefault="00C72174" w:rsidP="00BF5A2A">
            <w:pPr>
              <w:suppressAutoHyphens/>
              <w:spacing w:after="0" w:line="360" w:lineRule="auto"/>
              <w:jc w:val="center"/>
              <w:rPr>
                <w:rFonts w:ascii="Arial" w:hAnsi="Arial" w:cs="Arial"/>
                <w:sz w:val="24"/>
                <w:szCs w:val="24"/>
              </w:rPr>
            </w:pPr>
          </w:p>
          <w:p w14:paraId="6B2704EF" w14:textId="77777777" w:rsidR="00C72174" w:rsidRPr="00C72174" w:rsidRDefault="00C72174" w:rsidP="00BF5A2A">
            <w:pPr>
              <w:suppressAutoHyphens/>
              <w:spacing w:after="0" w:line="360" w:lineRule="auto"/>
              <w:jc w:val="center"/>
              <w:rPr>
                <w:rFonts w:ascii="Arial" w:hAnsi="Arial" w:cs="Arial"/>
                <w:sz w:val="24"/>
                <w:szCs w:val="24"/>
              </w:rPr>
            </w:pPr>
          </w:p>
          <w:p w14:paraId="52F52987" w14:textId="77777777" w:rsidR="00C72174" w:rsidRPr="00C72174" w:rsidRDefault="00C72174" w:rsidP="00BF5A2A">
            <w:pPr>
              <w:suppressAutoHyphens/>
              <w:spacing w:after="0" w:line="360" w:lineRule="auto"/>
              <w:jc w:val="center"/>
              <w:rPr>
                <w:rFonts w:ascii="Arial" w:hAnsi="Arial" w:cs="Arial"/>
                <w:sz w:val="24"/>
                <w:szCs w:val="24"/>
              </w:rPr>
            </w:pPr>
            <w:r w:rsidRPr="00C72174">
              <w:rPr>
                <w:rFonts w:ascii="Arial" w:hAnsi="Arial" w:cs="Arial"/>
                <w:sz w:val="24"/>
                <w:szCs w:val="24"/>
              </w:rPr>
              <w:t>Montante e Jusante</w:t>
            </w:r>
          </w:p>
        </w:tc>
        <w:tc>
          <w:tcPr>
            <w:tcW w:w="3210" w:type="dxa"/>
            <w:tcBorders>
              <w:top w:val="nil"/>
              <w:left w:val="single" w:sz="6" w:space="0" w:color="000001"/>
              <w:bottom w:val="single" w:sz="6" w:space="0" w:color="000001"/>
              <w:right w:val="nil"/>
            </w:tcBorders>
            <w:tcMar>
              <w:top w:w="0" w:type="dxa"/>
              <w:left w:w="0" w:type="dxa"/>
              <w:bottom w:w="0" w:type="dxa"/>
              <w:right w:w="0" w:type="dxa"/>
            </w:tcMar>
            <w:vAlign w:val="center"/>
            <w:hideMark/>
          </w:tcPr>
          <w:p w14:paraId="2246FEAE" w14:textId="77777777" w:rsidR="00C72174" w:rsidRPr="00C72174" w:rsidRDefault="00C72174" w:rsidP="00C72174">
            <w:pPr>
              <w:suppressAutoHyphens/>
              <w:spacing w:after="0" w:line="360" w:lineRule="auto"/>
              <w:jc w:val="both"/>
              <w:rPr>
                <w:rFonts w:ascii="Arial" w:hAnsi="Arial" w:cs="Arial"/>
                <w:sz w:val="24"/>
                <w:szCs w:val="24"/>
              </w:rPr>
            </w:pPr>
            <w:r w:rsidRPr="00C72174">
              <w:rPr>
                <w:rFonts w:ascii="Arial" w:hAnsi="Arial" w:cs="Arial"/>
                <w:sz w:val="24"/>
                <w:szCs w:val="24"/>
              </w:rPr>
              <w:t xml:space="preserve">DBO, DQO, E. Coli (quantitativo), Fósforo Total, Nitrogênio Amoniacal, Óleos e Graxas, Oxigênio </w:t>
            </w:r>
            <w:proofErr w:type="spellStart"/>
            <w:proofErr w:type="gramStart"/>
            <w:r w:rsidRPr="00C72174">
              <w:rPr>
                <w:rFonts w:ascii="Arial" w:hAnsi="Arial" w:cs="Arial"/>
                <w:sz w:val="24"/>
                <w:szCs w:val="24"/>
              </w:rPr>
              <w:t>Dissolvido,pH</w:t>
            </w:r>
            <w:proofErr w:type="spellEnd"/>
            <w:proofErr w:type="gramEnd"/>
            <w:r w:rsidRPr="00C72174">
              <w:rPr>
                <w:rFonts w:ascii="Arial" w:hAnsi="Arial" w:cs="Arial"/>
                <w:sz w:val="24"/>
                <w:szCs w:val="24"/>
              </w:rPr>
              <w:t xml:space="preserve">, </w:t>
            </w:r>
            <w:proofErr w:type="spellStart"/>
            <w:r w:rsidRPr="00C72174">
              <w:rPr>
                <w:rFonts w:ascii="Arial" w:hAnsi="Arial" w:cs="Arial"/>
                <w:sz w:val="24"/>
                <w:szCs w:val="24"/>
              </w:rPr>
              <w:t>MBA`s</w:t>
            </w:r>
            <w:proofErr w:type="spellEnd"/>
            <w:r w:rsidRPr="00C72174">
              <w:rPr>
                <w:rFonts w:ascii="Arial" w:hAnsi="Arial" w:cs="Arial"/>
                <w:sz w:val="24"/>
                <w:szCs w:val="24"/>
              </w:rPr>
              <w:t xml:space="preserve"> e Turbidez</w:t>
            </w:r>
          </w:p>
        </w:tc>
        <w:tc>
          <w:tcPr>
            <w:tcW w:w="3266" w:type="dxa"/>
            <w:tcBorders>
              <w:top w:val="nil"/>
              <w:left w:val="single" w:sz="6" w:space="0" w:color="000001"/>
              <w:bottom w:val="single" w:sz="6" w:space="0" w:color="000001"/>
              <w:right w:val="single" w:sz="6" w:space="0" w:color="000001"/>
            </w:tcBorders>
            <w:tcMar>
              <w:top w:w="0" w:type="dxa"/>
              <w:left w:w="0" w:type="dxa"/>
              <w:bottom w:w="0" w:type="dxa"/>
              <w:right w:w="0" w:type="dxa"/>
            </w:tcMar>
            <w:vAlign w:val="center"/>
          </w:tcPr>
          <w:p w14:paraId="18A51C80" w14:textId="77777777" w:rsidR="00C72174" w:rsidRPr="00C72174" w:rsidRDefault="00C72174" w:rsidP="00C72174">
            <w:pPr>
              <w:suppressAutoHyphens/>
              <w:spacing w:after="0" w:line="360" w:lineRule="auto"/>
              <w:jc w:val="both"/>
              <w:rPr>
                <w:rFonts w:ascii="Arial" w:hAnsi="Arial" w:cs="Arial"/>
                <w:sz w:val="24"/>
                <w:szCs w:val="24"/>
              </w:rPr>
            </w:pPr>
          </w:p>
          <w:p w14:paraId="11431253" w14:textId="77777777" w:rsidR="00C72174" w:rsidRPr="00C72174" w:rsidRDefault="00C72174" w:rsidP="00C72174">
            <w:pPr>
              <w:suppressAutoHyphens/>
              <w:spacing w:after="0" w:line="360" w:lineRule="auto"/>
              <w:jc w:val="both"/>
              <w:rPr>
                <w:rFonts w:ascii="Arial" w:hAnsi="Arial" w:cs="Arial"/>
                <w:sz w:val="24"/>
                <w:szCs w:val="24"/>
              </w:rPr>
            </w:pPr>
          </w:p>
          <w:p w14:paraId="5522B9FE" w14:textId="77777777" w:rsidR="00C72174" w:rsidRPr="00C72174" w:rsidRDefault="00C72174" w:rsidP="00BF5A2A">
            <w:pPr>
              <w:suppressAutoHyphens/>
              <w:spacing w:after="0" w:line="360" w:lineRule="auto"/>
              <w:jc w:val="center"/>
              <w:rPr>
                <w:rFonts w:ascii="Arial" w:hAnsi="Arial" w:cs="Arial"/>
                <w:sz w:val="24"/>
                <w:szCs w:val="24"/>
              </w:rPr>
            </w:pPr>
            <w:r w:rsidRPr="00C72174">
              <w:rPr>
                <w:rFonts w:ascii="Arial" w:hAnsi="Arial" w:cs="Arial"/>
                <w:sz w:val="24"/>
                <w:szCs w:val="24"/>
              </w:rPr>
              <w:t>Mensal</w:t>
            </w:r>
          </w:p>
        </w:tc>
      </w:tr>
    </w:tbl>
    <w:p w14:paraId="0BBFFD3F" w14:textId="77777777" w:rsidR="00C72174" w:rsidRPr="00097A36" w:rsidRDefault="00E33375" w:rsidP="00C72174">
      <w:pPr>
        <w:suppressAutoHyphens/>
        <w:spacing w:after="0" w:line="360" w:lineRule="auto"/>
        <w:jc w:val="both"/>
        <w:rPr>
          <w:rFonts w:ascii="Arial" w:hAnsi="Arial" w:cs="Arial"/>
          <w:sz w:val="24"/>
          <w:szCs w:val="24"/>
          <w:u w:val="single"/>
        </w:rPr>
      </w:pPr>
      <w:r w:rsidRPr="00097A36">
        <w:rPr>
          <w:rFonts w:ascii="Arial" w:hAnsi="Arial" w:cs="Arial"/>
          <w:sz w:val="24"/>
          <w:szCs w:val="24"/>
          <w:u w:val="single"/>
        </w:rPr>
        <w:t>Tabela 03</w:t>
      </w:r>
      <w:r w:rsidR="00C72174" w:rsidRPr="00097A36">
        <w:rPr>
          <w:rFonts w:ascii="Arial" w:hAnsi="Arial" w:cs="Arial"/>
          <w:sz w:val="24"/>
          <w:szCs w:val="24"/>
          <w:u w:val="single"/>
        </w:rPr>
        <w:t>.</w:t>
      </w:r>
    </w:p>
    <w:p w14:paraId="5F631933" w14:textId="77777777" w:rsidR="00C72174" w:rsidRDefault="00C72174" w:rsidP="00C72174">
      <w:pPr>
        <w:suppressAutoHyphens/>
        <w:spacing w:after="0" w:line="360" w:lineRule="auto"/>
        <w:jc w:val="both"/>
        <w:rPr>
          <w:rFonts w:ascii="Arial" w:hAnsi="Arial" w:cs="Arial"/>
          <w:b/>
          <w:sz w:val="24"/>
          <w:szCs w:val="24"/>
          <w:u w:val="single"/>
        </w:rPr>
      </w:pPr>
    </w:p>
    <w:p w14:paraId="77CAA605" w14:textId="77777777" w:rsidR="00C72174" w:rsidRDefault="00C72174" w:rsidP="00C72174">
      <w:pPr>
        <w:suppressAutoHyphens/>
        <w:spacing w:after="0" w:line="360" w:lineRule="auto"/>
        <w:jc w:val="both"/>
        <w:rPr>
          <w:rFonts w:ascii="Arial" w:hAnsi="Arial" w:cs="Arial"/>
          <w:b/>
          <w:sz w:val="24"/>
          <w:szCs w:val="24"/>
          <w:u w:val="single"/>
        </w:rPr>
      </w:pPr>
      <w:r w:rsidRPr="00C72174">
        <w:rPr>
          <w:rFonts w:ascii="Arial" w:hAnsi="Arial" w:cs="Arial"/>
          <w:b/>
          <w:sz w:val="24"/>
          <w:szCs w:val="24"/>
          <w:u w:val="single"/>
        </w:rPr>
        <w:t>OBS: A amostragem na ETE B. Lage para os parâmetr</w:t>
      </w:r>
      <w:r w:rsidR="007A402B">
        <w:rPr>
          <w:rFonts w:ascii="Arial" w:hAnsi="Arial" w:cs="Arial"/>
          <w:b/>
          <w:sz w:val="24"/>
          <w:szCs w:val="24"/>
          <w:u w:val="single"/>
        </w:rPr>
        <w:t>os DBO, DQO e Sólidos Sediment</w:t>
      </w:r>
      <w:r w:rsidR="00983829">
        <w:rPr>
          <w:rFonts w:ascii="Arial" w:hAnsi="Arial" w:cs="Arial"/>
          <w:b/>
          <w:sz w:val="24"/>
          <w:szCs w:val="24"/>
          <w:u w:val="single"/>
        </w:rPr>
        <w:t>áveis entrada e saída</w:t>
      </w:r>
      <w:r w:rsidRPr="00C72174">
        <w:rPr>
          <w:rFonts w:ascii="Arial" w:hAnsi="Arial" w:cs="Arial"/>
          <w:b/>
          <w:sz w:val="24"/>
          <w:szCs w:val="24"/>
          <w:u w:val="single"/>
        </w:rPr>
        <w:t xml:space="preserve"> devem ser composta pelo período de 08 horas.</w:t>
      </w:r>
    </w:p>
    <w:p w14:paraId="34500E9F" w14:textId="77777777" w:rsidR="00C72174" w:rsidRDefault="00C72174" w:rsidP="00C72174">
      <w:pPr>
        <w:suppressAutoHyphens/>
        <w:spacing w:after="0" w:line="360" w:lineRule="auto"/>
        <w:jc w:val="both"/>
        <w:rPr>
          <w:rFonts w:ascii="Arial" w:hAnsi="Arial" w:cs="Arial"/>
          <w:b/>
          <w:sz w:val="24"/>
          <w:szCs w:val="24"/>
          <w:u w:val="single"/>
        </w:rPr>
      </w:pPr>
    </w:p>
    <w:p w14:paraId="7E4DA686" w14:textId="77777777" w:rsidR="00C72174" w:rsidRDefault="00C72174" w:rsidP="00C72174">
      <w:pPr>
        <w:suppressAutoHyphens/>
        <w:spacing w:after="0" w:line="360" w:lineRule="auto"/>
        <w:jc w:val="both"/>
        <w:rPr>
          <w:rFonts w:ascii="Arial" w:hAnsi="Arial" w:cs="Arial"/>
          <w:b/>
          <w:sz w:val="24"/>
          <w:szCs w:val="24"/>
          <w:u w:val="single"/>
        </w:rPr>
      </w:pPr>
      <w:r w:rsidRPr="00811C96">
        <w:rPr>
          <w:rFonts w:ascii="Arial" w:hAnsi="Arial" w:cs="Arial"/>
          <w:b/>
          <w:sz w:val="24"/>
          <w:szCs w:val="24"/>
          <w:u w:val="single"/>
        </w:rPr>
        <w:t>4.4)</w:t>
      </w:r>
      <w:r w:rsidRPr="00811C96">
        <w:rPr>
          <w:rFonts w:ascii="Arial" w:hAnsi="Arial" w:cs="Arial"/>
          <w:b/>
          <w:sz w:val="24"/>
          <w:szCs w:val="24"/>
          <w:u w:val="single"/>
        </w:rPr>
        <w:tab/>
        <w:t>Águas Subterrâneas</w:t>
      </w:r>
    </w:p>
    <w:p w14:paraId="03FA6ECD" w14:textId="77777777" w:rsidR="00811C96" w:rsidRPr="00811C96" w:rsidRDefault="00811C96" w:rsidP="00C72174">
      <w:pPr>
        <w:suppressAutoHyphens/>
        <w:spacing w:after="0" w:line="360" w:lineRule="auto"/>
        <w:jc w:val="both"/>
        <w:rPr>
          <w:rFonts w:ascii="Arial" w:hAnsi="Arial" w:cs="Arial"/>
          <w:b/>
          <w:sz w:val="24"/>
          <w:szCs w:val="24"/>
          <w:u w:val="single"/>
        </w:rPr>
      </w:pPr>
    </w:p>
    <w:p w14:paraId="3979555C" w14:textId="77777777" w:rsidR="00C72174" w:rsidRPr="00811C96" w:rsidRDefault="00C72174" w:rsidP="00C72174">
      <w:pPr>
        <w:suppressAutoHyphens/>
        <w:spacing w:after="0" w:line="360" w:lineRule="auto"/>
        <w:jc w:val="both"/>
        <w:rPr>
          <w:rFonts w:ascii="Arial" w:hAnsi="Arial" w:cs="Arial"/>
          <w:bCs/>
          <w:sz w:val="24"/>
          <w:szCs w:val="24"/>
        </w:rPr>
      </w:pPr>
      <w:r w:rsidRPr="00811C96">
        <w:rPr>
          <w:rFonts w:ascii="Arial" w:hAnsi="Arial" w:cs="Arial"/>
          <w:bCs/>
          <w:sz w:val="24"/>
          <w:szCs w:val="24"/>
        </w:rPr>
        <w:t>Para realização de análises Físico-químicas quantitativas para determinação dos parâmetros de acordo com a tabela abaixo.</w:t>
      </w:r>
    </w:p>
    <w:p w14:paraId="7ECC8EAC" w14:textId="77777777" w:rsidR="00811C96" w:rsidRDefault="00811C96" w:rsidP="00C72174">
      <w:pPr>
        <w:suppressAutoHyphens/>
        <w:spacing w:after="0" w:line="360" w:lineRule="auto"/>
        <w:jc w:val="both"/>
        <w:rPr>
          <w:rFonts w:ascii="Arial" w:hAnsi="Arial" w:cs="Arial"/>
          <w:bCs/>
          <w:sz w:val="24"/>
          <w:szCs w:val="24"/>
        </w:rPr>
      </w:pPr>
    </w:p>
    <w:p w14:paraId="088A5E0A" w14:textId="77777777" w:rsidR="00C72174" w:rsidRPr="00811C96" w:rsidRDefault="00C72174" w:rsidP="00C72174">
      <w:pPr>
        <w:suppressAutoHyphens/>
        <w:spacing w:after="0" w:line="360" w:lineRule="auto"/>
        <w:jc w:val="both"/>
        <w:rPr>
          <w:rFonts w:ascii="Arial" w:hAnsi="Arial" w:cs="Arial"/>
          <w:bCs/>
          <w:sz w:val="24"/>
          <w:szCs w:val="24"/>
        </w:rPr>
      </w:pPr>
      <w:r w:rsidRPr="00811C96">
        <w:rPr>
          <w:rFonts w:ascii="Arial" w:hAnsi="Arial" w:cs="Arial"/>
          <w:bCs/>
          <w:sz w:val="24"/>
          <w:szCs w:val="24"/>
        </w:rPr>
        <w:t>Será feita em cinco pontos na área operacional da referida ETE.</w:t>
      </w:r>
    </w:p>
    <w:p w14:paraId="3F465B5B" w14:textId="77777777" w:rsidR="00811C96" w:rsidRDefault="00811C96" w:rsidP="00C72174">
      <w:pPr>
        <w:suppressAutoHyphens/>
        <w:spacing w:after="0" w:line="360" w:lineRule="auto"/>
        <w:jc w:val="both"/>
        <w:rPr>
          <w:rFonts w:ascii="Arial" w:hAnsi="Arial" w:cs="Arial"/>
          <w:bCs/>
          <w:sz w:val="24"/>
          <w:szCs w:val="24"/>
        </w:rPr>
      </w:pPr>
    </w:p>
    <w:p w14:paraId="092B94F8" w14:textId="77777777" w:rsidR="00C72174" w:rsidRPr="00811C96" w:rsidRDefault="00C72174" w:rsidP="00C72174">
      <w:pPr>
        <w:suppressAutoHyphens/>
        <w:spacing w:after="0" w:line="360" w:lineRule="auto"/>
        <w:jc w:val="both"/>
        <w:rPr>
          <w:rFonts w:ascii="Arial" w:hAnsi="Arial" w:cs="Arial"/>
          <w:bCs/>
          <w:sz w:val="24"/>
          <w:szCs w:val="24"/>
        </w:rPr>
      </w:pPr>
      <w:r w:rsidRPr="00811C96">
        <w:rPr>
          <w:rFonts w:ascii="Arial" w:hAnsi="Arial" w:cs="Arial"/>
          <w:bCs/>
          <w:sz w:val="24"/>
          <w:szCs w:val="24"/>
        </w:rPr>
        <w:t>Frequência: mensal</w:t>
      </w:r>
    </w:p>
    <w:p w14:paraId="67FE9893" w14:textId="77777777" w:rsidR="00811C96" w:rsidRDefault="00811C96" w:rsidP="00C72174">
      <w:pPr>
        <w:suppressAutoHyphens/>
        <w:spacing w:after="0" w:line="360" w:lineRule="auto"/>
        <w:jc w:val="both"/>
        <w:rPr>
          <w:rFonts w:ascii="Arial" w:hAnsi="Arial" w:cs="Arial"/>
          <w:bCs/>
          <w:sz w:val="24"/>
          <w:szCs w:val="24"/>
        </w:rPr>
      </w:pPr>
    </w:p>
    <w:p w14:paraId="2D303F3B" w14:textId="77777777" w:rsidR="00C72174" w:rsidRPr="00811C96" w:rsidRDefault="00C72174" w:rsidP="00C72174">
      <w:pPr>
        <w:suppressAutoHyphens/>
        <w:spacing w:after="0" w:line="360" w:lineRule="auto"/>
        <w:jc w:val="both"/>
        <w:rPr>
          <w:rFonts w:ascii="Arial" w:hAnsi="Arial" w:cs="Arial"/>
          <w:bCs/>
          <w:sz w:val="24"/>
          <w:szCs w:val="24"/>
        </w:rPr>
      </w:pPr>
      <w:r w:rsidRPr="00811C96">
        <w:rPr>
          <w:rFonts w:ascii="Arial" w:hAnsi="Arial" w:cs="Arial"/>
          <w:bCs/>
          <w:sz w:val="24"/>
          <w:szCs w:val="24"/>
        </w:rPr>
        <w:t>Total de campanhas: 12 (doze)</w:t>
      </w:r>
    </w:p>
    <w:p w14:paraId="2EF68FA1" w14:textId="77777777" w:rsidR="00C72174" w:rsidRDefault="00C72174" w:rsidP="00C72174">
      <w:pPr>
        <w:suppressAutoHyphens/>
        <w:spacing w:after="0" w:line="360" w:lineRule="auto"/>
        <w:jc w:val="both"/>
        <w:rPr>
          <w:rFonts w:ascii="Arial" w:hAnsi="Arial" w:cs="Arial"/>
          <w:bCs/>
          <w:sz w:val="24"/>
          <w:szCs w:val="24"/>
          <w:u w:val="single"/>
        </w:rPr>
      </w:pPr>
    </w:p>
    <w:p w14:paraId="43F0DB1F" w14:textId="77777777" w:rsidR="00C72174" w:rsidRPr="00C72174" w:rsidRDefault="00C72174" w:rsidP="00C72174">
      <w:pPr>
        <w:suppressAutoHyphens/>
        <w:spacing w:after="0" w:line="360" w:lineRule="auto"/>
        <w:jc w:val="both"/>
        <w:rPr>
          <w:rFonts w:ascii="Arial" w:hAnsi="Arial" w:cs="Arial"/>
          <w:bCs/>
          <w:sz w:val="24"/>
          <w:szCs w:val="24"/>
          <w:u w:val="single"/>
        </w:rPr>
      </w:pPr>
    </w:p>
    <w:tbl>
      <w:tblPr>
        <w:tblW w:w="9690" w:type="dxa"/>
        <w:jc w:val="center"/>
        <w:tblLayout w:type="fixed"/>
        <w:tblCellMar>
          <w:left w:w="10" w:type="dxa"/>
          <w:right w:w="10" w:type="dxa"/>
        </w:tblCellMar>
        <w:tblLook w:val="04A0" w:firstRow="1" w:lastRow="0" w:firstColumn="1" w:lastColumn="0" w:noHBand="0" w:noVBand="1"/>
      </w:tblPr>
      <w:tblGrid>
        <w:gridCol w:w="3211"/>
        <w:gridCol w:w="3212"/>
        <w:gridCol w:w="3267"/>
      </w:tblGrid>
      <w:tr w:rsidR="00C72174" w:rsidRPr="00C72174" w14:paraId="71566D9B" w14:textId="77777777" w:rsidTr="00C72174">
        <w:trPr>
          <w:trHeight w:val="23"/>
          <w:jc w:val="center"/>
        </w:trPr>
        <w:tc>
          <w:tcPr>
            <w:tcW w:w="3212" w:type="dxa"/>
            <w:tcBorders>
              <w:top w:val="single" w:sz="6" w:space="0" w:color="000001"/>
              <w:left w:val="single" w:sz="6" w:space="0" w:color="000001"/>
              <w:bottom w:val="single" w:sz="6" w:space="0" w:color="000001"/>
              <w:right w:val="nil"/>
            </w:tcBorders>
            <w:tcMar>
              <w:top w:w="0" w:type="dxa"/>
              <w:left w:w="0" w:type="dxa"/>
              <w:bottom w:w="0" w:type="dxa"/>
              <w:right w:w="0" w:type="dxa"/>
            </w:tcMar>
            <w:hideMark/>
          </w:tcPr>
          <w:p w14:paraId="0A13009E" w14:textId="77777777" w:rsidR="00C72174" w:rsidRPr="00C72174" w:rsidRDefault="00C72174" w:rsidP="00C72174">
            <w:pPr>
              <w:suppressAutoHyphens/>
              <w:spacing w:after="0" w:line="360" w:lineRule="auto"/>
              <w:jc w:val="both"/>
              <w:rPr>
                <w:rFonts w:ascii="Arial" w:hAnsi="Arial" w:cs="Arial"/>
                <w:bCs/>
                <w:sz w:val="24"/>
                <w:szCs w:val="24"/>
                <w:u w:val="single"/>
              </w:rPr>
            </w:pPr>
            <w:r w:rsidRPr="00C72174">
              <w:rPr>
                <w:rFonts w:ascii="Arial" w:hAnsi="Arial" w:cs="Arial"/>
                <w:bCs/>
                <w:sz w:val="24"/>
                <w:szCs w:val="24"/>
                <w:u w:val="single"/>
              </w:rPr>
              <w:t>Ponto de Amostragem</w:t>
            </w:r>
          </w:p>
        </w:tc>
        <w:tc>
          <w:tcPr>
            <w:tcW w:w="3212" w:type="dxa"/>
            <w:tcBorders>
              <w:top w:val="single" w:sz="6" w:space="0" w:color="000001"/>
              <w:left w:val="single" w:sz="6" w:space="0" w:color="000001"/>
              <w:bottom w:val="single" w:sz="6" w:space="0" w:color="000001"/>
              <w:right w:val="nil"/>
            </w:tcBorders>
            <w:tcMar>
              <w:top w:w="0" w:type="dxa"/>
              <w:left w:w="0" w:type="dxa"/>
              <w:bottom w:w="0" w:type="dxa"/>
              <w:right w:w="0" w:type="dxa"/>
            </w:tcMar>
            <w:hideMark/>
          </w:tcPr>
          <w:p w14:paraId="160B6466" w14:textId="77777777" w:rsidR="00C72174" w:rsidRPr="00C72174" w:rsidRDefault="00C72174" w:rsidP="00C72174">
            <w:pPr>
              <w:suppressAutoHyphens/>
              <w:spacing w:after="0" w:line="360" w:lineRule="auto"/>
              <w:jc w:val="both"/>
              <w:rPr>
                <w:rFonts w:ascii="Arial" w:hAnsi="Arial" w:cs="Arial"/>
                <w:bCs/>
                <w:sz w:val="24"/>
                <w:szCs w:val="24"/>
                <w:u w:val="single"/>
              </w:rPr>
            </w:pPr>
            <w:r w:rsidRPr="00C72174">
              <w:rPr>
                <w:rFonts w:ascii="Arial" w:hAnsi="Arial" w:cs="Arial"/>
                <w:bCs/>
                <w:sz w:val="24"/>
                <w:szCs w:val="24"/>
                <w:u w:val="single"/>
              </w:rPr>
              <w:t>Parâmetro</w:t>
            </w:r>
          </w:p>
        </w:tc>
        <w:tc>
          <w:tcPr>
            <w:tcW w:w="3267" w:type="dxa"/>
            <w:tcBorders>
              <w:top w:val="single" w:sz="6" w:space="0" w:color="000001"/>
              <w:left w:val="single" w:sz="6" w:space="0" w:color="000001"/>
              <w:bottom w:val="single" w:sz="6" w:space="0" w:color="000001"/>
              <w:right w:val="single" w:sz="6" w:space="0" w:color="000001"/>
            </w:tcBorders>
            <w:tcMar>
              <w:top w:w="0" w:type="dxa"/>
              <w:left w:w="0" w:type="dxa"/>
              <w:bottom w:w="0" w:type="dxa"/>
              <w:right w:w="0" w:type="dxa"/>
            </w:tcMar>
            <w:hideMark/>
          </w:tcPr>
          <w:p w14:paraId="4E175CF8" w14:textId="77777777" w:rsidR="00C72174" w:rsidRPr="00C72174" w:rsidRDefault="00C72174" w:rsidP="00C72174">
            <w:pPr>
              <w:suppressAutoHyphens/>
              <w:spacing w:after="0" w:line="360" w:lineRule="auto"/>
              <w:jc w:val="both"/>
              <w:rPr>
                <w:rFonts w:ascii="Arial" w:hAnsi="Arial" w:cs="Arial"/>
                <w:bCs/>
                <w:sz w:val="24"/>
                <w:szCs w:val="24"/>
                <w:u w:val="single"/>
              </w:rPr>
            </w:pPr>
            <w:r w:rsidRPr="00C72174">
              <w:rPr>
                <w:rFonts w:ascii="Arial" w:hAnsi="Arial" w:cs="Arial"/>
                <w:bCs/>
                <w:sz w:val="24"/>
                <w:szCs w:val="24"/>
                <w:u w:val="single"/>
              </w:rPr>
              <w:t>Frequência</w:t>
            </w:r>
          </w:p>
        </w:tc>
      </w:tr>
      <w:tr w:rsidR="00C72174" w:rsidRPr="00C72174" w14:paraId="709340AC" w14:textId="77777777" w:rsidTr="00C72174">
        <w:trPr>
          <w:trHeight w:val="23"/>
          <w:jc w:val="center"/>
        </w:trPr>
        <w:tc>
          <w:tcPr>
            <w:tcW w:w="3212" w:type="dxa"/>
            <w:tcBorders>
              <w:top w:val="nil"/>
              <w:left w:val="single" w:sz="6" w:space="0" w:color="000001"/>
              <w:bottom w:val="single" w:sz="6" w:space="0" w:color="000001"/>
              <w:right w:val="nil"/>
            </w:tcBorders>
            <w:tcMar>
              <w:top w:w="0" w:type="dxa"/>
              <w:left w:w="0" w:type="dxa"/>
              <w:bottom w:w="0" w:type="dxa"/>
              <w:right w:w="0" w:type="dxa"/>
            </w:tcMar>
          </w:tcPr>
          <w:p w14:paraId="1BB7D982" w14:textId="77777777" w:rsidR="00C72174" w:rsidRPr="00C72174" w:rsidRDefault="00C72174" w:rsidP="00C72174">
            <w:pPr>
              <w:suppressAutoHyphens/>
              <w:spacing w:after="0" w:line="360" w:lineRule="auto"/>
              <w:jc w:val="both"/>
              <w:rPr>
                <w:rFonts w:ascii="Arial" w:hAnsi="Arial" w:cs="Arial"/>
                <w:bCs/>
                <w:sz w:val="24"/>
                <w:szCs w:val="24"/>
                <w:u w:val="single"/>
              </w:rPr>
            </w:pPr>
          </w:p>
          <w:p w14:paraId="77200FFD" w14:textId="77777777" w:rsidR="00C72174" w:rsidRPr="00C72174" w:rsidRDefault="00C72174" w:rsidP="00C72174">
            <w:pPr>
              <w:suppressAutoHyphens/>
              <w:spacing w:after="0" w:line="360" w:lineRule="auto"/>
              <w:jc w:val="both"/>
              <w:rPr>
                <w:rFonts w:ascii="Arial" w:hAnsi="Arial" w:cs="Arial"/>
                <w:bCs/>
                <w:sz w:val="24"/>
                <w:szCs w:val="24"/>
                <w:u w:val="single"/>
              </w:rPr>
            </w:pPr>
          </w:p>
          <w:p w14:paraId="24124CDB" w14:textId="77777777" w:rsidR="00C72174" w:rsidRPr="00C72174" w:rsidRDefault="00C72174" w:rsidP="00BF5A2A">
            <w:pPr>
              <w:suppressAutoHyphens/>
              <w:spacing w:after="0" w:line="360" w:lineRule="auto"/>
              <w:jc w:val="center"/>
              <w:rPr>
                <w:rFonts w:ascii="Arial" w:hAnsi="Arial" w:cs="Arial"/>
                <w:bCs/>
                <w:sz w:val="24"/>
                <w:szCs w:val="24"/>
                <w:u w:val="single"/>
              </w:rPr>
            </w:pPr>
            <w:r w:rsidRPr="00C72174">
              <w:rPr>
                <w:rFonts w:ascii="Arial" w:hAnsi="Arial" w:cs="Arial"/>
                <w:bCs/>
                <w:sz w:val="24"/>
                <w:szCs w:val="24"/>
                <w:u w:val="single"/>
              </w:rPr>
              <w:t>Águas subterrâneas</w:t>
            </w:r>
          </w:p>
        </w:tc>
        <w:tc>
          <w:tcPr>
            <w:tcW w:w="3212" w:type="dxa"/>
            <w:tcBorders>
              <w:top w:val="nil"/>
              <w:left w:val="single" w:sz="6" w:space="0" w:color="000001"/>
              <w:bottom w:val="single" w:sz="6" w:space="0" w:color="000001"/>
              <w:right w:val="nil"/>
            </w:tcBorders>
            <w:tcMar>
              <w:top w:w="0" w:type="dxa"/>
              <w:left w:w="0" w:type="dxa"/>
              <w:bottom w:w="0" w:type="dxa"/>
              <w:right w:w="0" w:type="dxa"/>
            </w:tcMar>
            <w:hideMark/>
          </w:tcPr>
          <w:p w14:paraId="6D1B2F6B" w14:textId="77777777" w:rsidR="00C72174" w:rsidRPr="00C72174" w:rsidRDefault="00C72174" w:rsidP="00C72174">
            <w:pPr>
              <w:suppressAutoHyphens/>
              <w:spacing w:after="0" w:line="360" w:lineRule="auto"/>
              <w:jc w:val="both"/>
              <w:rPr>
                <w:rFonts w:ascii="Arial" w:hAnsi="Arial" w:cs="Arial"/>
                <w:bCs/>
                <w:sz w:val="24"/>
                <w:szCs w:val="24"/>
                <w:u w:val="single"/>
              </w:rPr>
            </w:pPr>
            <w:r w:rsidRPr="00C72174">
              <w:rPr>
                <w:rFonts w:ascii="Arial" w:hAnsi="Arial" w:cs="Arial"/>
                <w:bCs/>
                <w:sz w:val="24"/>
                <w:szCs w:val="24"/>
                <w:u w:val="single"/>
              </w:rPr>
              <w:t xml:space="preserve">DBO, DQO, E. Coli (quantitativo), Fósforo Total, Nitrogênio Amoniacal, Óleos e Graxas, Oxigênio </w:t>
            </w:r>
            <w:proofErr w:type="spellStart"/>
            <w:proofErr w:type="gramStart"/>
            <w:r w:rsidRPr="00C72174">
              <w:rPr>
                <w:rFonts w:ascii="Arial" w:hAnsi="Arial" w:cs="Arial"/>
                <w:bCs/>
                <w:sz w:val="24"/>
                <w:szCs w:val="24"/>
                <w:u w:val="single"/>
              </w:rPr>
              <w:t>Dissolvido,pH</w:t>
            </w:r>
            <w:proofErr w:type="spellEnd"/>
            <w:proofErr w:type="gramEnd"/>
            <w:r w:rsidRPr="00C72174">
              <w:rPr>
                <w:rFonts w:ascii="Arial" w:hAnsi="Arial" w:cs="Arial"/>
                <w:bCs/>
                <w:sz w:val="24"/>
                <w:szCs w:val="24"/>
                <w:u w:val="single"/>
              </w:rPr>
              <w:t xml:space="preserve">, </w:t>
            </w:r>
            <w:proofErr w:type="spellStart"/>
            <w:r w:rsidRPr="00C72174">
              <w:rPr>
                <w:rFonts w:ascii="Arial" w:hAnsi="Arial" w:cs="Arial"/>
                <w:bCs/>
                <w:sz w:val="24"/>
                <w:szCs w:val="24"/>
                <w:u w:val="single"/>
              </w:rPr>
              <w:t>MBA`s</w:t>
            </w:r>
            <w:proofErr w:type="spellEnd"/>
            <w:r w:rsidRPr="00C72174">
              <w:rPr>
                <w:rFonts w:ascii="Arial" w:hAnsi="Arial" w:cs="Arial"/>
                <w:bCs/>
                <w:sz w:val="24"/>
                <w:szCs w:val="24"/>
                <w:u w:val="single"/>
              </w:rPr>
              <w:t xml:space="preserve"> e Turbidez</w:t>
            </w:r>
          </w:p>
        </w:tc>
        <w:tc>
          <w:tcPr>
            <w:tcW w:w="3267" w:type="dxa"/>
            <w:tcBorders>
              <w:top w:val="nil"/>
              <w:left w:val="single" w:sz="6" w:space="0" w:color="000001"/>
              <w:bottom w:val="single" w:sz="6" w:space="0" w:color="000001"/>
              <w:right w:val="single" w:sz="6" w:space="0" w:color="000001"/>
            </w:tcBorders>
            <w:tcMar>
              <w:top w:w="0" w:type="dxa"/>
              <w:left w:w="0" w:type="dxa"/>
              <w:bottom w:w="0" w:type="dxa"/>
              <w:right w:w="0" w:type="dxa"/>
            </w:tcMar>
          </w:tcPr>
          <w:p w14:paraId="46F70F1C" w14:textId="77777777" w:rsidR="00C72174" w:rsidRPr="00C72174" w:rsidRDefault="00C72174" w:rsidP="00C72174">
            <w:pPr>
              <w:suppressAutoHyphens/>
              <w:spacing w:after="0" w:line="360" w:lineRule="auto"/>
              <w:jc w:val="both"/>
              <w:rPr>
                <w:rFonts w:ascii="Arial" w:hAnsi="Arial" w:cs="Arial"/>
                <w:bCs/>
                <w:sz w:val="24"/>
                <w:szCs w:val="24"/>
                <w:u w:val="single"/>
              </w:rPr>
            </w:pPr>
          </w:p>
          <w:p w14:paraId="0F0B8D1A" w14:textId="77777777" w:rsidR="00C72174" w:rsidRPr="00C72174" w:rsidRDefault="00C72174" w:rsidP="00C72174">
            <w:pPr>
              <w:suppressAutoHyphens/>
              <w:spacing w:after="0" w:line="360" w:lineRule="auto"/>
              <w:jc w:val="both"/>
              <w:rPr>
                <w:rFonts w:ascii="Arial" w:hAnsi="Arial" w:cs="Arial"/>
                <w:bCs/>
                <w:sz w:val="24"/>
                <w:szCs w:val="24"/>
                <w:u w:val="single"/>
              </w:rPr>
            </w:pPr>
          </w:p>
          <w:p w14:paraId="4930CF73" w14:textId="77777777" w:rsidR="00C72174" w:rsidRPr="00C72174" w:rsidRDefault="00C72174" w:rsidP="00BF5A2A">
            <w:pPr>
              <w:suppressAutoHyphens/>
              <w:spacing w:after="0" w:line="360" w:lineRule="auto"/>
              <w:jc w:val="center"/>
              <w:rPr>
                <w:rFonts w:ascii="Arial" w:hAnsi="Arial" w:cs="Arial"/>
                <w:bCs/>
                <w:sz w:val="24"/>
                <w:szCs w:val="24"/>
                <w:u w:val="single"/>
              </w:rPr>
            </w:pPr>
            <w:r w:rsidRPr="00C72174">
              <w:rPr>
                <w:rFonts w:ascii="Arial" w:hAnsi="Arial" w:cs="Arial"/>
                <w:bCs/>
                <w:sz w:val="24"/>
                <w:szCs w:val="24"/>
                <w:u w:val="single"/>
              </w:rPr>
              <w:t>mensal</w:t>
            </w:r>
          </w:p>
        </w:tc>
      </w:tr>
    </w:tbl>
    <w:p w14:paraId="5C24F4C7" w14:textId="77777777" w:rsidR="00C72174" w:rsidRPr="00097A36" w:rsidRDefault="00E33375" w:rsidP="00C72174">
      <w:pPr>
        <w:suppressAutoHyphens/>
        <w:spacing w:after="0" w:line="360" w:lineRule="auto"/>
        <w:jc w:val="both"/>
        <w:rPr>
          <w:rFonts w:ascii="Arial" w:hAnsi="Arial" w:cs="Arial"/>
          <w:sz w:val="24"/>
          <w:szCs w:val="24"/>
          <w:u w:val="single"/>
        </w:rPr>
      </w:pPr>
      <w:r w:rsidRPr="00097A36">
        <w:rPr>
          <w:rFonts w:ascii="Arial" w:hAnsi="Arial" w:cs="Arial"/>
          <w:sz w:val="24"/>
          <w:szCs w:val="24"/>
          <w:u w:val="single"/>
        </w:rPr>
        <w:t>Tabela 04</w:t>
      </w:r>
      <w:r w:rsidR="00C72174" w:rsidRPr="00097A36">
        <w:rPr>
          <w:rFonts w:ascii="Arial" w:hAnsi="Arial" w:cs="Arial"/>
          <w:sz w:val="24"/>
          <w:szCs w:val="24"/>
          <w:u w:val="single"/>
        </w:rPr>
        <w:t>.</w:t>
      </w:r>
    </w:p>
    <w:p w14:paraId="10CF5E85" w14:textId="77777777" w:rsidR="00C72174" w:rsidRDefault="00C72174" w:rsidP="00C72174">
      <w:pPr>
        <w:suppressAutoHyphens/>
        <w:spacing w:after="0" w:line="360" w:lineRule="auto"/>
        <w:jc w:val="both"/>
        <w:rPr>
          <w:rFonts w:ascii="Arial" w:hAnsi="Arial" w:cs="Arial"/>
          <w:b/>
          <w:sz w:val="24"/>
          <w:szCs w:val="24"/>
          <w:u w:val="single"/>
        </w:rPr>
      </w:pPr>
    </w:p>
    <w:p w14:paraId="7E69E130" w14:textId="77777777" w:rsidR="00C72174" w:rsidRDefault="00C72174" w:rsidP="00C72174">
      <w:pPr>
        <w:suppressAutoHyphens/>
        <w:spacing w:after="0" w:line="360" w:lineRule="auto"/>
        <w:jc w:val="both"/>
        <w:rPr>
          <w:rFonts w:ascii="Arial" w:hAnsi="Arial" w:cs="Arial"/>
          <w:b/>
          <w:sz w:val="24"/>
          <w:szCs w:val="24"/>
          <w:u w:val="single"/>
        </w:rPr>
      </w:pPr>
    </w:p>
    <w:p w14:paraId="3EF0FC94" w14:textId="77777777" w:rsidR="00C72174" w:rsidRPr="00BD4E1C" w:rsidRDefault="00C72174" w:rsidP="00C72174">
      <w:pPr>
        <w:suppressAutoHyphens/>
        <w:spacing w:after="0" w:line="360" w:lineRule="auto"/>
        <w:jc w:val="both"/>
        <w:rPr>
          <w:rFonts w:ascii="Arial" w:hAnsi="Arial" w:cs="Arial"/>
          <w:b/>
          <w:sz w:val="24"/>
          <w:szCs w:val="24"/>
        </w:rPr>
      </w:pPr>
      <w:r w:rsidRPr="00BD4E1C">
        <w:rPr>
          <w:rFonts w:ascii="Arial" w:hAnsi="Arial" w:cs="Arial"/>
          <w:b/>
          <w:sz w:val="24"/>
          <w:szCs w:val="24"/>
        </w:rPr>
        <w:t>4.5)</w:t>
      </w:r>
      <w:r w:rsidRPr="00BD4E1C">
        <w:rPr>
          <w:rFonts w:ascii="Arial" w:hAnsi="Arial" w:cs="Arial"/>
          <w:b/>
          <w:sz w:val="24"/>
          <w:szCs w:val="24"/>
        </w:rPr>
        <w:tab/>
        <w:t>ETE Portal do Aeroporto</w:t>
      </w:r>
    </w:p>
    <w:p w14:paraId="3E168345" w14:textId="77777777" w:rsidR="00C72174" w:rsidRPr="00C72174" w:rsidRDefault="00C72174" w:rsidP="00C72174">
      <w:pPr>
        <w:suppressAutoHyphens/>
        <w:spacing w:after="0" w:line="360" w:lineRule="auto"/>
        <w:jc w:val="both"/>
        <w:rPr>
          <w:rFonts w:ascii="Arial" w:hAnsi="Arial" w:cs="Arial"/>
          <w:bCs/>
          <w:sz w:val="24"/>
          <w:szCs w:val="24"/>
        </w:rPr>
      </w:pPr>
    </w:p>
    <w:p w14:paraId="00B6CF2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4.5.1) A coleta deverá ser realizada na ETE Portal do Aeroporto para realização das análises físico-químicas quantitativas.</w:t>
      </w:r>
    </w:p>
    <w:p w14:paraId="0036B46A"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determinação dos parâmetros: pH, Temperatura, Sólidos Sedimentáveis, DBO, DQO, Sólidos Suspensos e óleos e Graxas.</w:t>
      </w:r>
    </w:p>
    <w:p w14:paraId="4DB3E96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feito em dois pontos: entrada e saída da referida ETE.</w:t>
      </w:r>
    </w:p>
    <w:p w14:paraId="0A0ED24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75A69DED" w14:textId="77777777" w:rsid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140571A8" w14:textId="77777777" w:rsidR="00C72174" w:rsidRPr="00C72174" w:rsidRDefault="00C72174" w:rsidP="00C72174">
      <w:pPr>
        <w:suppressAutoHyphens/>
        <w:spacing w:after="0" w:line="360" w:lineRule="auto"/>
        <w:jc w:val="both"/>
        <w:rPr>
          <w:rFonts w:ascii="Arial" w:hAnsi="Arial" w:cs="Arial"/>
          <w:bCs/>
          <w:sz w:val="24"/>
          <w:szCs w:val="24"/>
        </w:rPr>
      </w:pPr>
    </w:p>
    <w:p w14:paraId="2FE5E48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lastRenderedPageBreak/>
        <w:t>4.5.2) A coleta deverá ser realizada na ETE Portal do Aeroporto para realização das análises físico-químicas quantitativas.</w:t>
      </w:r>
    </w:p>
    <w:p w14:paraId="217C756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determinação dos parâmetros pH, DBO, DQO, E. Coli (quantitativo), Oxigênio Dissolvido e Turbidez.</w:t>
      </w:r>
    </w:p>
    <w:p w14:paraId="3EB15F1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feita em dois pontos: montante e jusante da referida ETE.</w:t>
      </w:r>
    </w:p>
    <w:p w14:paraId="3598D6C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bimestral</w:t>
      </w:r>
    </w:p>
    <w:p w14:paraId="43758F8D" w14:textId="77777777" w:rsid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06 (seis)</w:t>
      </w:r>
    </w:p>
    <w:p w14:paraId="1010F196" w14:textId="77777777" w:rsidR="00C72174" w:rsidRDefault="00C72174" w:rsidP="00C72174">
      <w:pPr>
        <w:suppressAutoHyphens/>
        <w:spacing w:after="0" w:line="360" w:lineRule="auto"/>
        <w:jc w:val="both"/>
        <w:rPr>
          <w:rFonts w:ascii="Arial" w:hAnsi="Arial" w:cs="Arial"/>
          <w:bCs/>
          <w:sz w:val="24"/>
          <w:szCs w:val="24"/>
        </w:rPr>
      </w:pPr>
    </w:p>
    <w:p w14:paraId="7510C76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4.5.3) A coleta deverá ser realizada na ETE Portal do Aeroporto para realização das análises físico-químicas quantitativas.</w:t>
      </w:r>
    </w:p>
    <w:p w14:paraId="1FBEB84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determinação dos parâmetros Fósforo Total, Nitrato, Nitrogênio Amoniacal Total e Óleos e Graxas.</w:t>
      </w:r>
    </w:p>
    <w:p w14:paraId="72B11B7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feita em dois pontos: montante e jusante da referida ETE.</w:t>
      </w:r>
    </w:p>
    <w:p w14:paraId="0F76A41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55826292" w14:textId="77777777" w:rsid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060C4ED0" w14:textId="77777777" w:rsidR="00C72174" w:rsidRDefault="00C72174" w:rsidP="00C72174">
      <w:pPr>
        <w:suppressAutoHyphens/>
        <w:spacing w:after="0" w:line="360" w:lineRule="auto"/>
        <w:jc w:val="both"/>
        <w:rPr>
          <w:rFonts w:ascii="Arial" w:hAnsi="Arial" w:cs="Arial"/>
          <w:bCs/>
          <w:sz w:val="24"/>
          <w:szCs w:val="24"/>
        </w:rPr>
      </w:pPr>
    </w:p>
    <w:tbl>
      <w:tblPr>
        <w:tblW w:w="9690" w:type="dxa"/>
        <w:jc w:val="center"/>
        <w:tblLayout w:type="fixed"/>
        <w:tblCellMar>
          <w:left w:w="10" w:type="dxa"/>
          <w:right w:w="10" w:type="dxa"/>
        </w:tblCellMar>
        <w:tblLook w:val="04A0" w:firstRow="1" w:lastRow="0" w:firstColumn="1" w:lastColumn="0" w:noHBand="0" w:noVBand="1"/>
      </w:tblPr>
      <w:tblGrid>
        <w:gridCol w:w="3210"/>
        <w:gridCol w:w="4241"/>
        <w:gridCol w:w="2239"/>
      </w:tblGrid>
      <w:tr w:rsidR="00C72174" w:rsidRPr="00C72174" w14:paraId="1247FC81" w14:textId="77777777" w:rsidTr="00C72174">
        <w:trPr>
          <w:trHeight w:val="23"/>
          <w:jc w:val="center"/>
        </w:trPr>
        <w:tc>
          <w:tcPr>
            <w:tcW w:w="3212" w:type="dxa"/>
            <w:tcBorders>
              <w:top w:val="single" w:sz="6" w:space="0" w:color="000001"/>
              <w:left w:val="single" w:sz="6" w:space="0" w:color="000001"/>
              <w:bottom w:val="single" w:sz="6" w:space="0" w:color="000001"/>
              <w:right w:val="nil"/>
            </w:tcBorders>
            <w:tcMar>
              <w:top w:w="0" w:type="dxa"/>
              <w:left w:w="0" w:type="dxa"/>
              <w:bottom w:w="0" w:type="dxa"/>
              <w:right w:w="0" w:type="dxa"/>
            </w:tcMar>
            <w:hideMark/>
          </w:tcPr>
          <w:p w14:paraId="213837E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Local da amostragem</w:t>
            </w:r>
          </w:p>
        </w:tc>
        <w:tc>
          <w:tcPr>
            <w:tcW w:w="4243" w:type="dxa"/>
            <w:tcBorders>
              <w:top w:val="single" w:sz="6" w:space="0" w:color="000001"/>
              <w:left w:val="single" w:sz="6" w:space="0" w:color="000001"/>
              <w:bottom w:val="single" w:sz="6" w:space="0" w:color="000001"/>
              <w:right w:val="nil"/>
            </w:tcBorders>
            <w:tcMar>
              <w:top w:w="0" w:type="dxa"/>
              <w:left w:w="0" w:type="dxa"/>
              <w:bottom w:w="0" w:type="dxa"/>
              <w:right w:w="0" w:type="dxa"/>
            </w:tcMar>
            <w:hideMark/>
          </w:tcPr>
          <w:p w14:paraId="04C4CD6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Parâmetro DN COPAM/ CERH 01/08</w:t>
            </w:r>
          </w:p>
        </w:tc>
        <w:tc>
          <w:tcPr>
            <w:tcW w:w="2240" w:type="dxa"/>
            <w:tcBorders>
              <w:top w:val="single" w:sz="6" w:space="0" w:color="000001"/>
              <w:left w:val="single" w:sz="6" w:space="0" w:color="000001"/>
              <w:bottom w:val="single" w:sz="6" w:space="0" w:color="000001"/>
              <w:right w:val="single" w:sz="6" w:space="0" w:color="000001"/>
            </w:tcBorders>
            <w:tcMar>
              <w:top w:w="0" w:type="dxa"/>
              <w:left w:w="0" w:type="dxa"/>
              <w:bottom w:w="0" w:type="dxa"/>
              <w:right w:w="0" w:type="dxa"/>
            </w:tcMar>
            <w:hideMark/>
          </w:tcPr>
          <w:p w14:paraId="0D084B9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w:t>
            </w:r>
          </w:p>
        </w:tc>
      </w:tr>
      <w:tr w:rsidR="00C72174" w:rsidRPr="00C72174" w14:paraId="2F3E484E" w14:textId="77777777" w:rsidTr="00C72174">
        <w:trPr>
          <w:trHeight w:val="23"/>
          <w:jc w:val="center"/>
        </w:trPr>
        <w:tc>
          <w:tcPr>
            <w:tcW w:w="3212" w:type="dxa"/>
            <w:tcBorders>
              <w:top w:val="nil"/>
              <w:left w:val="single" w:sz="6" w:space="0" w:color="000001"/>
              <w:bottom w:val="single" w:sz="6" w:space="0" w:color="000001"/>
              <w:right w:val="nil"/>
            </w:tcBorders>
            <w:tcMar>
              <w:top w:w="0" w:type="dxa"/>
              <w:left w:w="0" w:type="dxa"/>
              <w:bottom w:w="0" w:type="dxa"/>
              <w:right w:w="0" w:type="dxa"/>
            </w:tcMar>
            <w:hideMark/>
          </w:tcPr>
          <w:p w14:paraId="6EAE99E2" w14:textId="77777777" w:rsidR="00C72174" w:rsidRPr="00C72174" w:rsidRDefault="00C72174" w:rsidP="001E15EA">
            <w:pPr>
              <w:suppressAutoHyphens/>
              <w:spacing w:after="0" w:line="360" w:lineRule="auto"/>
              <w:jc w:val="center"/>
              <w:rPr>
                <w:rFonts w:ascii="Arial" w:hAnsi="Arial" w:cs="Arial"/>
                <w:bCs/>
                <w:sz w:val="24"/>
                <w:szCs w:val="24"/>
              </w:rPr>
            </w:pPr>
            <w:r w:rsidRPr="00C72174">
              <w:rPr>
                <w:rFonts w:ascii="Arial" w:hAnsi="Arial" w:cs="Arial"/>
                <w:bCs/>
                <w:sz w:val="24"/>
                <w:szCs w:val="24"/>
              </w:rPr>
              <w:t>Entrada e saída da ETE</w:t>
            </w:r>
          </w:p>
        </w:tc>
        <w:tc>
          <w:tcPr>
            <w:tcW w:w="4243" w:type="dxa"/>
            <w:tcBorders>
              <w:top w:val="nil"/>
              <w:left w:val="single" w:sz="6" w:space="0" w:color="000001"/>
              <w:bottom w:val="single" w:sz="6" w:space="0" w:color="000001"/>
              <w:right w:val="nil"/>
            </w:tcBorders>
            <w:tcMar>
              <w:top w:w="0" w:type="dxa"/>
              <w:left w:w="0" w:type="dxa"/>
              <w:bottom w:w="0" w:type="dxa"/>
              <w:right w:w="0" w:type="dxa"/>
            </w:tcMar>
            <w:hideMark/>
          </w:tcPr>
          <w:p w14:paraId="3B5255B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PH, temperatura, SST, Sólidos Sedimentáveis DBO, DQO e Óleos e Graxas</w:t>
            </w:r>
          </w:p>
        </w:tc>
        <w:tc>
          <w:tcPr>
            <w:tcW w:w="2240" w:type="dxa"/>
            <w:tcBorders>
              <w:top w:val="nil"/>
              <w:left w:val="single" w:sz="6" w:space="0" w:color="000001"/>
              <w:bottom w:val="single" w:sz="6" w:space="0" w:color="000001"/>
              <w:right w:val="single" w:sz="6" w:space="0" w:color="000001"/>
            </w:tcBorders>
            <w:tcMar>
              <w:top w:w="0" w:type="dxa"/>
              <w:left w:w="0" w:type="dxa"/>
              <w:bottom w:w="0" w:type="dxa"/>
              <w:right w:w="0" w:type="dxa"/>
            </w:tcMar>
            <w:hideMark/>
          </w:tcPr>
          <w:p w14:paraId="60AEDC17" w14:textId="77777777" w:rsidR="00C72174" w:rsidRPr="00C72174" w:rsidRDefault="00C72174" w:rsidP="001E15EA">
            <w:pPr>
              <w:suppressAutoHyphens/>
              <w:spacing w:after="0" w:line="360" w:lineRule="auto"/>
              <w:jc w:val="center"/>
              <w:rPr>
                <w:rFonts w:ascii="Arial" w:hAnsi="Arial" w:cs="Arial"/>
                <w:bCs/>
                <w:sz w:val="24"/>
                <w:szCs w:val="24"/>
              </w:rPr>
            </w:pPr>
            <w:r w:rsidRPr="00C72174">
              <w:rPr>
                <w:rFonts w:ascii="Arial" w:hAnsi="Arial" w:cs="Arial"/>
                <w:bCs/>
                <w:sz w:val="24"/>
                <w:szCs w:val="24"/>
              </w:rPr>
              <w:t>Semestral</w:t>
            </w:r>
          </w:p>
        </w:tc>
      </w:tr>
      <w:tr w:rsidR="00C72174" w:rsidRPr="00C72174" w14:paraId="1B112DDB" w14:textId="77777777" w:rsidTr="00C72174">
        <w:trPr>
          <w:trHeight w:val="23"/>
          <w:jc w:val="center"/>
        </w:trPr>
        <w:tc>
          <w:tcPr>
            <w:tcW w:w="3212" w:type="dxa"/>
            <w:vMerge w:val="restart"/>
            <w:tcBorders>
              <w:top w:val="nil"/>
              <w:left w:val="single" w:sz="6" w:space="0" w:color="000001"/>
              <w:bottom w:val="single" w:sz="6" w:space="0" w:color="000001"/>
              <w:right w:val="nil"/>
            </w:tcBorders>
            <w:tcMar>
              <w:top w:w="0" w:type="dxa"/>
              <w:left w:w="0" w:type="dxa"/>
              <w:bottom w:w="0" w:type="dxa"/>
              <w:right w:w="0" w:type="dxa"/>
            </w:tcMar>
            <w:hideMark/>
          </w:tcPr>
          <w:p w14:paraId="0368AC09" w14:textId="77777777" w:rsidR="00C72174" w:rsidRPr="00C72174" w:rsidRDefault="00C72174" w:rsidP="001E15EA">
            <w:pPr>
              <w:suppressAutoHyphens/>
              <w:spacing w:after="0" w:line="360" w:lineRule="auto"/>
              <w:jc w:val="center"/>
              <w:rPr>
                <w:rFonts w:ascii="Arial" w:hAnsi="Arial" w:cs="Arial"/>
                <w:bCs/>
                <w:sz w:val="24"/>
                <w:szCs w:val="24"/>
              </w:rPr>
            </w:pPr>
            <w:r w:rsidRPr="00C72174">
              <w:rPr>
                <w:rFonts w:ascii="Arial" w:hAnsi="Arial" w:cs="Arial"/>
                <w:bCs/>
                <w:sz w:val="24"/>
                <w:szCs w:val="24"/>
              </w:rPr>
              <w:t>Montante e jusante</w:t>
            </w:r>
          </w:p>
        </w:tc>
        <w:tc>
          <w:tcPr>
            <w:tcW w:w="4243" w:type="dxa"/>
            <w:tcBorders>
              <w:top w:val="nil"/>
              <w:left w:val="single" w:sz="6" w:space="0" w:color="000001"/>
              <w:bottom w:val="single" w:sz="6" w:space="0" w:color="000001"/>
              <w:right w:val="nil"/>
            </w:tcBorders>
            <w:tcMar>
              <w:top w:w="0" w:type="dxa"/>
              <w:left w:w="0" w:type="dxa"/>
              <w:bottom w:w="0" w:type="dxa"/>
              <w:right w:w="0" w:type="dxa"/>
            </w:tcMar>
            <w:hideMark/>
          </w:tcPr>
          <w:p w14:paraId="619C849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DBO, DQO, E. Coli(quantitativo), </w:t>
            </w:r>
            <w:proofErr w:type="spellStart"/>
            <w:r w:rsidRPr="00C72174">
              <w:rPr>
                <w:rFonts w:ascii="Arial" w:hAnsi="Arial" w:cs="Arial"/>
                <w:bCs/>
                <w:sz w:val="24"/>
                <w:szCs w:val="24"/>
              </w:rPr>
              <w:t>Oxígênio</w:t>
            </w:r>
            <w:proofErr w:type="spellEnd"/>
            <w:r w:rsidRPr="00C72174">
              <w:rPr>
                <w:rFonts w:ascii="Arial" w:hAnsi="Arial" w:cs="Arial"/>
                <w:bCs/>
                <w:sz w:val="24"/>
                <w:szCs w:val="24"/>
              </w:rPr>
              <w:t xml:space="preserve"> Dissolvido, pH e Turbidez</w:t>
            </w:r>
          </w:p>
        </w:tc>
        <w:tc>
          <w:tcPr>
            <w:tcW w:w="2240" w:type="dxa"/>
            <w:tcBorders>
              <w:top w:val="nil"/>
              <w:left w:val="single" w:sz="6" w:space="0" w:color="000001"/>
              <w:bottom w:val="single" w:sz="6" w:space="0" w:color="000001"/>
              <w:right w:val="single" w:sz="6" w:space="0" w:color="000001"/>
            </w:tcBorders>
            <w:tcMar>
              <w:top w:w="0" w:type="dxa"/>
              <w:left w:w="0" w:type="dxa"/>
              <w:bottom w:w="0" w:type="dxa"/>
              <w:right w:w="0" w:type="dxa"/>
            </w:tcMar>
            <w:hideMark/>
          </w:tcPr>
          <w:p w14:paraId="4C98C02C" w14:textId="77777777" w:rsidR="00C72174" w:rsidRPr="00C72174" w:rsidRDefault="00C72174" w:rsidP="001E15EA">
            <w:pPr>
              <w:suppressAutoHyphens/>
              <w:spacing w:after="0" w:line="360" w:lineRule="auto"/>
              <w:jc w:val="center"/>
              <w:rPr>
                <w:rFonts w:ascii="Arial" w:hAnsi="Arial" w:cs="Arial"/>
                <w:bCs/>
                <w:sz w:val="24"/>
                <w:szCs w:val="24"/>
              </w:rPr>
            </w:pPr>
            <w:r w:rsidRPr="00C72174">
              <w:rPr>
                <w:rFonts w:ascii="Arial" w:hAnsi="Arial" w:cs="Arial"/>
                <w:bCs/>
                <w:sz w:val="24"/>
                <w:szCs w:val="24"/>
              </w:rPr>
              <w:t>Bimestral</w:t>
            </w:r>
          </w:p>
        </w:tc>
      </w:tr>
      <w:tr w:rsidR="00C72174" w:rsidRPr="00C72174" w14:paraId="30FD4A67" w14:textId="77777777" w:rsidTr="00C72174">
        <w:trPr>
          <w:trHeight w:val="23"/>
          <w:jc w:val="center"/>
        </w:trPr>
        <w:tc>
          <w:tcPr>
            <w:tcW w:w="3212" w:type="dxa"/>
            <w:vMerge/>
            <w:tcBorders>
              <w:top w:val="nil"/>
              <w:left w:val="single" w:sz="6" w:space="0" w:color="000001"/>
              <w:bottom w:val="single" w:sz="6" w:space="0" w:color="000001"/>
              <w:right w:val="nil"/>
            </w:tcBorders>
            <w:vAlign w:val="center"/>
            <w:hideMark/>
          </w:tcPr>
          <w:p w14:paraId="7D18E42D" w14:textId="77777777" w:rsidR="00C72174" w:rsidRPr="00C72174" w:rsidRDefault="00C72174" w:rsidP="00C72174">
            <w:pPr>
              <w:suppressAutoHyphens/>
              <w:spacing w:after="0" w:line="360" w:lineRule="auto"/>
              <w:jc w:val="both"/>
              <w:rPr>
                <w:rFonts w:ascii="Arial" w:hAnsi="Arial" w:cs="Arial"/>
                <w:bCs/>
                <w:sz w:val="24"/>
                <w:szCs w:val="24"/>
              </w:rPr>
            </w:pPr>
          </w:p>
        </w:tc>
        <w:tc>
          <w:tcPr>
            <w:tcW w:w="4243" w:type="dxa"/>
            <w:tcBorders>
              <w:top w:val="nil"/>
              <w:left w:val="single" w:sz="6" w:space="0" w:color="000001"/>
              <w:bottom w:val="single" w:sz="6" w:space="0" w:color="000001"/>
              <w:right w:val="nil"/>
            </w:tcBorders>
            <w:tcMar>
              <w:top w:w="0" w:type="dxa"/>
              <w:left w:w="0" w:type="dxa"/>
              <w:bottom w:w="0" w:type="dxa"/>
              <w:right w:w="0" w:type="dxa"/>
            </w:tcMar>
            <w:hideMark/>
          </w:tcPr>
          <w:p w14:paraId="3EF6865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Fósforo Total, Nitrato, Nitrogênio Total, Óleos e Graxas</w:t>
            </w:r>
          </w:p>
        </w:tc>
        <w:tc>
          <w:tcPr>
            <w:tcW w:w="2240" w:type="dxa"/>
            <w:tcBorders>
              <w:top w:val="nil"/>
              <w:left w:val="single" w:sz="6" w:space="0" w:color="000001"/>
              <w:bottom w:val="single" w:sz="6" w:space="0" w:color="000001"/>
              <w:right w:val="single" w:sz="6" w:space="0" w:color="000001"/>
            </w:tcBorders>
            <w:tcMar>
              <w:top w:w="0" w:type="dxa"/>
              <w:left w:w="0" w:type="dxa"/>
              <w:bottom w:w="0" w:type="dxa"/>
              <w:right w:w="0" w:type="dxa"/>
            </w:tcMar>
            <w:hideMark/>
          </w:tcPr>
          <w:p w14:paraId="128C71FA" w14:textId="77777777" w:rsidR="00C72174" w:rsidRPr="00C72174" w:rsidRDefault="00C72174" w:rsidP="001E15EA">
            <w:pPr>
              <w:suppressAutoHyphens/>
              <w:spacing w:after="0" w:line="360" w:lineRule="auto"/>
              <w:jc w:val="center"/>
              <w:rPr>
                <w:rFonts w:ascii="Arial" w:hAnsi="Arial" w:cs="Arial"/>
                <w:bCs/>
                <w:sz w:val="24"/>
                <w:szCs w:val="24"/>
              </w:rPr>
            </w:pPr>
            <w:r w:rsidRPr="00C72174">
              <w:rPr>
                <w:rFonts w:ascii="Arial" w:hAnsi="Arial" w:cs="Arial"/>
                <w:bCs/>
                <w:sz w:val="24"/>
                <w:szCs w:val="24"/>
              </w:rPr>
              <w:t>Semestral</w:t>
            </w:r>
          </w:p>
        </w:tc>
      </w:tr>
    </w:tbl>
    <w:p w14:paraId="001C2F4F" w14:textId="77777777" w:rsidR="00C72174" w:rsidRPr="0012032B" w:rsidRDefault="00E33375" w:rsidP="00C72174">
      <w:pPr>
        <w:suppressAutoHyphens/>
        <w:spacing w:after="0" w:line="360" w:lineRule="auto"/>
        <w:jc w:val="both"/>
        <w:rPr>
          <w:rFonts w:ascii="Arial" w:hAnsi="Arial" w:cs="Arial"/>
          <w:bCs/>
          <w:sz w:val="24"/>
          <w:szCs w:val="24"/>
          <w:u w:val="single"/>
        </w:rPr>
      </w:pPr>
      <w:r w:rsidRPr="0012032B">
        <w:rPr>
          <w:rFonts w:ascii="Arial" w:hAnsi="Arial" w:cs="Arial"/>
          <w:bCs/>
          <w:sz w:val="24"/>
          <w:szCs w:val="24"/>
          <w:u w:val="single"/>
        </w:rPr>
        <w:t>Tabela 05</w:t>
      </w:r>
      <w:r w:rsidR="00C72174" w:rsidRPr="0012032B">
        <w:rPr>
          <w:rFonts w:ascii="Arial" w:hAnsi="Arial" w:cs="Arial"/>
          <w:bCs/>
          <w:sz w:val="24"/>
          <w:szCs w:val="24"/>
          <w:u w:val="single"/>
        </w:rPr>
        <w:t>.</w:t>
      </w:r>
    </w:p>
    <w:p w14:paraId="544F8DAA" w14:textId="77777777" w:rsidR="00C72174" w:rsidRDefault="00C72174" w:rsidP="00C72174">
      <w:pPr>
        <w:suppressAutoHyphens/>
        <w:spacing w:after="0" w:line="360" w:lineRule="auto"/>
        <w:jc w:val="both"/>
        <w:rPr>
          <w:rFonts w:ascii="Arial" w:hAnsi="Arial" w:cs="Arial"/>
          <w:bCs/>
          <w:sz w:val="24"/>
          <w:szCs w:val="24"/>
        </w:rPr>
      </w:pPr>
    </w:p>
    <w:p w14:paraId="0AFA93CC" w14:textId="77777777" w:rsidR="00C72174" w:rsidRDefault="00C72174" w:rsidP="00C72174">
      <w:pPr>
        <w:suppressAutoHyphens/>
        <w:spacing w:after="0" w:line="360" w:lineRule="auto"/>
        <w:jc w:val="both"/>
        <w:rPr>
          <w:rFonts w:ascii="Arial" w:hAnsi="Arial" w:cs="Arial"/>
          <w:b/>
          <w:sz w:val="24"/>
          <w:szCs w:val="24"/>
        </w:rPr>
      </w:pPr>
      <w:r w:rsidRPr="00245C2A">
        <w:rPr>
          <w:rFonts w:ascii="Arial" w:hAnsi="Arial" w:cs="Arial"/>
          <w:b/>
          <w:sz w:val="24"/>
          <w:szCs w:val="24"/>
        </w:rPr>
        <w:t>4.6 ETE União Indústria</w:t>
      </w:r>
    </w:p>
    <w:p w14:paraId="4A049D39" w14:textId="77777777" w:rsidR="00245C2A" w:rsidRPr="00245C2A" w:rsidRDefault="00245C2A" w:rsidP="00C72174">
      <w:pPr>
        <w:suppressAutoHyphens/>
        <w:spacing w:after="0" w:line="360" w:lineRule="auto"/>
        <w:jc w:val="both"/>
        <w:rPr>
          <w:rFonts w:ascii="Arial" w:hAnsi="Arial" w:cs="Arial"/>
          <w:b/>
          <w:sz w:val="24"/>
          <w:szCs w:val="24"/>
        </w:rPr>
      </w:pPr>
    </w:p>
    <w:p w14:paraId="2E1082A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4.6.1) A coleta para realização das análises físico-químicas quantitativas:</w:t>
      </w:r>
    </w:p>
    <w:p w14:paraId="4A720110" w14:textId="77777777" w:rsidR="00245C2A"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determinação dos parâmetros: DBO, </w:t>
      </w:r>
      <w:proofErr w:type="gramStart"/>
      <w:r w:rsidRPr="00C72174">
        <w:rPr>
          <w:rFonts w:ascii="Arial" w:hAnsi="Arial" w:cs="Arial"/>
          <w:bCs/>
          <w:sz w:val="24"/>
          <w:szCs w:val="24"/>
        </w:rPr>
        <w:t>DQO, E Coli</w:t>
      </w:r>
      <w:proofErr w:type="gramEnd"/>
      <w:r w:rsidRPr="00C72174">
        <w:rPr>
          <w:rFonts w:ascii="Arial" w:hAnsi="Arial" w:cs="Arial"/>
          <w:bCs/>
          <w:sz w:val="24"/>
          <w:szCs w:val="24"/>
        </w:rPr>
        <w:t xml:space="preserve"> (quantitativo), Fósforo Total, Nitrato, Nitrogênio Amoniacal, óleos e graxas, pH, </w:t>
      </w:r>
      <w:proofErr w:type="gramStart"/>
      <w:r w:rsidRPr="00C72174">
        <w:rPr>
          <w:rFonts w:ascii="Arial" w:hAnsi="Arial" w:cs="Arial"/>
          <w:bCs/>
          <w:sz w:val="24"/>
          <w:szCs w:val="24"/>
        </w:rPr>
        <w:t>Sólidos</w:t>
      </w:r>
      <w:proofErr w:type="gramEnd"/>
      <w:r w:rsidRPr="00C72174">
        <w:rPr>
          <w:rFonts w:ascii="Arial" w:hAnsi="Arial" w:cs="Arial"/>
          <w:bCs/>
          <w:sz w:val="24"/>
          <w:szCs w:val="24"/>
        </w:rPr>
        <w:t xml:space="preserve"> sedimentáveis, turbidez, substâncias Tensoativas.</w:t>
      </w:r>
    </w:p>
    <w:p w14:paraId="129F90F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lastRenderedPageBreak/>
        <w:t>Será realizada em dois pontos: entrada e saída da referida ETE.</w:t>
      </w:r>
    </w:p>
    <w:p w14:paraId="0E89188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Mensal</w:t>
      </w:r>
    </w:p>
    <w:p w14:paraId="3C7E500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12 (doze)</w:t>
      </w:r>
    </w:p>
    <w:p w14:paraId="54D1E33B" w14:textId="77777777" w:rsidR="00245C2A" w:rsidRDefault="00245C2A" w:rsidP="00C72174">
      <w:pPr>
        <w:suppressAutoHyphens/>
        <w:spacing w:after="0" w:line="360" w:lineRule="auto"/>
        <w:jc w:val="both"/>
        <w:rPr>
          <w:rFonts w:ascii="Arial" w:hAnsi="Arial" w:cs="Arial"/>
          <w:bCs/>
          <w:sz w:val="24"/>
          <w:szCs w:val="24"/>
        </w:rPr>
      </w:pPr>
    </w:p>
    <w:p w14:paraId="1307267A"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4.6.2) A coleta para realização das análises físico-químicas quantitativas:</w:t>
      </w:r>
    </w:p>
    <w:p w14:paraId="145BDA3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determinação dos parâmetros: Cádmio, Chumbo e Cobre.</w:t>
      </w:r>
    </w:p>
    <w:p w14:paraId="22CEEC7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realizada em dois pontos: entrada e saída da referida ETE.</w:t>
      </w:r>
    </w:p>
    <w:p w14:paraId="7752301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Trimestral</w:t>
      </w:r>
    </w:p>
    <w:p w14:paraId="270C28F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04 (quatro)</w:t>
      </w:r>
    </w:p>
    <w:p w14:paraId="188D6022" w14:textId="77777777" w:rsidR="00245C2A" w:rsidRDefault="00245C2A" w:rsidP="00C72174">
      <w:pPr>
        <w:suppressAutoHyphens/>
        <w:spacing w:after="0" w:line="360" w:lineRule="auto"/>
        <w:jc w:val="both"/>
        <w:rPr>
          <w:rFonts w:ascii="Arial" w:hAnsi="Arial" w:cs="Arial"/>
          <w:bCs/>
          <w:sz w:val="24"/>
          <w:szCs w:val="24"/>
        </w:rPr>
      </w:pPr>
    </w:p>
    <w:p w14:paraId="02ADB340"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4.6.3) A coleta para realização das análises físico-químicas quantitativas:</w:t>
      </w:r>
    </w:p>
    <w:p w14:paraId="5CC248E2"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determinação do parâmetro: Toxicidade Aguda</w:t>
      </w:r>
    </w:p>
    <w:p w14:paraId="2472ED82"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realizada em um ponto: Saída da ETE</w:t>
      </w:r>
    </w:p>
    <w:p w14:paraId="680E51D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0865A49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3E689471" w14:textId="77777777" w:rsidR="00245C2A" w:rsidRDefault="00245C2A" w:rsidP="00C72174">
      <w:pPr>
        <w:suppressAutoHyphens/>
        <w:spacing w:after="0" w:line="360" w:lineRule="auto"/>
        <w:jc w:val="both"/>
        <w:rPr>
          <w:rFonts w:ascii="Arial" w:hAnsi="Arial" w:cs="Arial"/>
          <w:bCs/>
          <w:sz w:val="24"/>
          <w:szCs w:val="24"/>
        </w:rPr>
      </w:pPr>
    </w:p>
    <w:p w14:paraId="4D138D7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4.6.4) Coleta para realização de análises físico-químicas quantitativas:</w:t>
      </w:r>
    </w:p>
    <w:p w14:paraId="0227D778"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determinação dos parâmetros: DBO, </w:t>
      </w:r>
      <w:proofErr w:type="gramStart"/>
      <w:r w:rsidRPr="00C72174">
        <w:rPr>
          <w:rFonts w:ascii="Arial" w:hAnsi="Arial" w:cs="Arial"/>
          <w:bCs/>
          <w:sz w:val="24"/>
          <w:szCs w:val="24"/>
        </w:rPr>
        <w:t>DQO, E Coli</w:t>
      </w:r>
      <w:proofErr w:type="gramEnd"/>
      <w:r w:rsidRPr="00C72174">
        <w:rPr>
          <w:rFonts w:ascii="Arial" w:hAnsi="Arial" w:cs="Arial"/>
          <w:bCs/>
          <w:sz w:val="24"/>
          <w:szCs w:val="24"/>
        </w:rPr>
        <w:t xml:space="preserve"> (quantitativo), Fósforo Total, Nitrato, Nitrogênio Amoniacal, óleos e graxas, pH, </w:t>
      </w:r>
      <w:proofErr w:type="gramStart"/>
      <w:r w:rsidRPr="00C72174">
        <w:rPr>
          <w:rFonts w:ascii="Arial" w:hAnsi="Arial" w:cs="Arial"/>
          <w:bCs/>
          <w:sz w:val="24"/>
          <w:szCs w:val="24"/>
        </w:rPr>
        <w:t>Sólidos</w:t>
      </w:r>
      <w:proofErr w:type="gramEnd"/>
      <w:r w:rsidRPr="00C72174">
        <w:rPr>
          <w:rFonts w:ascii="Arial" w:hAnsi="Arial" w:cs="Arial"/>
          <w:bCs/>
          <w:sz w:val="24"/>
          <w:szCs w:val="24"/>
        </w:rPr>
        <w:t xml:space="preserve"> sedimentáveis, turbidez, substâncias Tensoativas.</w:t>
      </w:r>
    </w:p>
    <w:p w14:paraId="4D81CF0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realizada em dois pontos: montante e jusante da ETE União Indústria no Rio Paraibuna.</w:t>
      </w:r>
    </w:p>
    <w:p w14:paraId="07EF9DA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mensal</w:t>
      </w:r>
    </w:p>
    <w:p w14:paraId="0E80E2CC" w14:textId="77777777" w:rsid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12 (doze)</w:t>
      </w:r>
    </w:p>
    <w:p w14:paraId="018963A3" w14:textId="77777777" w:rsidR="00C72174" w:rsidRDefault="00C72174" w:rsidP="00C72174">
      <w:pPr>
        <w:suppressAutoHyphens/>
        <w:spacing w:after="0" w:line="360" w:lineRule="auto"/>
        <w:jc w:val="both"/>
        <w:rPr>
          <w:rFonts w:ascii="Arial" w:hAnsi="Arial" w:cs="Arial"/>
          <w:bCs/>
          <w:sz w:val="24"/>
          <w:szCs w:val="24"/>
        </w:rPr>
      </w:pPr>
    </w:p>
    <w:p w14:paraId="0EC0082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4.6.5) A coleta para realização das análises físico-químicas quantitativas:</w:t>
      </w:r>
    </w:p>
    <w:p w14:paraId="7806ADB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determinação do parâmetro: Cádmio, Chumbo e Cobre </w:t>
      </w:r>
    </w:p>
    <w:p w14:paraId="33443FF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realizada em dois pontos: montante e jusante da ETE União Indústria no Rio Paraibuna.</w:t>
      </w:r>
    </w:p>
    <w:p w14:paraId="5C575C4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Trimestral</w:t>
      </w:r>
    </w:p>
    <w:p w14:paraId="1E7BA5F9" w14:textId="77777777" w:rsid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04 (quatro)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1"/>
        <w:gridCol w:w="3464"/>
        <w:gridCol w:w="2299"/>
      </w:tblGrid>
      <w:tr w:rsidR="00C72174" w:rsidRPr="00C72174" w14:paraId="230C3778" w14:textId="77777777" w:rsidTr="00C72174">
        <w:trPr>
          <w:trHeight w:val="708"/>
        </w:trPr>
        <w:tc>
          <w:tcPr>
            <w:tcW w:w="2881" w:type="dxa"/>
            <w:tcBorders>
              <w:top w:val="single" w:sz="4" w:space="0" w:color="auto"/>
              <w:left w:val="single" w:sz="4" w:space="0" w:color="auto"/>
              <w:bottom w:val="single" w:sz="4" w:space="0" w:color="auto"/>
              <w:right w:val="single" w:sz="4" w:space="0" w:color="auto"/>
            </w:tcBorders>
          </w:tcPr>
          <w:p w14:paraId="089B124F"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lastRenderedPageBreak/>
              <w:t>Entrada e saída da ETE</w:t>
            </w:r>
          </w:p>
          <w:p w14:paraId="401A13CD" w14:textId="77777777" w:rsidR="00C72174" w:rsidRPr="00C72174" w:rsidRDefault="00C72174" w:rsidP="00A11C4A">
            <w:pPr>
              <w:suppressAutoHyphens/>
              <w:spacing w:after="0" w:line="360" w:lineRule="auto"/>
              <w:jc w:val="center"/>
              <w:rPr>
                <w:rFonts w:ascii="Arial" w:hAnsi="Arial" w:cs="Arial"/>
                <w:bCs/>
                <w:sz w:val="24"/>
                <w:szCs w:val="24"/>
              </w:rPr>
            </w:pPr>
          </w:p>
        </w:tc>
        <w:tc>
          <w:tcPr>
            <w:tcW w:w="3464" w:type="dxa"/>
            <w:tcBorders>
              <w:top w:val="single" w:sz="4" w:space="0" w:color="auto"/>
              <w:left w:val="single" w:sz="4" w:space="0" w:color="auto"/>
              <w:bottom w:val="single" w:sz="4" w:space="0" w:color="auto"/>
              <w:right w:val="single" w:sz="4" w:space="0" w:color="auto"/>
            </w:tcBorders>
            <w:hideMark/>
          </w:tcPr>
          <w:p w14:paraId="437674A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DBO, DQO, E. Coli (quantitativo), Fósforo Total, Nitrato, Nitrogênio Amoniacal, óleos e </w:t>
            </w:r>
            <w:proofErr w:type="gramStart"/>
            <w:r w:rsidRPr="00C72174">
              <w:rPr>
                <w:rFonts w:ascii="Arial" w:hAnsi="Arial" w:cs="Arial"/>
                <w:bCs/>
                <w:sz w:val="24"/>
                <w:szCs w:val="24"/>
              </w:rPr>
              <w:t>graxas ,</w:t>
            </w:r>
            <w:proofErr w:type="gramEnd"/>
            <w:r w:rsidRPr="00C72174">
              <w:rPr>
                <w:rFonts w:ascii="Arial" w:hAnsi="Arial" w:cs="Arial"/>
                <w:bCs/>
                <w:sz w:val="24"/>
                <w:szCs w:val="24"/>
              </w:rPr>
              <w:t xml:space="preserve"> pH, sólidos sedimentáveis, Turbidez e MBAs</w:t>
            </w:r>
          </w:p>
        </w:tc>
        <w:tc>
          <w:tcPr>
            <w:tcW w:w="2299" w:type="dxa"/>
            <w:tcBorders>
              <w:top w:val="single" w:sz="4" w:space="0" w:color="auto"/>
              <w:left w:val="single" w:sz="4" w:space="0" w:color="auto"/>
              <w:bottom w:val="single" w:sz="4" w:space="0" w:color="auto"/>
              <w:right w:val="single" w:sz="4" w:space="0" w:color="auto"/>
            </w:tcBorders>
            <w:hideMark/>
          </w:tcPr>
          <w:p w14:paraId="32668BC1"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Mensal</w:t>
            </w:r>
          </w:p>
        </w:tc>
      </w:tr>
      <w:tr w:rsidR="00C72174" w:rsidRPr="00C72174" w14:paraId="3C4BEFBD" w14:textId="77777777" w:rsidTr="00C72174">
        <w:tc>
          <w:tcPr>
            <w:tcW w:w="2881" w:type="dxa"/>
            <w:tcBorders>
              <w:top w:val="single" w:sz="4" w:space="0" w:color="auto"/>
              <w:left w:val="single" w:sz="4" w:space="0" w:color="auto"/>
              <w:bottom w:val="single" w:sz="4" w:space="0" w:color="auto"/>
              <w:right w:val="single" w:sz="4" w:space="0" w:color="auto"/>
            </w:tcBorders>
          </w:tcPr>
          <w:p w14:paraId="26B8AD98"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Entrada e saída da ETE</w:t>
            </w:r>
          </w:p>
          <w:p w14:paraId="15E86023" w14:textId="77777777" w:rsidR="00C72174" w:rsidRPr="00C72174" w:rsidRDefault="00C72174" w:rsidP="00A11C4A">
            <w:pPr>
              <w:suppressAutoHyphens/>
              <w:spacing w:after="0" w:line="360" w:lineRule="auto"/>
              <w:jc w:val="center"/>
              <w:rPr>
                <w:rFonts w:ascii="Arial" w:hAnsi="Arial" w:cs="Arial"/>
                <w:bCs/>
                <w:sz w:val="24"/>
                <w:szCs w:val="24"/>
              </w:rPr>
            </w:pPr>
          </w:p>
        </w:tc>
        <w:tc>
          <w:tcPr>
            <w:tcW w:w="3464" w:type="dxa"/>
            <w:tcBorders>
              <w:top w:val="single" w:sz="4" w:space="0" w:color="auto"/>
              <w:left w:val="single" w:sz="4" w:space="0" w:color="auto"/>
              <w:bottom w:val="single" w:sz="4" w:space="0" w:color="auto"/>
              <w:right w:val="single" w:sz="4" w:space="0" w:color="auto"/>
            </w:tcBorders>
            <w:hideMark/>
          </w:tcPr>
          <w:p w14:paraId="0EBCCFD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Cádmio, Chumbo e Cobre</w:t>
            </w:r>
          </w:p>
        </w:tc>
        <w:tc>
          <w:tcPr>
            <w:tcW w:w="2299" w:type="dxa"/>
            <w:tcBorders>
              <w:top w:val="single" w:sz="4" w:space="0" w:color="auto"/>
              <w:left w:val="single" w:sz="4" w:space="0" w:color="auto"/>
              <w:bottom w:val="single" w:sz="4" w:space="0" w:color="auto"/>
              <w:right w:val="single" w:sz="4" w:space="0" w:color="auto"/>
            </w:tcBorders>
            <w:hideMark/>
          </w:tcPr>
          <w:p w14:paraId="7C7F577A"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Trimestral</w:t>
            </w:r>
          </w:p>
        </w:tc>
      </w:tr>
      <w:tr w:rsidR="00C72174" w:rsidRPr="00C72174" w14:paraId="6595BAA5" w14:textId="77777777" w:rsidTr="00C72174">
        <w:tc>
          <w:tcPr>
            <w:tcW w:w="2881" w:type="dxa"/>
            <w:tcBorders>
              <w:top w:val="single" w:sz="4" w:space="0" w:color="auto"/>
              <w:left w:val="single" w:sz="4" w:space="0" w:color="auto"/>
              <w:bottom w:val="single" w:sz="4" w:space="0" w:color="auto"/>
              <w:right w:val="single" w:sz="4" w:space="0" w:color="auto"/>
            </w:tcBorders>
            <w:hideMark/>
          </w:tcPr>
          <w:p w14:paraId="4838E86C"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Saída da ETE</w:t>
            </w:r>
          </w:p>
        </w:tc>
        <w:tc>
          <w:tcPr>
            <w:tcW w:w="3464" w:type="dxa"/>
            <w:tcBorders>
              <w:top w:val="single" w:sz="4" w:space="0" w:color="auto"/>
              <w:left w:val="single" w:sz="4" w:space="0" w:color="auto"/>
              <w:bottom w:val="single" w:sz="4" w:space="0" w:color="auto"/>
              <w:right w:val="single" w:sz="4" w:space="0" w:color="auto"/>
            </w:tcBorders>
            <w:hideMark/>
          </w:tcPr>
          <w:p w14:paraId="4A394B0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Toxicidade aguda</w:t>
            </w:r>
          </w:p>
        </w:tc>
        <w:tc>
          <w:tcPr>
            <w:tcW w:w="2299" w:type="dxa"/>
            <w:tcBorders>
              <w:top w:val="single" w:sz="4" w:space="0" w:color="auto"/>
              <w:left w:val="single" w:sz="4" w:space="0" w:color="auto"/>
              <w:bottom w:val="single" w:sz="4" w:space="0" w:color="auto"/>
              <w:right w:val="single" w:sz="4" w:space="0" w:color="auto"/>
            </w:tcBorders>
            <w:hideMark/>
          </w:tcPr>
          <w:p w14:paraId="12FF420D"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Semestral</w:t>
            </w:r>
          </w:p>
        </w:tc>
      </w:tr>
      <w:tr w:rsidR="00C72174" w:rsidRPr="00C72174" w14:paraId="4E999697" w14:textId="77777777" w:rsidTr="00C72174">
        <w:trPr>
          <w:trHeight w:val="1043"/>
        </w:trPr>
        <w:tc>
          <w:tcPr>
            <w:tcW w:w="2881" w:type="dxa"/>
            <w:tcBorders>
              <w:top w:val="single" w:sz="4" w:space="0" w:color="auto"/>
              <w:left w:val="single" w:sz="4" w:space="0" w:color="auto"/>
              <w:bottom w:val="single" w:sz="4" w:space="0" w:color="auto"/>
              <w:right w:val="single" w:sz="4" w:space="0" w:color="auto"/>
            </w:tcBorders>
            <w:hideMark/>
          </w:tcPr>
          <w:p w14:paraId="3C26488C"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Corpo receptor, montante e jusante do ponto de lançamento do efluente</w:t>
            </w:r>
          </w:p>
        </w:tc>
        <w:tc>
          <w:tcPr>
            <w:tcW w:w="3464" w:type="dxa"/>
            <w:tcBorders>
              <w:top w:val="single" w:sz="4" w:space="0" w:color="auto"/>
              <w:left w:val="single" w:sz="4" w:space="0" w:color="auto"/>
              <w:bottom w:val="single" w:sz="4" w:space="0" w:color="auto"/>
              <w:right w:val="single" w:sz="4" w:space="0" w:color="auto"/>
            </w:tcBorders>
            <w:hideMark/>
          </w:tcPr>
          <w:p w14:paraId="23B9FF5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DBO, DQO, E. Coli, Fósforo Total, Nitrato, Nitrogênio Amoniacal, óleos e </w:t>
            </w:r>
            <w:proofErr w:type="gramStart"/>
            <w:r w:rsidRPr="00C72174">
              <w:rPr>
                <w:rFonts w:ascii="Arial" w:hAnsi="Arial" w:cs="Arial"/>
                <w:bCs/>
                <w:sz w:val="24"/>
                <w:szCs w:val="24"/>
              </w:rPr>
              <w:t>graxas ,</w:t>
            </w:r>
            <w:proofErr w:type="gramEnd"/>
            <w:r w:rsidRPr="00C72174">
              <w:rPr>
                <w:rFonts w:ascii="Arial" w:hAnsi="Arial" w:cs="Arial"/>
                <w:bCs/>
                <w:sz w:val="24"/>
                <w:szCs w:val="24"/>
              </w:rPr>
              <w:t xml:space="preserve"> pH, sólidos sedimentáveis, MBAs e Turbidez.</w:t>
            </w:r>
          </w:p>
        </w:tc>
        <w:tc>
          <w:tcPr>
            <w:tcW w:w="2299" w:type="dxa"/>
            <w:tcBorders>
              <w:top w:val="single" w:sz="4" w:space="0" w:color="auto"/>
              <w:left w:val="single" w:sz="4" w:space="0" w:color="auto"/>
              <w:bottom w:val="single" w:sz="4" w:space="0" w:color="auto"/>
              <w:right w:val="single" w:sz="4" w:space="0" w:color="auto"/>
            </w:tcBorders>
            <w:hideMark/>
          </w:tcPr>
          <w:p w14:paraId="3184CC2D"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Mensal</w:t>
            </w:r>
          </w:p>
        </w:tc>
      </w:tr>
      <w:tr w:rsidR="00C72174" w:rsidRPr="00C72174" w14:paraId="07292AE1" w14:textId="77777777" w:rsidTr="00C72174">
        <w:tc>
          <w:tcPr>
            <w:tcW w:w="2881" w:type="dxa"/>
            <w:tcBorders>
              <w:top w:val="single" w:sz="4" w:space="0" w:color="auto"/>
              <w:left w:val="single" w:sz="4" w:space="0" w:color="auto"/>
              <w:bottom w:val="single" w:sz="4" w:space="0" w:color="auto"/>
              <w:right w:val="single" w:sz="4" w:space="0" w:color="auto"/>
            </w:tcBorders>
            <w:hideMark/>
          </w:tcPr>
          <w:p w14:paraId="7532FA31"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Corpo receptor, montante e jusante do ponto de lançamento do efluente</w:t>
            </w:r>
          </w:p>
        </w:tc>
        <w:tc>
          <w:tcPr>
            <w:tcW w:w="3464" w:type="dxa"/>
            <w:tcBorders>
              <w:top w:val="single" w:sz="4" w:space="0" w:color="auto"/>
              <w:left w:val="single" w:sz="4" w:space="0" w:color="auto"/>
              <w:bottom w:val="single" w:sz="4" w:space="0" w:color="auto"/>
              <w:right w:val="single" w:sz="4" w:space="0" w:color="auto"/>
            </w:tcBorders>
            <w:hideMark/>
          </w:tcPr>
          <w:p w14:paraId="3FB513C0"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Cádmio, Chumbo, Cobre</w:t>
            </w:r>
          </w:p>
        </w:tc>
        <w:tc>
          <w:tcPr>
            <w:tcW w:w="2299" w:type="dxa"/>
            <w:tcBorders>
              <w:top w:val="single" w:sz="4" w:space="0" w:color="auto"/>
              <w:left w:val="single" w:sz="4" w:space="0" w:color="auto"/>
              <w:bottom w:val="single" w:sz="4" w:space="0" w:color="auto"/>
              <w:right w:val="single" w:sz="4" w:space="0" w:color="auto"/>
            </w:tcBorders>
            <w:hideMark/>
          </w:tcPr>
          <w:p w14:paraId="20C38099" w14:textId="77777777" w:rsidR="00C72174" w:rsidRPr="00C72174" w:rsidRDefault="00C72174" w:rsidP="00A11C4A">
            <w:pPr>
              <w:suppressAutoHyphens/>
              <w:spacing w:after="0" w:line="360" w:lineRule="auto"/>
              <w:jc w:val="center"/>
              <w:rPr>
                <w:rFonts w:ascii="Arial" w:hAnsi="Arial" w:cs="Arial"/>
                <w:bCs/>
                <w:sz w:val="24"/>
                <w:szCs w:val="24"/>
              </w:rPr>
            </w:pPr>
            <w:r w:rsidRPr="00C72174">
              <w:rPr>
                <w:rFonts w:ascii="Arial" w:hAnsi="Arial" w:cs="Arial"/>
                <w:bCs/>
                <w:sz w:val="24"/>
                <w:szCs w:val="24"/>
              </w:rPr>
              <w:t>Trimestral</w:t>
            </w:r>
          </w:p>
        </w:tc>
      </w:tr>
    </w:tbl>
    <w:p w14:paraId="515E9D2E" w14:textId="77777777" w:rsidR="00C72174" w:rsidRPr="0012032B" w:rsidRDefault="00E33375" w:rsidP="00C72174">
      <w:pPr>
        <w:suppressAutoHyphens/>
        <w:spacing w:after="0" w:line="360" w:lineRule="auto"/>
        <w:jc w:val="both"/>
        <w:rPr>
          <w:rFonts w:ascii="Arial" w:hAnsi="Arial" w:cs="Arial"/>
          <w:bCs/>
          <w:sz w:val="24"/>
          <w:szCs w:val="24"/>
          <w:u w:val="single"/>
        </w:rPr>
      </w:pPr>
      <w:r w:rsidRPr="0012032B">
        <w:rPr>
          <w:rFonts w:ascii="Arial" w:hAnsi="Arial" w:cs="Arial"/>
          <w:bCs/>
          <w:sz w:val="24"/>
          <w:szCs w:val="24"/>
          <w:u w:val="single"/>
        </w:rPr>
        <w:t>Tabela 06</w:t>
      </w:r>
      <w:r w:rsidR="00C72174" w:rsidRPr="0012032B">
        <w:rPr>
          <w:rFonts w:ascii="Arial" w:hAnsi="Arial" w:cs="Arial"/>
          <w:bCs/>
          <w:sz w:val="24"/>
          <w:szCs w:val="24"/>
          <w:u w:val="single"/>
        </w:rPr>
        <w:t>.</w:t>
      </w:r>
    </w:p>
    <w:p w14:paraId="35C0C454" w14:textId="77777777" w:rsidR="00C72174" w:rsidRPr="0012032B" w:rsidRDefault="00C72174" w:rsidP="00C72174">
      <w:pPr>
        <w:suppressAutoHyphens/>
        <w:spacing w:after="0" w:line="360" w:lineRule="auto"/>
        <w:jc w:val="both"/>
        <w:rPr>
          <w:rFonts w:ascii="Arial" w:hAnsi="Arial" w:cs="Arial"/>
          <w:bCs/>
          <w:sz w:val="24"/>
          <w:szCs w:val="24"/>
          <w:u w:val="single"/>
        </w:rPr>
      </w:pPr>
    </w:p>
    <w:p w14:paraId="3F38A375" w14:textId="77777777" w:rsidR="00C72174" w:rsidRDefault="00C72174" w:rsidP="00C72174">
      <w:pPr>
        <w:suppressAutoHyphens/>
        <w:spacing w:after="0" w:line="360" w:lineRule="auto"/>
        <w:jc w:val="both"/>
        <w:rPr>
          <w:rFonts w:ascii="Arial" w:hAnsi="Arial" w:cs="Arial"/>
          <w:b/>
          <w:bCs/>
          <w:sz w:val="24"/>
          <w:szCs w:val="24"/>
          <w:u w:val="single"/>
        </w:rPr>
      </w:pPr>
      <w:r w:rsidRPr="00C72174">
        <w:rPr>
          <w:rFonts w:ascii="Arial" w:hAnsi="Arial" w:cs="Arial"/>
          <w:b/>
          <w:bCs/>
          <w:sz w:val="24"/>
          <w:szCs w:val="24"/>
          <w:u w:val="single"/>
        </w:rPr>
        <w:t xml:space="preserve">OBS: A amostragem na ETE União Indústria para os parâmetros DBO, DQO e óleos e graxas afluente, efluente, montante e jusante devem ser composta pelo período de 08 horas. </w:t>
      </w:r>
    </w:p>
    <w:p w14:paraId="7AE38A47" w14:textId="77777777" w:rsidR="00C72174" w:rsidRPr="00C72174" w:rsidRDefault="00C72174" w:rsidP="00C72174">
      <w:pPr>
        <w:suppressAutoHyphens/>
        <w:spacing w:after="0" w:line="360" w:lineRule="auto"/>
        <w:jc w:val="both"/>
        <w:rPr>
          <w:rFonts w:ascii="Arial" w:hAnsi="Arial" w:cs="Arial"/>
          <w:b/>
          <w:bCs/>
          <w:sz w:val="24"/>
          <w:szCs w:val="24"/>
          <w:u w:val="single"/>
        </w:rPr>
      </w:pPr>
    </w:p>
    <w:p w14:paraId="063CD0A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Os relatórios deverão ser emitidos por laboratórios em conformidade com DN COPAM nº 167/2011 e deve conter a identificação, registro profissional e a assinatura do responsável técnico pelas análises, acompanhado da respectiva anotação de responsabilidade técnica – ART.</w:t>
      </w:r>
    </w:p>
    <w:p w14:paraId="661CC70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OBS: 1) A data das coletas para as referi</w:t>
      </w:r>
      <w:r w:rsidR="00635D07">
        <w:rPr>
          <w:rFonts w:ascii="Arial" w:hAnsi="Arial" w:cs="Arial"/>
          <w:bCs/>
          <w:sz w:val="24"/>
          <w:szCs w:val="24"/>
        </w:rPr>
        <w:t>das análises semanais, mensais, bimestrais e trimestrais</w:t>
      </w:r>
      <w:r w:rsidRPr="00C72174">
        <w:rPr>
          <w:rFonts w:ascii="Arial" w:hAnsi="Arial" w:cs="Arial"/>
          <w:bCs/>
          <w:sz w:val="24"/>
          <w:szCs w:val="24"/>
        </w:rPr>
        <w:t xml:space="preserve"> será de acordo com o </w:t>
      </w:r>
      <w:r w:rsidR="00EF43EB" w:rsidRPr="002205B6">
        <w:rPr>
          <w:rFonts w:ascii="Arial" w:hAnsi="Arial" w:cs="Arial"/>
          <w:bCs/>
          <w:color w:val="000000" w:themeColor="text1"/>
          <w:sz w:val="24"/>
          <w:szCs w:val="24"/>
        </w:rPr>
        <w:t>cronogr</w:t>
      </w:r>
      <w:r w:rsidR="00542058" w:rsidRPr="002205B6">
        <w:rPr>
          <w:rFonts w:ascii="Arial" w:hAnsi="Arial" w:cs="Arial"/>
          <w:bCs/>
          <w:color w:val="000000" w:themeColor="text1"/>
          <w:sz w:val="24"/>
          <w:szCs w:val="24"/>
        </w:rPr>
        <w:t>ama</w:t>
      </w:r>
      <w:r w:rsidR="00746119" w:rsidRPr="002205B6">
        <w:rPr>
          <w:rFonts w:ascii="Arial" w:hAnsi="Arial" w:cs="Arial"/>
          <w:bCs/>
          <w:color w:val="000000" w:themeColor="text1"/>
          <w:sz w:val="24"/>
          <w:szCs w:val="24"/>
        </w:rPr>
        <w:t xml:space="preserve"> semestral</w:t>
      </w:r>
      <w:r w:rsidR="00542058" w:rsidRPr="002205B6">
        <w:rPr>
          <w:rFonts w:ascii="Arial" w:hAnsi="Arial" w:cs="Arial"/>
          <w:bCs/>
          <w:color w:val="000000" w:themeColor="text1"/>
          <w:sz w:val="24"/>
          <w:szCs w:val="24"/>
        </w:rPr>
        <w:t xml:space="preserve"> elaborado pela contratada para</w:t>
      </w:r>
      <w:r w:rsidR="00EF43EB" w:rsidRPr="002205B6">
        <w:rPr>
          <w:rFonts w:ascii="Arial" w:hAnsi="Arial" w:cs="Arial"/>
          <w:bCs/>
          <w:color w:val="000000" w:themeColor="text1"/>
          <w:sz w:val="24"/>
          <w:szCs w:val="24"/>
        </w:rPr>
        <w:t xml:space="preserve"> posterior aprovação</w:t>
      </w:r>
      <w:r w:rsidRPr="002205B6">
        <w:rPr>
          <w:rFonts w:ascii="Arial" w:hAnsi="Arial" w:cs="Arial"/>
          <w:bCs/>
          <w:color w:val="000000" w:themeColor="text1"/>
          <w:sz w:val="24"/>
          <w:szCs w:val="24"/>
        </w:rPr>
        <w:t xml:space="preserve"> do departamento competente</w:t>
      </w:r>
      <w:r w:rsidR="00746119" w:rsidRPr="002205B6">
        <w:rPr>
          <w:rFonts w:ascii="Arial" w:hAnsi="Arial" w:cs="Arial"/>
          <w:bCs/>
          <w:color w:val="000000" w:themeColor="text1"/>
          <w:sz w:val="24"/>
          <w:szCs w:val="24"/>
        </w:rPr>
        <w:t xml:space="preserve"> (DETE)</w:t>
      </w:r>
      <w:r w:rsidRPr="002205B6">
        <w:rPr>
          <w:rFonts w:ascii="Arial" w:hAnsi="Arial" w:cs="Arial"/>
          <w:bCs/>
          <w:color w:val="000000" w:themeColor="text1"/>
          <w:sz w:val="24"/>
          <w:szCs w:val="24"/>
        </w:rPr>
        <w:t>,</w:t>
      </w:r>
      <w:r w:rsidRPr="00C72174">
        <w:rPr>
          <w:rFonts w:ascii="Arial" w:hAnsi="Arial" w:cs="Arial"/>
          <w:bCs/>
          <w:sz w:val="24"/>
          <w:szCs w:val="24"/>
        </w:rPr>
        <w:t xml:space="preserve"> através</w:t>
      </w:r>
      <w:r w:rsidR="00EF43EB">
        <w:rPr>
          <w:rFonts w:ascii="Arial" w:hAnsi="Arial" w:cs="Arial"/>
          <w:bCs/>
          <w:sz w:val="24"/>
          <w:szCs w:val="24"/>
        </w:rPr>
        <w:t xml:space="preserve"> formalização </w:t>
      </w:r>
      <w:proofErr w:type="gramStart"/>
      <w:r w:rsidR="00EF43EB">
        <w:rPr>
          <w:rFonts w:ascii="Arial" w:hAnsi="Arial" w:cs="Arial"/>
          <w:bCs/>
          <w:sz w:val="24"/>
          <w:szCs w:val="24"/>
        </w:rPr>
        <w:t>por</w:t>
      </w:r>
      <w:r w:rsidRPr="00C72174">
        <w:rPr>
          <w:rFonts w:ascii="Arial" w:hAnsi="Arial" w:cs="Arial"/>
          <w:bCs/>
          <w:sz w:val="24"/>
          <w:szCs w:val="24"/>
        </w:rPr>
        <w:t xml:space="preserve"> de</w:t>
      </w:r>
      <w:proofErr w:type="gramEnd"/>
      <w:r w:rsidRPr="00C72174">
        <w:rPr>
          <w:rFonts w:ascii="Arial" w:hAnsi="Arial" w:cs="Arial"/>
          <w:bCs/>
          <w:sz w:val="24"/>
          <w:szCs w:val="24"/>
        </w:rPr>
        <w:t xml:space="preserve"> e-mail.</w:t>
      </w:r>
    </w:p>
    <w:p w14:paraId="790BE16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lastRenderedPageBreak/>
        <w:tab/>
        <w:t>2) Pra</w:t>
      </w:r>
      <w:r w:rsidR="0027515C">
        <w:rPr>
          <w:rFonts w:ascii="Arial" w:hAnsi="Arial" w:cs="Arial"/>
          <w:bCs/>
          <w:sz w:val="24"/>
          <w:szCs w:val="24"/>
        </w:rPr>
        <w:t>zo máximo para entrega dos boletins de análises</w:t>
      </w:r>
      <w:r w:rsidR="008F193D">
        <w:rPr>
          <w:rFonts w:ascii="Arial" w:hAnsi="Arial" w:cs="Arial"/>
          <w:bCs/>
          <w:sz w:val="24"/>
          <w:szCs w:val="24"/>
        </w:rPr>
        <w:t xml:space="preserve"> após a coleta será de até 10</w:t>
      </w:r>
      <w:r w:rsidRPr="00C72174">
        <w:rPr>
          <w:rFonts w:ascii="Arial" w:hAnsi="Arial" w:cs="Arial"/>
          <w:bCs/>
          <w:sz w:val="24"/>
          <w:szCs w:val="24"/>
        </w:rPr>
        <w:t xml:space="preserve"> dias úteis.</w:t>
      </w:r>
    </w:p>
    <w:p w14:paraId="57D4384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
        <w:t>3) Metodologia:</w:t>
      </w:r>
    </w:p>
    <w:p w14:paraId="037F538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ABNT NBR/</w:t>
      </w:r>
      <w:r w:rsidR="003714CB">
        <w:rPr>
          <w:rFonts w:ascii="Arial" w:hAnsi="Arial" w:cs="Arial"/>
          <w:bCs/>
          <w:sz w:val="24"/>
          <w:szCs w:val="24"/>
        </w:rPr>
        <w:t>ISSO</w:t>
      </w:r>
      <w:r w:rsidRPr="00C72174">
        <w:rPr>
          <w:rFonts w:ascii="Arial" w:hAnsi="Arial" w:cs="Arial"/>
          <w:bCs/>
          <w:sz w:val="24"/>
          <w:szCs w:val="24"/>
        </w:rPr>
        <w:t xml:space="preserve"> IEC 17025:2005 – Requisitos Gerais para Competência de Laboratório.</w:t>
      </w:r>
    </w:p>
    <w:p w14:paraId="46B55A08"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ABNT </w:t>
      </w:r>
      <w:proofErr w:type="spellStart"/>
      <w:r w:rsidRPr="00C72174">
        <w:rPr>
          <w:rFonts w:ascii="Arial" w:hAnsi="Arial" w:cs="Arial"/>
          <w:bCs/>
          <w:sz w:val="24"/>
          <w:szCs w:val="24"/>
        </w:rPr>
        <w:t>NBRs</w:t>
      </w:r>
      <w:proofErr w:type="spellEnd"/>
      <w:r w:rsidRPr="00C72174">
        <w:rPr>
          <w:rFonts w:ascii="Arial" w:hAnsi="Arial" w:cs="Arial"/>
          <w:bCs/>
          <w:sz w:val="24"/>
          <w:szCs w:val="24"/>
        </w:rPr>
        <w:t xml:space="preserve"> 9798:1987 e 9898:1987 </w:t>
      </w:r>
      <w:r w:rsidR="003714CB">
        <w:rPr>
          <w:rFonts w:ascii="Arial" w:hAnsi="Arial" w:cs="Arial"/>
          <w:bCs/>
          <w:sz w:val="24"/>
          <w:szCs w:val="24"/>
        </w:rPr>
        <w:t>–</w:t>
      </w:r>
      <w:r w:rsidRPr="00C72174">
        <w:rPr>
          <w:rFonts w:ascii="Arial" w:hAnsi="Arial" w:cs="Arial"/>
          <w:bCs/>
          <w:sz w:val="24"/>
          <w:szCs w:val="24"/>
        </w:rPr>
        <w:t xml:space="preserve"> Preservação e Técnica de amostragem de Efluentes Líquidos e Corpos Receptores – Procedimento.</w:t>
      </w:r>
    </w:p>
    <w:p w14:paraId="364BD0E1" w14:textId="77777777" w:rsidR="00C72174" w:rsidRPr="00C72174" w:rsidRDefault="0013343D" w:rsidP="00C72174">
      <w:pPr>
        <w:suppressAutoHyphens/>
        <w:spacing w:after="0" w:line="360" w:lineRule="auto"/>
        <w:jc w:val="both"/>
        <w:rPr>
          <w:rFonts w:ascii="Arial" w:hAnsi="Arial" w:cs="Arial"/>
          <w:bCs/>
          <w:sz w:val="24"/>
          <w:szCs w:val="24"/>
          <w:lang w:val="en-US"/>
        </w:rPr>
      </w:pPr>
      <w:r>
        <w:rPr>
          <w:rFonts w:ascii="Arial" w:hAnsi="Arial" w:cs="Arial"/>
          <w:bCs/>
          <w:sz w:val="24"/>
          <w:szCs w:val="24"/>
          <w:lang w:val="en-US"/>
        </w:rPr>
        <w:t>s</w:t>
      </w:r>
      <w:r w:rsidR="003714CB">
        <w:rPr>
          <w:rFonts w:ascii="Arial" w:hAnsi="Arial" w:cs="Arial"/>
          <w:bCs/>
          <w:sz w:val="24"/>
          <w:szCs w:val="24"/>
          <w:lang w:val="en-US"/>
        </w:rPr>
        <w:t>tandard</w:t>
      </w:r>
      <w:r w:rsidR="00C72174" w:rsidRPr="00C72174">
        <w:rPr>
          <w:rFonts w:ascii="Arial" w:hAnsi="Arial" w:cs="Arial"/>
          <w:bCs/>
          <w:sz w:val="24"/>
          <w:szCs w:val="24"/>
          <w:lang w:val="en-US"/>
        </w:rPr>
        <w:t xml:space="preserve"> Methods for Examination of Water and Wastewater – 22ª edition/2012.</w:t>
      </w:r>
    </w:p>
    <w:p w14:paraId="159917C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Legislação aplicável:</w:t>
      </w:r>
    </w:p>
    <w:p w14:paraId="2D316D61" w14:textId="77777777" w:rsidR="00C72174" w:rsidRPr="00C72174" w:rsidRDefault="00EC0F25" w:rsidP="00C72174">
      <w:pPr>
        <w:suppressAutoHyphens/>
        <w:spacing w:after="0" w:line="360" w:lineRule="auto"/>
        <w:jc w:val="both"/>
        <w:rPr>
          <w:rFonts w:ascii="Arial" w:hAnsi="Arial" w:cs="Arial"/>
          <w:bCs/>
          <w:sz w:val="24"/>
          <w:szCs w:val="24"/>
        </w:rPr>
      </w:pPr>
      <w:r>
        <w:rPr>
          <w:rFonts w:ascii="Arial" w:hAnsi="Arial" w:cs="Arial"/>
          <w:bCs/>
          <w:sz w:val="24"/>
          <w:szCs w:val="24"/>
        </w:rPr>
        <w:t>DN COPAM/CONAMA CERH-MG nº 08/2022</w:t>
      </w:r>
      <w:r w:rsidR="00C72174" w:rsidRPr="00C72174">
        <w:rPr>
          <w:rFonts w:ascii="Arial" w:hAnsi="Arial" w:cs="Arial"/>
          <w:bCs/>
          <w:sz w:val="24"/>
          <w:szCs w:val="24"/>
        </w:rPr>
        <w:t>.</w:t>
      </w:r>
    </w:p>
    <w:p w14:paraId="5C3DFE6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Resolução nº 430/2011.</w:t>
      </w:r>
    </w:p>
    <w:p w14:paraId="515578E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Resolução CONAMA nº 396/2008.</w:t>
      </w:r>
    </w:p>
    <w:p w14:paraId="570D0F30"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nº 167/2011.</w:t>
      </w:r>
    </w:p>
    <w:p w14:paraId="2B0C7E4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216/2017.</w:t>
      </w:r>
    </w:p>
    <w:p w14:paraId="19553B78"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4.6</w:t>
      </w:r>
      <w:r w:rsidR="00053AD0">
        <w:rPr>
          <w:rFonts w:ascii="Arial" w:hAnsi="Arial" w:cs="Arial"/>
          <w:bCs/>
          <w:sz w:val="24"/>
          <w:szCs w:val="24"/>
        </w:rPr>
        <w:t>.6</w:t>
      </w:r>
      <w:r w:rsidRPr="00C72174">
        <w:rPr>
          <w:rFonts w:ascii="Arial" w:hAnsi="Arial" w:cs="Arial"/>
          <w:bCs/>
          <w:sz w:val="24"/>
          <w:szCs w:val="24"/>
        </w:rPr>
        <w:t xml:space="preserve">) Procedimento para recolhimento das amostras para Nitrogênio </w:t>
      </w:r>
      <w:proofErr w:type="spellStart"/>
      <w:r w:rsidRPr="00C72174">
        <w:rPr>
          <w:rFonts w:ascii="Arial" w:hAnsi="Arial" w:cs="Arial"/>
          <w:bCs/>
          <w:sz w:val="24"/>
          <w:szCs w:val="24"/>
        </w:rPr>
        <w:t>Kjeldahl</w:t>
      </w:r>
      <w:proofErr w:type="spellEnd"/>
    </w:p>
    <w:p w14:paraId="75D71D9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 coleta será realizada pelo Técnico Responsável pelo laboratório de controle de processo da ETE B. Lage. O laboratório contratado será responsável em buscar as amostras</w:t>
      </w:r>
      <w:r w:rsidR="005D2C9A">
        <w:rPr>
          <w:rFonts w:ascii="Arial" w:hAnsi="Arial" w:cs="Arial"/>
          <w:bCs/>
          <w:sz w:val="24"/>
          <w:szCs w:val="24"/>
        </w:rPr>
        <w:t xml:space="preserve"> coletadas de acordo com cronograma mensal aprovado</w:t>
      </w:r>
      <w:r w:rsidRPr="00C72174">
        <w:rPr>
          <w:rFonts w:ascii="Arial" w:hAnsi="Arial" w:cs="Arial"/>
          <w:bCs/>
          <w:sz w:val="24"/>
          <w:szCs w:val="24"/>
        </w:rPr>
        <w:t xml:space="preserve"> na referida ETE em um prazo máximo de três horas após contato telefônico.</w:t>
      </w:r>
    </w:p>
    <w:p w14:paraId="58982AFC"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 análise físico-química quantitativa para determinação do parâmetro Nitrogênio </w:t>
      </w:r>
      <w:proofErr w:type="spellStart"/>
      <w:r w:rsidRPr="00C72174">
        <w:rPr>
          <w:rFonts w:ascii="Arial" w:hAnsi="Arial" w:cs="Arial"/>
          <w:bCs/>
          <w:sz w:val="24"/>
          <w:szCs w:val="24"/>
        </w:rPr>
        <w:t>Kjeldahl</w:t>
      </w:r>
      <w:proofErr w:type="spellEnd"/>
      <w:r w:rsidR="00C22F35">
        <w:rPr>
          <w:rFonts w:ascii="Arial" w:hAnsi="Arial" w:cs="Arial"/>
          <w:bCs/>
          <w:sz w:val="24"/>
          <w:szCs w:val="24"/>
        </w:rPr>
        <w:t>.</w:t>
      </w:r>
    </w:p>
    <w:p w14:paraId="60B5F7A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 coleta será feita em dois pontos: entrada e saída da referida ETE.</w:t>
      </w:r>
    </w:p>
    <w:p w14:paraId="3FEB00BC"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semanal</w:t>
      </w:r>
    </w:p>
    <w:p w14:paraId="35880D2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48 (quarenta e oito)</w:t>
      </w:r>
    </w:p>
    <w:p w14:paraId="3F6E723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96 (noventa e seis) análises.</w:t>
      </w:r>
    </w:p>
    <w:p w14:paraId="0B21171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Prazo máximo para entrega d</w:t>
      </w:r>
      <w:r w:rsidR="00F362C7">
        <w:rPr>
          <w:rFonts w:ascii="Arial" w:hAnsi="Arial" w:cs="Arial"/>
          <w:bCs/>
          <w:sz w:val="24"/>
          <w:szCs w:val="24"/>
        </w:rPr>
        <w:t>o relatório após a coleta: Até 1</w:t>
      </w:r>
      <w:r w:rsidRPr="00C72174">
        <w:rPr>
          <w:rFonts w:ascii="Arial" w:hAnsi="Arial" w:cs="Arial"/>
          <w:bCs/>
          <w:sz w:val="24"/>
          <w:szCs w:val="24"/>
        </w:rPr>
        <w:t>0 dias úteis.</w:t>
      </w:r>
    </w:p>
    <w:p w14:paraId="0F7F2559" w14:textId="77777777" w:rsidR="00066BFF" w:rsidRDefault="00066BFF" w:rsidP="00C72174">
      <w:pPr>
        <w:suppressAutoHyphens/>
        <w:spacing w:after="0" w:line="360" w:lineRule="auto"/>
        <w:jc w:val="both"/>
        <w:rPr>
          <w:rFonts w:ascii="Arial" w:hAnsi="Arial" w:cs="Arial"/>
          <w:bCs/>
          <w:sz w:val="24"/>
          <w:szCs w:val="24"/>
        </w:rPr>
      </w:pPr>
    </w:p>
    <w:p w14:paraId="1BC87AF6" w14:textId="77777777" w:rsidR="00C72174" w:rsidRPr="00C72174" w:rsidRDefault="009D6528" w:rsidP="00C72174">
      <w:pPr>
        <w:suppressAutoHyphens/>
        <w:spacing w:after="0" w:line="360" w:lineRule="auto"/>
        <w:jc w:val="both"/>
        <w:rPr>
          <w:rFonts w:ascii="Arial" w:hAnsi="Arial" w:cs="Arial"/>
          <w:bCs/>
          <w:sz w:val="24"/>
          <w:szCs w:val="24"/>
        </w:rPr>
      </w:pPr>
      <w:proofErr w:type="spellStart"/>
      <w:r>
        <w:rPr>
          <w:rFonts w:ascii="Arial" w:hAnsi="Arial" w:cs="Arial"/>
          <w:bCs/>
          <w:sz w:val="24"/>
          <w:szCs w:val="24"/>
        </w:rPr>
        <w:t>Obs</w:t>
      </w:r>
      <w:proofErr w:type="spellEnd"/>
      <w:r>
        <w:rPr>
          <w:rFonts w:ascii="Arial" w:hAnsi="Arial" w:cs="Arial"/>
          <w:bCs/>
          <w:sz w:val="24"/>
          <w:szCs w:val="24"/>
        </w:rPr>
        <w:t>: 1) A contratada deverá</w:t>
      </w:r>
      <w:r w:rsidR="003434B5">
        <w:rPr>
          <w:rFonts w:ascii="Arial" w:hAnsi="Arial" w:cs="Arial"/>
          <w:bCs/>
          <w:sz w:val="24"/>
          <w:szCs w:val="24"/>
        </w:rPr>
        <w:t xml:space="preserve"> </w:t>
      </w:r>
      <w:r>
        <w:rPr>
          <w:rFonts w:ascii="Arial" w:hAnsi="Arial" w:cs="Arial"/>
          <w:bCs/>
          <w:sz w:val="24"/>
          <w:szCs w:val="24"/>
        </w:rPr>
        <w:t>disponibilizar</w:t>
      </w:r>
      <w:r w:rsidR="00C22F35">
        <w:rPr>
          <w:rFonts w:ascii="Arial" w:hAnsi="Arial" w:cs="Arial"/>
          <w:bCs/>
          <w:sz w:val="24"/>
          <w:szCs w:val="24"/>
        </w:rPr>
        <w:t xml:space="preserve"> previam</w:t>
      </w:r>
      <w:r>
        <w:rPr>
          <w:rFonts w:ascii="Arial" w:hAnsi="Arial" w:cs="Arial"/>
          <w:bCs/>
          <w:sz w:val="24"/>
          <w:szCs w:val="24"/>
        </w:rPr>
        <w:t>ente</w:t>
      </w:r>
      <w:r w:rsidR="00C72174" w:rsidRPr="00C72174">
        <w:rPr>
          <w:rFonts w:ascii="Arial" w:hAnsi="Arial" w:cs="Arial"/>
          <w:bCs/>
          <w:sz w:val="24"/>
          <w:szCs w:val="24"/>
        </w:rPr>
        <w:t xml:space="preserve"> um </w:t>
      </w:r>
      <w:r w:rsidR="00C72174" w:rsidRPr="002205B6">
        <w:rPr>
          <w:rFonts w:ascii="Arial" w:hAnsi="Arial" w:cs="Arial"/>
          <w:bCs/>
          <w:sz w:val="24"/>
          <w:szCs w:val="24"/>
        </w:rPr>
        <w:t>cronograma</w:t>
      </w:r>
      <w:r w:rsidR="00C22F35" w:rsidRPr="002205B6">
        <w:rPr>
          <w:rFonts w:ascii="Arial" w:hAnsi="Arial" w:cs="Arial"/>
          <w:bCs/>
          <w:sz w:val="24"/>
          <w:szCs w:val="24"/>
        </w:rPr>
        <w:t xml:space="preserve"> mensal para aprovação pelo departamento competente</w:t>
      </w:r>
      <w:r w:rsidRPr="002205B6">
        <w:rPr>
          <w:rFonts w:ascii="Arial" w:hAnsi="Arial" w:cs="Arial"/>
          <w:bCs/>
          <w:sz w:val="24"/>
          <w:szCs w:val="24"/>
        </w:rPr>
        <w:t xml:space="preserve"> (DETE)</w:t>
      </w:r>
      <w:r w:rsidR="00367073" w:rsidRPr="002205B6">
        <w:rPr>
          <w:rFonts w:ascii="Arial" w:hAnsi="Arial" w:cs="Arial"/>
          <w:bCs/>
          <w:sz w:val="24"/>
          <w:szCs w:val="24"/>
        </w:rPr>
        <w:t>, através de</w:t>
      </w:r>
      <w:r w:rsidR="003434B5">
        <w:rPr>
          <w:rFonts w:ascii="Arial" w:hAnsi="Arial" w:cs="Arial"/>
          <w:bCs/>
          <w:sz w:val="24"/>
          <w:szCs w:val="24"/>
        </w:rPr>
        <w:t xml:space="preserve"> </w:t>
      </w:r>
      <w:r w:rsidR="00367073" w:rsidRPr="002205B6">
        <w:rPr>
          <w:rFonts w:ascii="Arial" w:hAnsi="Arial" w:cs="Arial"/>
          <w:bCs/>
          <w:sz w:val="24"/>
          <w:szCs w:val="24"/>
        </w:rPr>
        <w:t>formalização por e-mail</w:t>
      </w:r>
      <w:r w:rsidR="003434B5">
        <w:rPr>
          <w:rFonts w:ascii="Arial" w:hAnsi="Arial" w:cs="Arial"/>
          <w:bCs/>
          <w:sz w:val="24"/>
          <w:szCs w:val="24"/>
        </w:rPr>
        <w:t xml:space="preserve"> </w:t>
      </w:r>
      <w:r w:rsidR="00C72174" w:rsidRPr="00C72174">
        <w:rPr>
          <w:rFonts w:ascii="Arial" w:hAnsi="Arial" w:cs="Arial"/>
          <w:bCs/>
          <w:sz w:val="24"/>
          <w:szCs w:val="24"/>
        </w:rPr>
        <w:t>dos dias de coleta para que haja progr</w:t>
      </w:r>
      <w:r>
        <w:rPr>
          <w:rFonts w:ascii="Arial" w:hAnsi="Arial" w:cs="Arial"/>
          <w:bCs/>
          <w:sz w:val="24"/>
          <w:szCs w:val="24"/>
        </w:rPr>
        <w:t xml:space="preserve">amação do laboratório da ETE Barbosa Lage, e a realização da coleta das amostras de </w:t>
      </w:r>
      <w:r>
        <w:rPr>
          <w:rFonts w:ascii="Arial" w:hAnsi="Arial" w:cs="Arial"/>
          <w:bCs/>
          <w:sz w:val="24"/>
          <w:szCs w:val="24"/>
        </w:rPr>
        <w:lastRenderedPageBreak/>
        <w:t xml:space="preserve">Nitrogênio </w:t>
      </w:r>
      <w:proofErr w:type="spellStart"/>
      <w:r>
        <w:rPr>
          <w:rFonts w:ascii="Arial" w:hAnsi="Arial" w:cs="Arial"/>
          <w:bCs/>
          <w:sz w:val="24"/>
          <w:szCs w:val="24"/>
        </w:rPr>
        <w:t>Kjeldahl</w:t>
      </w:r>
      <w:proofErr w:type="spellEnd"/>
      <w:r>
        <w:rPr>
          <w:rFonts w:ascii="Arial" w:hAnsi="Arial" w:cs="Arial"/>
          <w:bCs/>
          <w:sz w:val="24"/>
          <w:szCs w:val="24"/>
        </w:rPr>
        <w:t xml:space="preserve"> e posteriorme</w:t>
      </w:r>
      <w:r w:rsidR="004966A5">
        <w:rPr>
          <w:rFonts w:ascii="Arial" w:hAnsi="Arial" w:cs="Arial"/>
          <w:bCs/>
          <w:sz w:val="24"/>
          <w:szCs w:val="24"/>
        </w:rPr>
        <w:t>n</w:t>
      </w:r>
      <w:r>
        <w:rPr>
          <w:rFonts w:ascii="Arial" w:hAnsi="Arial" w:cs="Arial"/>
          <w:bCs/>
          <w:sz w:val="24"/>
          <w:szCs w:val="24"/>
        </w:rPr>
        <w:t>te</w:t>
      </w:r>
      <w:r w:rsidR="00C72174" w:rsidRPr="00C72174">
        <w:rPr>
          <w:rFonts w:ascii="Arial" w:hAnsi="Arial" w:cs="Arial"/>
          <w:bCs/>
          <w:sz w:val="24"/>
          <w:szCs w:val="24"/>
        </w:rPr>
        <w:t xml:space="preserve"> reco</w:t>
      </w:r>
      <w:r>
        <w:rPr>
          <w:rFonts w:ascii="Arial" w:hAnsi="Arial" w:cs="Arial"/>
          <w:bCs/>
          <w:sz w:val="24"/>
          <w:szCs w:val="24"/>
        </w:rPr>
        <w:t>lhimento das amostras coletadas pelo laboratório contratado.</w:t>
      </w:r>
    </w:p>
    <w:p w14:paraId="7521E89C"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
        <w:t>2) Metodologia:</w:t>
      </w:r>
    </w:p>
    <w:p w14:paraId="30E5A02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ABNT NBR/</w:t>
      </w:r>
      <w:r w:rsidR="003714CB">
        <w:rPr>
          <w:rFonts w:ascii="Arial" w:hAnsi="Arial" w:cs="Arial"/>
          <w:bCs/>
          <w:sz w:val="24"/>
          <w:szCs w:val="24"/>
        </w:rPr>
        <w:t>ISSO</w:t>
      </w:r>
      <w:r w:rsidRPr="00C72174">
        <w:rPr>
          <w:rFonts w:ascii="Arial" w:hAnsi="Arial" w:cs="Arial"/>
          <w:bCs/>
          <w:sz w:val="24"/>
          <w:szCs w:val="24"/>
        </w:rPr>
        <w:t xml:space="preserve"> IEC 17025:2005 </w:t>
      </w:r>
      <w:r w:rsidR="003714CB">
        <w:rPr>
          <w:rFonts w:ascii="Arial" w:hAnsi="Arial" w:cs="Arial"/>
          <w:bCs/>
          <w:sz w:val="24"/>
          <w:szCs w:val="24"/>
        </w:rPr>
        <w:t>–</w:t>
      </w:r>
      <w:r w:rsidRPr="00C72174">
        <w:rPr>
          <w:rFonts w:ascii="Arial" w:hAnsi="Arial" w:cs="Arial"/>
          <w:bCs/>
          <w:sz w:val="24"/>
          <w:szCs w:val="24"/>
        </w:rPr>
        <w:t xml:space="preserve"> Requisitos Gerais para Competência de Laboratório.</w:t>
      </w:r>
    </w:p>
    <w:p w14:paraId="743EFA1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ABNT NBR 9898:1987 </w:t>
      </w:r>
      <w:r w:rsidR="003714CB">
        <w:rPr>
          <w:rFonts w:ascii="Arial" w:hAnsi="Arial" w:cs="Arial"/>
          <w:bCs/>
          <w:sz w:val="24"/>
          <w:szCs w:val="24"/>
        </w:rPr>
        <w:t>–</w:t>
      </w:r>
      <w:r w:rsidRPr="00C72174">
        <w:rPr>
          <w:rFonts w:ascii="Arial" w:hAnsi="Arial" w:cs="Arial"/>
          <w:bCs/>
          <w:sz w:val="24"/>
          <w:szCs w:val="24"/>
        </w:rPr>
        <w:t xml:space="preserve"> Preservação e Técnica de amostragem de Efluentes Líquidos e Corpos Receptores – Procedimento.</w:t>
      </w:r>
    </w:p>
    <w:p w14:paraId="2F0E694E" w14:textId="77777777" w:rsidR="00C72174" w:rsidRPr="00C72174" w:rsidRDefault="003714CB" w:rsidP="00C72174">
      <w:pPr>
        <w:suppressAutoHyphens/>
        <w:spacing w:after="0" w:line="360" w:lineRule="auto"/>
        <w:jc w:val="both"/>
        <w:rPr>
          <w:rFonts w:ascii="Arial" w:hAnsi="Arial" w:cs="Arial"/>
          <w:bCs/>
          <w:sz w:val="24"/>
          <w:szCs w:val="24"/>
          <w:lang w:val="en-US"/>
        </w:rPr>
      </w:pPr>
      <w:r>
        <w:rPr>
          <w:rFonts w:ascii="Arial" w:hAnsi="Arial" w:cs="Arial"/>
          <w:bCs/>
          <w:sz w:val="24"/>
          <w:szCs w:val="24"/>
          <w:lang w:val="en-US"/>
        </w:rPr>
        <w:pgNum/>
      </w:r>
      <w:proofErr w:type="spellStart"/>
      <w:proofErr w:type="gramStart"/>
      <w:r>
        <w:rPr>
          <w:rFonts w:ascii="Arial" w:hAnsi="Arial" w:cs="Arial"/>
          <w:bCs/>
          <w:sz w:val="24"/>
          <w:szCs w:val="24"/>
          <w:lang w:val="en-US"/>
        </w:rPr>
        <w:t>tandard</w:t>
      </w:r>
      <w:proofErr w:type="spellEnd"/>
      <w:r w:rsidR="00C72174" w:rsidRPr="00C72174">
        <w:rPr>
          <w:rFonts w:ascii="Arial" w:hAnsi="Arial" w:cs="Arial"/>
          <w:bCs/>
          <w:sz w:val="24"/>
          <w:szCs w:val="24"/>
          <w:lang w:val="en-US"/>
        </w:rPr>
        <w:t xml:space="preserve">  Methods</w:t>
      </w:r>
      <w:proofErr w:type="gramEnd"/>
      <w:r w:rsidR="00C72174" w:rsidRPr="00C72174">
        <w:rPr>
          <w:rFonts w:ascii="Arial" w:hAnsi="Arial" w:cs="Arial"/>
          <w:bCs/>
          <w:sz w:val="24"/>
          <w:szCs w:val="24"/>
          <w:lang w:val="en-US"/>
        </w:rPr>
        <w:t xml:space="preserve"> for Examination of Water and Wastewater – 22ª edition/2012</w:t>
      </w:r>
    </w:p>
    <w:p w14:paraId="56EA9A7E"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Legislação aplicável:</w:t>
      </w:r>
    </w:p>
    <w:p w14:paraId="0135C6B8"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      </w:t>
      </w:r>
      <w:r w:rsidR="004A46CC">
        <w:rPr>
          <w:rFonts w:ascii="Arial" w:hAnsi="Arial" w:cs="Arial"/>
          <w:bCs/>
          <w:sz w:val="24"/>
          <w:szCs w:val="24"/>
        </w:rPr>
        <w:t xml:space="preserve">   DN COPAM/CONAMA CERH-MG nº 08/2022</w:t>
      </w:r>
      <w:r w:rsidRPr="00C72174">
        <w:rPr>
          <w:rFonts w:ascii="Arial" w:hAnsi="Arial" w:cs="Arial"/>
          <w:bCs/>
          <w:sz w:val="24"/>
          <w:szCs w:val="24"/>
        </w:rPr>
        <w:t>.</w:t>
      </w:r>
    </w:p>
    <w:p w14:paraId="0715266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Resolução nº 430/2011.</w:t>
      </w:r>
    </w:p>
    <w:p w14:paraId="516E578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nº 167/2011.</w:t>
      </w:r>
    </w:p>
    <w:p w14:paraId="1120471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216/2017.</w:t>
      </w:r>
    </w:p>
    <w:p w14:paraId="1E5447AD" w14:textId="77777777" w:rsidR="00066BFF" w:rsidRDefault="00066BFF" w:rsidP="00C72174">
      <w:pPr>
        <w:suppressAutoHyphens/>
        <w:spacing w:after="0" w:line="360" w:lineRule="auto"/>
        <w:jc w:val="both"/>
        <w:rPr>
          <w:rFonts w:ascii="Arial" w:hAnsi="Arial" w:cs="Arial"/>
          <w:bCs/>
          <w:sz w:val="24"/>
          <w:szCs w:val="24"/>
        </w:rPr>
      </w:pPr>
    </w:p>
    <w:p w14:paraId="224E772A" w14:textId="77777777" w:rsidR="00C72174" w:rsidRPr="003714CB" w:rsidRDefault="00C72174" w:rsidP="00C72174">
      <w:pPr>
        <w:suppressAutoHyphens/>
        <w:spacing w:after="0" w:line="360" w:lineRule="auto"/>
        <w:jc w:val="both"/>
        <w:rPr>
          <w:rFonts w:ascii="Arial" w:hAnsi="Arial" w:cs="Arial"/>
          <w:b/>
          <w:sz w:val="24"/>
          <w:szCs w:val="24"/>
        </w:rPr>
      </w:pPr>
      <w:r w:rsidRPr="003714CB">
        <w:rPr>
          <w:rFonts w:ascii="Arial" w:hAnsi="Arial" w:cs="Arial"/>
          <w:b/>
          <w:sz w:val="24"/>
          <w:szCs w:val="24"/>
        </w:rPr>
        <w:t>4.7) ETE da ETA Mar</w:t>
      </w:r>
      <w:r w:rsidR="008B4827">
        <w:rPr>
          <w:rFonts w:ascii="Arial" w:hAnsi="Arial" w:cs="Arial"/>
          <w:b/>
          <w:sz w:val="24"/>
          <w:szCs w:val="24"/>
        </w:rPr>
        <w:t xml:space="preserve">echal Castelo Branco </w:t>
      </w:r>
    </w:p>
    <w:p w14:paraId="373E4C64" w14:textId="77777777" w:rsidR="003714CB" w:rsidRDefault="003714CB" w:rsidP="00C72174">
      <w:pPr>
        <w:suppressAutoHyphens/>
        <w:spacing w:after="0" w:line="360" w:lineRule="auto"/>
        <w:jc w:val="both"/>
        <w:rPr>
          <w:rFonts w:ascii="Arial" w:hAnsi="Arial" w:cs="Arial"/>
          <w:bCs/>
          <w:sz w:val="24"/>
          <w:szCs w:val="24"/>
        </w:rPr>
      </w:pPr>
    </w:p>
    <w:p w14:paraId="6C0572C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 coleta simples será realizada na ETE da ETA Marechal Castelo Branco.</w:t>
      </w:r>
    </w:p>
    <w:p w14:paraId="2810AC4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das análises físico-químicas quantitativas para determinação dos parâmetros: </w:t>
      </w:r>
      <w:proofErr w:type="spellStart"/>
      <w:r w:rsidRPr="00C72174">
        <w:rPr>
          <w:rFonts w:ascii="Arial" w:hAnsi="Arial" w:cs="Arial"/>
          <w:bCs/>
          <w:sz w:val="24"/>
          <w:szCs w:val="24"/>
        </w:rPr>
        <w:t>ph</w:t>
      </w:r>
      <w:proofErr w:type="spellEnd"/>
      <w:r w:rsidRPr="00C72174">
        <w:rPr>
          <w:rFonts w:ascii="Arial" w:hAnsi="Arial" w:cs="Arial"/>
          <w:bCs/>
          <w:sz w:val="24"/>
          <w:szCs w:val="24"/>
        </w:rPr>
        <w:t>, temperatura, e sólidos em suspensão, Sólidos Sedimentáveis. DBO, DQO e óleos e Graxas</w:t>
      </w:r>
      <w:r w:rsidR="000216CC">
        <w:rPr>
          <w:rFonts w:ascii="Arial" w:hAnsi="Arial" w:cs="Arial"/>
          <w:bCs/>
          <w:sz w:val="24"/>
          <w:szCs w:val="24"/>
        </w:rPr>
        <w:t>.</w:t>
      </w:r>
    </w:p>
    <w:p w14:paraId="22AD3EEA"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Será realizada em dois pontos: entrada e saída da referida ETE.</w:t>
      </w:r>
    </w:p>
    <w:p w14:paraId="6B534FC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bimestral</w:t>
      </w:r>
    </w:p>
    <w:p w14:paraId="76295F8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06 (seis)</w:t>
      </w:r>
    </w:p>
    <w:p w14:paraId="2C42F28C" w14:textId="77777777" w:rsidR="0069036B" w:rsidRDefault="0069036B" w:rsidP="00C72174">
      <w:pPr>
        <w:suppressAutoHyphens/>
        <w:spacing w:after="0" w:line="360" w:lineRule="auto"/>
        <w:jc w:val="both"/>
        <w:rPr>
          <w:rFonts w:ascii="Arial" w:hAnsi="Arial" w:cs="Arial"/>
          <w:bCs/>
          <w:sz w:val="24"/>
          <w:szCs w:val="24"/>
        </w:rPr>
      </w:pPr>
    </w:p>
    <w:p w14:paraId="1F5FAE5E" w14:textId="77777777" w:rsidR="00C72174" w:rsidRPr="003714CB" w:rsidRDefault="00C72174" w:rsidP="00C72174">
      <w:pPr>
        <w:suppressAutoHyphens/>
        <w:spacing w:after="0" w:line="360" w:lineRule="auto"/>
        <w:jc w:val="both"/>
        <w:rPr>
          <w:rFonts w:ascii="Arial" w:hAnsi="Arial" w:cs="Arial"/>
          <w:b/>
          <w:sz w:val="24"/>
          <w:szCs w:val="24"/>
        </w:rPr>
      </w:pPr>
      <w:r w:rsidRPr="003714CB">
        <w:rPr>
          <w:rFonts w:ascii="Arial" w:hAnsi="Arial" w:cs="Arial"/>
          <w:b/>
          <w:sz w:val="24"/>
          <w:szCs w:val="24"/>
        </w:rPr>
        <w:t>4.8) Corpo Hídrico – Represa Dr. João Penid</w:t>
      </w:r>
      <w:r w:rsidR="00A66EFE">
        <w:rPr>
          <w:rFonts w:ascii="Arial" w:hAnsi="Arial" w:cs="Arial"/>
          <w:b/>
          <w:sz w:val="24"/>
          <w:szCs w:val="24"/>
        </w:rPr>
        <w:t xml:space="preserve">o: pontos 01, 02, 03 </w:t>
      </w:r>
    </w:p>
    <w:p w14:paraId="34B106E5" w14:textId="77777777" w:rsidR="0069036B" w:rsidRDefault="0069036B" w:rsidP="00C72174">
      <w:pPr>
        <w:suppressAutoHyphens/>
        <w:spacing w:after="0" w:line="360" w:lineRule="auto"/>
        <w:jc w:val="both"/>
        <w:rPr>
          <w:rFonts w:ascii="Arial" w:hAnsi="Arial" w:cs="Arial"/>
          <w:bCs/>
          <w:sz w:val="24"/>
          <w:szCs w:val="24"/>
        </w:rPr>
      </w:pPr>
    </w:p>
    <w:p w14:paraId="06624242"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4.8.1) A coleta simples deverá ser realizada no ponto 01.</w:t>
      </w:r>
    </w:p>
    <w:p w14:paraId="029480E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das análises físico-químicas quantitativas para determinação dos parâmetros: </w:t>
      </w:r>
      <w:proofErr w:type="spellStart"/>
      <w:r w:rsidRPr="00C72174">
        <w:rPr>
          <w:rFonts w:ascii="Arial" w:hAnsi="Arial" w:cs="Arial"/>
          <w:bCs/>
          <w:sz w:val="24"/>
          <w:szCs w:val="24"/>
        </w:rPr>
        <w:t>Ph</w:t>
      </w:r>
      <w:proofErr w:type="spellEnd"/>
      <w:r w:rsidRPr="00C72174">
        <w:rPr>
          <w:rFonts w:ascii="Arial" w:hAnsi="Arial" w:cs="Arial"/>
          <w:bCs/>
          <w:sz w:val="24"/>
          <w:szCs w:val="24"/>
        </w:rPr>
        <w:t xml:space="preserve">, SST, E. Coli (quantitativo), DBO, DQO, </w:t>
      </w:r>
      <w:proofErr w:type="spellStart"/>
      <w:r w:rsidRPr="00C72174">
        <w:rPr>
          <w:rFonts w:ascii="Arial" w:hAnsi="Arial" w:cs="Arial"/>
          <w:bCs/>
          <w:sz w:val="24"/>
          <w:szCs w:val="24"/>
        </w:rPr>
        <w:t>Oxígênio</w:t>
      </w:r>
      <w:proofErr w:type="spellEnd"/>
      <w:r w:rsidRPr="00C72174">
        <w:rPr>
          <w:rFonts w:ascii="Arial" w:hAnsi="Arial" w:cs="Arial"/>
          <w:bCs/>
          <w:sz w:val="24"/>
          <w:szCs w:val="24"/>
        </w:rPr>
        <w:t xml:space="preserve"> Dissolvido, Turbidez, Cor e Odor (sulfeto)</w:t>
      </w:r>
    </w:p>
    <w:p w14:paraId="16219D65"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bimestral</w:t>
      </w:r>
    </w:p>
    <w:p w14:paraId="229FFB1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lastRenderedPageBreak/>
        <w:t>Total de campanhas: 06 (seis)</w:t>
      </w:r>
    </w:p>
    <w:p w14:paraId="6E718D0E" w14:textId="77777777" w:rsidR="0069036B" w:rsidRDefault="0069036B" w:rsidP="00C72174">
      <w:pPr>
        <w:suppressAutoHyphens/>
        <w:spacing w:after="0" w:line="360" w:lineRule="auto"/>
        <w:jc w:val="both"/>
        <w:rPr>
          <w:rFonts w:ascii="Arial" w:hAnsi="Arial" w:cs="Arial"/>
          <w:bCs/>
          <w:sz w:val="24"/>
          <w:szCs w:val="24"/>
        </w:rPr>
      </w:pPr>
    </w:p>
    <w:p w14:paraId="153D462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4.8.2) A coleta simples deverá ser realizada no ponto 02.</w:t>
      </w:r>
    </w:p>
    <w:p w14:paraId="6AB90794"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das análises físico-químicas quantitativas para determinação dos parâmetros </w:t>
      </w:r>
      <w:proofErr w:type="spellStart"/>
      <w:r w:rsidRPr="00C72174">
        <w:rPr>
          <w:rFonts w:ascii="Arial" w:hAnsi="Arial" w:cs="Arial"/>
          <w:bCs/>
          <w:sz w:val="24"/>
          <w:szCs w:val="24"/>
        </w:rPr>
        <w:t>ph</w:t>
      </w:r>
      <w:proofErr w:type="spellEnd"/>
      <w:r w:rsidRPr="00C72174">
        <w:rPr>
          <w:rFonts w:ascii="Arial" w:hAnsi="Arial" w:cs="Arial"/>
          <w:bCs/>
          <w:sz w:val="24"/>
          <w:szCs w:val="24"/>
        </w:rPr>
        <w:t xml:space="preserve">, SST, E. Coli (quantitativo), DBO, DQO, </w:t>
      </w:r>
      <w:proofErr w:type="spellStart"/>
      <w:r w:rsidRPr="00C72174">
        <w:rPr>
          <w:rFonts w:ascii="Arial" w:hAnsi="Arial" w:cs="Arial"/>
          <w:bCs/>
          <w:sz w:val="24"/>
          <w:szCs w:val="24"/>
        </w:rPr>
        <w:t>Oxígênio</w:t>
      </w:r>
      <w:proofErr w:type="spellEnd"/>
      <w:r w:rsidRPr="00C72174">
        <w:rPr>
          <w:rFonts w:ascii="Arial" w:hAnsi="Arial" w:cs="Arial"/>
          <w:bCs/>
          <w:sz w:val="24"/>
          <w:szCs w:val="24"/>
        </w:rPr>
        <w:t xml:space="preserve"> Dissolvido, Turbidez, Cor e Odor (sulfeto).</w:t>
      </w:r>
    </w:p>
    <w:p w14:paraId="5764A88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bimestral</w:t>
      </w:r>
    </w:p>
    <w:p w14:paraId="4BA3501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06 (seis)</w:t>
      </w:r>
    </w:p>
    <w:p w14:paraId="53444989" w14:textId="77777777" w:rsidR="0069036B" w:rsidRDefault="0069036B" w:rsidP="00C72174">
      <w:pPr>
        <w:suppressAutoHyphens/>
        <w:spacing w:after="0" w:line="360" w:lineRule="auto"/>
        <w:jc w:val="both"/>
        <w:rPr>
          <w:rFonts w:ascii="Arial" w:hAnsi="Arial" w:cs="Arial"/>
          <w:bCs/>
          <w:sz w:val="24"/>
          <w:szCs w:val="24"/>
        </w:rPr>
      </w:pPr>
    </w:p>
    <w:p w14:paraId="7DC5FC0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4.8.3) A coleta simples deverá ser realizada no ponto 03.</w:t>
      </w:r>
    </w:p>
    <w:p w14:paraId="2F62DB5C"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das análises físico-químicas quantitativas para determinação dos parâmetros </w:t>
      </w:r>
      <w:proofErr w:type="spellStart"/>
      <w:r w:rsidRPr="00C72174">
        <w:rPr>
          <w:rFonts w:ascii="Arial" w:hAnsi="Arial" w:cs="Arial"/>
          <w:bCs/>
          <w:sz w:val="24"/>
          <w:szCs w:val="24"/>
        </w:rPr>
        <w:t>ph</w:t>
      </w:r>
      <w:proofErr w:type="spellEnd"/>
      <w:r w:rsidRPr="00C72174">
        <w:rPr>
          <w:rFonts w:ascii="Arial" w:hAnsi="Arial" w:cs="Arial"/>
          <w:bCs/>
          <w:sz w:val="24"/>
          <w:szCs w:val="24"/>
        </w:rPr>
        <w:t xml:space="preserve">, SST, E. Coli (quantitativo), DBO, DQO, </w:t>
      </w:r>
      <w:proofErr w:type="spellStart"/>
      <w:r w:rsidRPr="00C72174">
        <w:rPr>
          <w:rFonts w:ascii="Arial" w:hAnsi="Arial" w:cs="Arial"/>
          <w:bCs/>
          <w:sz w:val="24"/>
          <w:szCs w:val="24"/>
        </w:rPr>
        <w:t>Oxígênio</w:t>
      </w:r>
      <w:proofErr w:type="spellEnd"/>
      <w:r w:rsidRPr="00C72174">
        <w:rPr>
          <w:rFonts w:ascii="Arial" w:hAnsi="Arial" w:cs="Arial"/>
          <w:bCs/>
          <w:sz w:val="24"/>
          <w:szCs w:val="24"/>
        </w:rPr>
        <w:t xml:space="preserve"> Dissolvido, Turbidez, Cor e Odor (sulfeto).</w:t>
      </w:r>
    </w:p>
    <w:p w14:paraId="7E86161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bimestral</w:t>
      </w:r>
    </w:p>
    <w:p w14:paraId="790A36A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06 (seis)</w:t>
      </w:r>
    </w:p>
    <w:p w14:paraId="17DEF3BE" w14:textId="77777777" w:rsidR="0069036B" w:rsidRDefault="0069036B" w:rsidP="00C72174">
      <w:pPr>
        <w:suppressAutoHyphens/>
        <w:spacing w:after="0" w:line="360" w:lineRule="auto"/>
        <w:jc w:val="both"/>
        <w:rPr>
          <w:rFonts w:ascii="Arial" w:hAnsi="Arial" w:cs="Arial"/>
          <w:bCs/>
          <w:sz w:val="24"/>
          <w:szCs w:val="24"/>
        </w:rPr>
      </w:pPr>
    </w:p>
    <w:p w14:paraId="5F39827C" w14:textId="77777777" w:rsidR="00C72174" w:rsidRPr="00BC3D50" w:rsidRDefault="00C72174" w:rsidP="00C72174">
      <w:pPr>
        <w:suppressAutoHyphens/>
        <w:spacing w:after="0" w:line="360" w:lineRule="auto"/>
        <w:jc w:val="both"/>
        <w:rPr>
          <w:rFonts w:ascii="Arial" w:hAnsi="Arial" w:cs="Arial"/>
          <w:b/>
          <w:sz w:val="24"/>
          <w:szCs w:val="24"/>
        </w:rPr>
      </w:pPr>
      <w:r w:rsidRPr="00BC3D50">
        <w:rPr>
          <w:rFonts w:ascii="Arial" w:hAnsi="Arial" w:cs="Arial"/>
          <w:b/>
          <w:sz w:val="24"/>
          <w:szCs w:val="24"/>
        </w:rPr>
        <w:t>4.9) Corpo Hídrico – Represa Dr. João Penid</w:t>
      </w:r>
      <w:r w:rsidR="00A66EFE">
        <w:rPr>
          <w:rFonts w:ascii="Arial" w:hAnsi="Arial" w:cs="Arial"/>
          <w:b/>
          <w:sz w:val="24"/>
          <w:szCs w:val="24"/>
        </w:rPr>
        <w:t>o: pontos 01, 02, 03</w:t>
      </w:r>
      <w:r w:rsidR="000216CC">
        <w:rPr>
          <w:rFonts w:ascii="Arial" w:hAnsi="Arial" w:cs="Arial"/>
          <w:b/>
          <w:sz w:val="24"/>
          <w:szCs w:val="24"/>
        </w:rPr>
        <w:t>.</w:t>
      </w:r>
      <w:r w:rsidR="00A66EFE">
        <w:rPr>
          <w:rFonts w:ascii="Arial" w:hAnsi="Arial" w:cs="Arial"/>
          <w:b/>
          <w:sz w:val="24"/>
          <w:szCs w:val="24"/>
        </w:rPr>
        <w:t xml:space="preserve"> </w:t>
      </w:r>
    </w:p>
    <w:p w14:paraId="3C4FAD4F" w14:textId="77777777" w:rsidR="0069036B" w:rsidRDefault="0069036B" w:rsidP="00C72174">
      <w:pPr>
        <w:suppressAutoHyphens/>
        <w:spacing w:after="0" w:line="360" w:lineRule="auto"/>
        <w:jc w:val="both"/>
        <w:rPr>
          <w:rFonts w:ascii="Arial" w:hAnsi="Arial" w:cs="Arial"/>
          <w:bCs/>
          <w:sz w:val="24"/>
          <w:szCs w:val="24"/>
        </w:rPr>
      </w:pPr>
    </w:p>
    <w:p w14:paraId="57B8768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4.9.1) A coleta simples deverá ser realizada no ponto 01</w:t>
      </w:r>
      <w:r w:rsidR="000216CC">
        <w:rPr>
          <w:rFonts w:ascii="Arial" w:hAnsi="Arial" w:cs="Arial"/>
          <w:bCs/>
          <w:sz w:val="24"/>
          <w:szCs w:val="24"/>
        </w:rPr>
        <w:t>.</w:t>
      </w:r>
    </w:p>
    <w:p w14:paraId="5AA725A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realização das análises físico-químicas quantitativas para determinação dos parâmetros: Fósforo Total, Nitrato, Nitrogênio Amoniacal Total, Óleos e Graxas, Clorofila a e Cloreto Total.</w:t>
      </w:r>
    </w:p>
    <w:p w14:paraId="595C5BF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474227CB"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4FFD6EA3" w14:textId="77777777" w:rsidR="00E32C38" w:rsidRDefault="00E32C38" w:rsidP="00C72174">
      <w:pPr>
        <w:suppressAutoHyphens/>
        <w:spacing w:after="0" w:line="360" w:lineRule="auto"/>
        <w:jc w:val="both"/>
        <w:rPr>
          <w:rFonts w:ascii="Arial" w:hAnsi="Arial" w:cs="Arial"/>
          <w:bCs/>
          <w:sz w:val="24"/>
          <w:szCs w:val="24"/>
        </w:rPr>
      </w:pPr>
    </w:p>
    <w:p w14:paraId="488A3F8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4.9.2) A coleta simples deverá ser realizada no ponto 02</w:t>
      </w:r>
      <w:r w:rsidR="000216CC">
        <w:rPr>
          <w:rFonts w:ascii="Arial" w:hAnsi="Arial" w:cs="Arial"/>
          <w:bCs/>
          <w:sz w:val="24"/>
          <w:szCs w:val="24"/>
        </w:rPr>
        <w:t>.</w:t>
      </w:r>
    </w:p>
    <w:p w14:paraId="7AB3EF7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Para realização das análises físico-químicas quantitativas para determinação dos parâmetros: Fósforo Total, Nitrato, Nitrogênio Amoniacal Total, Óleos e Graxas e Clorofila a e Cloreto Total.</w:t>
      </w:r>
    </w:p>
    <w:p w14:paraId="63F77942"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27F3B3B7"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4B424C0C" w14:textId="77777777" w:rsidR="00E32C38" w:rsidRDefault="00E32C38" w:rsidP="00C72174">
      <w:pPr>
        <w:suppressAutoHyphens/>
        <w:spacing w:after="0" w:line="360" w:lineRule="auto"/>
        <w:jc w:val="both"/>
        <w:rPr>
          <w:rFonts w:ascii="Arial" w:hAnsi="Arial" w:cs="Arial"/>
          <w:bCs/>
          <w:sz w:val="24"/>
          <w:szCs w:val="24"/>
        </w:rPr>
      </w:pPr>
    </w:p>
    <w:p w14:paraId="496C36A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lastRenderedPageBreak/>
        <w:t>4.9.3) A coleta simples deverá ser realizada no ponto 03</w:t>
      </w:r>
      <w:r w:rsidR="000216CC">
        <w:rPr>
          <w:rFonts w:ascii="Arial" w:hAnsi="Arial" w:cs="Arial"/>
          <w:bCs/>
          <w:sz w:val="24"/>
          <w:szCs w:val="24"/>
        </w:rPr>
        <w:t>.</w:t>
      </w:r>
    </w:p>
    <w:p w14:paraId="5779C41D"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Para realização das análises físico-químicas quantitativas para determinação dos parâmetros: Fósforo Total, Nitrato, Nitrogênio Amoniacal Total, Óleos e </w:t>
      </w:r>
      <w:proofErr w:type="gramStart"/>
      <w:r w:rsidRPr="00C72174">
        <w:rPr>
          <w:rFonts w:ascii="Arial" w:hAnsi="Arial" w:cs="Arial"/>
          <w:bCs/>
          <w:sz w:val="24"/>
          <w:szCs w:val="24"/>
        </w:rPr>
        <w:t>Graxas ,</w:t>
      </w:r>
      <w:proofErr w:type="gramEnd"/>
      <w:r w:rsidRPr="00C72174">
        <w:rPr>
          <w:rFonts w:ascii="Arial" w:hAnsi="Arial" w:cs="Arial"/>
          <w:bCs/>
          <w:sz w:val="24"/>
          <w:szCs w:val="24"/>
        </w:rPr>
        <w:t xml:space="preserve"> Clorofila e Cloreto Total.</w:t>
      </w:r>
    </w:p>
    <w:p w14:paraId="75657AC0"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Frequência: semestral</w:t>
      </w:r>
    </w:p>
    <w:p w14:paraId="51231F5F"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Total de campanhas: 02 (duas)</w:t>
      </w:r>
    </w:p>
    <w:p w14:paraId="4B7750A9" w14:textId="77777777" w:rsidR="00E32C38" w:rsidRDefault="00E32C38" w:rsidP="00C72174">
      <w:pPr>
        <w:suppressAutoHyphens/>
        <w:spacing w:after="0" w:line="360" w:lineRule="auto"/>
        <w:jc w:val="both"/>
        <w:rPr>
          <w:rFonts w:ascii="Arial" w:hAnsi="Arial" w:cs="Arial"/>
          <w:bCs/>
          <w:sz w:val="24"/>
          <w:szCs w:val="24"/>
        </w:rPr>
      </w:pPr>
    </w:p>
    <w:p w14:paraId="3B5E325F" w14:textId="77777777" w:rsidR="007966AE" w:rsidRPr="00C72174" w:rsidRDefault="00C72174" w:rsidP="007966AE">
      <w:pPr>
        <w:suppressAutoHyphens/>
        <w:spacing w:after="0" w:line="360" w:lineRule="auto"/>
        <w:jc w:val="both"/>
        <w:rPr>
          <w:rFonts w:ascii="Arial" w:hAnsi="Arial" w:cs="Arial"/>
          <w:bCs/>
          <w:sz w:val="24"/>
          <w:szCs w:val="24"/>
        </w:rPr>
      </w:pPr>
      <w:r w:rsidRPr="00C72174">
        <w:rPr>
          <w:rFonts w:ascii="Arial" w:hAnsi="Arial" w:cs="Arial"/>
          <w:bCs/>
          <w:sz w:val="24"/>
          <w:szCs w:val="24"/>
        </w:rPr>
        <w:t xml:space="preserve">OBS: </w:t>
      </w:r>
      <w:r w:rsidRPr="00C72174">
        <w:rPr>
          <w:rFonts w:ascii="Arial" w:hAnsi="Arial" w:cs="Arial"/>
          <w:bCs/>
          <w:sz w:val="24"/>
          <w:szCs w:val="24"/>
        </w:rPr>
        <w:tab/>
        <w:t>1</w:t>
      </w:r>
      <w:r w:rsidR="00376A33">
        <w:rPr>
          <w:rFonts w:ascii="Arial" w:hAnsi="Arial" w:cs="Arial"/>
          <w:bCs/>
          <w:sz w:val="24"/>
          <w:szCs w:val="24"/>
        </w:rPr>
        <w:t xml:space="preserve">) </w:t>
      </w:r>
      <w:r w:rsidR="007966AE" w:rsidRPr="00C72174">
        <w:rPr>
          <w:rFonts w:ascii="Arial" w:hAnsi="Arial" w:cs="Arial"/>
          <w:bCs/>
          <w:sz w:val="24"/>
          <w:szCs w:val="24"/>
        </w:rPr>
        <w:t>A data das coletas para as referi</w:t>
      </w:r>
      <w:r w:rsidR="00620FA5">
        <w:rPr>
          <w:rFonts w:ascii="Arial" w:hAnsi="Arial" w:cs="Arial"/>
          <w:bCs/>
          <w:sz w:val="24"/>
          <w:szCs w:val="24"/>
        </w:rPr>
        <w:t>das análises</w:t>
      </w:r>
      <w:r w:rsidR="007966AE">
        <w:rPr>
          <w:rFonts w:ascii="Arial" w:hAnsi="Arial" w:cs="Arial"/>
          <w:bCs/>
          <w:sz w:val="24"/>
          <w:szCs w:val="24"/>
        </w:rPr>
        <w:t xml:space="preserve"> bimestrais e trimestrais</w:t>
      </w:r>
      <w:r w:rsidR="007966AE" w:rsidRPr="00C72174">
        <w:rPr>
          <w:rFonts w:ascii="Arial" w:hAnsi="Arial" w:cs="Arial"/>
          <w:bCs/>
          <w:sz w:val="24"/>
          <w:szCs w:val="24"/>
        </w:rPr>
        <w:t xml:space="preserve"> será de acordo com o </w:t>
      </w:r>
      <w:r w:rsidR="007966AE" w:rsidRPr="002205B6">
        <w:rPr>
          <w:rFonts w:ascii="Arial" w:hAnsi="Arial" w:cs="Arial"/>
          <w:bCs/>
          <w:sz w:val="24"/>
          <w:szCs w:val="24"/>
        </w:rPr>
        <w:t>cronograma semestral elaborado pela contratada para posterior aprovação do departamento competente (DETE),</w:t>
      </w:r>
      <w:r w:rsidR="007966AE" w:rsidRPr="00C72174">
        <w:rPr>
          <w:rFonts w:ascii="Arial" w:hAnsi="Arial" w:cs="Arial"/>
          <w:bCs/>
          <w:sz w:val="24"/>
          <w:szCs w:val="24"/>
        </w:rPr>
        <w:t xml:space="preserve"> através</w:t>
      </w:r>
      <w:r w:rsidR="007966AE">
        <w:rPr>
          <w:rFonts w:ascii="Arial" w:hAnsi="Arial" w:cs="Arial"/>
          <w:bCs/>
          <w:sz w:val="24"/>
          <w:szCs w:val="24"/>
        </w:rPr>
        <w:t xml:space="preserve"> formalização </w:t>
      </w:r>
      <w:proofErr w:type="gramStart"/>
      <w:r w:rsidR="007966AE">
        <w:rPr>
          <w:rFonts w:ascii="Arial" w:hAnsi="Arial" w:cs="Arial"/>
          <w:bCs/>
          <w:sz w:val="24"/>
          <w:szCs w:val="24"/>
        </w:rPr>
        <w:t>por</w:t>
      </w:r>
      <w:r w:rsidR="007966AE" w:rsidRPr="00C72174">
        <w:rPr>
          <w:rFonts w:ascii="Arial" w:hAnsi="Arial" w:cs="Arial"/>
          <w:bCs/>
          <w:sz w:val="24"/>
          <w:szCs w:val="24"/>
        </w:rPr>
        <w:t xml:space="preserve"> de</w:t>
      </w:r>
      <w:proofErr w:type="gramEnd"/>
      <w:r w:rsidR="007966AE" w:rsidRPr="00C72174">
        <w:rPr>
          <w:rFonts w:ascii="Arial" w:hAnsi="Arial" w:cs="Arial"/>
          <w:bCs/>
          <w:sz w:val="24"/>
          <w:szCs w:val="24"/>
        </w:rPr>
        <w:t xml:space="preserve"> e-mail.</w:t>
      </w:r>
    </w:p>
    <w:p w14:paraId="27BF2B3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
        <w:t>2) Prazo máximo para entrega do</w:t>
      </w:r>
      <w:r w:rsidR="007966AE">
        <w:rPr>
          <w:rFonts w:ascii="Arial" w:hAnsi="Arial" w:cs="Arial"/>
          <w:bCs/>
          <w:sz w:val="24"/>
          <w:szCs w:val="24"/>
        </w:rPr>
        <w:t xml:space="preserve"> relatório após a coleta: Até 10</w:t>
      </w:r>
      <w:r w:rsidRPr="00C72174">
        <w:rPr>
          <w:rFonts w:ascii="Arial" w:hAnsi="Arial" w:cs="Arial"/>
          <w:bCs/>
          <w:sz w:val="24"/>
          <w:szCs w:val="24"/>
        </w:rPr>
        <w:t xml:space="preserve"> dias úteis.</w:t>
      </w:r>
    </w:p>
    <w:p w14:paraId="6BE9F2D6" w14:textId="77777777" w:rsidR="00C72174" w:rsidRPr="00C72174" w:rsidRDefault="003A377F" w:rsidP="00C72174">
      <w:pPr>
        <w:suppressAutoHyphens/>
        <w:spacing w:after="0" w:line="360" w:lineRule="auto"/>
        <w:jc w:val="both"/>
        <w:rPr>
          <w:rFonts w:ascii="Arial" w:hAnsi="Arial" w:cs="Arial"/>
          <w:bCs/>
          <w:sz w:val="24"/>
          <w:szCs w:val="24"/>
        </w:rPr>
      </w:pPr>
      <w:r>
        <w:rPr>
          <w:rFonts w:ascii="Arial" w:hAnsi="Arial" w:cs="Arial"/>
          <w:bCs/>
          <w:sz w:val="24"/>
          <w:szCs w:val="24"/>
        </w:rPr>
        <w:tab/>
        <w:t>3</w:t>
      </w:r>
      <w:r w:rsidR="00C72174" w:rsidRPr="00C72174">
        <w:rPr>
          <w:rFonts w:ascii="Arial" w:hAnsi="Arial" w:cs="Arial"/>
          <w:bCs/>
          <w:sz w:val="24"/>
          <w:szCs w:val="24"/>
        </w:rPr>
        <w:t>) Metodologia:</w:t>
      </w:r>
    </w:p>
    <w:p w14:paraId="0915E060"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ABNT NBR/ISO IEC 17025:2005 – Requisitos Gerais para Competência de Laboratório.</w:t>
      </w:r>
    </w:p>
    <w:p w14:paraId="274D744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ABNT NBR 9898:1987 - Preservação e Técnica de amostragem de Efluentes Líquidos e Corpos Receptores – Procedimento.</w:t>
      </w:r>
    </w:p>
    <w:p w14:paraId="6171AFFD" w14:textId="77777777" w:rsidR="00C72174" w:rsidRPr="00C72174" w:rsidRDefault="00C72174" w:rsidP="00C72174">
      <w:pPr>
        <w:suppressAutoHyphens/>
        <w:spacing w:after="0" w:line="360" w:lineRule="auto"/>
        <w:jc w:val="both"/>
        <w:rPr>
          <w:rFonts w:ascii="Arial" w:hAnsi="Arial" w:cs="Arial"/>
          <w:bCs/>
          <w:sz w:val="24"/>
          <w:szCs w:val="24"/>
          <w:lang w:val="en-US"/>
        </w:rPr>
      </w:pPr>
      <w:proofErr w:type="spellStart"/>
      <w:r w:rsidRPr="00C72174">
        <w:rPr>
          <w:rFonts w:ascii="Arial" w:hAnsi="Arial" w:cs="Arial"/>
          <w:bCs/>
          <w:sz w:val="24"/>
          <w:szCs w:val="24"/>
          <w:lang w:val="en-US"/>
        </w:rPr>
        <w:t>Standart</w:t>
      </w:r>
      <w:proofErr w:type="spellEnd"/>
      <w:r w:rsidRPr="00C72174">
        <w:rPr>
          <w:rFonts w:ascii="Arial" w:hAnsi="Arial" w:cs="Arial"/>
          <w:bCs/>
          <w:sz w:val="24"/>
          <w:szCs w:val="24"/>
          <w:lang w:val="en-US"/>
        </w:rPr>
        <w:t xml:space="preserve"> Methods for Examination of Water and Wastewater – 22ª edition/2012.</w:t>
      </w:r>
    </w:p>
    <w:p w14:paraId="6179569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Legislação aplicável:</w:t>
      </w:r>
    </w:p>
    <w:p w14:paraId="06FC15AF" w14:textId="77777777" w:rsidR="00C72174" w:rsidRPr="00C72174" w:rsidRDefault="004A46CC" w:rsidP="00C72174">
      <w:pPr>
        <w:suppressAutoHyphens/>
        <w:spacing w:after="0" w:line="360" w:lineRule="auto"/>
        <w:jc w:val="both"/>
        <w:rPr>
          <w:rFonts w:ascii="Arial" w:hAnsi="Arial" w:cs="Arial"/>
          <w:bCs/>
          <w:sz w:val="24"/>
          <w:szCs w:val="24"/>
        </w:rPr>
      </w:pPr>
      <w:r>
        <w:rPr>
          <w:rFonts w:ascii="Arial" w:hAnsi="Arial" w:cs="Arial"/>
          <w:bCs/>
          <w:sz w:val="24"/>
          <w:szCs w:val="24"/>
        </w:rPr>
        <w:t>DN COPAM/CONAMA CERH-MG nº 08</w:t>
      </w:r>
      <w:r w:rsidR="00C72174" w:rsidRPr="00C72174">
        <w:rPr>
          <w:rFonts w:ascii="Arial" w:hAnsi="Arial" w:cs="Arial"/>
          <w:bCs/>
          <w:sz w:val="24"/>
          <w:szCs w:val="24"/>
        </w:rPr>
        <w:t>/2</w:t>
      </w:r>
      <w:r>
        <w:rPr>
          <w:rFonts w:ascii="Arial" w:hAnsi="Arial" w:cs="Arial"/>
          <w:bCs/>
          <w:sz w:val="24"/>
          <w:szCs w:val="24"/>
        </w:rPr>
        <w:t>022</w:t>
      </w:r>
      <w:r w:rsidR="00C72174" w:rsidRPr="00C72174">
        <w:rPr>
          <w:rFonts w:ascii="Arial" w:hAnsi="Arial" w:cs="Arial"/>
          <w:bCs/>
          <w:sz w:val="24"/>
          <w:szCs w:val="24"/>
        </w:rPr>
        <w:t>.</w:t>
      </w:r>
    </w:p>
    <w:p w14:paraId="0FD895D9"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Resolução nº 430/2011.</w:t>
      </w:r>
    </w:p>
    <w:p w14:paraId="02F94CF3"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Resolução CONAMA nº 396/2008.</w:t>
      </w:r>
    </w:p>
    <w:p w14:paraId="3109B2B6"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nº 167/2011.</w:t>
      </w:r>
    </w:p>
    <w:p w14:paraId="5C19BEF1" w14:textId="77777777" w:rsidR="00C72174" w:rsidRPr="00C72174" w:rsidRDefault="00C72174" w:rsidP="00C72174">
      <w:pPr>
        <w:suppressAutoHyphens/>
        <w:spacing w:after="0" w:line="360" w:lineRule="auto"/>
        <w:jc w:val="both"/>
        <w:rPr>
          <w:rFonts w:ascii="Arial" w:hAnsi="Arial" w:cs="Arial"/>
          <w:bCs/>
          <w:sz w:val="24"/>
          <w:szCs w:val="24"/>
        </w:rPr>
      </w:pPr>
      <w:r w:rsidRPr="00C72174">
        <w:rPr>
          <w:rFonts w:ascii="Arial" w:hAnsi="Arial" w:cs="Arial"/>
          <w:bCs/>
          <w:sz w:val="24"/>
          <w:szCs w:val="24"/>
        </w:rPr>
        <w:t>DN COPAM 216/2017.</w:t>
      </w:r>
    </w:p>
    <w:p w14:paraId="62BF17B0" w14:textId="77777777" w:rsidR="00C72174" w:rsidRPr="00C72174" w:rsidRDefault="00C72174" w:rsidP="00C72174">
      <w:pPr>
        <w:suppressAutoHyphens/>
        <w:spacing w:after="0" w:line="360" w:lineRule="auto"/>
        <w:jc w:val="both"/>
        <w:rPr>
          <w:rFonts w:ascii="Arial" w:hAnsi="Arial" w:cs="Arial"/>
          <w:bCs/>
          <w:sz w:val="24"/>
          <w:szCs w:val="24"/>
        </w:rPr>
      </w:pPr>
    </w:p>
    <w:p w14:paraId="57FCA99B" w14:textId="77777777" w:rsidR="00E760CF" w:rsidRPr="00E760CF" w:rsidRDefault="00626B08" w:rsidP="00E760CF">
      <w:pPr>
        <w:autoSpaceDE w:val="0"/>
        <w:autoSpaceDN w:val="0"/>
        <w:adjustRightInd w:val="0"/>
        <w:spacing w:after="0" w:line="360" w:lineRule="auto"/>
        <w:jc w:val="both"/>
        <w:rPr>
          <w:rFonts w:ascii="Arial" w:hAnsi="Arial" w:cs="Arial"/>
          <w:b/>
          <w:bCs/>
          <w:sz w:val="24"/>
          <w:szCs w:val="24"/>
        </w:rPr>
      </w:pPr>
      <w:r w:rsidRPr="00E760CF">
        <w:rPr>
          <w:rStyle w:val="markedcontent"/>
          <w:rFonts w:ascii="Arial" w:hAnsi="Arial" w:cs="Arial"/>
          <w:b/>
          <w:bCs/>
          <w:sz w:val="24"/>
          <w:szCs w:val="24"/>
        </w:rPr>
        <w:t>5</w:t>
      </w:r>
      <w:r w:rsidR="00897047" w:rsidRPr="00E760CF">
        <w:rPr>
          <w:rStyle w:val="markedcontent"/>
          <w:rFonts w:ascii="Arial" w:hAnsi="Arial" w:cs="Arial"/>
          <w:b/>
          <w:bCs/>
          <w:sz w:val="24"/>
          <w:szCs w:val="24"/>
        </w:rPr>
        <w:t>.</w:t>
      </w:r>
      <w:r w:rsidR="00D152B0" w:rsidRPr="00E760CF">
        <w:rPr>
          <w:rStyle w:val="markedcontent"/>
          <w:rFonts w:ascii="Arial" w:hAnsi="Arial" w:cs="Arial"/>
          <w:b/>
          <w:bCs/>
          <w:sz w:val="24"/>
          <w:szCs w:val="24"/>
        </w:rPr>
        <w:t>VALORES MÁXIMOS ACEITÁVEIS</w:t>
      </w:r>
    </w:p>
    <w:p w14:paraId="13038404" w14:textId="29107724" w:rsidR="00D152B0" w:rsidRDefault="00D152B0" w:rsidP="00E760CF">
      <w:pPr>
        <w:spacing w:line="360" w:lineRule="auto"/>
        <w:jc w:val="both"/>
        <w:rPr>
          <w:rFonts w:ascii="Arial" w:hAnsi="Arial" w:cs="Arial"/>
          <w:sz w:val="24"/>
          <w:szCs w:val="24"/>
        </w:rPr>
      </w:pPr>
      <w:r w:rsidRPr="00D152B0">
        <w:rPr>
          <w:rFonts w:ascii="Arial" w:hAnsi="Arial" w:cs="Arial"/>
          <w:sz w:val="24"/>
          <w:szCs w:val="24"/>
        </w:rPr>
        <w:t>5.1</w:t>
      </w:r>
      <w:r w:rsidR="0029585A">
        <w:rPr>
          <w:rFonts w:ascii="Arial" w:hAnsi="Arial" w:cs="Arial"/>
          <w:sz w:val="24"/>
          <w:szCs w:val="24"/>
        </w:rPr>
        <w:t xml:space="preserve"> </w:t>
      </w:r>
      <w:r w:rsidRPr="00D152B0">
        <w:rPr>
          <w:rFonts w:ascii="Arial" w:hAnsi="Arial" w:cs="Arial"/>
          <w:sz w:val="24"/>
          <w:szCs w:val="24"/>
        </w:rPr>
        <w:t xml:space="preserve">A estimativa do valor do objeto da contratação de serviços </w:t>
      </w:r>
      <w:r w:rsidR="007E2827">
        <w:rPr>
          <w:rFonts w:ascii="Arial" w:hAnsi="Arial" w:cs="Arial"/>
          <w:sz w:val="24"/>
          <w:szCs w:val="24"/>
        </w:rPr>
        <w:t>foi</w:t>
      </w:r>
      <w:r w:rsidRPr="00D152B0">
        <w:rPr>
          <w:rFonts w:ascii="Arial" w:hAnsi="Arial" w:cs="Arial"/>
          <w:sz w:val="24"/>
          <w:szCs w:val="24"/>
        </w:rPr>
        <w:t xml:space="preserve"> realizada a partir dos seguintes critérios:</w:t>
      </w:r>
    </w:p>
    <w:p w14:paraId="08EC45BA" w14:textId="77777777" w:rsidR="00844CDC" w:rsidRDefault="00EA72DA" w:rsidP="00844CDC">
      <w:pPr>
        <w:spacing w:before="120" w:line="360" w:lineRule="auto"/>
        <w:jc w:val="both"/>
        <w:rPr>
          <w:rFonts w:ascii="Arial" w:hAnsi="Arial" w:cs="Arial"/>
          <w:sz w:val="24"/>
          <w:szCs w:val="24"/>
        </w:rPr>
      </w:pPr>
      <w:r w:rsidRPr="00A60E4B">
        <w:rPr>
          <w:rFonts w:ascii="Arial" w:hAnsi="Arial" w:cs="Arial"/>
          <w:sz w:val="24"/>
          <w:szCs w:val="24"/>
        </w:rPr>
        <w:lastRenderedPageBreak/>
        <w:t>Os parâmetros para a pesquisa de preços foram utilizados em conformidade com o Manual de Planejamento das Contratações</w:t>
      </w:r>
      <w:r w:rsidR="00A60E4B" w:rsidRPr="00A60E4B">
        <w:rPr>
          <w:rFonts w:ascii="Arial" w:hAnsi="Arial" w:cs="Arial"/>
          <w:sz w:val="24"/>
          <w:szCs w:val="24"/>
        </w:rPr>
        <w:t>, parte integrante do RILC citado no decorrer do Artigo 23</w:t>
      </w:r>
      <w:r w:rsidR="00A60E4B">
        <w:rPr>
          <w:rFonts w:ascii="Arial" w:hAnsi="Arial" w:cs="Arial"/>
          <w:sz w:val="24"/>
          <w:szCs w:val="24"/>
        </w:rPr>
        <w:t>.</w:t>
      </w:r>
    </w:p>
    <w:p w14:paraId="6B3BB3DB" w14:textId="77777777" w:rsidR="00A60E4B" w:rsidRDefault="00A60E4B" w:rsidP="00844CDC">
      <w:pPr>
        <w:spacing w:before="120" w:line="360" w:lineRule="auto"/>
        <w:jc w:val="both"/>
        <w:rPr>
          <w:rFonts w:ascii="Arial" w:hAnsi="Arial" w:cs="Arial"/>
          <w:sz w:val="24"/>
          <w:szCs w:val="24"/>
        </w:rPr>
      </w:pPr>
      <w:r>
        <w:rPr>
          <w:rFonts w:ascii="Arial" w:hAnsi="Arial" w:cs="Arial"/>
          <w:sz w:val="24"/>
          <w:szCs w:val="24"/>
        </w:rPr>
        <w:t xml:space="preserve">Para esta contratação foram utilizados os seguintes critérios: pesquisa direta com fornecedores; último custo (PE 019/23 vig. </w:t>
      </w:r>
      <w:proofErr w:type="spellStart"/>
      <w:r>
        <w:rPr>
          <w:rFonts w:ascii="Arial" w:hAnsi="Arial" w:cs="Arial"/>
          <w:sz w:val="24"/>
          <w:szCs w:val="24"/>
        </w:rPr>
        <w:t>Jun</w:t>
      </w:r>
      <w:proofErr w:type="spellEnd"/>
      <w:r>
        <w:rPr>
          <w:rFonts w:ascii="Arial" w:hAnsi="Arial" w:cs="Arial"/>
          <w:sz w:val="24"/>
          <w:szCs w:val="24"/>
        </w:rPr>
        <w:t>/2025), cujos valores foram devidamente atualizados pelo índice acumulado no período. Não foram localizados serviços semelhantes na pesquisa no Banco de Preços, conforme Especificação – Item 4 deste TR. Orçamentos fornecedores diretos realizados pelo DETE.</w:t>
      </w:r>
    </w:p>
    <w:p w14:paraId="6C6FB6BE" w14:textId="77777777" w:rsidR="00A60E4B" w:rsidRPr="00A60E4B" w:rsidRDefault="00A60E4B" w:rsidP="00844CDC">
      <w:pPr>
        <w:spacing w:before="120" w:line="360" w:lineRule="auto"/>
        <w:jc w:val="both"/>
        <w:rPr>
          <w:rFonts w:ascii="Arial" w:hAnsi="Arial" w:cs="Arial"/>
          <w:sz w:val="24"/>
          <w:szCs w:val="24"/>
        </w:rPr>
      </w:pPr>
      <w:r>
        <w:rPr>
          <w:rFonts w:ascii="Arial" w:hAnsi="Arial" w:cs="Arial"/>
          <w:sz w:val="24"/>
          <w:szCs w:val="24"/>
        </w:rPr>
        <w:t xml:space="preserve">5.2 Os fornecedores da pesquisa direta foram escolhidos </w:t>
      </w:r>
      <w:r w:rsidR="00DE4CDE">
        <w:rPr>
          <w:rFonts w:ascii="Arial" w:hAnsi="Arial" w:cs="Arial"/>
          <w:sz w:val="24"/>
          <w:szCs w:val="24"/>
        </w:rPr>
        <w:t>p</w:t>
      </w:r>
      <w:r>
        <w:rPr>
          <w:rFonts w:ascii="Arial" w:hAnsi="Arial" w:cs="Arial"/>
          <w:sz w:val="24"/>
          <w:szCs w:val="24"/>
        </w:rPr>
        <w:t>or serem conhecidos no ramo de comercialização dos itens desta solicitação e, aqueles que retornaram à solicitação, constam na planilha abaixo.</w:t>
      </w:r>
      <w:r w:rsidR="00FE2DFD">
        <w:rPr>
          <w:rFonts w:ascii="Arial" w:hAnsi="Arial" w:cs="Arial"/>
          <w:sz w:val="24"/>
          <w:szCs w:val="24"/>
        </w:rPr>
        <w:t xml:space="preserve"> Mantidos os valores cotados conforme planilha de análise orçamentária, visando economicidade e ampla concorrência.</w:t>
      </w:r>
    </w:p>
    <w:p w14:paraId="14C27D4E" w14:textId="77777777" w:rsidR="001765A1" w:rsidRDefault="00AD59C0" w:rsidP="0074602A">
      <w:pPr>
        <w:spacing w:before="120" w:line="360" w:lineRule="auto"/>
        <w:jc w:val="both"/>
        <w:rPr>
          <w:rFonts w:ascii="Arial" w:hAnsi="Arial" w:cs="Arial"/>
          <w:color w:val="000000"/>
          <w:sz w:val="24"/>
          <w:szCs w:val="24"/>
        </w:rPr>
      </w:pPr>
      <w:r>
        <w:rPr>
          <w:rFonts w:ascii="Arial" w:hAnsi="Arial" w:cs="Arial"/>
          <w:color w:val="000000" w:themeColor="text1"/>
          <w:sz w:val="24"/>
          <w:szCs w:val="24"/>
        </w:rPr>
        <w:t>5.</w:t>
      </w:r>
      <w:r w:rsidR="00A60E4B">
        <w:rPr>
          <w:rFonts w:ascii="Arial" w:hAnsi="Arial" w:cs="Arial"/>
          <w:color w:val="000000" w:themeColor="text1"/>
          <w:sz w:val="24"/>
          <w:szCs w:val="24"/>
        </w:rPr>
        <w:t>3</w:t>
      </w:r>
      <w:r>
        <w:rPr>
          <w:rFonts w:ascii="Arial" w:hAnsi="Arial" w:cs="Arial"/>
          <w:color w:val="000000" w:themeColor="text1"/>
          <w:sz w:val="24"/>
          <w:szCs w:val="24"/>
        </w:rPr>
        <w:t xml:space="preserve">. </w:t>
      </w:r>
      <w:r w:rsidR="0074602A" w:rsidRPr="0074602A">
        <w:rPr>
          <w:rFonts w:ascii="Arial" w:hAnsi="Arial" w:cs="Arial"/>
          <w:color w:val="000000" w:themeColor="text1"/>
          <w:sz w:val="24"/>
          <w:szCs w:val="24"/>
        </w:rPr>
        <w:t>Foi utilizada como metodologia para obtenção do preço de referência para a contratação</w:t>
      </w:r>
      <w:r w:rsidR="00C23D71">
        <w:rPr>
          <w:rFonts w:ascii="Arial" w:hAnsi="Arial" w:cs="Arial"/>
          <w:color w:val="000000" w:themeColor="text1"/>
          <w:sz w:val="24"/>
          <w:szCs w:val="24"/>
        </w:rPr>
        <w:t xml:space="preserve"> a média</w:t>
      </w:r>
      <w:r w:rsidR="00376A33">
        <w:rPr>
          <w:rFonts w:ascii="Arial" w:hAnsi="Arial" w:cs="Arial"/>
          <w:color w:val="000000" w:themeColor="text1"/>
          <w:sz w:val="24"/>
          <w:szCs w:val="24"/>
        </w:rPr>
        <w:t xml:space="preserve"> </w:t>
      </w:r>
      <w:r w:rsidR="00B06ADB" w:rsidRPr="00640B25">
        <w:rPr>
          <w:rFonts w:ascii="Arial" w:hAnsi="Arial" w:cs="Arial"/>
          <w:sz w:val="24"/>
          <w:szCs w:val="24"/>
        </w:rPr>
        <w:t>em conformidade</w:t>
      </w:r>
      <w:r w:rsidR="00240635">
        <w:rPr>
          <w:rFonts w:ascii="Arial" w:hAnsi="Arial" w:cs="Arial"/>
          <w:sz w:val="24"/>
          <w:szCs w:val="24"/>
        </w:rPr>
        <w:t xml:space="preserve"> com o </w:t>
      </w:r>
      <w:r w:rsidR="00B06ADB">
        <w:rPr>
          <w:rFonts w:ascii="Arial" w:hAnsi="Arial" w:cs="Arial"/>
          <w:color w:val="000000"/>
          <w:sz w:val="24"/>
          <w:szCs w:val="24"/>
        </w:rPr>
        <w:t>Manual de Planejamento das Contratações, parte integrante do R</w:t>
      </w:r>
      <w:r w:rsidR="00473A61">
        <w:rPr>
          <w:rFonts w:ascii="Arial" w:hAnsi="Arial" w:cs="Arial"/>
          <w:color w:val="000000"/>
          <w:sz w:val="24"/>
          <w:szCs w:val="24"/>
        </w:rPr>
        <w:t>egulamento Interno de Licitações, Contratos e Convênios da Cesama (RILC)</w:t>
      </w:r>
      <w:r w:rsidR="00E760CF">
        <w:rPr>
          <w:rFonts w:ascii="Arial" w:hAnsi="Arial" w:cs="Arial"/>
          <w:color w:val="000000"/>
          <w:sz w:val="24"/>
          <w:szCs w:val="24"/>
        </w:rPr>
        <w:t>.</w:t>
      </w:r>
    </w:p>
    <w:p w14:paraId="044DCA91" w14:textId="77777777" w:rsidR="000C6323" w:rsidRDefault="000C6323" w:rsidP="0074602A">
      <w:pPr>
        <w:spacing w:before="120" w:line="360" w:lineRule="auto"/>
        <w:jc w:val="both"/>
        <w:rPr>
          <w:rFonts w:ascii="Arial" w:hAnsi="Arial" w:cs="Arial"/>
          <w:color w:val="000000"/>
          <w:sz w:val="24"/>
          <w:szCs w:val="24"/>
        </w:rPr>
      </w:pPr>
      <w:r w:rsidRPr="000C6323">
        <w:rPr>
          <w:rFonts w:ascii="Arial" w:hAnsi="Arial" w:cs="Arial"/>
          <w:noProof/>
          <w:color w:val="000000"/>
          <w:sz w:val="24"/>
          <w:szCs w:val="24"/>
          <w:lang w:eastAsia="pt-BR"/>
        </w:rPr>
        <w:drawing>
          <wp:inline distT="0" distB="0" distL="0" distR="0" wp14:anchorId="03A0DDE1" wp14:editId="4D6CB7E3">
            <wp:extent cx="5597719" cy="2552700"/>
            <wp:effectExtent l="0" t="0" r="3175" b="0"/>
            <wp:docPr id="2080641151"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641151" name="Imagem 1" descr="Tabela&#10;&#10;O conteúdo gerado por IA pode estar incorreto."/>
                    <pic:cNvPicPr/>
                  </pic:nvPicPr>
                  <pic:blipFill>
                    <a:blip r:embed="rId11"/>
                    <a:stretch>
                      <a:fillRect/>
                    </a:stretch>
                  </pic:blipFill>
                  <pic:spPr>
                    <a:xfrm>
                      <a:off x="0" y="0"/>
                      <a:ext cx="5601979" cy="2554643"/>
                    </a:xfrm>
                    <a:prstGeom prst="rect">
                      <a:avLst/>
                    </a:prstGeom>
                  </pic:spPr>
                </pic:pic>
              </a:graphicData>
            </a:graphic>
          </wp:inline>
        </w:drawing>
      </w:r>
    </w:p>
    <w:p w14:paraId="3760DD1D" w14:textId="77777777" w:rsidR="007B0E6C" w:rsidRDefault="007B0E6C" w:rsidP="00D16FC9">
      <w:pPr>
        <w:suppressAutoHyphens/>
        <w:spacing w:before="480" w:after="0" w:line="360" w:lineRule="auto"/>
        <w:jc w:val="both"/>
        <w:rPr>
          <w:rFonts w:ascii="Arial" w:hAnsi="Arial" w:cs="Arial"/>
          <w:b/>
          <w:bCs/>
          <w:color w:val="FF0000"/>
          <w:sz w:val="24"/>
          <w:szCs w:val="24"/>
          <w:highlight w:val="yellow"/>
        </w:rPr>
      </w:pPr>
    </w:p>
    <w:p w14:paraId="1A0F8378" w14:textId="77777777" w:rsidR="003A0EF1" w:rsidRDefault="00495ADB" w:rsidP="005659B6">
      <w:pPr>
        <w:suppressAutoHyphens/>
        <w:spacing w:before="480" w:after="0" w:line="360" w:lineRule="auto"/>
        <w:jc w:val="both"/>
        <w:rPr>
          <w:rFonts w:ascii="Arial" w:hAnsi="Arial" w:cs="Arial"/>
          <w:b/>
          <w:bCs/>
          <w:color w:val="000000" w:themeColor="text1"/>
          <w:sz w:val="24"/>
          <w:szCs w:val="24"/>
        </w:rPr>
      </w:pPr>
      <w:proofErr w:type="gramStart"/>
      <w:r>
        <w:rPr>
          <w:rFonts w:ascii="Arial" w:hAnsi="Arial" w:cs="Arial"/>
          <w:b/>
          <w:bCs/>
          <w:color w:val="000000" w:themeColor="text1"/>
          <w:sz w:val="24"/>
          <w:szCs w:val="24"/>
        </w:rPr>
        <w:lastRenderedPageBreak/>
        <w:t>5.4</w:t>
      </w:r>
      <w:r w:rsidR="00D16FC9" w:rsidRPr="00FF1FFA">
        <w:rPr>
          <w:rFonts w:ascii="Arial" w:hAnsi="Arial" w:cs="Arial"/>
          <w:b/>
          <w:bCs/>
          <w:color w:val="000000" w:themeColor="text1"/>
          <w:sz w:val="24"/>
          <w:szCs w:val="24"/>
        </w:rPr>
        <w:t xml:space="preserve">  Planilha</w:t>
      </w:r>
      <w:proofErr w:type="gramEnd"/>
      <w:r w:rsidR="00D16FC9" w:rsidRPr="00FF1FFA">
        <w:rPr>
          <w:rFonts w:ascii="Arial" w:hAnsi="Arial" w:cs="Arial"/>
          <w:b/>
          <w:bCs/>
          <w:color w:val="000000" w:themeColor="text1"/>
          <w:sz w:val="24"/>
          <w:szCs w:val="24"/>
        </w:rPr>
        <w:t xml:space="preserve"> de composiç</w:t>
      </w:r>
      <w:r w:rsidR="00FF1FFA">
        <w:rPr>
          <w:rFonts w:ascii="Arial" w:hAnsi="Arial" w:cs="Arial"/>
          <w:b/>
          <w:bCs/>
          <w:color w:val="000000" w:themeColor="text1"/>
          <w:sz w:val="24"/>
          <w:szCs w:val="24"/>
        </w:rPr>
        <w:t xml:space="preserve">ão de custos unitários  </w:t>
      </w:r>
    </w:p>
    <w:p w14:paraId="60335594" w14:textId="77777777" w:rsidR="005659B6" w:rsidRPr="005659B6" w:rsidRDefault="005659B6" w:rsidP="005659B6">
      <w:pPr>
        <w:suppressAutoHyphens/>
        <w:spacing w:before="480" w:after="0" w:line="360" w:lineRule="auto"/>
        <w:jc w:val="both"/>
        <w:rPr>
          <w:rFonts w:ascii="Arial" w:hAnsi="Arial" w:cs="Arial"/>
          <w:b/>
          <w:bCs/>
          <w:color w:val="000000" w:themeColor="text1"/>
          <w:sz w:val="24"/>
          <w:szCs w:val="24"/>
        </w:rPr>
      </w:pPr>
      <w:r>
        <w:rPr>
          <w:noProof/>
          <w:lang w:eastAsia="pt-BR"/>
        </w:rPr>
        <w:drawing>
          <wp:inline distT="0" distB="0" distL="0" distR="0" wp14:anchorId="5ED74D50" wp14:editId="04BDEBB4">
            <wp:extent cx="5098694" cy="7707397"/>
            <wp:effectExtent l="0" t="0" r="0" b="0"/>
            <wp:docPr id="648481555"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481555" name="Imagem 1" descr="Tabela&#10;&#10;O conteúdo gerado por IA pode estar incorreto."/>
                    <pic:cNvPicPr/>
                  </pic:nvPicPr>
                  <pic:blipFill>
                    <a:blip r:embed="rId12"/>
                    <a:stretch>
                      <a:fillRect/>
                    </a:stretch>
                  </pic:blipFill>
                  <pic:spPr>
                    <a:xfrm>
                      <a:off x="0" y="0"/>
                      <a:ext cx="5113022" cy="7729055"/>
                    </a:xfrm>
                    <a:prstGeom prst="rect">
                      <a:avLst/>
                    </a:prstGeom>
                  </pic:spPr>
                </pic:pic>
              </a:graphicData>
            </a:graphic>
          </wp:inline>
        </w:drawing>
      </w:r>
    </w:p>
    <w:p w14:paraId="2C66F771" w14:textId="77777777" w:rsidR="003A0EF1" w:rsidRDefault="003A0EF1" w:rsidP="003A0EF1">
      <w:pPr>
        <w:suppressAutoHyphens/>
        <w:spacing w:before="480" w:after="0" w:line="240" w:lineRule="auto"/>
        <w:jc w:val="both"/>
        <w:rPr>
          <w:rFonts w:ascii="Arial" w:hAnsi="Arial" w:cs="Arial"/>
          <w:b/>
          <w:bCs/>
          <w:sz w:val="24"/>
          <w:szCs w:val="24"/>
          <w:highlight w:val="yellow"/>
        </w:rPr>
      </w:pPr>
    </w:p>
    <w:p w14:paraId="052F7A61" w14:textId="77777777" w:rsidR="003A0EF1" w:rsidRDefault="005659B6" w:rsidP="003A0EF1">
      <w:pPr>
        <w:suppressAutoHyphens/>
        <w:spacing w:before="480" w:after="0" w:line="240" w:lineRule="auto"/>
        <w:jc w:val="both"/>
        <w:rPr>
          <w:rFonts w:ascii="Arial" w:hAnsi="Arial" w:cs="Arial"/>
          <w:b/>
          <w:bCs/>
          <w:sz w:val="24"/>
          <w:szCs w:val="24"/>
          <w:highlight w:val="yellow"/>
        </w:rPr>
      </w:pPr>
      <w:r w:rsidRPr="005659B6">
        <w:rPr>
          <w:noProof/>
          <w:lang w:eastAsia="pt-BR"/>
        </w:rPr>
        <w:drawing>
          <wp:inline distT="0" distB="0" distL="0" distR="0" wp14:anchorId="0508129D" wp14:editId="21BEC9AF">
            <wp:extent cx="5400040" cy="7031355"/>
            <wp:effectExtent l="0" t="0" r="0" b="0"/>
            <wp:docPr id="507319745"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319745" name="Imagem 1" descr="Tabela&#10;&#10;O conteúdo gerado por IA pode estar incorreto."/>
                    <pic:cNvPicPr/>
                  </pic:nvPicPr>
                  <pic:blipFill>
                    <a:blip r:embed="rId13"/>
                    <a:stretch>
                      <a:fillRect/>
                    </a:stretch>
                  </pic:blipFill>
                  <pic:spPr>
                    <a:xfrm>
                      <a:off x="0" y="0"/>
                      <a:ext cx="5400040" cy="7031355"/>
                    </a:xfrm>
                    <a:prstGeom prst="rect">
                      <a:avLst/>
                    </a:prstGeom>
                  </pic:spPr>
                </pic:pic>
              </a:graphicData>
            </a:graphic>
          </wp:inline>
        </w:drawing>
      </w:r>
    </w:p>
    <w:p w14:paraId="097683EE" w14:textId="77777777" w:rsidR="003A0EF1" w:rsidRPr="00D16FC9" w:rsidRDefault="003A0EF1" w:rsidP="00D16FC9">
      <w:pPr>
        <w:suppressAutoHyphens/>
        <w:spacing w:before="480" w:after="0" w:line="360" w:lineRule="auto"/>
        <w:jc w:val="both"/>
        <w:rPr>
          <w:rFonts w:ascii="Arial" w:hAnsi="Arial" w:cs="Arial"/>
          <w:b/>
          <w:bCs/>
          <w:sz w:val="24"/>
          <w:szCs w:val="24"/>
          <w:highlight w:val="yellow"/>
        </w:rPr>
      </w:pPr>
    </w:p>
    <w:p w14:paraId="22AFE6C7" w14:textId="77777777" w:rsidR="00CF63B8" w:rsidRDefault="00C5351E" w:rsidP="00D16FC9">
      <w:pPr>
        <w:suppressAutoHyphens/>
        <w:spacing w:before="480" w:after="0" w:line="360" w:lineRule="auto"/>
        <w:jc w:val="both"/>
        <w:rPr>
          <w:rFonts w:ascii="Arial" w:hAnsi="Arial" w:cs="Arial"/>
          <w:b/>
          <w:bCs/>
          <w:sz w:val="24"/>
          <w:szCs w:val="24"/>
        </w:rPr>
      </w:pPr>
      <w:r w:rsidRPr="005437A7">
        <w:rPr>
          <w:rFonts w:ascii="Arial" w:hAnsi="Arial" w:cs="Arial"/>
          <w:b/>
          <w:bCs/>
          <w:sz w:val="24"/>
          <w:szCs w:val="24"/>
        </w:rPr>
        <w:lastRenderedPageBreak/>
        <w:t>6. CONDIÇÕES DE EXECUÇÃO DO SERVIÇO</w:t>
      </w:r>
    </w:p>
    <w:p w14:paraId="5135254D" w14:textId="77777777" w:rsidR="00D16FC9" w:rsidRPr="00CF63B8" w:rsidRDefault="00D16FC9" w:rsidP="00D16FC9">
      <w:pPr>
        <w:suppressAutoHyphens/>
        <w:spacing w:before="480" w:after="0" w:line="360" w:lineRule="auto"/>
        <w:jc w:val="both"/>
        <w:rPr>
          <w:rFonts w:ascii="Arial" w:hAnsi="Arial" w:cs="Arial"/>
          <w:b/>
          <w:bCs/>
          <w:sz w:val="24"/>
          <w:szCs w:val="24"/>
        </w:rPr>
      </w:pPr>
      <w:r w:rsidRPr="00D16FC9">
        <w:rPr>
          <w:rFonts w:ascii="Arial" w:hAnsi="Arial" w:cs="Arial"/>
          <w:sz w:val="24"/>
          <w:szCs w:val="24"/>
        </w:rPr>
        <w:t>6.1. Após assinatura do Contrato,</w:t>
      </w:r>
      <w:r w:rsidR="003549B7">
        <w:rPr>
          <w:rFonts w:ascii="Arial" w:hAnsi="Arial" w:cs="Arial"/>
          <w:sz w:val="24"/>
          <w:szCs w:val="24"/>
        </w:rPr>
        <w:t xml:space="preserve"> deverá ser encaminhado um</w:t>
      </w:r>
      <w:r w:rsidR="00FD77AD">
        <w:rPr>
          <w:rFonts w:ascii="Arial" w:hAnsi="Arial" w:cs="Arial"/>
          <w:sz w:val="24"/>
          <w:szCs w:val="24"/>
        </w:rPr>
        <w:t xml:space="preserve"> </w:t>
      </w:r>
      <w:r w:rsidR="003549B7" w:rsidRPr="002205B6">
        <w:rPr>
          <w:rFonts w:ascii="Arial" w:hAnsi="Arial" w:cs="Arial"/>
          <w:bCs/>
          <w:sz w:val="24"/>
          <w:szCs w:val="24"/>
        </w:rPr>
        <w:t>cronograma semestral elaborado pela contratada para posterior aprovação do departamento competente (DETE)</w:t>
      </w:r>
      <w:r w:rsidR="00564BFF" w:rsidRPr="002205B6">
        <w:rPr>
          <w:rFonts w:ascii="Arial" w:hAnsi="Arial" w:cs="Arial"/>
          <w:bCs/>
          <w:sz w:val="24"/>
          <w:szCs w:val="24"/>
        </w:rPr>
        <w:t>, através de formalização por e</w:t>
      </w:r>
      <w:r w:rsidR="00F362C7" w:rsidRPr="002205B6">
        <w:rPr>
          <w:rFonts w:ascii="Arial" w:hAnsi="Arial" w:cs="Arial"/>
          <w:bCs/>
          <w:sz w:val="24"/>
          <w:szCs w:val="24"/>
        </w:rPr>
        <w:t>-mail</w:t>
      </w:r>
      <w:r w:rsidR="00D35F3A" w:rsidRPr="002205B6">
        <w:rPr>
          <w:rFonts w:ascii="Arial" w:hAnsi="Arial" w:cs="Arial"/>
          <w:bCs/>
          <w:sz w:val="24"/>
          <w:szCs w:val="24"/>
        </w:rPr>
        <w:t xml:space="preserve"> para</w:t>
      </w:r>
      <w:r w:rsidR="00FD77AD">
        <w:rPr>
          <w:rFonts w:ascii="Arial" w:hAnsi="Arial" w:cs="Arial"/>
          <w:bCs/>
          <w:sz w:val="24"/>
          <w:szCs w:val="24"/>
        </w:rPr>
        <w:t xml:space="preserve"> </w:t>
      </w:r>
      <w:r w:rsidRPr="00D16FC9">
        <w:rPr>
          <w:rFonts w:ascii="Arial" w:hAnsi="Arial" w:cs="Arial"/>
          <w:sz w:val="24"/>
          <w:szCs w:val="24"/>
        </w:rPr>
        <w:t>realização das</w:t>
      </w:r>
      <w:r w:rsidR="004966A5">
        <w:rPr>
          <w:rFonts w:ascii="Arial" w:hAnsi="Arial" w:cs="Arial"/>
          <w:sz w:val="24"/>
          <w:szCs w:val="24"/>
        </w:rPr>
        <w:t xml:space="preserve"> coletas e posterior</w:t>
      </w:r>
      <w:r w:rsidR="00D35F3A">
        <w:rPr>
          <w:rFonts w:ascii="Arial" w:hAnsi="Arial" w:cs="Arial"/>
          <w:sz w:val="24"/>
          <w:szCs w:val="24"/>
        </w:rPr>
        <w:t xml:space="preserve"> análises com as</w:t>
      </w:r>
      <w:r w:rsidRPr="00D16FC9">
        <w:rPr>
          <w:rFonts w:ascii="Arial" w:hAnsi="Arial" w:cs="Arial"/>
          <w:sz w:val="24"/>
          <w:szCs w:val="24"/>
        </w:rPr>
        <w:t xml:space="preserve"> datas de realização p</w:t>
      </w:r>
      <w:r w:rsidR="00CF63B8">
        <w:rPr>
          <w:rFonts w:ascii="Arial" w:hAnsi="Arial" w:cs="Arial"/>
          <w:sz w:val="24"/>
          <w:szCs w:val="24"/>
        </w:rPr>
        <w:t>ara aprovação do gestor</w:t>
      </w:r>
      <w:r w:rsidR="00D35F3A">
        <w:rPr>
          <w:rFonts w:ascii="Arial" w:hAnsi="Arial" w:cs="Arial"/>
          <w:sz w:val="24"/>
          <w:szCs w:val="24"/>
        </w:rPr>
        <w:t xml:space="preserve"> contrato. A entrega</w:t>
      </w:r>
      <w:r w:rsidR="00CF63B8">
        <w:rPr>
          <w:rFonts w:ascii="Arial" w:hAnsi="Arial" w:cs="Arial"/>
          <w:sz w:val="24"/>
          <w:szCs w:val="24"/>
        </w:rPr>
        <w:t xml:space="preserve"> dos boletins de análise</w:t>
      </w:r>
      <w:r w:rsidR="00181484">
        <w:rPr>
          <w:rFonts w:ascii="Arial" w:hAnsi="Arial" w:cs="Arial"/>
          <w:sz w:val="24"/>
          <w:szCs w:val="24"/>
        </w:rPr>
        <w:t>s</w:t>
      </w:r>
      <w:r w:rsidR="00FD77AD">
        <w:rPr>
          <w:rFonts w:ascii="Arial" w:hAnsi="Arial" w:cs="Arial"/>
          <w:sz w:val="24"/>
          <w:szCs w:val="24"/>
        </w:rPr>
        <w:t xml:space="preserve"> </w:t>
      </w:r>
      <w:r w:rsidR="00181484">
        <w:rPr>
          <w:rFonts w:ascii="Arial" w:hAnsi="Arial" w:cs="Arial"/>
          <w:sz w:val="24"/>
          <w:szCs w:val="24"/>
        </w:rPr>
        <w:t xml:space="preserve">deverá </w:t>
      </w:r>
      <w:r w:rsidR="00D35F3A">
        <w:rPr>
          <w:rFonts w:ascii="Arial" w:hAnsi="Arial" w:cs="Arial"/>
          <w:sz w:val="24"/>
          <w:szCs w:val="24"/>
        </w:rPr>
        <w:t>ser</w:t>
      </w:r>
      <w:r w:rsidR="00181484">
        <w:rPr>
          <w:rFonts w:ascii="Arial" w:hAnsi="Arial" w:cs="Arial"/>
          <w:sz w:val="24"/>
          <w:szCs w:val="24"/>
        </w:rPr>
        <w:t xml:space="preserve"> realizada</w:t>
      </w:r>
      <w:r w:rsidRPr="00D16FC9">
        <w:rPr>
          <w:rFonts w:ascii="Arial" w:hAnsi="Arial" w:cs="Arial"/>
          <w:sz w:val="24"/>
          <w:szCs w:val="24"/>
        </w:rPr>
        <w:t xml:space="preserve"> em atenção aos prazos fixados pelas condicionantes do licenciamento ambiental, possibilitando sua apresentação aos órgãos competente em tempo hábil.</w:t>
      </w:r>
    </w:p>
    <w:p w14:paraId="7EE4DFF9" w14:textId="77777777" w:rsidR="00D16FC9" w:rsidRPr="00D16FC9" w:rsidRDefault="00D16FC9" w:rsidP="00D16FC9">
      <w:pPr>
        <w:suppressAutoHyphens/>
        <w:spacing w:before="480" w:after="0" w:line="360" w:lineRule="auto"/>
        <w:jc w:val="both"/>
        <w:rPr>
          <w:rFonts w:ascii="Arial" w:hAnsi="Arial" w:cs="Arial"/>
          <w:sz w:val="24"/>
          <w:szCs w:val="24"/>
        </w:rPr>
      </w:pPr>
      <w:r w:rsidRPr="00D16FC9">
        <w:rPr>
          <w:rFonts w:ascii="Arial" w:hAnsi="Arial" w:cs="Arial"/>
          <w:sz w:val="24"/>
          <w:szCs w:val="24"/>
        </w:rPr>
        <w:t xml:space="preserve">6.2. A contratada deverá apresentar mensalmente a planilha com os valores dos serviços efetivamente prestados, encaminhando para o e-mail </w:t>
      </w:r>
      <w:hyperlink r:id="rId14" w:history="1">
        <w:r w:rsidR="00151484" w:rsidRPr="001B1226">
          <w:rPr>
            <w:rStyle w:val="Hyperlink"/>
            <w:rFonts w:ascii="Arial" w:hAnsi="Arial" w:cs="Arial"/>
            <w:sz w:val="24"/>
            <w:szCs w:val="24"/>
          </w:rPr>
          <w:t>dete@cesama.com.br/ralbuquerque@cesama.com.br</w:t>
        </w:r>
      </w:hyperlink>
      <w:r w:rsidR="000216CC">
        <w:t xml:space="preserve">, </w:t>
      </w:r>
      <w:r w:rsidRPr="00D16FC9">
        <w:rPr>
          <w:rFonts w:ascii="Arial" w:hAnsi="Arial" w:cs="Arial"/>
          <w:sz w:val="24"/>
          <w:szCs w:val="24"/>
        </w:rPr>
        <w:t>para aprovação do gestor, para posterior emissão da nota fiscal.</w:t>
      </w:r>
    </w:p>
    <w:p w14:paraId="2D714DF7" w14:textId="77777777" w:rsidR="00D16FC9" w:rsidRPr="00D16FC9" w:rsidRDefault="00D16FC9" w:rsidP="00D16FC9">
      <w:pPr>
        <w:suppressAutoHyphens/>
        <w:spacing w:before="480" w:after="0" w:line="360" w:lineRule="auto"/>
        <w:jc w:val="both"/>
        <w:rPr>
          <w:rFonts w:ascii="Arial" w:hAnsi="Arial" w:cs="Arial"/>
          <w:sz w:val="24"/>
          <w:szCs w:val="24"/>
        </w:rPr>
      </w:pPr>
      <w:r w:rsidRPr="00D16FC9">
        <w:rPr>
          <w:rFonts w:ascii="Arial" w:hAnsi="Arial" w:cs="Arial"/>
          <w:sz w:val="24"/>
          <w:szCs w:val="24"/>
        </w:rPr>
        <w:t xml:space="preserve">6.3 A Contratada apresentará relatório resumido das análises, anexo aos laudos das análises realizadas no período, encaminhando para o e-mail </w:t>
      </w:r>
      <w:hyperlink r:id="rId15" w:history="1">
        <w:r w:rsidR="003C3BAC" w:rsidRPr="001B1226">
          <w:rPr>
            <w:rStyle w:val="Hyperlink"/>
            <w:rFonts w:ascii="Arial" w:hAnsi="Arial" w:cs="Arial"/>
            <w:sz w:val="24"/>
            <w:szCs w:val="24"/>
          </w:rPr>
          <w:t>dete@cesama.com.br/ralbuquerque@cesama.com.br</w:t>
        </w:r>
      </w:hyperlink>
      <w:r w:rsidRPr="00D16FC9">
        <w:rPr>
          <w:rFonts w:ascii="Arial" w:hAnsi="Arial" w:cs="Arial"/>
          <w:sz w:val="24"/>
          <w:szCs w:val="24"/>
        </w:rPr>
        <w:t>,</w:t>
      </w:r>
      <w:r w:rsidR="003C3BAC">
        <w:rPr>
          <w:rFonts w:ascii="Arial" w:hAnsi="Arial" w:cs="Arial"/>
          <w:sz w:val="24"/>
          <w:szCs w:val="24"/>
        </w:rPr>
        <w:t xml:space="preserve"> antes da emissão da</w:t>
      </w:r>
      <w:r w:rsidRPr="00D16FC9">
        <w:rPr>
          <w:rFonts w:ascii="Arial" w:hAnsi="Arial" w:cs="Arial"/>
          <w:sz w:val="24"/>
          <w:szCs w:val="24"/>
        </w:rPr>
        <w:t xml:space="preserve"> NF para conferência.</w:t>
      </w:r>
    </w:p>
    <w:p w14:paraId="6EC8D5F8" w14:textId="77777777" w:rsidR="00D16FC9" w:rsidRPr="00D16FC9" w:rsidRDefault="00D16FC9" w:rsidP="00D16FC9">
      <w:pPr>
        <w:suppressAutoHyphens/>
        <w:spacing w:before="480" w:after="0" w:line="360" w:lineRule="auto"/>
        <w:jc w:val="both"/>
        <w:rPr>
          <w:rFonts w:ascii="Arial" w:hAnsi="Arial" w:cs="Arial"/>
          <w:sz w:val="24"/>
          <w:szCs w:val="24"/>
        </w:rPr>
      </w:pPr>
      <w:r w:rsidRPr="00D16FC9">
        <w:rPr>
          <w:rFonts w:ascii="Arial" w:hAnsi="Arial" w:cs="Arial"/>
          <w:sz w:val="24"/>
          <w:szCs w:val="24"/>
        </w:rPr>
        <w:t>6.4 Havendo necessidade de mudança no cr</w:t>
      </w:r>
      <w:r w:rsidR="006D158C">
        <w:rPr>
          <w:rFonts w:ascii="Arial" w:hAnsi="Arial" w:cs="Arial"/>
          <w:sz w:val="24"/>
          <w:szCs w:val="24"/>
        </w:rPr>
        <w:t>onograma por parte da contratada</w:t>
      </w:r>
      <w:r w:rsidRPr="00D16FC9">
        <w:rPr>
          <w:rFonts w:ascii="Arial" w:hAnsi="Arial" w:cs="Arial"/>
          <w:sz w:val="24"/>
          <w:szCs w:val="24"/>
        </w:rPr>
        <w:t>, a justificativa do fato e a nova programação deverá ser enviada e submetida à aprovação do gestor do contrato.</w:t>
      </w:r>
    </w:p>
    <w:p w14:paraId="29C571BF" w14:textId="77777777" w:rsidR="00C5351E" w:rsidRPr="00C5351E" w:rsidRDefault="00C5351E" w:rsidP="00C5351E">
      <w:pPr>
        <w:suppressAutoHyphens/>
        <w:spacing w:before="480" w:after="0" w:line="360" w:lineRule="auto"/>
        <w:jc w:val="both"/>
        <w:rPr>
          <w:rFonts w:ascii="Arial" w:hAnsi="Arial" w:cs="Arial"/>
          <w:b/>
          <w:bCs/>
          <w:sz w:val="24"/>
          <w:szCs w:val="24"/>
        </w:rPr>
      </w:pPr>
      <w:r w:rsidRPr="00C5351E">
        <w:rPr>
          <w:rFonts w:ascii="Arial" w:hAnsi="Arial" w:cs="Arial"/>
          <w:b/>
          <w:bCs/>
          <w:sz w:val="24"/>
          <w:szCs w:val="24"/>
        </w:rPr>
        <w:t>7. ENTREGA E CONDIÇÕES DE FORNECIMENTO</w:t>
      </w:r>
    </w:p>
    <w:p w14:paraId="16A98089" w14:textId="77777777" w:rsidR="00C5351E" w:rsidRPr="002205B6" w:rsidRDefault="00C5351E" w:rsidP="00C5351E">
      <w:pPr>
        <w:suppressAutoHyphens/>
        <w:spacing w:before="480" w:after="0" w:line="360" w:lineRule="auto"/>
        <w:jc w:val="both"/>
        <w:rPr>
          <w:rFonts w:ascii="Arial" w:hAnsi="Arial" w:cs="Arial"/>
          <w:sz w:val="24"/>
          <w:szCs w:val="24"/>
        </w:rPr>
      </w:pPr>
      <w:r w:rsidRPr="00C5351E">
        <w:rPr>
          <w:rFonts w:ascii="Arial" w:hAnsi="Arial" w:cs="Arial"/>
          <w:sz w:val="24"/>
          <w:szCs w:val="24"/>
        </w:rPr>
        <w:t>7.1 Os documentos citados no item 6.2, deverão</w:t>
      </w:r>
      <w:r w:rsidR="000216CC">
        <w:rPr>
          <w:rFonts w:ascii="Arial" w:hAnsi="Arial" w:cs="Arial"/>
          <w:sz w:val="24"/>
          <w:szCs w:val="24"/>
        </w:rPr>
        <w:t xml:space="preserve"> </w:t>
      </w:r>
      <w:r w:rsidR="00CF63B8" w:rsidRPr="002205B6">
        <w:rPr>
          <w:rFonts w:ascii="Arial" w:hAnsi="Arial" w:cs="Arial"/>
          <w:sz w:val="24"/>
          <w:szCs w:val="24"/>
        </w:rPr>
        <w:t xml:space="preserve">ser </w:t>
      </w:r>
      <w:r w:rsidR="00A63F94" w:rsidRPr="002205B6">
        <w:rPr>
          <w:rFonts w:ascii="Arial" w:hAnsi="Arial" w:cs="Arial"/>
          <w:sz w:val="24"/>
          <w:szCs w:val="24"/>
        </w:rPr>
        <w:t>encaminhados por e-mail</w:t>
      </w:r>
      <w:r w:rsidR="0072741D" w:rsidRPr="002205B6">
        <w:rPr>
          <w:rFonts w:ascii="Arial" w:hAnsi="Arial" w:cs="Arial"/>
          <w:sz w:val="24"/>
          <w:szCs w:val="24"/>
        </w:rPr>
        <w:t xml:space="preserve"> – dete@cesama.com.br</w:t>
      </w:r>
      <w:r w:rsidR="00CF63B8" w:rsidRPr="002205B6">
        <w:rPr>
          <w:rFonts w:ascii="Arial" w:hAnsi="Arial" w:cs="Arial"/>
          <w:sz w:val="24"/>
          <w:szCs w:val="24"/>
        </w:rPr>
        <w:t>/ralbuquerque@cesama.com.br</w:t>
      </w:r>
    </w:p>
    <w:p w14:paraId="7FB4BA91" w14:textId="77777777" w:rsidR="006F4049" w:rsidRDefault="006F4049" w:rsidP="006F4049">
      <w:pPr>
        <w:spacing w:after="0" w:line="360" w:lineRule="auto"/>
        <w:jc w:val="both"/>
        <w:rPr>
          <w:rFonts w:ascii="Arial" w:hAnsi="Arial" w:cs="Arial"/>
          <w:bCs/>
          <w:color w:val="FF0000"/>
          <w:sz w:val="24"/>
          <w:szCs w:val="24"/>
        </w:rPr>
      </w:pPr>
    </w:p>
    <w:p w14:paraId="536652B9" w14:textId="77777777" w:rsidR="006514C6" w:rsidRDefault="006514C6" w:rsidP="006F4049">
      <w:pPr>
        <w:spacing w:after="0" w:line="360" w:lineRule="auto"/>
        <w:jc w:val="both"/>
        <w:rPr>
          <w:rFonts w:ascii="Arial" w:hAnsi="Arial" w:cs="Arial"/>
          <w:bCs/>
          <w:color w:val="FF0000"/>
          <w:sz w:val="24"/>
          <w:szCs w:val="24"/>
        </w:rPr>
      </w:pPr>
    </w:p>
    <w:p w14:paraId="17805B67" w14:textId="77777777" w:rsidR="00B06ADB" w:rsidRPr="00A17582" w:rsidRDefault="00397B04" w:rsidP="006F4049">
      <w:pPr>
        <w:spacing w:after="0" w:line="360" w:lineRule="auto"/>
        <w:jc w:val="both"/>
        <w:rPr>
          <w:rFonts w:ascii="Arial" w:hAnsi="Arial" w:cs="Arial"/>
          <w:sz w:val="24"/>
          <w:szCs w:val="24"/>
        </w:rPr>
      </w:pPr>
      <w:r>
        <w:rPr>
          <w:rFonts w:ascii="Arial" w:hAnsi="Arial" w:cs="Arial"/>
          <w:b/>
          <w:sz w:val="24"/>
          <w:szCs w:val="24"/>
        </w:rPr>
        <w:lastRenderedPageBreak/>
        <w:t>8</w:t>
      </w:r>
      <w:r w:rsidR="00B06ADB">
        <w:rPr>
          <w:rFonts w:ascii="Arial" w:hAnsi="Arial" w:cs="Arial"/>
          <w:b/>
          <w:sz w:val="24"/>
          <w:szCs w:val="24"/>
        </w:rPr>
        <w:t>.MEDIÇÕES E</w:t>
      </w:r>
      <w:r w:rsidR="00B06ADB" w:rsidRPr="007D10E1">
        <w:rPr>
          <w:rFonts w:ascii="Arial" w:hAnsi="Arial" w:cs="Arial"/>
          <w:b/>
          <w:sz w:val="24"/>
          <w:szCs w:val="24"/>
        </w:rPr>
        <w:t xml:space="preserve"> PAGAMENTO</w:t>
      </w:r>
    </w:p>
    <w:p w14:paraId="323F29E1" w14:textId="77777777" w:rsidR="00B06ADB" w:rsidRDefault="00397B04" w:rsidP="0083157A">
      <w:pPr>
        <w:suppressAutoHyphens/>
        <w:autoSpaceDE w:val="0"/>
        <w:autoSpaceDN w:val="0"/>
        <w:adjustRightInd w:val="0"/>
        <w:spacing w:before="240" w:after="0" w:line="360" w:lineRule="auto"/>
        <w:jc w:val="both"/>
        <w:rPr>
          <w:rFonts w:ascii="Arial" w:hAnsi="Arial" w:cs="Arial"/>
          <w:b/>
          <w:sz w:val="24"/>
          <w:szCs w:val="24"/>
        </w:rPr>
      </w:pPr>
      <w:r>
        <w:rPr>
          <w:rFonts w:ascii="Arial" w:hAnsi="Arial" w:cs="Arial"/>
          <w:b/>
          <w:sz w:val="24"/>
          <w:szCs w:val="24"/>
        </w:rPr>
        <w:t>8</w:t>
      </w:r>
      <w:r w:rsidR="00B06ADB">
        <w:rPr>
          <w:rFonts w:ascii="Arial" w:hAnsi="Arial" w:cs="Arial"/>
          <w:b/>
          <w:sz w:val="24"/>
          <w:szCs w:val="24"/>
        </w:rPr>
        <w:t>.1Medições</w:t>
      </w:r>
    </w:p>
    <w:p w14:paraId="3C365DB4" w14:textId="77777777" w:rsidR="00B06ADB" w:rsidRPr="00D00EC7" w:rsidRDefault="00397B04" w:rsidP="0083157A">
      <w:pPr>
        <w:suppressAutoHyphens/>
        <w:autoSpaceDE w:val="0"/>
        <w:autoSpaceDN w:val="0"/>
        <w:adjustRightInd w:val="0"/>
        <w:spacing w:before="240" w:after="0" w:line="360" w:lineRule="auto"/>
        <w:jc w:val="both"/>
        <w:rPr>
          <w:rFonts w:ascii="Arial" w:hAnsi="Arial" w:cs="Arial"/>
          <w:bCs/>
          <w:sz w:val="24"/>
          <w:szCs w:val="24"/>
        </w:rPr>
      </w:pPr>
      <w:r>
        <w:rPr>
          <w:rFonts w:ascii="Arial" w:hAnsi="Arial" w:cs="Arial"/>
          <w:bCs/>
          <w:sz w:val="24"/>
          <w:szCs w:val="24"/>
        </w:rPr>
        <w:t>8</w:t>
      </w:r>
      <w:r w:rsidR="00B06ADB" w:rsidRPr="00D00EC7">
        <w:rPr>
          <w:rFonts w:ascii="Arial" w:hAnsi="Arial" w:cs="Arial"/>
          <w:bCs/>
          <w:sz w:val="24"/>
          <w:szCs w:val="24"/>
        </w:rPr>
        <w:t xml:space="preserve">.1.1 </w:t>
      </w:r>
      <w:r w:rsidR="00B06ADB" w:rsidRPr="00D00EC7">
        <w:rPr>
          <w:rFonts w:ascii="Arial" w:hAnsi="Arial" w:cs="Arial"/>
          <w:color w:val="000000"/>
          <w:sz w:val="24"/>
          <w:szCs w:val="24"/>
        </w:rPr>
        <w:t>As medições serão elaboradas mensalmente pelo gestor do contrato</w:t>
      </w:r>
      <w:r w:rsidR="00CC2090">
        <w:rPr>
          <w:rFonts w:ascii="Arial" w:hAnsi="Arial" w:cs="Arial"/>
          <w:color w:val="000000"/>
          <w:sz w:val="24"/>
          <w:szCs w:val="24"/>
        </w:rPr>
        <w:t xml:space="preserve"> </w:t>
      </w:r>
      <w:r w:rsidR="00B06ADB" w:rsidRPr="00D00EC7">
        <w:rPr>
          <w:rFonts w:ascii="Arial" w:hAnsi="Arial" w:cs="Arial"/>
          <w:color w:val="000000"/>
          <w:sz w:val="24"/>
          <w:szCs w:val="24"/>
        </w:rPr>
        <w:t>designado pela Cesama, e deter-se-ão sobre os serviços executados no período</w:t>
      </w:r>
      <w:r w:rsidR="00CC2090">
        <w:rPr>
          <w:rFonts w:ascii="Arial" w:hAnsi="Arial" w:cs="Arial"/>
          <w:color w:val="000000"/>
          <w:sz w:val="24"/>
          <w:szCs w:val="24"/>
        </w:rPr>
        <w:t xml:space="preserve"> </w:t>
      </w:r>
      <w:r w:rsidR="00B06ADB" w:rsidRPr="00D00EC7">
        <w:rPr>
          <w:rFonts w:ascii="Arial" w:hAnsi="Arial" w:cs="Arial"/>
          <w:color w:val="000000"/>
          <w:sz w:val="24"/>
          <w:szCs w:val="24"/>
        </w:rPr>
        <w:t>correspondente ao dia 1º a 30 ou 31 de cada mês, para fins de registro contábil e pagamento, ou em outro período determinado pela fiscalização da Cesama.</w:t>
      </w:r>
    </w:p>
    <w:p w14:paraId="0CB58861" w14:textId="77777777" w:rsidR="00B06ADB" w:rsidRPr="00D00EC7" w:rsidRDefault="00397B04" w:rsidP="0083157A">
      <w:pPr>
        <w:suppressAutoHyphens/>
        <w:autoSpaceDE w:val="0"/>
        <w:autoSpaceDN w:val="0"/>
        <w:adjustRightInd w:val="0"/>
        <w:spacing w:before="240" w:after="0" w:line="360" w:lineRule="auto"/>
        <w:jc w:val="both"/>
        <w:rPr>
          <w:rFonts w:ascii="Arial" w:hAnsi="Arial" w:cs="Arial"/>
          <w:color w:val="000000"/>
          <w:sz w:val="24"/>
          <w:szCs w:val="24"/>
        </w:rPr>
      </w:pPr>
      <w:r>
        <w:rPr>
          <w:rFonts w:ascii="Arial" w:hAnsi="Arial" w:cs="Arial"/>
          <w:bCs/>
          <w:sz w:val="24"/>
          <w:szCs w:val="24"/>
        </w:rPr>
        <w:t>8</w:t>
      </w:r>
      <w:r w:rsidR="00B06ADB" w:rsidRPr="00D00EC7">
        <w:rPr>
          <w:rFonts w:ascii="Arial" w:hAnsi="Arial" w:cs="Arial"/>
          <w:bCs/>
          <w:sz w:val="24"/>
          <w:szCs w:val="24"/>
        </w:rPr>
        <w:t xml:space="preserve">.1.2 </w:t>
      </w:r>
      <w:r w:rsidR="00B06ADB" w:rsidRPr="00D00EC7">
        <w:rPr>
          <w:rFonts w:ascii="Arial" w:hAnsi="Arial" w:cs="Arial"/>
          <w:color w:val="000000"/>
          <w:sz w:val="24"/>
          <w:szCs w:val="24"/>
        </w:rPr>
        <w:t>As medições somente serão efetuadas se ocorrerem serviços no período</w:t>
      </w:r>
      <w:r w:rsidR="00B06ADB" w:rsidRPr="00D00EC7">
        <w:rPr>
          <w:rFonts w:ascii="Arial" w:hAnsi="Arial" w:cs="Arial"/>
          <w:color w:val="000000"/>
        </w:rPr>
        <w:br/>
      </w:r>
      <w:r w:rsidR="00B06ADB" w:rsidRPr="00D00EC7">
        <w:rPr>
          <w:rFonts w:ascii="Arial" w:hAnsi="Arial" w:cs="Arial"/>
          <w:color w:val="000000"/>
          <w:sz w:val="24"/>
          <w:szCs w:val="24"/>
        </w:rPr>
        <w:t>supramencionado.</w:t>
      </w:r>
    </w:p>
    <w:p w14:paraId="2B3D9761" w14:textId="77777777" w:rsidR="00B06ADB" w:rsidRDefault="00397B04" w:rsidP="0083157A">
      <w:pPr>
        <w:suppressAutoHyphens/>
        <w:autoSpaceDE w:val="0"/>
        <w:autoSpaceDN w:val="0"/>
        <w:adjustRightInd w:val="0"/>
        <w:spacing w:before="240" w:after="0" w:line="360" w:lineRule="auto"/>
        <w:jc w:val="both"/>
        <w:rPr>
          <w:rFonts w:ascii="Arial" w:hAnsi="Arial" w:cs="Arial"/>
          <w:color w:val="000000"/>
          <w:sz w:val="24"/>
          <w:szCs w:val="24"/>
        </w:rPr>
      </w:pPr>
      <w:r>
        <w:rPr>
          <w:rFonts w:ascii="Arial" w:hAnsi="Arial" w:cs="Arial"/>
          <w:color w:val="000000"/>
          <w:sz w:val="24"/>
          <w:szCs w:val="24"/>
        </w:rPr>
        <w:t>8</w:t>
      </w:r>
      <w:r w:rsidR="00B06ADB" w:rsidRPr="00D00EC7">
        <w:rPr>
          <w:rFonts w:ascii="Arial" w:hAnsi="Arial" w:cs="Arial"/>
          <w:color w:val="000000"/>
          <w:sz w:val="24"/>
          <w:szCs w:val="24"/>
        </w:rPr>
        <w:t>.1.3 As medições poderão ser efetivadas até 10 (dez) dias do mês subsequente ao</w:t>
      </w:r>
      <w:r w:rsidR="000216CC">
        <w:rPr>
          <w:rFonts w:ascii="Arial" w:hAnsi="Arial" w:cs="Arial"/>
          <w:color w:val="000000"/>
          <w:sz w:val="24"/>
          <w:szCs w:val="24"/>
        </w:rPr>
        <w:t xml:space="preserve"> </w:t>
      </w:r>
      <w:r w:rsidR="00B06ADB" w:rsidRPr="00D00EC7">
        <w:rPr>
          <w:rFonts w:ascii="Arial" w:hAnsi="Arial" w:cs="Arial"/>
          <w:color w:val="000000"/>
          <w:sz w:val="24"/>
          <w:szCs w:val="24"/>
        </w:rPr>
        <w:t xml:space="preserve">período considerado </w:t>
      </w:r>
      <w:r w:rsidR="00B06ADB" w:rsidRPr="00812958">
        <w:rPr>
          <w:rFonts w:ascii="Arial" w:hAnsi="Arial" w:cs="Arial"/>
          <w:sz w:val="24"/>
          <w:szCs w:val="24"/>
        </w:rPr>
        <w:t xml:space="preserve">no </w:t>
      </w:r>
      <w:r w:rsidR="00B06ADB" w:rsidRPr="00812958">
        <w:rPr>
          <w:rFonts w:ascii="Arial" w:hAnsi="Arial" w:cs="Arial"/>
          <w:b/>
          <w:sz w:val="24"/>
          <w:szCs w:val="24"/>
        </w:rPr>
        <w:t xml:space="preserve">item </w:t>
      </w:r>
      <w:r w:rsidR="00812958" w:rsidRPr="00812958">
        <w:rPr>
          <w:rFonts w:ascii="Arial" w:hAnsi="Arial" w:cs="Arial"/>
          <w:b/>
          <w:sz w:val="24"/>
          <w:szCs w:val="24"/>
        </w:rPr>
        <w:t>8</w:t>
      </w:r>
      <w:r w:rsidR="00B06ADB" w:rsidRPr="00812958">
        <w:rPr>
          <w:rFonts w:ascii="Arial" w:hAnsi="Arial" w:cs="Arial"/>
          <w:b/>
          <w:sz w:val="24"/>
          <w:szCs w:val="24"/>
        </w:rPr>
        <w:t>.1.1</w:t>
      </w:r>
      <w:r w:rsidR="00B06ADB" w:rsidRPr="00812958">
        <w:rPr>
          <w:rFonts w:ascii="Arial" w:hAnsi="Arial" w:cs="Arial"/>
          <w:sz w:val="24"/>
          <w:szCs w:val="24"/>
        </w:rPr>
        <w:t xml:space="preserve">, data limite </w:t>
      </w:r>
      <w:r w:rsidR="00B06ADB" w:rsidRPr="00D00EC7">
        <w:rPr>
          <w:rFonts w:ascii="Arial" w:hAnsi="Arial" w:cs="Arial"/>
          <w:color w:val="000000"/>
          <w:sz w:val="24"/>
          <w:szCs w:val="24"/>
        </w:rPr>
        <w:t>para emissão pela Cesama da ordem</w:t>
      </w:r>
      <w:r w:rsidR="000216CC">
        <w:rPr>
          <w:rFonts w:ascii="Arial" w:hAnsi="Arial" w:cs="Arial"/>
          <w:color w:val="000000"/>
          <w:sz w:val="24"/>
          <w:szCs w:val="24"/>
        </w:rPr>
        <w:t xml:space="preserve"> </w:t>
      </w:r>
      <w:r w:rsidR="00B06ADB" w:rsidRPr="00D00EC7">
        <w:rPr>
          <w:rFonts w:ascii="Arial" w:hAnsi="Arial" w:cs="Arial"/>
          <w:color w:val="000000"/>
          <w:sz w:val="24"/>
          <w:szCs w:val="24"/>
        </w:rPr>
        <w:t>de faturamento</w:t>
      </w:r>
      <w:r w:rsidR="00B06ADB">
        <w:rPr>
          <w:rFonts w:ascii="Arial" w:hAnsi="Arial" w:cs="Arial"/>
          <w:color w:val="000000"/>
          <w:sz w:val="24"/>
          <w:szCs w:val="24"/>
        </w:rPr>
        <w:t>.</w:t>
      </w:r>
    </w:p>
    <w:p w14:paraId="74E5292B" w14:textId="77777777" w:rsidR="00B06ADB" w:rsidRPr="00D00EC7" w:rsidRDefault="00397B04" w:rsidP="0083157A">
      <w:pPr>
        <w:suppressAutoHyphens/>
        <w:autoSpaceDE w:val="0"/>
        <w:autoSpaceDN w:val="0"/>
        <w:adjustRightInd w:val="0"/>
        <w:spacing w:before="240" w:after="0" w:line="360" w:lineRule="auto"/>
        <w:jc w:val="both"/>
        <w:rPr>
          <w:rFonts w:ascii="Arial" w:hAnsi="Arial" w:cs="Arial"/>
          <w:b/>
          <w:bCs/>
          <w:sz w:val="24"/>
          <w:szCs w:val="24"/>
        </w:rPr>
      </w:pPr>
      <w:r>
        <w:rPr>
          <w:rFonts w:ascii="Arial" w:hAnsi="Arial" w:cs="Arial"/>
          <w:b/>
          <w:bCs/>
          <w:color w:val="000000"/>
          <w:sz w:val="24"/>
          <w:szCs w:val="24"/>
        </w:rPr>
        <w:t>8</w:t>
      </w:r>
      <w:r w:rsidR="00B06ADB" w:rsidRPr="00D00EC7">
        <w:rPr>
          <w:rFonts w:ascii="Arial" w:hAnsi="Arial" w:cs="Arial"/>
          <w:b/>
          <w:bCs/>
          <w:color w:val="000000"/>
          <w:sz w:val="24"/>
          <w:szCs w:val="24"/>
        </w:rPr>
        <w:t>.2 Pagamentos</w:t>
      </w:r>
    </w:p>
    <w:p w14:paraId="16695B06" w14:textId="77777777" w:rsidR="00B06ADB" w:rsidRPr="00D00EC7" w:rsidRDefault="00397B04" w:rsidP="0083157A">
      <w:pPr>
        <w:suppressAutoHyphens/>
        <w:autoSpaceDE w:val="0"/>
        <w:autoSpaceDN w:val="0"/>
        <w:adjustRightInd w:val="0"/>
        <w:spacing w:before="240" w:after="0" w:line="360" w:lineRule="auto"/>
        <w:jc w:val="both"/>
        <w:rPr>
          <w:rFonts w:ascii="Arial" w:hAnsi="Arial" w:cs="Arial"/>
          <w:sz w:val="24"/>
          <w:szCs w:val="24"/>
        </w:rPr>
      </w:pPr>
      <w:r>
        <w:rPr>
          <w:rFonts w:ascii="Arial" w:hAnsi="Arial" w:cs="Arial"/>
          <w:sz w:val="24"/>
          <w:szCs w:val="24"/>
        </w:rPr>
        <w:t>8</w:t>
      </w:r>
      <w:r w:rsidR="00B06ADB" w:rsidRPr="00D00EC7">
        <w:rPr>
          <w:rFonts w:ascii="Arial" w:hAnsi="Arial" w:cs="Arial"/>
          <w:sz w:val="24"/>
          <w:szCs w:val="24"/>
        </w:rPr>
        <w:t>.</w:t>
      </w:r>
      <w:r w:rsidR="00B06ADB">
        <w:rPr>
          <w:rFonts w:ascii="Arial" w:hAnsi="Arial" w:cs="Arial"/>
          <w:sz w:val="24"/>
          <w:szCs w:val="24"/>
        </w:rPr>
        <w:t>2.1</w:t>
      </w:r>
      <w:r w:rsidR="00B06ADB" w:rsidRPr="00D00EC7">
        <w:rPr>
          <w:rFonts w:ascii="Arial" w:hAnsi="Arial" w:cs="Arial"/>
          <w:sz w:val="24"/>
          <w:szCs w:val="24"/>
        </w:rPr>
        <w:t xml:space="preserve"> A CESAMA </w:t>
      </w:r>
      <w:r w:rsidR="0029668A" w:rsidRPr="0029668A">
        <w:rPr>
          <w:rFonts w:ascii="Arial" w:hAnsi="Arial" w:cs="Arial"/>
          <w:sz w:val="24"/>
          <w:szCs w:val="24"/>
        </w:rPr>
        <w:t>efetuará os pagamentos relativos aos compromissos assumidos, através de medições mensais, 30 (trinta) dias após a execução dos serviços</w:t>
      </w:r>
      <w:r w:rsidR="000216CC">
        <w:rPr>
          <w:rFonts w:ascii="Arial" w:hAnsi="Arial" w:cs="Arial"/>
          <w:sz w:val="24"/>
          <w:szCs w:val="24"/>
        </w:rPr>
        <w:t xml:space="preserve"> </w:t>
      </w:r>
      <w:r w:rsidR="0029668A" w:rsidRPr="0029668A">
        <w:rPr>
          <w:rFonts w:ascii="Arial" w:hAnsi="Arial" w:cs="Arial"/>
          <w:sz w:val="24"/>
          <w:szCs w:val="24"/>
        </w:rPr>
        <w:t>com a apresentação e aceitação da Nota Fiscal pelo departamento competente da CESAMA</w:t>
      </w:r>
      <w:r w:rsidR="00B06ADB" w:rsidRPr="00D00EC7">
        <w:rPr>
          <w:rFonts w:ascii="Arial" w:hAnsi="Arial" w:cs="Arial"/>
          <w:sz w:val="24"/>
          <w:szCs w:val="24"/>
        </w:rPr>
        <w:t>.</w:t>
      </w:r>
    </w:p>
    <w:p w14:paraId="62D5A728" w14:textId="77777777" w:rsidR="00B06ADB" w:rsidRPr="00A17582" w:rsidRDefault="00397B04" w:rsidP="0083157A">
      <w:pPr>
        <w:pStyle w:val="Corpodetexto"/>
        <w:tabs>
          <w:tab w:val="left" w:pos="851"/>
        </w:tabs>
        <w:spacing w:before="240" w:line="360" w:lineRule="auto"/>
        <w:rPr>
          <w:rFonts w:cs="Arial"/>
          <w:sz w:val="24"/>
          <w:szCs w:val="24"/>
        </w:rPr>
      </w:pPr>
      <w:r>
        <w:rPr>
          <w:rFonts w:cs="Arial"/>
          <w:sz w:val="24"/>
          <w:szCs w:val="24"/>
        </w:rPr>
        <w:t>8</w:t>
      </w:r>
      <w:r w:rsidR="00B06ADB">
        <w:rPr>
          <w:rFonts w:cs="Arial"/>
          <w:sz w:val="24"/>
          <w:szCs w:val="24"/>
        </w:rPr>
        <w:t xml:space="preserve">.2.2 </w:t>
      </w:r>
      <w:r w:rsidR="00B06ADB" w:rsidRPr="00A17582">
        <w:rPr>
          <w:rFonts w:cs="Arial"/>
          <w:sz w:val="24"/>
          <w:szCs w:val="24"/>
        </w:rPr>
        <w:t xml:space="preserve">Caso o vencimento ocorra no sábado, domingo, feriado ou ponto facultativo para a Cesama, o pagamento será realizado no primeiro dia subsequente. </w:t>
      </w:r>
    </w:p>
    <w:p w14:paraId="397A894A" w14:textId="77777777" w:rsidR="00B06ADB" w:rsidRPr="00A17582" w:rsidRDefault="00397B04" w:rsidP="0083157A">
      <w:pPr>
        <w:pStyle w:val="Corpodetexto"/>
        <w:spacing w:before="240" w:line="360" w:lineRule="auto"/>
        <w:rPr>
          <w:rFonts w:cs="Arial"/>
          <w:sz w:val="24"/>
          <w:szCs w:val="24"/>
        </w:rPr>
      </w:pPr>
      <w:r>
        <w:rPr>
          <w:rFonts w:cs="Arial"/>
          <w:sz w:val="24"/>
          <w:szCs w:val="24"/>
        </w:rPr>
        <w:t>8</w:t>
      </w:r>
      <w:r w:rsidR="00B06ADB">
        <w:rPr>
          <w:rFonts w:cs="Arial"/>
          <w:sz w:val="24"/>
          <w:szCs w:val="24"/>
        </w:rPr>
        <w:t xml:space="preserve">.2.3 </w:t>
      </w:r>
      <w:r w:rsidR="00B06ADB" w:rsidRPr="00A17582">
        <w:rPr>
          <w:rFonts w:cs="Arial"/>
          <w:sz w:val="24"/>
          <w:szCs w:val="24"/>
        </w:rPr>
        <w:t xml:space="preserve">O pagamento será efetuado através de depósito em conta bancária ou via </w:t>
      </w:r>
      <w:r w:rsidR="00B06ADB" w:rsidRPr="00A17582">
        <w:rPr>
          <w:rFonts w:cs="Arial"/>
          <w:b/>
          <w:bCs/>
          <w:sz w:val="24"/>
          <w:szCs w:val="24"/>
        </w:rPr>
        <w:t>TED</w:t>
      </w:r>
      <w:r w:rsidR="00B06ADB" w:rsidRPr="00A17582">
        <w:rPr>
          <w:rFonts w:cs="Arial"/>
          <w:sz w:val="24"/>
          <w:szCs w:val="24"/>
        </w:rPr>
        <w:t xml:space="preserve"> (transferência eletrônica disponível), cujas tarifas extras correrão por conta da </w:t>
      </w:r>
      <w:r w:rsidR="00B06ADB" w:rsidRPr="00A17582">
        <w:rPr>
          <w:rFonts w:cs="Arial"/>
          <w:bCs/>
          <w:sz w:val="24"/>
          <w:szCs w:val="24"/>
        </w:rPr>
        <w:t>Contratada</w:t>
      </w:r>
      <w:r w:rsidR="00B06ADB" w:rsidRPr="00A17582">
        <w:rPr>
          <w:rFonts w:cs="Arial"/>
          <w:sz w:val="24"/>
          <w:szCs w:val="24"/>
        </w:rPr>
        <w:t>.</w:t>
      </w:r>
    </w:p>
    <w:p w14:paraId="2CF1BAF8" w14:textId="77777777" w:rsidR="00B06ADB" w:rsidRDefault="00397B04" w:rsidP="0083157A">
      <w:pPr>
        <w:pStyle w:val="Corpodetexto"/>
        <w:spacing w:before="120" w:line="360" w:lineRule="auto"/>
        <w:rPr>
          <w:rFonts w:cs="Arial"/>
          <w:color w:val="FF0000"/>
          <w:sz w:val="24"/>
          <w:szCs w:val="24"/>
        </w:rPr>
      </w:pPr>
      <w:r>
        <w:rPr>
          <w:rFonts w:cs="Arial"/>
          <w:sz w:val="24"/>
          <w:szCs w:val="24"/>
        </w:rPr>
        <w:t>8</w:t>
      </w:r>
      <w:r w:rsidR="00B06ADB">
        <w:rPr>
          <w:rFonts w:cs="Arial"/>
          <w:sz w:val="24"/>
          <w:szCs w:val="24"/>
        </w:rPr>
        <w:t xml:space="preserve">.2.4 </w:t>
      </w:r>
      <w:r w:rsidR="00B06ADB" w:rsidRPr="00A17582">
        <w:rPr>
          <w:rFonts w:cs="Arial"/>
          <w:sz w:val="24"/>
          <w:szCs w:val="24"/>
        </w:rPr>
        <w:t xml:space="preserve">A Nota Fiscal Eletrônica – NF-e – deverá ser enviada para o e-mail </w:t>
      </w:r>
      <w:hyperlink r:id="rId16" w:history="1">
        <w:r w:rsidR="00B06ADB" w:rsidRPr="0065121A">
          <w:rPr>
            <w:rStyle w:val="Hyperlink"/>
            <w:rFonts w:eastAsia="Calibri" w:cs="Arial"/>
            <w:color w:val="auto"/>
            <w:sz w:val="24"/>
            <w:szCs w:val="24"/>
          </w:rPr>
          <w:t>nfe@cesama.com.br</w:t>
        </w:r>
      </w:hyperlink>
      <w:r w:rsidR="00B06ADB" w:rsidRPr="0065121A">
        <w:rPr>
          <w:rFonts w:cs="Arial"/>
          <w:sz w:val="24"/>
          <w:szCs w:val="24"/>
        </w:rPr>
        <w:t xml:space="preserve"> e </w:t>
      </w:r>
      <w:hyperlink r:id="rId17" w:history="1">
        <w:r w:rsidR="0065121A" w:rsidRPr="0065121A">
          <w:rPr>
            <w:rStyle w:val="Hyperlink"/>
            <w:rFonts w:cs="Arial"/>
            <w:color w:val="auto"/>
            <w:sz w:val="24"/>
            <w:szCs w:val="24"/>
          </w:rPr>
          <w:t>dete@cesama.com.br</w:t>
        </w:r>
      </w:hyperlink>
      <w:r w:rsidR="0047536A">
        <w:rPr>
          <w:rFonts w:cs="Arial"/>
          <w:sz w:val="24"/>
          <w:szCs w:val="24"/>
        </w:rPr>
        <w:t>/ralbuquerque@cesama.com.br</w:t>
      </w:r>
    </w:p>
    <w:p w14:paraId="509E82D3" w14:textId="77777777" w:rsidR="00B06ADB" w:rsidRPr="00A17582" w:rsidRDefault="00397B04" w:rsidP="0083157A">
      <w:pPr>
        <w:pStyle w:val="Corpodetexto"/>
        <w:tabs>
          <w:tab w:val="left" w:pos="993"/>
        </w:tabs>
        <w:spacing w:before="120" w:line="360" w:lineRule="auto"/>
        <w:rPr>
          <w:rFonts w:cs="Arial"/>
          <w:sz w:val="24"/>
          <w:szCs w:val="24"/>
        </w:rPr>
      </w:pPr>
      <w:r>
        <w:rPr>
          <w:rFonts w:cs="Arial"/>
          <w:sz w:val="24"/>
          <w:szCs w:val="24"/>
        </w:rPr>
        <w:lastRenderedPageBreak/>
        <w:t>8</w:t>
      </w:r>
      <w:r w:rsidR="00B06ADB">
        <w:rPr>
          <w:rFonts w:cs="Arial"/>
          <w:sz w:val="24"/>
          <w:szCs w:val="24"/>
        </w:rPr>
        <w:t xml:space="preserve">.2.5 </w:t>
      </w:r>
      <w:r w:rsidR="00B06ADB" w:rsidRPr="00A17582">
        <w:rPr>
          <w:rFonts w:cs="Arial"/>
          <w:sz w:val="24"/>
          <w:szCs w:val="24"/>
        </w:rPr>
        <w:t>O pagamento só poderá ser realizado em nome d</w:t>
      </w:r>
      <w:r w:rsidR="00D95295">
        <w:rPr>
          <w:rFonts w:cs="Arial"/>
          <w:sz w:val="24"/>
          <w:szCs w:val="24"/>
        </w:rPr>
        <w:t>a contratada</w:t>
      </w:r>
      <w:r w:rsidR="00B06ADB" w:rsidRPr="00A17582">
        <w:rPr>
          <w:rFonts w:cs="Arial"/>
          <w:sz w:val="24"/>
          <w:szCs w:val="24"/>
        </w:rPr>
        <w:t xml:space="preserve"> e os boletos não poderão, em hipótese nenhuma, ser pagos em nome de outro beneficiário. </w:t>
      </w:r>
    </w:p>
    <w:p w14:paraId="6C0DC479" w14:textId="77777777" w:rsidR="00B06ADB" w:rsidRPr="00A17582" w:rsidRDefault="00397B04" w:rsidP="0083157A">
      <w:pPr>
        <w:pStyle w:val="Corpodetexto"/>
        <w:spacing w:before="120" w:line="360" w:lineRule="auto"/>
        <w:rPr>
          <w:rFonts w:cs="Arial"/>
          <w:sz w:val="24"/>
          <w:szCs w:val="24"/>
        </w:rPr>
      </w:pPr>
      <w:r>
        <w:rPr>
          <w:rFonts w:eastAsia="Arial Unicode MS" w:cs="Arial"/>
          <w:iCs/>
          <w:sz w:val="24"/>
          <w:szCs w:val="24"/>
        </w:rPr>
        <w:t>8</w:t>
      </w:r>
      <w:r w:rsidR="00B06ADB">
        <w:rPr>
          <w:rFonts w:eastAsia="Arial Unicode MS" w:cs="Arial"/>
          <w:iCs/>
          <w:sz w:val="24"/>
          <w:szCs w:val="24"/>
        </w:rPr>
        <w:t xml:space="preserve">.2.6 </w:t>
      </w:r>
      <w:r w:rsidR="00B06ADB" w:rsidRPr="00A17582">
        <w:rPr>
          <w:rFonts w:eastAsia="Arial Unicode MS" w:cs="Arial"/>
          <w:iCs/>
          <w:sz w:val="24"/>
          <w:szCs w:val="24"/>
        </w:rPr>
        <w:t xml:space="preserve">Deverá constar na descrição da </w:t>
      </w:r>
      <w:r w:rsidR="00B06ADB" w:rsidRPr="00A17582">
        <w:rPr>
          <w:rFonts w:cs="Arial"/>
          <w:sz w:val="24"/>
          <w:szCs w:val="24"/>
        </w:rPr>
        <w:t>Nota Fiscal / Fatura</w:t>
      </w:r>
      <w:r w:rsidR="00B06ADB" w:rsidRPr="00A17582">
        <w:rPr>
          <w:rFonts w:eastAsia="Arial Unicode MS" w:cs="Arial"/>
          <w:iCs/>
          <w:sz w:val="24"/>
          <w:szCs w:val="24"/>
        </w:rPr>
        <w:t xml:space="preserve"> o número da </w:t>
      </w:r>
      <w:r w:rsidR="0087643A">
        <w:rPr>
          <w:rFonts w:eastAsia="Arial Unicode MS" w:cs="Arial"/>
          <w:iCs/>
          <w:sz w:val="24"/>
          <w:szCs w:val="24"/>
        </w:rPr>
        <w:t>licitação</w:t>
      </w:r>
      <w:r w:rsidR="00B06ADB" w:rsidRPr="00A17582">
        <w:rPr>
          <w:rFonts w:eastAsia="Arial Unicode MS" w:cs="Arial"/>
          <w:iCs/>
          <w:sz w:val="24"/>
          <w:szCs w:val="24"/>
        </w:rPr>
        <w:t xml:space="preserve"> e</w:t>
      </w:r>
      <w:r w:rsidR="002D2C82">
        <w:rPr>
          <w:rFonts w:eastAsia="Arial Unicode MS" w:cs="Arial"/>
          <w:iCs/>
          <w:sz w:val="24"/>
          <w:szCs w:val="24"/>
        </w:rPr>
        <w:t xml:space="preserve"> ou</w:t>
      </w:r>
      <w:r w:rsidR="00B06ADB" w:rsidRPr="00A17582">
        <w:rPr>
          <w:rFonts w:eastAsia="Arial Unicode MS" w:cs="Arial"/>
          <w:iCs/>
          <w:sz w:val="24"/>
          <w:szCs w:val="24"/>
        </w:rPr>
        <w:t xml:space="preserve"> número d</w:t>
      </w:r>
      <w:r w:rsidR="00B06ADB">
        <w:rPr>
          <w:rFonts w:eastAsia="Arial Unicode MS" w:cs="Arial"/>
          <w:iCs/>
          <w:sz w:val="24"/>
          <w:szCs w:val="24"/>
        </w:rPr>
        <w:t>o contrato</w:t>
      </w:r>
      <w:r w:rsidR="00B06ADB" w:rsidRPr="00A17582">
        <w:rPr>
          <w:rFonts w:eastAsia="Arial Unicode MS" w:cs="Arial"/>
          <w:iCs/>
          <w:sz w:val="24"/>
          <w:szCs w:val="24"/>
        </w:rPr>
        <w:t>.</w:t>
      </w:r>
    </w:p>
    <w:p w14:paraId="67373E68" w14:textId="77777777" w:rsidR="00B06ADB" w:rsidRPr="00A17582" w:rsidRDefault="00397B04" w:rsidP="0083157A">
      <w:pPr>
        <w:pStyle w:val="WW-Recuodecorpodetexto2"/>
        <w:spacing w:before="120" w:line="360" w:lineRule="auto"/>
        <w:ind w:left="0"/>
        <w:rPr>
          <w:rFonts w:cs="Arial"/>
          <w:sz w:val="24"/>
          <w:szCs w:val="24"/>
        </w:rPr>
      </w:pPr>
      <w:r>
        <w:rPr>
          <w:rFonts w:cs="Arial"/>
          <w:sz w:val="24"/>
          <w:szCs w:val="24"/>
        </w:rPr>
        <w:t>8</w:t>
      </w:r>
      <w:r w:rsidR="00B06ADB">
        <w:rPr>
          <w:rFonts w:cs="Arial"/>
          <w:sz w:val="24"/>
          <w:szCs w:val="24"/>
        </w:rPr>
        <w:t xml:space="preserve">.2.7 </w:t>
      </w:r>
      <w:r w:rsidR="00B06ADB" w:rsidRPr="00A17582">
        <w:rPr>
          <w:rFonts w:cs="Arial"/>
          <w:sz w:val="24"/>
          <w:szCs w:val="24"/>
        </w:rPr>
        <w:t xml:space="preserve">O pagamento </w:t>
      </w:r>
      <w:r w:rsidR="00B06ADB" w:rsidRPr="00A17582">
        <w:rPr>
          <w:rFonts w:cs="Arial"/>
          <w:b/>
          <w:bCs/>
          <w:sz w:val="24"/>
          <w:szCs w:val="24"/>
        </w:rPr>
        <w:t>SOMENTE</w:t>
      </w:r>
      <w:r w:rsidR="00B06ADB" w:rsidRPr="00A17582">
        <w:rPr>
          <w:rFonts w:cs="Arial"/>
          <w:sz w:val="24"/>
          <w:szCs w:val="24"/>
        </w:rPr>
        <w:t xml:space="preserve"> será efetuado:</w:t>
      </w:r>
    </w:p>
    <w:p w14:paraId="4D61FDB6" w14:textId="77777777" w:rsidR="00B06ADB" w:rsidRPr="00A17582" w:rsidRDefault="00B06ADB" w:rsidP="0083157A">
      <w:pPr>
        <w:pStyle w:val="WW-Recuodecorpodetexto2"/>
        <w:numPr>
          <w:ilvl w:val="0"/>
          <w:numId w:val="11"/>
        </w:numPr>
        <w:spacing w:before="120" w:line="360" w:lineRule="auto"/>
        <w:ind w:left="851" w:hanging="284"/>
        <w:rPr>
          <w:rFonts w:cs="Arial"/>
          <w:sz w:val="24"/>
          <w:szCs w:val="24"/>
        </w:rPr>
      </w:pPr>
      <w:r w:rsidRPr="00A17582">
        <w:rPr>
          <w:rFonts w:cs="Arial"/>
          <w:sz w:val="24"/>
          <w:szCs w:val="24"/>
        </w:rPr>
        <w:t>Após a aceitação da Nota Fiscal / Fatura.</w:t>
      </w:r>
    </w:p>
    <w:p w14:paraId="434F1877" w14:textId="77777777" w:rsidR="00B06ADB" w:rsidRPr="00A17582" w:rsidRDefault="00B06ADB" w:rsidP="0083157A">
      <w:pPr>
        <w:pStyle w:val="WW-Recuodecorpodetexto2"/>
        <w:numPr>
          <w:ilvl w:val="0"/>
          <w:numId w:val="11"/>
        </w:numPr>
        <w:spacing w:before="120" w:line="360" w:lineRule="auto"/>
        <w:ind w:left="851" w:hanging="284"/>
        <w:rPr>
          <w:rFonts w:cs="Arial"/>
          <w:sz w:val="24"/>
          <w:szCs w:val="24"/>
        </w:rPr>
      </w:pPr>
      <w:r w:rsidRPr="00A17582">
        <w:rPr>
          <w:rFonts w:cs="Arial"/>
          <w:sz w:val="24"/>
          <w:szCs w:val="24"/>
        </w:rPr>
        <w:t xml:space="preserve">Após o recolhimento pela </w:t>
      </w:r>
      <w:r w:rsidR="0001029D">
        <w:rPr>
          <w:rFonts w:cs="Arial"/>
          <w:sz w:val="24"/>
          <w:szCs w:val="24"/>
        </w:rPr>
        <w:t>contratada</w:t>
      </w:r>
      <w:r w:rsidRPr="00A17582">
        <w:rPr>
          <w:rFonts w:cs="Arial"/>
          <w:sz w:val="24"/>
          <w:szCs w:val="24"/>
        </w:rPr>
        <w:t xml:space="preserve"> de quaisquer multas que lhe tenham sido impostas em decorrência de inadimplemento contratual.</w:t>
      </w:r>
    </w:p>
    <w:p w14:paraId="4C6A75E8" w14:textId="77777777" w:rsidR="00B06ADB" w:rsidRPr="00A17582" w:rsidRDefault="00397B04" w:rsidP="0083157A">
      <w:pPr>
        <w:pStyle w:val="Corpodetexto2"/>
        <w:spacing w:before="120" w:line="360" w:lineRule="auto"/>
        <w:rPr>
          <w:b/>
          <w:sz w:val="24"/>
          <w:szCs w:val="24"/>
        </w:rPr>
      </w:pPr>
      <w:r>
        <w:rPr>
          <w:sz w:val="24"/>
          <w:szCs w:val="24"/>
        </w:rPr>
        <w:t>8</w:t>
      </w:r>
      <w:r w:rsidR="00B06ADB">
        <w:rPr>
          <w:sz w:val="24"/>
          <w:szCs w:val="24"/>
        </w:rPr>
        <w:t xml:space="preserve">.2.8 </w:t>
      </w:r>
      <w:r w:rsidR="00B06ADB" w:rsidRPr="00A17582">
        <w:rPr>
          <w:sz w:val="24"/>
          <w:szCs w:val="24"/>
        </w:rPr>
        <w:t>Na Nota Fiscal / Fatura deverão ser anexadas as certidões atualizadas de regularidade junto ao INSS, ao FGTS e à Justiça do Trabalho.</w:t>
      </w:r>
    </w:p>
    <w:p w14:paraId="2B3A159B" w14:textId="77777777" w:rsidR="00B06ADB" w:rsidRPr="00A17582" w:rsidRDefault="00397B04" w:rsidP="0083157A">
      <w:pPr>
        <w:pStyle w:val="Corpodetexto2"/>
        <w:spacing w:before="120" w:line="360" w:lineRule="auto"/>
        <w:rPr>
          <w:b/>
          <w:sz w:val="24"/>
          <w:szCs w:val="24"/>
        </w:rPr>
      </w:pPr>
      <w:r>
        <w:rPr>
          <w:sz w:val="24"/>
          <w:szCs w:val="24"/>
        </w:rPr>
        <w:t>8</w:t>
      </w:r>
      <w:r w:rsidR="00B06ADB">
        <w:rPr>
          <w:sz w:val="24"/>
          <w:szCs w:val="24"/>
        </w:rPr>
        <w:t xml:space="preserve">.2.9 </w:t>
      </w:r>
      <w:r w:rsidR="00B06ADB" w:rsidRPr="00A17582">
        <w:rPr>
          <w:sz w:val="24"/>
          <w:szCs w:val="24"/>
        </w:rPr>
        <w:t>Na eventualidade de aplicação de multas, estas deverão ser liquidadas simultaneamente com parcela vinculada ao evento cujo descumprimento der origem à aplicação da penalidade.</w:t>
      </w:r>
    </w:p>
    <w:p w14:paraId="6E5BAA5B" w14:textId="77777777" w:rsidR="00397B04" w:rsidRDefault="00397B04" w:rsidP="00791F9E">
      <w:pPr>
        <w:suppressAutoHyphens/>
        <w:spacing w:before="120" w:after="0" w:line="360" w:lineRule="auto"/>
        <w:jc w:val="both"/>
        <w:rPr>
          <w:rFonts w:ascii="Arial" w:hAnsi="Arial" w:cs="Arial"/>
          <w:sz w:val="24"/>
          <w:szCs w:val="24"/>
        </w:rPr>
      </w:pPr>
      <w:r>
        <w:rPr>
          <w:rFonts w:ascii="Arial" w:hAnsi="Arial" w:cs="Arial"/>
          <w:sz w:val="24"/>
          <w:szCs w:val="24"/>
        </w:rPr>
        <w:t>8</w:t>
      </w:r>
      <w:r w:rsidR="00B06ADB">
        <w:rPr>
          <w:rFonts w:ascii="Arial" w:hAnsi="Arial" w:cs="Arial"/>
          <w:sz w:val="24"/>
          <w:szCs w:val="24"/>
        </w:rPr>
        <w:t xml:space="preserve">.2.10 </w:t>
      </w:r>
      <w:r w:rsidR="00B06ADB" w:rsidRPr="00A17582">
        <w:rPr>
          <w:rFonts w:ascii="Arial" w:hAnsi="Arial" w:cs="Arial"/>
          <w:sz w:val="24"/>
          <w:szCs w:val="24"/>
        </w:rPr>
        <w:t>O CNPJ da Contratada constante da Nota Fiscal / Fatura deverá ser o mesmo da documentação apresentada no processo.</w:t>
      </w:r>
    </w:p>
    <w:p w14:paraId="4DA35719" w14:textId="77777777" w:rsidR="00791F9E" w:rsidRPr="0007725D" w:rsidRDefault="00397B04" w:rsidP="00791F9E">
      <w:pPr>
        <w:suppressAutoHyphens/>
        <w:spacing w:before="120" w:after="0" w:line="360" w:lineRule="auto"/>
        <w:jc w:val="both"/>
        <w:rPr>
          <w:rFonts w:ascii="Arial" w:hAnsi="Arial" w:cs="Arial"/>
          <w:sz w:val="24"/>
          <w:szCs w:val="24"/>
          <w:lang w:val="de-DE"/>
        </w:rPr>
      </w:pPr>
      <w:r>
        <w:rPr>
          <w:rFonts w:ascii="Arial" w:hAnsi="Arial" w:cs="Arial"/>
          <w:iCs/>
          <w:sz w:val="24"/>
          <w:szCs w:val="24"/>
        </w:rPr>
        <w:t>8</w:t>
      </w:r>
      <w:r w:rsidR="00B06ADB" w:rsidRPr="0007725D">
        <w:rPr>
          <w:rFonts w:ascii="Arial" w:hAnsi="Arial" w:cs="Arial"/>
          <w:iCs/>
          <w:sz w:val="24"/>
          <w:szCs w:val="24"/>
        </w:rPr>
        <w:t xml:space="preserve">.2.11 Será utilizado </w:t>
      </w:r>
      <w:r w:rsidR="00DB6B7C" w:rsidRPr="0007725D">
        <w:rPr>
          <w:rFonts w:ascii="Arial" w:hAnsi="Arial" w:cs="Arial"/>
          <w:iCs/>
          <w:sz w:val="24"/>
          <w:szCs w:val="24"/>
        </w:rPr>
        <w:t xml:space="preserve">o </w:t>
      </w:r>
      <w:r w:rsidR="0007725D" w:rsidRPr="0007725D">
        <w:rPr>
          <w:rFonts w:ascii="Arial" w:hAnsi="Arial" w:cs="Arial"/>
          <w:iCs/>
          <w:sz w:val="24"/>
          <w:szCs w:val="24"/>
        </w:rPr>
        <w:t>IPCA</w:t>
      </w:r>
      <w:r w:rsidR="000216CC">
        <w:rPr>
          <w:rFonts w:ascii="Arial" w:hAnsi="Arial" w:cs="Arial"/>
          <w:iCs/>
          <w:sz w:val="24"/>
          <w:szCs w:val="24"/>
        </w:rPr>
        <w:t xml:space="preserve"> </w:t>
      </w:r>
      <w:r w:rsidR="00DB6B7C" w:rsidRPr="0007725D">
        <w:rPr>
          <w:rFonts w:ascii="Arial" w:hAnsi="Arial" w:cs="Arial"/>
          <w:iCs/>
          <w:sz w:val="24"/>
          <w:szCs w:val="24"/>
        </w:rPr>
        <w:t xml:space="preserve">como índice para reajuste de preços, quando couber, e o marco inicial para concessão do reajuste será </w:t>
      </w:r>
      <w:r w:rsidR="001E69C6" w:rsidRPr="0007725D">
        <w:rPr>
          <w:rFonts w:ascii="Arial" w:hAnsi="Arial" w:cs="Arial"/>
          <w:iCs/>
          <w:sz w:val="24"/>
          <w:szCs w:val="24"/>
        </w:rPr>
        <w:t xml:space="preserve">a data da apresentação da proposta </w:t>
      </w:r>
    </w:p>
    <w:p w14:paraId="0E51459C" w14:textId="77777777" w:rsidR="00895599" w:rsidRPr="0007725D" w:rsidRDefault="00397B04" w:rsidP="00254F71">
      <w:pPr>
        <w:suppressAutoHyphens/>
        <w:spacing w:before="120" w:after="0" w:line="360" w:lineRule="auto"/>
        <w:jc w:val="both"/>
        <w:rPr>
          <w:rFonts w:ascii="Arial" w:hAnsi="Arial" w:cs="Arial"/>
          <w:sz w:val="24"/>
          <w:szCs w:val="24"/>
        </w:rPr>
      </w:pPr>
      <w:r>
        <w:rPr>
          <w:rFonts w:ascii="Arial" w:hAnsi="Arial" w:cs="Arial"/>
          <w:iCs/>
          <w:sz w:val="24"/>
          <w:szCs w:val="24"/>
        </w:rPr>
        <w:t>8</w:t>
      </w:r>
      <w:r w:rsidR="00895599" w:rsidRPr="0007725D">
        <w:rPr>
          <w:rFonts w:ascii="Arial" w:hAnsi="Arial" w:cs="Arial"/>
          <w:iCs/>
          <w:sz w:val="24"/>
          <w:szCs w:val="24"/>
        </w:rPr>
        <w:t>.2.</w:t>
      </w:r>
      <w:r w:rsidR="00254F71" w:rsidRPr="0007725D">
        <w:rPr>
          <w:rFonts w:ascii="Arial" w:hAnsi="Arial" w:cs="Arial"/>
          <w:iCs/>
          <w:sz w:val="24"/>
          <w:szCs w:val="24"/>
        </w:rPr>
        <w:t xml:space="preserve">11.1 </w:t>
      </w:r>
      <w:r w:rsidR="00254F71" w:rsidRPr="0007725D">
        <w:rPr>
          <w:rFonts w:ascii="Arial" w:hAnsi="Arial" w:cs="Arial"/>
          <w:sz w:val="24"/>
          <w:szCs w:val="24"/>
        </w:rPr>
        <w:t>Para o primeiro reajuste, o marco inicial para a concessão do reajustamento de preços é a data limite da apresentação da proposta</w:t>
      </w:r>
    </w:p>
    <w:p w14:paraId="5EE817E2" w14:textId="10D1893F" w:rsidR="00254F71" w:rsidRPr="0007725D" w:rsidRDefault="00397B04" w:rsidP="00254F71">
      <w:pPr>
        <w:suppressAutoHyphens/>
        <w:spacing w:before="120" w:after="0" w:line="360" w:lineRule="auto"/>
        <w:jc w:val="both"/>
        <w:rPr>
          <w:rFonts w:ascii="Arial" w:hAnsi="Arial" w:cs="Arial"/>
          <w:sz w:val="24"/>
          <w:szCs w:val="24"/>
        </w:rPr>
      </w:pPr>
      <w:r>
        <w:rPr>
          <w:rFonts w:ascii="Arial" w:hAnsi="Arial" w:cs="Arial"/>
          <w:iCs/>
          <w:sz w:val="24"/>
          <w:szCs w:val="24"/>
        </w:rPr>
        <w:t>8</w:t>
      </w:r>
      <w:r w:rsidR="00096BB7" w:rsidRPr="0007725D">
        <w:rPr>
          <w:rFonts w:ascii="Arial" w:hAnsi="Arial" w:cs="Arial"/>
          <w:iCs/>
          <w:sz w:val="24"/>
          <w:szCs w:val="24"/>
        </w:rPr>
        <w:t>.2.1</w:t>
      </w:r>
      <w:r w:rsidR="00254F71" w:rsidRPr="0007725D">
        <w:rPr>
          <w:rFonts w:ascii="Arial" w:hAnsi="Arial" w:cs="Arial"/>
          <w:iCs/>
          <w:sz w:val="24"/>
          <w:szCs w:val="24"/>
        </w:rPr>
        <w:t>1.2</w:t>
      </w:r>
      <w:r w:rsidR="0029585A">
        <w:rPr>
          <w:rFonts w:ascii="Arial" w:hAnsi="Arial" w:cs="Arial"/>
          <w:iCs/>
          <w:sz w:val="24"/>
          <w:szCs w:val="24"/>
        </w:rPr>
        <w:t xml:space="preserve"> </w:t>
      </w:r>
      <w:r w:rsidR="00254F71" w:rsidRPr="0007725D">
        <w:rPr>
          <w:rFonts w:ascii="Arial" w:hAnsi="Arial" w:cs="Arial"/>
          <w:sz w:val="24"/>
          <w:szCs w:val="24"/>
        </w:rPr>
        <w:t>Nas repactuações subsequentes à primeira, a anualidade será contada a partir da data do fato gerador que deu ensejo à última repactuação. Entende-se como última repactuação a data em que iniciados seus efeitos financeiros, independentemente daquela em que celebrada ou apostilada</w:t>
      </w:r>
      <w:r w:rsidR="005269F4" w:rsidRPr="0007725D">
        <w:rPr>
          <w:rFonts w:ascii="Arial" w:hAnsi="Arial" w:cs="Arial"/>
          <w:sz w:val="24"/>
          <w:szCs w:val="24"/>
        </w:rPr>
        <w:t>.</w:t>
      </w:r>
    </w:p>
    <w:p w14:paraId="08E92B5F" w14:textId="77777777" w:rsidR="00B06ADB" w:rsidRPr="00A17582" w:rsidRDefault="00397B04" w:rsidP="005269F4">
      <w:pPr>
        <w:suppressAutoHyphens/>
        <w:spacing w:before="120" w:after="0" w:line="360" w:lineRule="auto"/>
        <w:jc w:val="both"/>
        <w:rPr>
          <w:rFonts w:ascii="Arial" w:hAnsi="Arial" w:cs="Arial"/>
          <w:sz w:val="24"/>
          <w:szCs w:val="24"/>
          <w:lang w:val="de-DE"/>
        </w:rPr>
      </w:pPr>
      <w:r>
        <w:rPr>
          <w:rFonts w:ascii="Arial" w:hAnsi="Arial" w:cs="Arial"/>
          <w:sz w:val="24"/>
          <w:szCs w:val="24"/>
        </w:rPr>
        <w:t>8</w:t>
      </w:r>
      <w:r w:rsidR="00B06ADB">
        <w:rPr>
          <w:rFonts w:ascii="Arial" w:hAnsi="Arial" w:cs="Arial"/>
          <w:sz w:val="24"/>
          <w:szCs w:val="24"/>
        </w:rPr>
        <w:t xml:space="preserve">.2.12 </w:t>
      </w:r>
      <w:r w:rsidR="00B06ADB" w:rsidRPr="00A17582">
        <w:rPr>
          <w:rFonts w:ascii="Arial" w:hAnsi="Arial" w:cs="Arial"/>
          <w:sz w:val="24"/>
          <w:szCs w:val="24"/>
        </w:rPr>
        <w:t xml:space="preserve">Na hipótese de ocorrer atraso no pagamento da Nota Fiscal / Fatura por responsabilidade da CESAMA, </w:t>
      </w:r>
      <w:proofErr w:type="spellStart"/>
      <w:r w:rsidR="00B06ADB" w:rsidRPr="00A17582">
        <w:rPr>
          <w:rFonts w:ascii="Arial" w:hAnsi="Arial" w:cs="Arial"/>
          <w:sz w:val="24"/>
          <w:szCs w:val="24"/>
        </w:rPr>
        <w:t>esta</w:t>
      </w:r>
      <w:proofErr w:type="spellEnd"/>
      <w:r w:rsidR="00B06ADB" w:rsidRPr="00A17582">
        <w:rPr>
          <w:rFonts w:ascii="Arial" w:hAnsi="Arial" w:cs="Arial"/>
          <w:sz w:val="24"/>
          <w:szCs w:val="24"/>
        </w:rPr>
        <w:t xml:space="preserve"> se compromete a aplicar, conforme legislação em vigor, juros de mora sobre o valor devido “</w:t>
      </w:r>
      <w:r w:rsidR="00B06ADB" w:rsidRPr="00A17582">
        <w:rPr>
          <w:rFonts w:ascii="Arial" w:hAnsi="Arial" w:cs="Arial"/>
          <w:i/>
          <w:iCs/>
          <w:sz w:val="24"/>
          <w:szCs w:val="24"/>
        </w:rPr>
        <w:t>pro rata”</w:t>
      </w:r>
      <w:r w:rsidR="00B06ADB" w:rsidRPr="00A17582">
        <w:rPr>
          <w:rFonts w:ascii="Arial" w:hAnsi="Arial" w:cs="Arial"/>
          <w:sz w:val="24"/>
          <w:szCs w:val="24"/>
        </w:rPr>
        <w:t xml:space="preserve"> entre a data do vencimento e o efetivo pagamento</w:t>
      </w:r>
      <w:r w:rsidR="00B06ADB" w:rsidRPr="00A17582">
        <w:rPr>
          <w:rFonts w:ascii="Arial" w:hAnsi="Arial" w:cs="Arial"/>
          <w:sz w:val="24"/>
          <w:szCs w:val="24"/>
          <w:lang w:val="de-DE"/>
        </w:rPr>
        <w:t>.</w:t>
      </w:r>
    </w:p>
    <w:p w14:paraId="74318F0F" w14:textId="77777777" w:rsidR="00B06ADB" w:rsidRPr="00A17582" w:rsidRDefault="00397B04" w:rsidP="0083157A">
      <w:pPr>
        <w:suppressAutoHyphens/>
        <w:spacing w:before="120" w:after="0" w:line="360" w:lineRule="auto"/>
        <w:jc w:val="both"/>
        <w:rPr>
          <w:rFonts w:ascii="Arial" w:hAnsi="Arial" w:cs="Arial"/>
          <w:sz w:val="24"/>
          <w:szCs w:val="24"/>
        </w:rPr>
      </w:pPr>
      <w:r>
        <w:rPr>
          <w:rFonts w:ascii="Arial" w:hAnsi="Arial" w:cs="Arial"/>
          <w:sz w:val="24"/>
          <w:szCs w:val="24"/>
        </w:rPr>
        <w:lastRenderedPageBreak/>
        <w:t>8</w:t>
      </w:r>
      <w:r w:rsidR="00B06ADB" w:rsidRPr="00540C93">
        <w:rPr>
          <w:rFonts w:ascii="Arial" w:hAnsi="Arial" w:cs="Arial"/>
          <w:sz w:val="24"/>
          <w:szCs w:val="24"/>
        </w:rPr>
        <w:t>.</w:t>
      </w:r>
      <w:r w:rsidR="00B06ADB">
        <w:rPr>
          <w:rFonts w:ascii="Arial" w:hAnsi="Arial" w:cs="Arial"/>
          <w:sz w:val="24"/>
          <w:szCs w:val="24"/>
        </w:rPr>
        <w:t>2.</w:t>
      </w:r>
      <w:r w:rsidR="00B06ADB" w:rsidRPr="00540C93">
        <w:rPr>
          <w:rFonts w:ascii="Arial" w:hAnsi="Arial" w:cs="Arial"/>
          <w:sz w:val="24"/>
          <w:szCs w:val="24"/>
        </w:rPr>
        <w:t>13 A Contratada não poderá ceder ou dar em garantia, em qualquer hipótese, no todo ou em parte, os créditos de qualquer natureza, decorrentes ou oriundos do contrato.</w:t>
      </w:r>
    </w:p>
    <w:p w14:paraId="2C4A3174" w14:textId="77777777" w:rsidR="00B06ADB" w:rsidRPr="00A17582" w:rsidRDefault="00397B04" w:rsidP="0083157A">
      <w:pPr>
        <w:suppressAutoHyphens/>
        <w:spacing w:before="120" w:after="0" w:line="360" w:lineRule="auto"/>
        <w:jc w:val="both"/>
        <w:rPr>
          <w:rFonts w:ascii="Arial" w:hAnsi="Arial" w:cs="Arial"/>
          <w:b/>
          <w:bCs/>
          <w:sz w:val="24"/>
          <w:szCs w:val="24"/>
        </w:rPr>
      </w:pPr>
      <w:r>
        <w:rPr>
          <w:rFonts w:ascii="Arial" w:hAnsi="Arial" w:cs="Arial"/>
          <w:color w:val="000000"/>
          <w:sz w:val="24"/>
          <w:szCs w:val="24"/>
        </w:rPr>
        <w:t>8</w:t>
      </w:r>
      <w:r w:rsidR="00B06ADB">
        <w:rPr>
          <w:rFonts w:ascii="Arial" w:hAnsi="Arial" w:cs="Arial"/>
          <w:color w:val="000000"/>
          <w:sz w:val="24"/>
          <w:szCs w:val="24"/>
        </w:rPr>
        <w:t xml:space="preserve">.2.14 </w:t>
      </w:r>
      <w:r w:rsidR="00B06ADB" w:rsidRPr="00A17582">
        <w:rPr>
          <w:rFonts w:ascii="Arial" w:hAnsi="Arial" w:cs="Arial"/>
          <w:color w:val="000000"/>
          <w:sz w:val="24"/>
          <w:szCs w:val="24"/>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3558047C" w14:textId="77777777" w:rsidR="00B06ADB" w:rsidRPr="005269F4" w:rsidRDefault="00397B04" w:rsidP="00240635">
      <w:pPr>
        <w:jc w:val="both"/>
        <w:rPr>
          <w:rFonts w:ascii="Arial" w:hAnsi="Arial" w:cs="Arial"/>
          <w:sz w:val="24"/>
          <w:szCs w:val="24"/>
        </w:rPr>
      </w:pPr>
      <w:r>
        <w:rPr>
          <w:rFonts w:ascii="Arial" w:hAnsi="Arial" w:cs="Arial"/>
          <w:sz w:val="24"/>
          <w:szCs w:val="24"/>
        </w:rPr>
        <w:t>8</w:t>
      </w:r>
      <w:r w:rsidR="00B06ADB" w:rsidRPr="005269F4">
        <w:rPr>
          <w:rFonts w:ascii="Arial" w:hAnsi="Arial" w:cs="Arial"/>
          <w:sz w:val="24"/>
          <w:szCs w:val="24"/>
        </w:rPr>
        <w:t xml:space="preserve">.2.15 A antecipação de pagamento só poderá ocorrer caso o </w:t>
      </w:r>
      <w:r w:rsidR="00240635">
        <w:rPr>
          <w:rFonts w:ascii="Arial" w:hAnsi="Arial" w:cs="Arial"/>
          <w:sz w:val="24"/>
          <w:szCs w:val="24"/>
        </w:rPr>
        <w:t>serviço</w:t>
      </w:r>
      <w:r w:rsidR="00B06ADB" w:rsidRPr="005269F4">
        <w:rPr>
          <w:rFonts w:ascii="Arial" w:hAnsi="Arial" w:cs="Arial"/>
          <w:sz w:val="24"/>
          <w:szCs w:val="24"/>
        </w:rPr>
        <w:t xml:space="preserve"> tenha sido entregue. </w:t>
      </w:r>
    </w:p>
    <w:p w14:paraId="0CB0DE9E" w14:textId="5ABA073C" w:rsidR="00B06ADB" w:rsidRDefault="00397B04" w:rsidP="006F4049">
      <w:pPr>
        <w:pStyle w:val="Corpodetexto2"/>
        <w:tabs>
          <w:tab w:val="left" w:pos="-3402"/>
          <w:tab w:val="left" w:pos="993"/>
        </w:tabs>
        <w:spacing w:line="360" w:lineRule="auto"/>
        <w:rPr>
          <w:sz w:val="24"/>
          <w:szCs w:val="24"/>
        </w:rPr>
      </w:pPr>
      <w:r>
        <w:rPr>
          <w:sz w:val="24"/>
          <w:szCs w:val="24"/>
        </w:rPr>
        <w:t>8</w:t>
      </w:r>
      <w:r w:rsidR="00B06ADB">
        <w:rPr>
          <w:sz w:val="24"/>
          <w:szCs w:val="24"/>
        </w:rPr>
        <w:t xml:space="preserve">.2.16 </w:t>
      </w:r>
      <w:r w:rsidR="00B06ADB" w:rsidRPr="00A17582">
        <w:rPr>
          <w:sz w:val="24"/>
          <w:szCs w:val="24"/>
        </w:rPr>
        <w:t xml:space="preserve">A Cesama poderá realizar o pagamento antes do prazo </w:t>
      </w:r>
      <w:r w:rsidR="00B06ADB" w:rsidRPr="009667AE">
        <w:rPr>
          <w:sz w:val="24"/>
          <w:szCs w:val="24"/>
        </w:rPr>
        <w:t>definido no</w:t>
      </w:r>
      <w:r w:rsidR="0029585A">
        <w:rPr>
          <w:sz w:val="24"/>
          <w:szCs w:val="24"/>
        </w:rPr>
        <w:t xml:space="preserve"> </w:t>
      </w:r>
      <w:r w:rsidR="00B06ADB" w:rsidRPr="002205B6">
        <w:rPr>
          <w:b/>
          <w:color w:val="auto"/>
          <w:sz w:val="24"/>
          <w:szCs w:val="24"/>
        </w:rPr>
        <w:t xml:space="preserve">item </w:t>
      </w:r>
      <w:r w:rsidRPr="002205B6">
        <w:rPr>
          <w:b/>
          <w:color w:val="auto"/>
          <w:sz w:val="24"/>
          <w:szCs w:val="24"/>
        </w:rPr>
        <w:t>8</w:t>
      </w:r>
      <w:r w:rsidR="00B06ADB" w:rsidRPr="002205B6">
        <w:rPr>
          <w:b/>
          <w:color w:val="auto"/>
          <w:sz w:val="24"/>
          <w:szCs w:val="24"/>
        </w:rPr>
        <w:t>.2.1</w:t>
      </w:r>
      <w:r w:rsidR="00B06ADB" w:rsidRPr="002205B6">
        <w:rPr>
          <w:color w:val="auto"/>
          <w:sz w:val="24"/>
          <w:szCs w:val="24"/>
        </w:rPr>
        <w:t>,</w:t>
      </w:r>
      <w:r w:rsidR="00B06ADB" w:rsidRPr="00A17582">
        <w:rPr>
          <w:sz w:val="24"/>
          <w:szCs w:val="24"/>
        </w:rPr>
        <w:t xml:space="preserve"> através de solicitação expressa d</w:t>
      </w:r>
      <w:r w:rsidR="00D95295">
        <w:rPr>
          <w:sz w:val="24"/>
          <w:szCs w:val="24"/>
        </w:rPr>
        <w:t>a contratada</w:t>
      </w:r>
      <w:r w:rsidR="00B06ADB" w:rsidRPr="00A17582">
        <w:rPr>
          <w:sz w:val="24"/>
          <w:szCs w:val="24"/>
        </w:rPr>
        <w:t xml:space="preserve">, que será analisada pela Gerência Financeira e </w:t>
      </w:r>
      <w:r w:rsidR="004E5395">
        <w:rPr>
          <w:sz w:val="24"/>
          <w:szCs w:val="24"/>
        </w:rPr>
        <w:t>Comercial</w:t>
      </w:r>
      <w:r w:rsidR="00B06ADB" w:rsidRPr="00A17582">
        <w:rPr>
          <w:sz w:val="24"/>
          <w:szCs w:val="24"/>
        </w:rPr>
        <w:t xml:space="preserve">, de acordo com as condições financeiras da Cesama. Havendo a antecipação do pagamento, </w:t>
      </w:r>
      <w:proofErr w:type="gramStart"/>
      <w:r w:rsidR="00B06ADB" w:rsidRPr="00A17582">
        <w:rPr>
          <w:sz w:val="24"/>
          <w:szCs w:val="24"/>
        </w:rPr>
        <w:t>o mesmo</w:t>
      </w:r>
      <w:proofErr w:type="gramEnd"/>
      <w:r w:rsidR="00B06ADB" w:rsidRPr="00A17582">
        <w:rPr>
          <w:sz w:val="24"/>
          <w:szCs w:val="24"/>
        </w:rPr>
        <w:t xml:space="preserve"> sofrerá um desconto financeiro, e o índice a ser utilizado será o Índice Nacional de Preços ao Consumidor – INPC acrescido de 1% (um por cento) “</w:t>
      </w:r>
      <w:r w:rsidR="00B06ADB" w:rsidRPr="00A17582">
        <w:rPr>
          <w:i/>
          <w:sz w:val="24"/>
          <w:szCs w:val="24"/>
        </w:rPr>
        <w:t>pro rata</w:t>
      </w:r>
      <w:r w:rsidR="00B06ADB" w:rsidRPr="00A17582">
        <w:rPr>
          <w:sz w:val="24"/>
          <w:szCs w:val="24"/>
        </w:rPr>
        <w:t>”.</w:t>
      </w:r>
    </w:p>
    <w:p w14:paraId="78591781" w14:textId="77777777" w:rsidR="00E8195B" w:rsidRDefault="00E8195B" w:rsidP="006F4049">
      <w:pPr>
        <w:pStyle w:val="Corpodetexto2"/>
        <w:tabs>
          <w:tab w:val="left" w:pos="-3402"/>
          <w:tab w:val="left" w:pos="993"/>
        </w:tabs>
        <w:spacing w:line="360" w:lineRule="auto"/>
        <w:rPr>
          <w:sz w:val="24"/>
          <w:szCs w:val="24"/>
        </w:rPr>
      </w:pPr>
    </w:p>
    <w:p w14:paraId="0CE7B457" w14:textId="77777777" w:rsidR="006F4049" w:rsidRDefault="00397B04" w:rsidP="006F4049">
      <w:pPr>
        <w:suppressAutoHyphens/>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9</w:t>
      </w:r>
      <w:r w:rsidR="00E8195B">
        <w:rPr>
          <w:rFonts w:ascii="Arial" w:hAnsi="Arial" w:cs="Arial"/>
          <w:b/>
          <w:sz w:val="24"/>
          <w:szCs w:val="24"/>
        </w:rPr>
        <w:t xml:space="preserve">. </w:t>
      </w:r>
      <w:r w:rsidR="00E8195B" w:rsidRPr="00A17582">
        <w:rPr>
          <w:rFonts w:ascii="Arial" w:hAnsi="Arial" w:cs="Arial"/>
          <w:b/>
          <w:sz w:val="24"/>
          <w:szCs w:val="24"/>
        </w:rPr>
        <w:t>OBRIGAÇÕES DA CONTRATADA</w:t>
      </w:r>
    </w:p>
    <w:p w14:paraId="2FFE267A" w14:textId="77777777" w:rsidR="006F4049" w:rsidRDefault="006F4049" w:rsidP="006F4049">
      <w:pPr>
        <w:suppressAutoHyphens/>
        <w:autoSpaceDE w:val="0"/>
        <w:autoSpaceDN w:val="0"/>
        <w:adjustRightInd w:val="0"/>
        <w:spacing w:after="0" w:line="360" w:lineRule="auto"/>
        <w:jc w:val="both"/>
        <w:rPr>
          <w:rFonts w:ascii="Arial" w:hAnsi="Arial" w:cs="Arial"/>
          <w:b/>
          <w:sz w:val="24"/>
          <w:szCs w:val="24"/>
        </w:rPr>
      </w:pPr>
    </w:p>
    <w:p w14:paraId="4416EAFD" w14:textId="2DB46CD4" w:rsidR="006F4049" w:rsidRPr="00E8195B"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9</w:t>
      </w:r>
      <w:r w:rsidR="00E8195B" w:rsidRPr="00E8195B">
        <w:rPr>
          <w:rFonts w:ascii="Arial" w:hAnsi="Arial" w:cs="Arial"/>
          <w:bCs/>
          <w:sz w:val="24"/>
          <w:szCs w:val="24"/>
        </w:rPr>
        <w:t>.1.</w:t>
      </w:r>
      <w:r w:rsidR="0029585A">
        <w:rPr>
          <w:rFonts w:ascii="Arial" w:hAnsi="Arial" w:cs="Arial"/>
          <w:bCs/>
          <w:sz w:val="24"/>
          <w:szCs w:val="24"/>
        </w:rPr>
        <w:t xml:space="preserve"> </w:t>
      </w:r>
      <w:r w:rsidR="00E8195B" w:rsidRPr="00E8195B">
        <w:rPr>
          <w:rFonts w:ascii="Arial" w:hAnsi="Arial" w:cs="Arial"/>
          <w:bCs/>
          <w:sz w:val="24"/>
          <w:szCs w:val="24"/>
        </w:rPr>
        <w:t xml:space="preserve">Executar o Contrato fielmente, conforme definido no </w:t>
      </w:r>
      <w:r w:rsidR="00D95295">
        <w:rPr>
          <w:rFonts w:ascii="Arial" w:hAnsi="Arial" w:cs="Arial"/>
          <w:sz w:val="24"/>
          <w:szCs w:val="24"/>
        </w:rPr>
        <w:t>Termo de Referência</w:t>
      </w:r>
      <w:r w:rsidR="00E8195B" w:rsidRPr="00E8195B">
        <w:rPr>
          <w:rFonts w:ascii="Arial" w:hAnsi="Arial" w:cs="Arial"/>
          <w:bCs/>
          <w:sz w:val="24"/>
          <w:szCs w:val="24"/>
        </w:rPr>
        <w:t xml:space="preserve"> e seus anexos.</w:t>
      </w:r>
    </w:p>
    <w:p w14:paraId="3E41CF7E" w14:textId="7DBFC74C" w:rsidR="00397B04"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9</w:t>
      </w:r>
      <w:r w:rsidR="00E8195B" w:rsidRPr="00E8195B">
        <w:rPr>
          <w:rFonts w:ascii="Arial" w:hAnsi="Arial" w:cs="Arial"/>
          <w:bCs/>
          <w:sz w:val="24"/>
          <w:szCs w:val="24"/>
        </w:rPr>
        <w:t>.2.</w:t>
      </w:r>
      <w:r w:rsidR="0029585A">
        <w:rPr>
          <w:rFonts w:ascii="Arial" w:hAnsi="Arial" w:cs="Arial"/>
          <w:bCs/>
          <w:sz w:val="24"/>
          <w:szCs w:val="24"/>
        </w:rPr>
        <w:t xml:space="preserve"> </w:t>
      </w:r>
      <w:r w:rsidR="00E8195B" w:rsidRPr="00E8195B">
        <w:rPr>
          <w:rFonts w:ascii="Arial" w:hAnsi="Arial" w:cs="Arial"/>
          <w:bCs/>
          <w:sz w:val="24"/>
          <w:szCs w:val="24"/>
        </w:rPr>
        <w:t>Arcar com todos os custos e encargos resultantes da execução do objeto do presente contrato, inclusive impostos, taxas, emolumentos incidentes sobre a prestação do serviço, e tudo que for necessário para a fiel execução dos serviços contratados.</w:t>
      </w:r>
    </w:p>
    <w:p w14:paraId="7DC1D79B" w14:textId="77777777" w:rsidR="006F4049"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9</w:t>
      </w:r>
      <w:r w:rsidR="00A02FAB">
        <w:rPr>
          <w:rFonts w:ascii="Arial" w:hAnsi="Arial" w:cs="Arial"/>
          <w:bCs/>
          <w:sz w:val="24"/>
          <w:szCs w:val="24"/>
        </w:rPr>
        <w:t xml:space="preserve">.3 </w:t>
      </w:r>
      <w:r w:rsidR="00A02FAB" w:rsidRPr="00A02FAB">
        <w:rPr>
          <w:rFonts w:ascii="Arial" w:hAnsi="Arial" w:cs="Arial"/>
          <w:bCs/>
          <w:sz w:val="24"/>
          <w:szCs w:val="24"/>
        </w:rPr>
        <w:t>Atender às determinações da fiscalização da CESAMA e providenciar a imediata correção, quando est</w:t>
      </w:r>
      <w:r w:rsidR="00D464A6">
        <w:rPr>
          <w:rFonts w:ascii="Arial" w:hAnsi="Arial" w:cs="Arial"/>
          <w:bCs/>
          <w:sz w:val="24"/>
          <w:szCs w:val="24"/>
        </w:rPr>
        <w:t>a</w:t>
      </w:r>
      <w:r w:rsidR="00A02FAB" w:rsidRPr="00A02FAB">
        <w:rPr>
          <w:rFonts w:ascii="Arial" w:hAnsi="Arial" w:cs="Arial"/>
          <w:bCs/>
          <w:sz w:val="24"/>
          <w:szCs w:val="24"/>
        </w:rPr>
        <w:t xml:space="preserve"> for solicitado.</w:t>
      </w:r>
    </w:p>
    <w:p w14:paraId="1079566A" w14:textId="77777777" w:rsidR="006F4049"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9</w:t>
      </w:r>
      <w:r w:rsidR="00E8195B">
        <w:rPr>
          <w:rFonts w:ascii="Arial" w:hAnsi="Arial" w:cs="Arial"/>
          <w:bCs/>
          <w:sz w:val="24"/>
          <w:szCs w:val="24"/>
        </w:rPr>
        <w:t xml:space="preserve">.4 </w:t>
      </w:r>
      <w:r w:rsidR="00E8195B" w:rsidRPr="00E8195B">
        <w:rPr>
          <w:rFonts w:ascii="Arial" w:hAnsi="Arial" w:cs="Arial"/>
          <w:bCs/>
          <w:sz w:val="24"/>
          <w:szCs w:val="24"/>
        </w:rPr>
        <w:t>Responsabilizar-se pela qualidade dos serviços, substituindo aqueles que apresentarem qualquer tipo de vício ou imperfeição, ou não se adequarem ao Termo de Referência, sob pena de aplicação das sanções cabíveis, inclusive rescisão do Contrato.</w:t>
      </w:r>
    </w:p>
    <w:p w14:paraId="19F4D2CA" w14:textId="77777777" w:rsidR="006F4049"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9</w:t>
      </w:r>
      <w:r w:rsidR="00E8195B" w:rsidRPr="00E8195B">
        <w:rPr>
          <w:rFonts w:ascii="Arial" w:hAnsi="Arial" w:cs="Arial"/>
          <w:bCs/>
          <w:sz w:val="24"/>
          <w:szCs w:val="24"/>
        </w:rPr>
        <w:t>.</w:t>
      </w:r>
      <w:r w:rsidR="00E8195B">
        <w:rPr>
          <w:rFonts w:ascii="Arial" w:hAnsi="Arial" w:cs="Arial"/>
          <w:bCs/>
          <w:sz w:val="24"/>
          <w:szCs w:val="24"/>
        </w:rPr>
        <w:t>5</w:t>
      </w:r>
      <w:r w:rsidR="00E8195B" w:rsidRPr="00E8195B">
        <w:rPr>
          <w:rFonts w:ascii="Arial" w:hAnsi="Arial" w:cs="Arial"/>
          <w:bCs/>
          <w:sz w:val="24"/>
          <w:szCs w:val="24"/>
        </w:rPr>
        <w:t xml:space="preserve"> Cumprir os prazos previstos </w:t>
      </w:r>
      <w:r w:rsidR="00D95295">
        <w:rPr>
          <w:rFonts w:ascii="Arial" w:hAnsi="Arial" w:cs="Arial"/>
          <w:bCs/>
          <w:sz w:val="24"/>
          <w:szCs w:val="24"/>
        </w:rPr>
        <w:t xml:space="preserve">no </w:t>
      </w:r>
      <w:r w:rsidR="00D95295">
        <w:rPr>
          <w:rFonts w:ascii="Arial" w:hAnsi="Arial" w:cs="Arial"/>
          <w:sz w:val="24"/>
          <w:szCs w:val="24"/>
        </w:rPr>
        <w:t>Termo de Referência</w:t>
      </w:r>
      <w:r w:rsidR="00E8195B" w:rsidRPr="00E8195B">
        <w:rPr>
          <w:rFonts w:ascii="Arial" w:hAnsi="Arial" w:cs="Arial"/>
          <w:bCs/>
          <w:sz w:val="24"/>
          <w:szCs w:val="24"/>
        </w:rPr>
        <w:t xml:space="preserve"> ou outros que venham a ser fixados pela CESAMA.</w:t>
      </w:r>
    </w:p>
    <w:p w14:paraId="60473E49" w14:textId="77777777" w:rsidR="006F4049" w:rsidRDefault="00397B04"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lastRenderedPageBreak/>
        <w:t>9</w:t>
      </w:r>
      <w:r w:rsidR="00E8195B" w:rsidRPr="00E8195B">
        <w:rPr>
          <w:rFonts w:ascii="Arial" w:hAnsi="Arial" w:cs="Arial"/>
          <w:bCs/>
          <w:sz w:val="24"/>
          <w:szCs w:val="24"/>
        </w:rPr>
        <w:t>.</w:t>
      </w:r>
      <w:r w:rsidR="00E8195B">
        <w:rPr>
          <w:rFonts w:ascii="Arial" w:hAnsi="Arial" w:cs="Arial"/>
          <w:bCs/>
          <w:sz w:val="24"/>
          <w:szCs w:val="24"/>
        </w:rPr>
        <w:t>6</w:t>
      </w:r>
      <w:r w:rsidR="00E8195B" w:rsidRPr="00E8195B">
        <w:rPr>
          <w:rFonts w:ascii="Arial" w:hAnsi="Arial" w:cs="Arial"/>
          <w:bCs/>
          <w:sz w:val="24"/>
          <w:szCs w:val="24"/>
        </w:rPr>
        <w:t xml:space="preserve"> Dirimir qualquer dúvida e prestar esclarecimentos acerca da execução do Contrato, durante toda a sua vigência, a pedido da CESAMA.</w:t>
      </w:r>
    </w:p>
    <w:p w14:paraId="282D6B7C" w14:textId="77777777" w:rsidR="00A02FAB" w:rsidRDefault="00397B04"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bCs/>
          <w:sz w:val="24"/>
          <w:szCs w:val="24"/>
        </w:rPr>
        <w:t>9</w:t>
      </w:r>
      <w:r w:rsidR="00E8195B" w:rsidRPr="00E8195B">
        <w:rPr>
          <w:rFonts w:ascii="Arial" w:hAnsi="Arial" w:cs="Arial"/>
          <w:bCs/>
          <w:sz w:val="24"/>
          <w:szCs w:val="24"/>
        </w:rPr>
        <w:t>.</w:t>
      </w:r>
      <w:r w:rsidR="00E8195B">
        <w:rPr>
          <w:rFonts w:ascii="Arial" w:hAnsi="Arial" w:cs="Arial"/>
          <w:bCs/>
          <w:sz w:val="24"/>
          <w:szCs w:val="24"/>
        </w:rPr>
        <w:t xml:space="preserve">7 </w:t>
      </w:r>
      <w:r w:rsidR="00E8195B" w:rsidRPr="00E8195B">
        <w:rPr>
          <w:rFonts w:ascii="Arial" w:hAnsi="Arial" w:cs="Arial"/>
          <w:bCs/>
          <w:sz w:val="24"/>
          <w:szCs w:val="24"/>
        </w:rPr>
        <w:t>Responsabilizar-se pelos encargos trabalhistas, previdenciários, fiscais e comerciais, resultantes da execução do Contrato.</w:t>
      </w:r>
    </w:p>
    <w:p w14:paraId="71813C46" w14:textId="3B967F73" w:rsidR="00E8195B" w:rsidRPr="00A17582" w:rsidRDefault="00397B04"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w:t>
      </w:r>
      <w:r w:rsidR="00A02FAB">
        <w:rPr>
          <w:rFonts w:ascii="Arial" w:hAnsi="Arial" w:cs="Arial"/>
          <w:sz w:val="24"/>
          <w:szCs w:val="24"/>
        </w:rPr>
        <w:t>8</w:t>
      </w:r>
      <w:r w:rsidR="0029585A">
        <w:rPr>
          <w:rFonts w:ascii="Arial" w:hAnsi="Arial" w:cs="Arial"/>
          <w:sz w:val="24"/>
          <w:szCs w:val="24"/>
        </w:rPr>
        <w:t xml:space="preserve"> </w:t>
      </w:r>
      <w:r w:rsidR="00E8195B" w:rsidRPr="00A17582">
        <w:rPr>
          <w:rFonts w:ascii="Arial" w:hAnsi="Arial" w:cs="Arial"/>
          <w:sz w:val="24"/>
          <w:szCs w:val="24"/>
        </w:rPr>
        <w:t>Providenciar</w:t>
      </w:r>
      <w:r w:rsidR="00F526B0">
        <w:rPr>
          <w:rFonts w:ascii="Arial" w:hAnsi="Arial" w:cs="Arial"/>
          <w:sz w:val="24"/>
          <w:szCs w:val="24"/>
        </w:rPr>
        <w:t xml:space="preserve">, </w:t>
      </w:r>
      <w:r w:rsidR="0029585A">
        <w:rPr>
          <w:rFonts w:ascii="Arial" w:hAnsi="Arial" w:cs="Arial"/>
          <w:sz w:val="24"/>
          <w:szCs w:val="24"/>
        </w:rPr>
        <w:t>imediatamente,</w:t>
      </w:r>
      <w:r w:rsidR="0029585A" w:rsidRPr="00A17582">
        <w:rPr>
          <w:rFonts w:ascii="Arial" w:hAnsi="Arial" w:cs="Arial"/>
          <w:sz w:val="24"/>
          <w:szCs w:val="24"/>
        </w:rPr>
        <w:t xml:space="preserve"> a</w:t>
      </w:r>
      <w:r w:rsidR="00E8195B" w:rsidRPr="00A17582">
        <w:rPr>
          <w:rFonts w:ascii="Arial" w:hAnsi="Arial" w:cs="Arial"/>
          <w:sz w:val="24"/>
          <w:szCs w:val="24"/>
        </w:rPr>
        <w:t xml:space="preserve"> correção das deficiências apontadas pela CESAMA com respeito </w:t>
      </w:r>
      <w:r w:rsidR="00240635" w:rsidRPr="00A17582">
        <w:rPr>
          <w:rFonts w:ascii="Arial" w:hAnsi="Arial" w:cs="Arial"/>
          <w:sz w:val="24"/>
          <w:szCs w:val="24"/>
        </w:rPr>
        <w:t>à</w:t>
      </w:r>
      <w:r w:rsidR="00E8195B">
        <w:rPr>
          <w:rFonts w:ascii="Arial" w:hAnsi="Arial" w:cs="Arial"/>
          <w:sz w:val="24"/>
          <w:szCs w:val="24"/>
        </w:rPr>
        <w:t xml:space="preserve"> execução do serviço</w:t>
      </w:r>
      <w:r w:rsidR="00E8195B" w:rsidRPr="00A17582">
        <w:rPr>
          <w:rFonts w:ascii="Arial" w:hAnsi="Arial" w:cs="Arial"/>
          <w:sz w:val="24"/>
          <w:szCs w:val="24"/>
        </w:rPr>
        <w:t>.</w:t>
      </w:r>
    </w:p>
    <w:p w14:paraId="05F24D88" w14:textId="17A426A3" w:rsidR="00E8195B" w:rsidRDefault="00795EBD"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9</w:t>
      </w:r>
      <w:r w:rsidR="00E8195B">
        <w:rPr>
          <w:rFonts w:ascii="Arial" w:hAnsi="Arial" w:cs="Arial"/>
          <w:sz w:val="24"/>
          <w:szCs w:val="24"/>
        </w:rPr>
        <w:t>.</w:t>
      </w:r>
      <w:r w:rsidR="00A02FAB">
        <w:rPr>
          <w:rFonts w:ascii="Arial" w:hAnsi="Arial" w:cs="Arial"/>
          <w:sz w:val="24"/>
          <w:szCs w:val="24"/>
        </w:rPr>
        <w:t>9</w:t>
      </w:r>
      <w:r w:rsidR="0029585A">
        <w:rPr>
          <w:rFonts w:ascii="Arial" w:hAnsi="Arial" w:cs="Arial"/>
          <w:sz w:val="24"/>
          <w:szCs w:val="24"/>
        </w:rPr>
        <w:t xml:space="preserve"> </w:t>
      </w:r>
      <w:r w:rsidR="00E8195B" w:rsidRPr="00B22057">
        <w:rPr>
          <w:rFonts w:ascii="Arial" w:hAnsi="Arial" w:cs="Arial"/>
          <w:sz w:val="24"/>
          <w:szCs w:val="24"/>
        </w:rPr>
        <w:t>Executar o objeto do presente Termo de Referência nas condições e prazos</w:t>
      </w:r>
      <w:r w:rsidR="007A0FDA">
        <w:rPr>
          <w:rFonts w:ascii="Arial" w:hAnsi="Arial" w:cs="Arial"/>
          <w:sz w:val="24"/>
          <w:szCs w:val="24"/>
        </w:rPr>
        <w:t xml:space="preserve"> </w:t>
      </w:r>
      <w:r w:rsidR="00E8195B" w:rsidRPr="00B22057">
        <w:rPr>
          <w:rFonts w:ascii="Arial" w:hAnsi="Arial" w:cs="Arial"/>
          <w:sz w:val="24"/>
          <w:szCs w:val="24"/>
        </w:rPr>
        <w:t>estabelecidos, seguindo ordens e orientações da CESAMA.</w:t>
      </w:r>
    </w:p>
    <w:p w14:paraId="3B9516E0" w14:textId="77777777" w:rsidR="00240635" w:rsidRDefault="00240635" w:rsidP="0083157A">
      <w:pPr>
        <w:suppressAutoHyphens/>
        <w:autoSpaceDE w:val="0"/>
        <w:autoSpaceDN w:val="0"/>
        <w:adjustRightInd w:val="0"/>
        <w:spacing w:after="0" w:line="360" w:lineRule="auto"/>
        <w:jc w:val="both"/>
        <w:rPr>
          <w:rFonts w:ascii="Arial" w:hAnsi="Arial" w:cs="Arial"/>
          <w:sz w:val="24"/>
          <w:szCs w:val="24"/>
        </w:rPr>
      </w:pPr>
    </w:p>
    <w:p w14:paraId="619B5941" w14:textId="77777777" w:rsidR="00A02FAB" w:rsidRDefault="00397B04" w:rsidP="006F4049">
      <w:pPr>
        <w:suppressAutoHyphens/>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10</w:t>
      </w:r>
      <w:r w:rsidR="00E8195B">
        <w:rPr>
          <w:rFonts w:ascii="Arial" w:hAnsi="Arial" w:cs="Arial"/>
          <w:b/>
          <w:sz w:val="24"/>
          <w:szCs w:val="24"/>
        </w:rPr>
        <w:t xml:space="preserve">. </w:t>
      </w:r>
      <w:r w:rsidR="00E8195B" w:rsidRPr="00A17582">
        <w:rPr>
          <w:rFonts w:ascii="Arial" w:hAnsi="Arial" w:cs="Arial"/>
          <w:b/>
          <w:sz w:val="24"/>
          <w:szCs w:val="24"/>
        </w:rPr>
        <w:t>OBRIGAÇÕES DA CESAMA</w:t>
      </w:r>
    </w:p>
    <w:p w14:paraId="1FBBF033" w14:textId="77777777" w:rsidR="006F4049" w:rsidRPr="00A17582" w:rsidRDefault="006F4049" w:rsidP="006F4049">
      <w:pPr>
        <w:suppressAutoHyphens/>
        <w:autoSpaceDE w:val="0"/>
        <w:autoSpaceDN w:val="0"/>
        <w:adjustRightInd w:val="0"/>
        <w:spacing w:after="0" w:line="360" w:lineRule="auto"/>
        <w:jc w:val="both"/>
        <w:rPr>
          <w:rFonts w:ascii="Arial" w:hAnsi="Arial" w:cs="Arial"/>
          <w:b/>
          <w:sz w:val="24"/>
          <w:szCs w:val="24"/>
        </w:rPr>
      </w:pPr>
    </w:p>
    <w:p w14:paraId="07FAA95A" w14:textId="77777777" w:rsidR="006F4049" w:rsidRDefault="00397B04" w:rsidP="006F4049">
      <w:pPr>
        <w:spacing w:after="0" w:line="360" w:lineRule="auto"/>
        <w:jc w:val="both"/>
        <w:rPr>
          <w:rFonts w:ascii="Arial" w:hAnsi="Arial" w:cs="Arial"/>
          <w:sz w:val="24"/>
          <w:szCs w:val="24"/>
        </w:rPr>
      </w:pPr>
      <w:r>
        <w:rPr>
          <w:rFonts w:ascii="Arial" w:hAnsi="Arial" w:cs="Arial"/>
          <w:sz w:val="24"/>
          <w:szCs w:val="24"/>
        </w:rPr>
        <w:t>10</w:t>
      </w:r>
      <w:r w:rsidR="00A02FAB">
        <w:rPr>
          <w:rFonts w:ascii="Arial" w:hAnsi="Arial" w:cs="Arial"/>
          <w:sz w:val="24"/>
          <w:szCs w:val="24"/>
        </w:rPr>
        <w:t xml:space="preserve">.1 </w:t>
      </w:r>
      <w:r w:rsidR="00A02FAB" w:rsidRPr="00A02FAB">
        <w:rPr>
          <w:rFonts w:ascii="Arial" w:hAnsi="Arial" w:cs="Arial"/>
          <w:sz w:val="24"/>
          <w:szCs w:val="24"/>
        </w:rPr>
        <w:t xml:space="preserve">Emitir as solicitações de serviços através de </w:t>
      </w:r>
      <w:r w:rsidR="00A02FAB" w:rsidRPr="009667AE">
        <w:rPr>
          <w:rFonts w:ascii="Arial" w:hAnsi="Arial" w:cs="Arial"/>
          <w:sz w:val="24"/>
          <w:szCs w:val="24"/>
        </w:rPr>
        <w:t>Ordem de Serviço</w:t>
      </w:r>
      <w:r w:rsidR="00A02FAB" w:rsidRPr="00A02FAB">
        <w:rPr>
          <w:rFonts w:ascii="Arial" w:hAnsi="Arial" w:cs="Arial"/>
          <w:sz w:val="24"/>
          <w:szCs w:val="24"/>
        </w:rPr>
        <w:t>, após a assinatura do Contrato.</w:t>
      </w:r>
    </w:p>
    <w:p w14:paraId="363F867C" w14:textId="77777777" w:rsidR="00E8195B" w:rsidRDefault="00397B04" w:rsidP="006F4049">
      <w:pPr>
        <w:spacing w:after="0" w:line="360" w:lineRule="auto"/>
        <w:jc w:val="both"/>
        <w:rPr>
          <w:rFonts w:ascii="Arial" w:hAnsi="Arial" w:cs="Arial"/>
          <w:sz w:val="24"/>
          <w:szCs w:val="24"/>
        </w:rPr>
      </w:pPr>
      <w:r>
        <w:rPr>
          <w:rFonts w:ascii="Arial" w:hAnsi="Arial" w:cs="Arial"/>
          <w:sz w:val="24"/>
          <w:szCs w:val="24"/>
        </w:rPr>
        <w:t>10</w:t>
      </w:r>
      <w:r w:rsidR="00E8195B">
        <w:rPr>
          <w:rFonts w:ascii="Arial" w:hAnsi="Arial" w:cs="Arial"/>
          <w:sz w:val="24"/>
          <w:szCs w:val="24"/>
        </w:rPr>
        <w:t xml:space="preserve">.2 </w:t>
      </w:r>
      <w:r w:rsidR="00E8195B" w:rsidRPr="00A17582">
        <w:rPr>
          <w:rFonts w:ascii="Arial" w:hAnsi="Arial" w:cs="Arial"/>
          <w:sz w:val="24"/>
          <w:szCs w:val="24"/>
        </w:rPr>
        <w:t>Efetuar todos os pagamentos devidos à Contratada, nas condições estabelecidas.</w:t>
      </w:r>
    </w:p>
    <w:p w14:paraId="3E172401" w14:textId="0F6AF61D" w:rsidR="006F4049" w:rsidRDefault="00397B04" w:rsidP="0083157A">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10</w:t>
      </w:r>
      <w:r w:rsidR="006F4049">
        <w:rPr>
          <w:rFonts w:ascii="Arial" w:hAnsi="Arial" w:cs="Arial"/>
          <w:sz w:val="24"/>
          <w:szCs w:val="24"/>
        </w:rPr>
        <w:t>.3</w:t>
      </w:r>
      <w:r w:rsidR="0029585A">
        <w:rPr>
          <w:rFonts w:ascii="Arial" w:hAnsi="Arial" w:cs="Arial"/>
          <w:sz w:val="24"/>
          <w:szCs w:val="24"/>
        </w:rPr>
        <w:t xml:space="preserve"> </w:t>
      </w:r>
      <w:proofErr w:type="spellStart"/>
      <w:r w:rsidR="005269F4" w:rsidRPr="00B22057">
        <w:rPr>
          <w:rFonts w:ascii="Arial" w:hAnsi="Arial" w:cs="Arial"/>
          <w:color w:val="000000"/>
          <w:sz w:val="24"/>
          <w:szCs w:val="24"/>
        </w:rPr>
        <w:t>Fornece</w:t>
      </w:r>
      <w:r w:rsidR="005269F4">
        <w:rPr>
          <w:rFonts w:ascii="Arial" w:hAnsi="Arial" w:cs="Arial"/>
          <w:color w:val="000000"/>
          <w:sz w:val="24"/>
          <w:szCs w:val="24"/>
        </w:rPr>
        <w:t>r</w:t>
      </w:r>
      <w:proofErr w:type="spellEnd"/>
      <w:r w:rsidR="00E8195B" w:rsidRPr="00B22057">
        <w:rPr>
          <w:rFonts w:ascii="Arial" w:hAnsi="Arial" w:cs="Arial"/>
          <w:color w:val="000000"/>
          <w:sz w:val="24"/>
          <w:szCs w:val="24"/>
        </w:rPr>
        <w:t xml:space="preserve"> as instruções necessárias à execução e efetuar todos os</w:t>
      </w:r>
      <w:r w:rsidR="00E8195B" w:rsidRPr="00B22057">
        <w:rPr>
          <w:rFonts w:ascii="Arial" w:hAnsi="Arial" w:cs="Arial"/>
          <w:color w:val="000000"/>
        </w:rPr>
        <w:br/>
      </w:r>
      <w:r w:rsidR="00E8195B" w:rsidRPr="00B22057">
        <w:rPr>
          <w:rFonts w:ascii="Arial" w:hAnsi="Arial" w:cs="Arial"/>
          <w:color w:val="000000"/>
          <w:sz w:val="24"/>
          <w:szCs w:val="24"/>
        </w:rPr>
        <w:t>pagamentos devidos à Contratada, nas condições estabelecidas.</w:t>
      </w:r>
    </w:p>
    <w:p w14:paraId="18CD15DA" w14:textId="77777777" w:rsidR="00A02FAB" w:rsidRPr="00B22057" w:rsidRDefault="00397B04" w:rsidP="006F4049">
      <w:pPr>
        <w:suppressAutoHyphens/>
        <w:spacing w:after="0" w:line="360" w:lineRule="auto"/>
        <w:jc w:val="both"/>
        <w:rPr>
          <w:rFonts w:ascii="Arial" w:hAnsi="Arial" w:cs="Arial"/>
          <w:sz w:val="24"/>
          <w:szCs w:val="24"/>
        </w:rPr>
      </w:pPr>
      <w:r>
        <w:rPr>
          <w:rFonts w:ascii="Arial" w:hAnsi="Arial" w:cs="Arial"/>
          <w:color w:val="000000"/>
          <w:sz w:val="24"/>
          <w:szCs w:val="24"/>
        </w:rPr>
        <w:t>10</w:t>
      </w:r>
      <w:r w:rsidR="00A02FAB">
        <w:rPr>
          <w:rFonts w:ascii="Arial" w:hAnsi="Arial" w:cs="Arial"/>
          <w:color w:val="000000"/>
          <w:sz w:val="24"/>
          <w:szCs w:val="24"/>
        </w:rPr>
        <w:t xml:space="preserve">.4 </w:t>
      </w:r>
      <w:r w:rsidR="00A02FAB" w:rsidRPr="00437C24">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r w:rsidR="006F4049">
        <w:rPr>
          <w:rFonts w:ascii="Arial" w:hAnsi="Arial" w:cs="Arial"/>
          <w:sz w:val="24"/>
          <w:szCs w:val="24"/>
        </w:rPr>
        <w:t>.</w:t>
      </w:r>
    </w:p>
    <w:p w14:paraId="0ECC1DB8" w14:textId="77777777" w:rsidR="006F4049" w:rsidRDefault="00397B04"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10</w:t>
      </w:r>
      <w:r w:rsidR="00E8195B">
        <w:rPr>
          <w:rFonts w:ascii="Arial" w:hAnsi="Arial" w:cs="Arial"/>
          <w:sz w:val="24"/>
          <w:szCs w:val="24"/>
        </w:rPr>
        <w:t xml:space="preserve">.5 </w:t>
      </w:r>
      <w:r w:rsidR="00E8195B" w:rsidRPr="00A17582">
        <w:rPr>
          <w:rFonts w:ascii="Arial" w:hAnsi="Arial" w:cs="Arial"/>
          <w:sz w:val="24"/>
          <w:szCs w:val="24"/>
        </w:rPr>
        <w:t xml:space="preserve">Rejeitar todo e qualquer material </w:t>
      </w:r>
      <w:r w:rsidR="00E8195B">
        <w:rPr>
          <w:rFonts w:ascii="Arial" w:hAnsi="Arial" w:cs="Arial"/>
          <w:sz w:val="24"/>
          <w:szCs w:val="24"/>
        </w:rPr>
        <w:t xml:space="preserve">ou serviço </w:t>
      </w:r>
      <w:r w:rsidR="00E8195B" w:rsidRPr="00A17582">
        <w:rPr>
          <w:rFonts w:ascii="Arial" w:hAnsi="Arial" w:cs="Arial"/>
          <w:sz w:val="24"/>
          <w:szCs w:val="24"/>
        </w:rPr>
        <w:t>de má qualidade e em desconformidade com as especificações deste Termo</w:t>
      </w:r>
      <w:r w:rsidR="00E8195B">
        <w:rPr>
          <w:rFonts w:ascii="Arial" w:hAnsi="Arial" w:cs="Arial"/>
          <w:sz w:val="24"/>
          <w:szCs w:val="24"/>
        </w:rPr>
        <w:t xml:space="preserve"> de Referência</w:t>
      </w:r>
      <w:r w:rsidR="00E8195B" w:rsidRPr="00A17582">
        <w:rPr>
          <w:rFonts w:ascii="Arial" w:hAnsi="Arial" w:cs="Arial"/>
          <w:sz w:val="24"/>
          <w:szCs w:val="24"/>
        </w:rPr>
        <w:t>.</w:t>
      </w:r>
    </w:p>
    <w:p w14:paraId="479CE74C" w14:textId="77777777" w:rsidR="006F4049" w:rsidRDefault="00397B04" w:rsidP="006F4049">
      <w:pPr>
        <w:suppressAutoHyphens/>
        <w:autoSpaceDE w:val="0"/>
        <w:autoSpaceDN w:val="0"/>
        <w:adjustRightInd w:val="0"/>
        <w:spacing w:after="0" w:line="360" w:lineRule="auto"/>
        <w:jc w:val="both"/>
        <w:rPr>
          <w:rFonts w:ascii="Arial" w:hAnsi="Arial" w:cs="Arial"/>
        </w:rPr>
      </w:pPr>
      <w:r>
        <w:rPr>
          <w:rFonts w:ascii="Arial" w:hAnsi="Arial" w:cs="Arial"/>
          <w:sz w:val="24"/>
          <w:szCs w:val="24"/>
        </w:rPr>
        <w:t>10</w:t>
      </w:r>
      <w:r w:rsidR="00E8195B">
        <w:rPr>
          <w:rFonts w:ascii="Arial" w:hAnsi="Arial" w:cs="Arial"/>
          <w:sz w:val="24"/>
          <w:szCs w:val="24"/>
        </w:rPr>
        <w:t xml:space="preserve">.6 </w:t>
      </w:r>
      <w:r w:rsidR="00E8195B" w:rsidRPr="00B22057">
        <w:rPr>
          <w:rFonts w:ascii="Arial" w:hAnsi="Arial" w:cs="Arial"/>
          <w:color w:val="000000"/>
          <w:sz w:val="24"/>
          <w:szCs w:val="24"/>
        </w:rPr>
        <w:t>Exigir o cumprimento de todos os itens deste Termo de Referência, segundo</w:t>
      </w:r>
      <w:r w:rsidR="007A0FDA">
        <w:rPr>
          <w:rFonts w:ascii="Arial" w:hAnsi="Arial" w:cs="Arial"/>
          <w:color w:val="000000"/>
          <w:sz w:val="24"/>
          <w:szCs w:val="24"/>
        </w:rPr>
        <w:t xml:space="preserve"> </w:t>
      </w:r>
      <w:r w:rsidR="00E8195B" w:rsidRPr="00B22057">
        <w:rPr>
          <w:rFonts w:ascii="Arial" w:hAnsi="Arial" w:cs="Arial"/>
          <w:color w:val="000000"/>
          <w:sz w:val="24"/>
          <w:szCs w:val="24"/>
        </w:rPr>
        <w:t>suas especificações e prazos.</w:t>
      </w:r>
    </w:p>
    <w:p w14:paraId="69622513" w14:textId="77777777" w:rsidR="006F4049" w:rsidRDefault="00397B04"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10</w:t>
      </w:r>
      <w:r w:rsidR="00E8195B" w:rsidRPr="00B22057">
        <w:rPr>
          <w:rFonts w:ascii="Arial" w:hAnsi="Arial" w:cs="Arial"/>
          <w:sz w:val="24"/>
          <w:szCs w:val="24"/>
        </w:rPr>
        <w:t xml:space="preserve">.7 </w:t>
      </w:r>
      <w:r w:rsidR="00E8195B" w:rsidRPr="00B22057">
        <w:rPr>
          <w:rFonts w:ascii="Arial" w:hAnsi="Arial" w:cs="Arial"/>
          <w:color w:val="000000"/>
          <w:sz w:val="24"/>
          <w:szCs w:val="24"/>
        </w:rPr>
        <w:t>A CESAMA não responderá por quaisquer compromissos assumidos pela</w:t>
      </w:r>
      <w:r w:rsidR="00E8195B" w:rsidRPr="00B22057">
        <w:rPr>
          <w:rFonts w:ascii="Arial" w:hAnsi="Arial" w:cs="Arial"/>
          <w:color w:val="000000"/>
          <w:sz w:val="24"/>
          <w:szCs w:val="24"/>
        </w:rPr>
        <w:br/>
        <w:t>empresa Contratada com terceiros, ainda que vinculados à execução do</w:t>
      </w:r>
      <w:r w:rsidR="00E8195B" w:rsidRPr="00B22057">
        <w:rPr>
          <w:rFonts w:ascii="Arial" w:hAnsi="Arial" w:cs="Arial"/>
          <w:color w:val="000000"/>
          <w:sz w:val="24"/>
          <w:szCs w:val="24"/>
        </w:rPr>
        <w:br/>
        <w:t>presente Contrato, bem como por qualquer dano causado a terceiros em</w:t>
      </w:r>
      <w:r w:rsidR="00E8195B" w:rsidRPr="00B22057">
        <w:rPr>
          <w:rFonts w:ascii="Arial" w:hAnsi="Arial" w:cs="Arial"/>
          <w:color w:val="000000"/>
          <w:sz w:val="24"/>
          <w:szCs w:val="24"/>
        </w:rPr>
        <w:br/>
        <w:t>decorrência de ato da empresa Contratada e de seus empregados, prepostos</w:t>
      </w:r>
      <w:r w:rsidR="00E8195B" w:rsidRPr="00B22057">
        <w:rPr>
          <w:rFonts w:ascii="Arial" w:hAnsi="Arial" w:cs="Arial"/>
          <w:color w:val="000000"/>
          <w:sz w:val="24"/>
          <w:szCs w:val="24"/>
        </w:rPr>
        <w:br/>
        <w:t>ou subordinados.</w:t>
      </w:r>
    </w:p>
    <w:p w14:paraId="75353B44" w14:textId="77777777" w:rsidR="006F4049" w:rsidRDefault="00397B04"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lastRenderedPageBreak/>
        <w:t>10</w:t>
      </w:r>
      <w:r w:rsidR="00E8195B" w:rsidRPr="0005325E">
        <w:rPr>
          <w:rFonts w:ascii="Arial" w:hAnsi="Arial" w:cs="Arial"/>
          <w:color w:val="000000"/>
          <w:sz w:val="24"/>
          <w:szCs w:val="24"/>
        </w:rPr>
        <w:t>.8 Notificar a empresa Contratada de qualquer irregularidade constatada, por</w:t>
      </w:r>
      <w:r w:rsidR="00E8195B" w:rsidRPr="0005325E">
        <w:rPr>
          <w:rFonts w:ascii="Arial" w:hAnsi="Arial" w:cs="Arial"/>
          <w:color w:val="000000"/>
        </w:rPr>
        <w:br/>
      </w:r>
      <w:r w:rsidR="00E8195B" w:rsidRPr="0005325E">
        <w:rPr>
          <w:rFonts w:ascii="Arial" w:hAnsi="Arial" w:cs="Arial"/>
          <w:color w:val="000000"/>
          <w:sz w:val="24"/>
          <w:szCs w:val="24"/>
        </w:rPr>
        <w:t>escrito, para que seja sanada sob pena de incorrer nas sanções previstas</w:t>
      </w:r>
      <w:r w:rsidR="00E8195B" w:rsidRPr="0005325E">
        <w:rPr>
          <w:rFonts w:ascii="Arial" w:hAnsi="Arial" w:cs="Arial"/>
          <w:color w:val="000000"/>
        </w:rPr>
        <w:br/>
      </w:r>
      <w:r w:rsidR="00E8195B" w:rsidRPr="0005325E">
        <w:rPr>
          <w:rFonts w:ascii="Arial" w:hAnsi="Arial" w:cs="Arial"/>
          <w:color w:val="000000"/>
          <w:sz w:val="24"/>
          <w:szCs w:val="24"/>
        </w:rPr>
        <w:t>neste Termo de Referência.</w:t>
      </w:r>
    </w:p>
    <w:p w14:paraId="162F9917" w14:textId="77777777" w:rsidR="00E8195B" w:rsidRDefault="00BA3407"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10</w:t>
      </w:r>
      <w:r w:rsidR="00E8195B" w:rsidRPr="0005325E">
        <w:rPr>
          <w:rFonts w:ascii="Arial" w:hAnsi="Arial" w:cs="Arial"/>
          <w:color w:val="000000"/>
          <w:sz w:val="24"/>
          <w:szCs w:val="24"/>
        </w:rPr>
        <w:t>.9 Todas as requisições e notificações trocadas entre as partes devem ser feitas</w:t>
      </w:r>
      <w:r w:rsidR="007A0FDA">
        <w:rPr>
          <w:rFonts w:ascii="Arial" w:hAnsi="Arial" w:cs="Arial"/>
          <w:color w:val="000000"/>
          <w:sz w:val="24"/>
          <w:szCs w:val="24"/>
        </w:rPr>
        <w:t xml:space="preserve"> </w:t>
      </w:r>
      <w:r w:rsidR="00E8195B" w:rsidRPr="0005325E">
        <w:rPr>
          <w:rFonts w:ascii="Arial" w:hAnsi="Arial" w:cs="Arial"/>
          <w:color w:val="000000"/>
          <w:sz w:val="24"/>
          <w:szCs w:val="24"/>
        </w:rPr>
        <w:t>por escrito.</w:t>
      </w:r>
    </w:p>
    <w:p w14:paraId="3B10C4B9" w14:textId="77777777" w:rsidR="00240635" w:rsidRDefault="00240635" w:rsidP="00CE3C09">
      <w:pPr>
        <w:suppressAutoHyphens/>
        <w:autoSpaceDE w:val="0"/>
        <w:autoSpaceDN w:val="0"/>
        <w:adjustRightInd w:val="0"/>
        <w:spacing w:after="0" w:line="360" w:lineRule="auto"/>
        <w:jc w:val="both"/>
        <w:rPr>
          <w:rFonts w:ascii="Arial" w:hAnsi="Arial" w:cs="Arial"/>
          <w:color w:val="FF0000"/>
          <w:sz w:val="24"/>
          <w:szCs w:val="24"/>
          <w:highlight w:val="yellow"/>
        </w:rPr>
      </w:pPr>
    </w:p>
    <w:p w14:paraId="0D57BDFC" w14:textId="77777777" w:rsidR="00A02FAB" w:rsidRDefault="00240635" w:rsidP="006F4049">
      <w:pPr>
        <w:autoSpaceDE w:val="0"/>
        <w:spacing w:after="0" w:line="360" w:lineRule="auto"/>
        <w:jc w:val="both"/>
        <w:rPr>
          <w:rFonts w:ascii="Arial" w:hAnsi="Arial" w:cs="Arial"/>
          <w:b/>
          <w:color w:val="000000"/>
          <w:sz w:val="24"/>
          <w:szCs w:val="24"/>
        </w:rPr>
      </w:pPr>
      <w:r>
        <w:rPr>
          <w:rFonts w:ascii="Arial" w:hAnsi="Arial" w:cs="Arial"/>
          <w:b/>
          <w:color w:val="000000"/>
          <w:sz w:val="24"/>
          <w:szCs w:val="24"/>
        </w:rPr>
        <w:t>1</w:t>
      </w:r>
      <w:r w:rsidR="00BA3407">
        <w:rPr>
          <w:rFonts w:ascii="Arial" w:hAnsi="Arial" w:cs="Arial"/>
          <w:b/>
          <w:color w:val="000000"/>
          <w:sz w:val="24"/>
          <w:szCs w:val="24"/>
        </w:rPr>
        <w:t>1</w:t>
      </w:r>
      <w:r w:rsidR="00A02FAB">
        <w:rPr>
          <w:rFonts w:ascii="Arial" w:hAnsi="Arial" w:cs="Arial"/>
          <w:b/>
          <w:color w:val="000000"/>
          <w:sz w:val="24"/>
          <w:szCs w:val="24"/>
        </w:rPr>
        <w:t xml:space="preserve">. </w:t>
      </w:r>
      <w:r w:rsidR="00A02FAB" w:rsidRPr="00437C24">
        <w:rPr>
          <w:rFonts w:ascii="Arial" w:hAnsi="Arial" w:cs="Arial"/>
          <w:b/>
          <w:color w:val="000000"/>
          <w:sz w:val="24"/>
          <w:szCs w:val="24"/>
        </w:rPr>
        <w:t>JULGAMENTO</w:t>
      </w:r>
    </w:p>
    <w:p w14:paraId="7A2018AD" w14:textId="77777777" w:rsidR="006F4049" w:rsidRPr="00437C24" w:rsidRDefault="006F4049" w:rsidP="006F4049">
      <w:pPr>
        <w:autoSpaceDE w:val="0"/>
        <w:spacing w:after="0" w:line="360" w:lineRule="auto"/>
        <w:jc w:val="both"/>
        <w:rPr>
          <w:rFonts w:ascii="Arial" w:hAnsi="Arial" w:cs="Arial"/>
          <w:color w:val="000000"/>
          <w:sz w:val="24"/>
          <w:szCs w:val="24"/>
        </w:rPr>
      </w:pPr>
    </w:p>
    <w:p w14:paraId="3C5FA487" w14:textId="77777777" w:rsidR="00461E30" w:rsidRPr="00B22AC5" w:rsidRDefault="00461E30" w:rsidP="00461E30">
      <w:pPr>
        <w:suppressAutoHyphens/>
        <w:spacing w:after="0" w:line="360" w:lineRule="auto"/>
        <w:jc w:val="both"/>
        <w:rPr>
          <w:rFonts w:ascii="Arial" w:eastAsia="Arial Unicode MS" w:hAnsi="Arial" w:cs="Arial"/>
          <w:sz w:val="24"/>
          <w:szCs w:val="24"/>
        </w:rPr>
      </w:pPr>
      <w:r w:rsidRPr="00461E30">
        <w:rPr>
          <w:rFonts w:ascii="Arial" w:eastAsia="Arial Unicode MS" w:hAnsi="Arial" w:cs="Arial"/>
          <w:color w:val="000000"/>
          <w:sz w:val="24"/>
          <w:szCs w:val="24"/>
        </w:rPr>
        <w:t>1</w:t>
      </w:r>
      <w:r w:rsidR="00BA3407">
        <w:rPr>
          <w:rFonts w:ascii="Arial" w:eastAsia="Arial Unicode MS" w:hAnsi="Arial" w:cs="Arial"/>
          <w:color w:val="000000"/>
          <w:sz w:val="24"/>
          <w:szCs w:val="24"/>
        </w:rPr>
        <w:t>1</w:t>
      </w:r>
      <w:r w:rsidRPr="00461E30">
        <w:rPr>
          <w:rFonts w:ascii="Arial" w:eastAsia="Arial Unicode MS" w:hAnsi="Arial" w:cs="Arial"/>
          <w:color w:val="000000"/>
          <w:sz w:val="24"/>
          <w:szCs w:val="24"/>
        </w:rPr>
        <w:t xml:space="preserve">.1. O critério de julgamento será o de </w:t>
      </w:r>
      <w:r w:rsidRPr="00CF6157">
        <w:rPr>
          <w:rFonts w:ascii="Arial" w:eastAsia="Arial Unicode MS" w:hAnsi="Arial" w:cs="Arial"/>
          <w:b/>
          <w:bCs/>
          <w:color w:val="000000"/>
          <w:sz w:val="24"/>
          <w:szCs w:val="24"/>
        </w:rPr>
        <w:t>MENOR PREÇO</w:t>
      </w:r>
      <w:r w:rsidRPr="00461E30">
        <w:rPr>
          <w:rFonts w:ascii="Arial" w:eastAsia="Arial Unicode MS" w:hAnsi="Arial" w:cs="Arial"/>
          <w:color w:val="000000"/>
          <w:sz w:val="24"/>
          <w:szCs w:val="24"/>
        </w:rPr>
        <w:t xml:space="preserve"> representado pelo </w:t>
      </w:r>
      <w:r w:rsidRPr="00CF6157">
        <w:rPr>
          <w:rFonts w:ascii="Arial" w:eastAsia="Arial Unicode MS" w:hAnsi="Arial" w:cs="Arial"/>
          <w:b/>
          <w:bCs/>
          <w:color w:val="000000"/>
          <w:sz w:val="24"/>
          <w:szCs w:val="24"/>
        </w:rPr>
        <w:t>MENOR PREÇO GLOBAL</w:t>
      </w:r>
      <w:r w:rsidRPr="00461E30">
        <w:rPr>
          <w:rFonts w:ascii="Arial" w:eastAsia="Arial Unicode MS" w:hAnsi="Arial" w:cs="Arial"/>
          <w:color w:val="000000"/>
          <w:sz w:val="24"/>
          <w:szCs w:val="24"/>
        </w:rPr>
        <w:t xml:space="preserve">, desde que observadas às especificações e demais </w:t>
      </w:r>
      <w:r w:rsidRPr="00B22AC5">
        <w:rPr>
          <w:rFonts w:ascii="Arial" w:eastAsia="Arial Unicode MS" w:hAnsi="Arial" w:cs="Arial"/>
          <w:sz w:val="24"/>
          <w:szCs w:val="24"/>
        </w:rPr>
        <w:t>condições estabelecidas no Edital e seus anexos.</w:t>
      </w:r>
    </w:p>
    <w:p w14:paraId="3C37964D" w14:textId="77777777" w:rsidR="00CA66F9" w:rsidRPr="00B22AC5" w:rsidRDefault="00CA66F9" w:rsidP="00CA66F9">
      <w:pPr>
        <w:suppressAutoHyphens/>
        <w:spacing w:after="0" w:line="360" w:lineRule="auto"/>
        <w:jc w:val="both"/>
        <w:rPr>
          <w:rFonts w:ascii="Arial" w:eastAsia="Arial Unicode MS" w:hAnsi="Arial" w:cs="Arial"/>
          <w:b/>
          <w:bCs/>
          <w:sz w:val="24"/>
          <w:szCs w:val="24"/>
        </w:rPr>
      </w:pPr>
      <w:r w:rsidRPr="0063441D">
        <w:rPr>
          <w:rFonts w:ascii="Arial" w:eastAsia="Arial Unicode MS" w:hAnsi="Arial" w:cs="Arial"/>
          <w:sz w:val="24"/>
          <w:szCs w:val="24"/>
        </w:rPr>
        <w:t xml:space="preserve">11.2 O(s) preço(s) unitário(s) ofertados(s) pelos proponentes </w:t>
      </w:r>
      <w:r w:rsidRPr="0063441D">
        <w:rPr>
          <w:rFonts w:ascii="Arial" w:eastAsia="Arial Unicode MS" w:hAnsi="Arial" w:cs="Arial"/>
          <w:b/>
          <w:bCs/>
          <w:sz w:val="24"/>
          <w:szCs w:val="24"/>
        </w:rPr>
        <w:t>NÃO PODERÁ</w:t>
      </w:r>
      <w:r w:rsidR="007A0FDA">
        <w:rPr>
          <w:rFonts w:ascii="Arial" w:eastAsia="Arial Unicode MS" w:hAnsi="Arial" w:cs="Arial"/>
          <w:b/>
          <w:bCs/>
          <w:sz w:val="24"/>
          <w:szCs w:val="24"/>
        </w:rPr>
        <w:t xml:space="preserve"> </w:t>
      </w:r>
      <w:r w:rsidRPr="0063441D">
        <w:rPr>
          <w:rFonts w:ascii="Arial" w:eastAsia="Arial Unicode MS" w:hAnsi="Arial" w:cs="Arial"/>
          <w:b/>
          <w:bCs/>
          <w:sz w:val="24"/>
          <w:szCs w:val="24"/>
        </w:rPr>
        <w:t>(ÃO) SER SUPERIOR</w:t>
      </w:r>
      <w:r w:rsidR="007A0FDA">
        <w:rPr>
          <w:rFonts w:ascii="Arial" w:eastAsia="Arial Unicode MS" w:hAnsi="Arial" w:cs="Arial"/>
          <w:b/>
          <w:bCs/>
          <w:sz w:val="24"/>
          <w:szCs w:val="24"/>
        </w:rPr>
        <w:t xml:space="preserve"> </w:t>
      </w:r>
      <w:r w:rsidRPr="0063441D">
        <w:rPr>
          <w:rFonts w:ascii="Arial" w:eastAsia="Arial Unicode MS" w:hAnsi="Arial" w:cs="Arial"/>
          <w:b/>
          <w:bCs/>
          <w:sz w:val="24"/>
          <w:szCs w:val="24"/>
        </w:rPr>
        <w:t xml:space="preserve">(ES) </w:t>
      </w:r>
      <w:r w:rsidRPr="0063441D">
        <w:rPr>
          <w:rFonts w:ascii="Arial" w:eastAsia="Arial Unicode MS" w:hAnsi="Arial" w:cs="Arial"/>
          <w:sz w:val="24"/>
          <w:szCs w:val="24"/>
        </w:rPr>
        <w:t xml:space="preserve">ao(s) preço(s) unitário(s) levantado(s) pela Cesama. </w:t>
      </w:r>
    </w:p>
    <w:p w14:paraId="3B8DD7D9" w14:textId="77777777" w:rsidR="007F3249" w:rsidRDefault="007F3249" w:rsidP="006F4049">
      <w:pPr>
        <w:suppressAutoHyphens/>
        <w:spacing w:after="0" w:line="360" w:lineRule="auto"/>
        <w:jc w:val="both"/>
        <w:rPr>
          <w:rFonts w:ascii="Arial" w:hAnsi="Arial" w:cs="Arial"/>
          <w:sz w:val="24"/>
          <w:szCs w:val="24"/>
        </w:rPr>
      </w:pPr>
    </w:p>
    <w:p w14:paraId="4B9E6B6F" w14:textId="77777777" w:rsidR="00A02FAB" w:rsidRDefault="00240635" w:rsidP="006F4049">
      <w:pPr>
        <w:autoSpaceDE w:val="0"/>
        <w:autoSpaceDN w:val="0"/>
        <w:adjustRightInd w:val="0"/>
        <w:spacing w:after="0" w:line="360" w:lineRule="auto"/>
        <w:jc w:val="both"/>
        <w:rPr>
          <w:rFonts w:ascii="Arial" w:hAnsi="Arial" w:cs="Arial"/>
          <w:b/>
          <w:sz w:val="24"/>
          <w:szCs w:val="24"/>
          <w:lang w:eastAsia="ar-SA"/>
        </w:rPr>
      </w:pPr>
      <w:r>
        <w:rPr>
          <w:rFonts w:ascii="Arial" w:hAnsi="Arial" w:cs="Arial"/>
          <w:b/>
          <w:sz w:val="24"/>
          <w:szCs w:val="24"/>
          <w:lang w:eastAsia="ar-SA"/>
        </w:rPr>
        <w:t>1</w:t>
      </w:r>
      <w:r w:rsidR="00BA3407">
        <w:rPr>
          <w:rFonts w:ascii="Arial" w:hAnsi="Arial" w:cs="Arial"/>
          <w:b/>
          <w:sz w:val="24"/>
          <w:szCs w:val="24"/>
          <w:lang w:eastAsia="ar-SA"/>
        </w:rPr>
        <w:t>2</w:t>
      </w:r>
      <w:r w:rsidR="00A02FAB">
        <w:rPr>
          <w:rFonts w:ascii="Arial" w:hAnsi="Arial" w:cs="Arial"/>
          <w:b/>
          <w:sz w:val="24"/>
          <w:szCs w:val="24"/>
          <w:lang w:eastAsia="ar-SA"/>
        </w:rPr>
        <w:t xml:space="preserve">. </w:t>
      </w:r>
      <w:r w:rsidR="00A02FAB" w:rsidRPr="00437C24">
        <w:rPr>
          <w:rFonts w:ascii="Arial" w:hAnsi="Arial" w:cs="Arial"/>
          <w:b/>
          <w:sz w:val="24"/>
          <w:szCs w:val="24"/>
          <w:lang w:eastAsia="ar-SA"/>
        </w:rPr>
        <w:t>PENALIDADES</w:t>
      </w:r>
    </w:p>
    <w:p w14:paraId="178C65BB" w14:textId="77777777" w:rsidR="006F4049" w:rsidRPr="00437C24" w:rsidRDefault="006F4049" w:rsidP="006F4049">
      <w:pPr>
        <w:autoSpaceDE w:val="0"/>
        <w:autoSpaceDN w:val="0"/>
        <w:adjustRightInd w:val="0"/>
        <w:spacing w:after="0" w:line="360" w:lineRule="auto"/>
        <w:jc w:val="both"/>
        <w:rPr>
          <w:rFonts w:ascii="Arial" w:hAnsi="Arial" w:cs="Arial"/>
          <w:b/>
          <w:sz w:val="24"/>
          <w:szCs w:val="24"/>
          <w:lang w:eastAsia="ar-SA"/>
        </w:rPr>
      </w:pPr>
    </w:p>
    <w:p w14:paraId="002779B3" w14:textId="77777777"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Pr>
          <w:rFonts w:ascii="Arial" w:eastAsia="Arial Unicode MS" w:hAnsi="Arial" w:cs="Arial"/>
          <w:bCs/>
          <w:sz w:val="24"/>
          <w:szCs w:val="24"/>
        </w:rPr>
        <w:t>1</w:t>
      </w:r>
      <w:r w:rsidR="00BA3407">
        <w:rPr>
          <w:rFonts w:ascii="Arial" w:eastAsia="Arial Unicode MS" w:hAnsi="Arial" w:cs="Arial"/>
          <w:bCs/>
          <w:sz w:val="24"/>
          <w:szCs w:val="24"/>
        </w:rPr>
        <w:t>2</w:t>
      </w:r>
      <w:r w:rsidRPr="00AD3218">
        <w:rPr>
          <w:rFonts w:ascii="Arial" w:eastAsia="Arial Unicode MS" w:hAnsi="Arial" w:cs="Arial"/>
          <w:bCs/>
          <w:sz w:val="24"/>
          <w:szCs w:val="24"/>
        </w:rPr>
        <w:t xml:space="preserve">.1. Pelo descumprimento de quaisquer cláusulas ou condições estabelecidas no </w:t>
      </w:r>
      <w:r>
        <w:rPr>
          <w:rFonts w:ascii="Arial" w:eastAsia="Arial Unicode MS" w:hAnsi="Arial" w:cs="Arial"/>
          <w:bCs/>
          <w:sz w:val="24"/>
          <w:szCs w:val="24"/>
        </w:rPr>
        <w:t xml:space="preserve">edital e seus anexos, inclusive </w:t>
      </w:r>
      <w:r w:rsidRPr="00AD3218">
        <w:rPr>
          <w:rFonts w:ascii="Arial" w:eastAsia="Arial Unicode MS" w:hAnsi="Arial" w:cs="Arial"/>
          <w:bCs/>
          <w:sz w:val="24"/>
          <w:szCs w:val="24"/>
        </w:rPr>
        <w:t xml:space="preserve">no Contrato, a Contratada ficará sujeita às penalidades previstas no RILC - Regulamento Interno de Licitações, Contratos e Convênios da CESAMA, além </w:t>
      </w:r>
      <w:r>
        <w:rPr>
          <w:rFonts w:ascii="Arial" w:eastAsia="Arial Unicode MS" w:hAnsi="Arial" w:cs="Arial"/>
          <w:bCs/>
          <w:sz w:val="24"/>
          <w:szCs w:val="24"/>
        </w:rPr>
        <w:t xml:space="preserve">das previstas neste </w:t>
      </w:r>
      <w:r w:rsidRPr="00AD3218">
        <w:rPr>
          <w:rFonts w:ascii="Arial" w:eastAsia="Arial Unicode MS" w:hAnsi="Arial" w:cs="Arial"/>
          <w:bCs/>
          <w:sz w:val="24"/>
          <w:szCs w:val="24"/>
        </w:rPr>
        <w:t>termo</w:t>
      </w:r>
      <w:r>
        <w:rPr>
          <w:rFonts w:ascii="Arial" w:eastAsia="Arial Unicode MS" w:hAnsi="Arial" w:cs="Arial"/>
          <w:bCs/>
          <w:sz w:val="24"/>
          <w:szCs w:val="24"/>
        </w:rPr>
        <w:t xml:space="preserve"> de referência, no edital e no contrato</w:t>
      </w:r>
      <w:r w:rsidRPr="00AD3218">
        <w:rPr>
          <w:rFonts w:ascii="Arial" w:eastAsia="Arial Unicode MS" w:hAnsi="Arial" w:cs="Arial"/>
          <w:bCs/>
          <w:sz w:val="24"/>
          <w:szCs w:val="24"/>
        </w:rPr>
        <w:t>.</w:t>
      </w:r>
    </w:p>
    <w:p w14:paraId="05747570" w14:textId="77777777" w:rsidR="00301F02" w:rsidRPr="00CF6157"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Pr>
          <w:rFonts w:ascii="Arial" w:hAnsi="Arial" w:cs="Arial"/>
          <w:sz w:val="24"/>
          <w:szCs w:val="24"/>
          <w:lang w:eastAsia="pt-BR"/>
        </w:rPr>
        <w:t>1</w:t>
      </w:r>
      <w:r w:rsidR="00BA3407">
        <w:rPr>
          <w:rFonts w:ascii="Arial" w:hAnsi="Arial" w:cs="Arial"/>
          <w:sz w:val="24"/>
          <w:szCs w:val="24"/>
          <w:lang w:eastAsia="pt-BR"/>
        </w:rPr>
        <w:t>2</w:t>
      </w:r>
      <w:r w:rsidRPr="00AD3218">
        <w:rPr>
          <w:rFonts w:ascii="Arial" w:hAnsi="Arial" w:cs="Arial"/>
          <w:sz w:val="24"/>
          <w:szCs w:val="24"/>
          <w:lang w:eastAsia="pt-BR"/>
        </w:rPr>
        <w:t xml:space="preserve">.1.1 O atraso </w:t>
      </w:r>
      <w:r w:rsidRPr="00CF6157">
        <w:rPr>
          <w:rFonts w:ascii="Arial" w:hAnsi="Arial" w:cs="Arial"/>
          <w:sz w:val="24"/>
          <w:szCs w:val="24"/>
          <w:lang w:eastAsia="pt-BR"/>
        </w:rPr>
        <w:t xml:space="preserve">injustificado na prestação dos serviços sujeita a CONTRATADA ao pagamento de multa de mora </w:t>
      </w:r>
      <w:bookmarkStart w:id="0" w:name="_Hlk156569936"/>
      <w:r w:rsidR="00503917" w:rsidRPr="00CF6157">
        <w:rPr>
          <w:rFonts w:ascii="Arial" w:hAnsi="Arial" w:cs="Arial"/>
          <w:sz w:val="24"/>
          <w:szCs w:val="24"/>
          <w:lang w:eastAsia="pt-BR"/>
        </w:rPr>
        <w:t xml:space="preserve">de 0,5% (zero vírgula cinco por cento) para cada dia de atraso, até o limite de 30% (trinta por cento), </w:t>
      </w:r>
      <w:bookmarkEnd w:id="0"/>
      <w:r w:rsidRPr="00CF6157">
        <w:rPr>
          <w:rFonts w:ascii="Arial" w:hAnsi="Arial" w:cs="Arial"/>
          <w:sz w:val="24"/>
          <w:szCs w:val="24"/>
          <w:lang w:eastAsia="pt-BR"/>
        </w:rPr>
        <w:t>sobre o valor global do Contrato.</w:t>
      </w:r>
    </w:p>
    <w:p w14:paraId="5FCA0003" w14:textId="77777777" w:rsidR="00301F02" w:rsidRPr="00CF6157"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sidRPr="00CF6157">
        <w:rPr>
          <w:rFonts w:ascii="Arial" w:eastAsia="Arial Unicode MS" w:hAnsi="Arial" w:cs="Arial"/>
          <w:bCs/>
          <w:sz w:val="24"/>
          <w:szCs w:val="24"/>
        </w:rPr>
        <w:t>1</w:t>
      </w:r>
      <w:r w:rsidR="00BA3407">
        <w:rPr>
          <w:rFonts w:ascii="Arial" w:eastAsia="Arial Unicode MS" w:hAnsi="Arial" w:cs="Arial"/>
          <w:bCs/>
          <w:sz w:val="24"/>
          <w:szCs w:val="24"/>
        </w:rPr>
        <w:t>2</w:t>
      </w:r>
      <w:r w:rsidRPr="00CF6157">
        <w:rPr>
          <w:rFonts w:ascii="Arial" w:eastAsia="Arial Unicode MS" w:hAnsi="Arial" w:cs="Arial"/>
          <w:bCs/>
          <w:sz w:val="24"/>
          <w:szCs w:val="24"/>
        </w:rPr>
        <w:t xml:space="preserve">.2. Pela inexecução, total ou parcial do Contrato, a CESAMA poderá aplicar à CONTRATADA isoladamente ou cumulativamente: </w:t>
      </w:r>
    </w:p>
    <w:p w14:paraId="636F4F63" w14:textId="77777777" w:rsidR="00301F02" w:rsidRPr="00CF6157"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sidRPr="00CF6157">
        <w:rPr>
          <w:rFonts w:ascii="Arial" w:eastAsia="Arial Unicode MS" w:hAnsi="Arial" w:cs="Arial"/>
          <w:bCs/>
          <w:sz w:val="24"/>
          <w:szCs w:val="24"/>
        </w:rPr>
        <w:t>a) advertência;</w:t>
      </w:r>
    </w:p>
    <w:p w14:paraId="404569EC" w14:textId="77777777" w:rsidR="00301F02" w:rsidRPr="00CF6157" w:rsidRDefault="00301F02" w:rsidP="00301F02">
      <w:pPr>
        <w:tabs>
          <w:tab w:val="num" w:pos="0"/>
          <w:tab w:val="left" w:pos="567"/>
        </w:tabs>
        <w:suppressAutoHyphens/>
        <w:spacing w:before="120" w:after="0" w:line="360" w:lineRule="auto"/>
        <w:jc w:val="both"/>
        <w:rPr>
          <w:rFonts w:ascii="Arial" w:eastAsia="Arial Unicode MS" w:hAnsi="Arial" w:cs="Arial"/>
          <w:b/>
          <w:bCs/>
          <w:sz w:val="24"/>
          <w:szCs w:val="24"/>
          <w:highlight w:val="yellow"/>
        </w:rPr>
      </w:pPr>
      <w:r w:rsidRPr="00CF6157">
        <w:rPr>
          <w:rFonts w:ascii="Arial" w:eastAsia="Arial Unicode MS" w:hAnsi="Arial" w:cs="Arial"/>
          <w:bCs/>
          <w:sz w:val="24"/>
          <w:szCs w:val="24"/>
        </w:rPr>
        <w:lastRenderedPageBreak/>
        <w:t xml:space="preserve">b) multa meramente moratória, como previsto no </w:t>
      </w:r>
      <w:r w:rsidRPr="00CF6157">
        <w:rPr>
          <w:rFonts w:ascii="Arial" w:eastAsia="Arial Unicode MS" w:hAnsi="Arial" w:cs="Arial"/>
          <w:b/>
          <w:bCs/>
          <w:sz w:val="24"/>
          <w:szCs w:val="24"/>
        </w:rPr>
        <w:t>item 1</w:t>
      </w:r>
      <w:r w:rsidR="002D25A6">
        <w:rPr>
          <w:rFonts w:ascii="Arial" w:eastAsia="Arial Unicode MS" w:hAnsi="Arial" w:cs="Arial"/>
          <w:b/>
          <w:bCs/>
          <w:sz w:val="24"/>
          <w:szCs w:val="24"/>
        </w:rPr>
        <w:t>2</w:t>
      </w:r>
      <w:r w:rsidRPr="00CF6157">
        <w:rPr>
          <w:rFonts w:ascii="Arial" w:eastAsia="Arial Unicode MS" w:hAnsi="Arial" w:cs="Arial"/>
          <w:b/>
          <w:bCs/>
          <w:sz w:val="24"/>
          <w:szCs w:val="24"/>
        </w:rPr>
        <w:t>.1.1</w:t>
      </w:r>
      <w:r w:rsidRPr="00CF6157">
        <w:rPr>
          <w:rFonts w:ascii="Arial" w:eastAsia="Arial Unicode MS" w:hAnsi="Arial" w:cs="Arial"/>
          <w:bCs/>
          <w:sz w:val="24"/>
          <w:szCs w:val="24"/>
        </w:rPr>
        <w:t xml:space="preserve"> ou multa-penalidade de até 3% (três por cento) sobre o valor do Contrato;</w:t>
      </w:r>
    </w:p>
    <w:p w14:paraId="41FD5E39" w14:textId="77777777"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sidRPr="00CF6157">
        <w:rPr>
          <w:rFonts w:ascii="Arial" w:eastAsia="Arial Unicode MS" w:hAnsi="Arial" w:cs="Arial"/>
          <w:bCs/>
          <w:sz w:val="24"/>
          <w:szCs w:val="24"/>
        </w:rPr>
        <w:t xml:space="preserve">c) suspensão temporária de participar em licitação e impedimento de contratar com a CESAMA, por prazo não superior a 02 </w:t>
      </w:r>
      <w:r w:rsidRPr="00AD3218">
        <w:rPr>
          <w:rFonts w:ascii="Arial" w:eastAsia="Arial Unicode MS" w:hAnsi="Arial" w:cs="Arial"/>
          <w:bCs/>
          <w:sz w:val="24"/>
          <w:szCs w:val="24"/>
        </w:rPr>
        <w:t>(dois) anos.</w:t>
      </w:r>
    </w:p>
    <w:p w14:paraId="3014823B" w14:textId="77777777" w:rsidR="006F4049" w:rsidRPr="00A17582" w:rsidRDefault="006F4049" w:rsidP="006F4049">
      <w:pPr>
        <w:spacing w:after="0" w:line="360" w:lineRule="auto"/>
        <w:ind w:firstLine="567"/>
        <w:jc w:val="both"/>
        <w:rPr>
          <w:rFonts w:ascii="Arial" w:eastAsia="Arial Unicode MS" w:hAnsi="Arial" w:cs="Arial"/>
          <w:sz w:val="24"/>
          <w:szCs w:val="24"/>
        </w:rPr>
      </w:pPr>
    </w:p>
    <w:p w14:paraId="1DD4DCE4" w14:textId="77777777" w:rsidR="0094225E" w:rsidRDefault="00240635" w:rsidP="006F4049">
      <w:pPr>
        <w:suppressAutoHyphens/>
        <w:autoSpaceDE w:val="0"/>
        <w:autoSpaceDN w:val="0"/>
        <w:adjustRightInd w:val="0"/>
        <w:spacing w:after="0" w:line="360" w:lineRule="auto"/>
        <w:jc w:val="both"/>
        <w:rPr>
          <w:rFonts w:ascii="Arial" w:hAnsi="Arial" w:cs="Arial"/>
          <w:b/>
          <w:bCs/>
          <w:sz w:val="24"/>
          <w:szCs w:val="24"/>
        </w:rPr>
      </w:pPr>
      <w:r>
        <w:rPr>
          <w:rFonts w:ascii="Arial" w:hAnsi="Arial" w:cs="Arial"/>
          <w:b/>
          <w:bCs/>
          <w:sz w:val="24"/>
          <w:szCs w:val="24"/>
        </w:rPr>
        <w:t>1</w:t>
      </w:r>
      <w:r w:rsidR="00BA3407">
        <w:rPr>
          <w:rFonts w:ascii="Arial" w:hAnsi="Arial" w:cs="Arial"/>
          <w:b/>
          <w:bCs/>
          <w:sz w:val="24"/>
          <w:szCs w:val="24"/>
        </w:rPr>
        <w:t>3</w:t>
      </w:r>
      <w:r w:rsidR="00897047">
        <w:rPr>
          <w:rFonts w:ascii="Arial" w:hAnsi="Arial" w:cs="Arial"/>
          <w:b/>
          <w:bCs/>
          <w:sz w:val="24"/>
          <w:szCs w:val="24"/>
        </w:rPr>
        <w:t>.</w:t>
      </w:r>
      <w:r w:rsidR="0094225E" w:rsidRPr="00A17582">
        <w:rPr>
          <w:rFonts w:ascii="Arial" w:hAnsi="Arial" w:cs="Arial"/>
          <w:b/>
          <w:bCs/>
          <w:sz w:val="24"/>
          <w:szCs w:val="24"/>
        </w:rPr>
        <w:t>CONDIÇÕES GERAIS D</w:t>
      </w:r>
      <w:r w:rsidR="00540C93">
        <w:rPr>
          <w:rFonts w:ascii="Arial" w:hAnsi="Arial" w:cs="Arial"/>
          <w:b/>
          <w:bCs/>
          <w:sz w:val="24"/>
          <w:szCs w:val="24"/>
        </w:rPr>
        <w:t>O CONTRATO</w:t>
      </w:r>
    </w:p>
    <w:p w14:paraId="0A2AC6F0" w14:textId="77777777" w:rsidR="006F4049" w:rsidRPr="00A17582" w:rsidRDefault="006F4049" w:rsidP="006F4049">
      <w:pPr>
        <w:suppressAutoHyphens/>
        <w:autoSpaceDE w:val="0"/>
        <w:autoSpaceDN w:val="0"/>
        <w:adjustRightInd w:val="0"/>
        <w:spacing w:after="0" w:line="360" w:lineRule="auto"/>
        <w:jc w:val="both"/>
        <w:rPr>
          <w:rFonts w:ascii="Arial" w:hAnsi="Arial" w:cs="Arial"/>
          <w:b/>
          <w:sz w:val="24"/>
          <w:szCs w:val="24"/>
        </w:rPr>
      </w:pPr>
    </w:p>
    <w:p w14:paraId="261E89D4" w14:textId="77777777"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394BAC">
        <w:rPr>
          <w:rFonts w:ascii="Arial" w:hAnsi="Arial" w:cs="Arial"/>
          <w:sz w:val="24"/>
          <w:szCs w:val="24"/>
        </w:rPr>
        <w:t>.</w:t>
      </w:r>
      <w:r w:rsidR="00625400">
        <w:rPr>
          <w:rFonts w:ascii="Arial" w:hAnsi="Arial" w:cs="Arial"/>
          <w:sz w:val="24"/>
          <w:szCs w:val="24"/>
        </w:rPr>
        <w:t xml:space="preserve">1 </w:t>
      </w:r>
      <w:r w:rsidR="00900BE1">
        <w:rPr>
          <w:rFonts w:ascii="Arial" w:hAnsi="Arial" w:cs="Arial"/>
          <w:sz w:val="24"/>
          <w:szCs w:val="24"/>
        </w:rPr>
        <w:t>O contrato</w:t>
      </w:r>
      <w:r w:rsidR="0094225E" w:rsidRPr="00A17582">
        <w:rPr>
          <w:rFonts w:ascii="Arial" w:hAnsi="Arial" w:cs="Arial"/>
          <w:sz w:val="24"/>
          <w:szCs w:val="24"/>
        </w:rPr>
        <w:t xml:space="preserve"> obedecerá às disposições da Lei Federal nº13.303 de 30/06/2016 e alterações posteriores, bem como as disposições deste Termo de Referência e preceitos do direito privado, no que concerne à sua execução, alteração, inexecução ou rescisão.</w:t>
      </w:r>
    </w:p>
    <w:p w14:paraId="7C9A5D08" w14:textId="77777777" w:rsidR="000D2D78" w:rsidRDefault="000D2D78" w:rsidP="006F4049">
      <w:pPr>
        <w:suppressAutoHyphens/>
        <w:autoSpaceDE w:val="0"/>
        <w:autoSpaceDN w:val="0"/>
        <w:adjustRightInd w:val="0"/>
        <w:spacing w:after="0" w:line="360" w:lineRule="auto"/>
        <w:jc w:val="both"/>
        <w:rPr>
          <w:rFonts w:ascii="Arial" w:hAnsi="Arial" w:cs="Arial"/>
          <w:sz w:val="24"/>
          <w:szCs w:val="24"/>
        </w:rPr>
      </w:pPr>
    </w:p>
    <w:p w14:paraId="48F00600" w14:textId="77777777"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394BAC">
        <w:rPr>
          <w:rFonts w:ascii="Arial" w:hAnsi="Arial" w:cs="Arial"/>
          <w:sz w:val="24"/>
          <w:szCs w:val="24"/>
        </w:rPr>
        <w:t xml:space="preserve">.2 </w:t>
      </w:r>
      <w:r w:rsidR="00394BAC" w:rsidRPr="00394BAC">
        <w:rPr>
          <w:rFonts w:ascii="Arial" w:hAnsi="Arial" w:cs="Arial"/>
          <w:sz w:val="24"/>
          <w:szCs w:val="24"/>
        </w:rPr>
        <w:t>São partes integrantes do Contrato, independente de transcrição, o Aviso de Licitação, o Edital e seus anexos, o Termo de Referência e a proposta do licitante vencedor e seus anexos.</w:t>
      </w:r>
    </w:p>
    <w:p w14:paraId="3B22FED9" w14:textId="77777777" w:rsidR="000D2D78" w:rsidRDefault="000D2D78" w:rsidP="006F4049">
      <w:pPr>
        <w:suppressAutoHyphens/>
        <w:autoSpaceDE w:val="0"/>
        <w:autoSpaceDN w:val="0"/>
        <w:adjustRightInd w:val="0"/>
        <w:spacing w:after="0" w:line="360" w:lineRule="auto"/>
        <w:jc w:val="both"/>
        <w:rPr>
          <w:rFonts w:ascii="Arial" w:hAnsi="Arial" w:cs="Arial"/>
          <w:sz w:val="24"/>
          <w:szCs w:val="24"/>
        </w:rPr>
      </w:pPr>
    </w:p>
    <w:p w14:paraId="4897A44C" w14:textId="257270CD"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394BAC">
        <w:rPr>
          <w:rFonts w:ascii="Arial" w:hAnsi="Arial" w:cs="Arial"/>
          <w:sz w:val="24"/>
          <w:szCs w:val="24"/>
        </w:rPr>
        <w:t>.</w:t>
      </w:r>
      <w:r w:rsidR="003B099F">
        <w:rPr>
          <w:rFonts w:ascii="Arial" w:hAnsi="Arial" w:cs="Arial"/>
          <w:sz w:val="24"/>
          <w:szCs w:val="24"/>
        </w:rPr>
        <w:t>3</w:t>
      </w:r>
      <w:r w:rsidR="00505762">
        <w:rPr>
          <w:rFonts w:ascii="Arial" w:hAnsi="Arial" w:cs="Arial"/>
          <w:sz w:val="24"/>
          <w:szCs w:val="24"/>
        </w:rPr>
        <w:t xml:space="preserve"> </w:t>
      </w:r>
      <w:r w:rsidR="0094225E" w:rsidRPr="00A17582">
        <w:rPr>
          <w:rFonts w:ascii="Arial" w:hAnsi="Arial" w:cs="Arial"/>
          <w:sz w:val="24"/>
          <w:szCs w:val="24"/>
        </w:rPr>
        <w:t xml:space="preserve">O prazo de vigência </w:t>
      </w:r>
      <w:r w:rsidR="00540C93">
        <w:rPr>
          <w:rFonts w:ascii="Arial" w:hAnsi="Arial" w:cs="Arial"/>
          <w:sz w:val="24"/>
          <w:szCs w:val="24"/>
        </w:rPr>
        <w:t xml:space="preserve">contratual </w:t>
      </w:r>
      <w:r w:rsidR="0094225E" w:rsidRPr="00A17582">
        <w:rPr>
          <w:rFonts w:ascii="Arial" w:hAnsi="Arial" w:cs="Arial"/>
          <w:sz w:val="24"/>
          <w:szCs w:val="24"/>
        </w:rPr>
        <w:t xml:space="preserve">é </w:t>
      </w:r>
      <w:r w:rsidR="0094225E" w:rsidRPr="003036CB">
        <w:rPr>
          <w:rFonts w:ascii="Arial" w:hAnsi="Arial" w:cs="Arial"/>
          <w:sz w:val="24"/>
          <w:szCs w:val="24"/>
        </w:rPr>
        <w:t xml:space="preserve">de </w:t>
      </w:r>
      <w:r w:rsidR="00CF6157" w:rsidRPr="003036CB">
        <w:rPr>
          <w:rFonts w:ascii="Arial" w:hAnsi="Arial" w:cs="Arial"/>
          <w:b/>
          <w:bCs/>
          <w:sz w:val="24"/>
          <w:szCs w:val="24"/>
        </w:rPr>
        <w:t>12</w:t>
      </w:r>
      <w:r w:rsidR="0094225E" w:rsidRPr="003036CB">
        <w:rPr>
          <w:rFonts w:ascii="Arial" w:hAnsi="Arial" w:cs="Arial"/>
          <w:b/>
          <w:bCs/>
          <w:sz w:val="24"/>
          <w:szCs w:val="24"/>
        </w:rPr>
        <w:t xml:space="preserve"> (</w:t>
      </w:r>
      <w:r w:rsidR="00CF6157" w:rsidRPr="003036CB">
        <w:rPr>
          <w:rFonts w:ascii="Arial" w:hAnsi="Arial" w:cs="Arial"/>
          <w:b/>
          <w:bCs/>
          <w:sz w:val="24"/>
          <w:szCs w:val="24"/>
        </w:rPr>
        <w:t>doze) meses</w:t>
      </w:r>
      <w:r w:rsidR="0094225E" w:rsidRPr="003036CB">
        <w:rPr>
          <w:rFonts w:ascii="Arial" w:hAnsi="Arial" w:cs="Arial"/>
          <w:sz w:val="24"/>
          <w:szCs w:val="24"/>
        </w:rPr>
        <w:t xml:space="preserve"> contados </w:t>
      </w:r>
      <w:r w:rsidR="0094225E" w:rsidRPr="00A17582">
        <w:rPr>
          <w:rFonts w:ascii="Arial" w:hAnsi="Arial" w:cs="Arial"/>
          <w:sz w:val="24"/>
          <w:szCs w:val="24"/>
        </w:rPr>
        <w:t xml:space="preserve">a partir da </w:t>
      </w:r>
      <w:r w:rsidR="00900BE1">
        <w:rPr>
          <w:rFonts w:ascii="Arial" w:hAnsi="Arial" w:cs="Arial"/>
          <w:sz w:val="24"/>
          <w:szCs w:val="24"/>
        </w:rPr>
        <w:t>assinatura do contrato</w:t>
      </w:r>
      <w:r w:rsidR="0094225E" w:rsidRPr="00A17582">
        <w:rPr>
          <w:rFonts w:ascii="Arial" w:hAnsi="Arial" w:cs="Arial"/>
          <w:sz w:val="24"/>
          <w:szCs w:val="24"/>
        </w:rPr>
        <w:t>.</w:t>
      </w:r>
    </w:p>
    <w:p w14:paraId="7C86CCCD" w14:textId="77777777" w:rsidR="000D2D78" w:rsidRDefault="000D2D78" w:rsidP="00473A61">
      <w:pPr>
        <w:suppressAutoHyphens/>
        <w:autoSpaceDE w:val="0"/>
        <w:autoSpaceDN w:val="0"/>
        <w:adjustRightInd w:val="0"/>
        <w:spacing w:after="0" w:line="360" w:lineRule="auto"/>
        <w:jc w:val="both"/>
        <w:rPr>
          <w:rFonts w:ascii="Arial" w:hAnsi="Arial" w:cs="Arial"/>
          <w:sz w:val="24"/>
          <w:szCs w:val="24"/>
        </w:rPr>
      </w:pPr>
    </w:p>
    <w:p w14:paraId="5A6BC277" w14:textId="325E3F77" w:rsidR="00473A61" w:rsidRPr="00930747" w:rsidRDefault="00240635" w:rsidP="00473A61">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473A61" w:rsidRPr="002201A1">
        <w:rPr>
          <w:rFonts w:ascii="Arial" w:hAnsi="Arial" w:cs="Arial"/>
          <w:sz w:val="24"/>
          <w:szCs w:val="24"/>
        </w:rPr>
        <w:t>.</w:t>
      </w:r>
      <w:r w:rsidR="003B099F">
        <w:rPr>
          <w:rFonts w:ascii="Arial" w:hAnsi="Arial" w:cs="Arial"/>
          <w:sz w:val="24"/>
          <w:szCs w:val="24"/>
        </w:rPr>
        <w:t>4</w:t>
      </w:r>
      <w:r w:rsidR="00505762">
        <w:rPr>
          <w:rFonts w:ascii="Arial" w:hAnsi="Arial" w:cs="Arial"/>
          <w:sz w:val="24"/>
          <w:szCs w:val="24"/>
        </w:rPr>
        <w:t xml:space="preserve"> </w:t>
      </w:r>
      <w:r w:rsidR="00473A61" w:rsidRPr="002201A1">
        <w:rPr>
          <w:rFonts w:ascii="Arial" w:hAnsi="Arial" w:cs="Arial"/>
          <w:sz w:val="24"/>
          <w:szCs w:val="24"/>
        </w:rPr>
        <w:t xml:space="preserve">O regime de execução do </w:t>
      </w:r>
      <w:r w:rsidR="00473A61" w:rsidRPr="00930747">
        <w:rPr>
          <w:rFonts w:ascii="Arial" w:hAnsi="Arial" w:cs="Arial"/>
          <w:sz w:val="24"/>
          <w:szCs w:val="24"/>
        </w:rPr>
        <w:t xml:space="preserve">Contrato será </w:t>
      </w:r>
      <w:proofErr w:type="gramStart"/>
      <w:r w:rsidR="00D558AD" w:rsidRPr="00930747">
        <w:rPr>
          <w:rFonts w:ascii="Arial" w:hAnsi="Arial" w:cs="Arial"/>
          <w:sz w:val="24"/>
          <w:szCs w:val="24"/>
        </w:rPr>
        <w:t>Empreitada</w:t>
      </w:r>
      <w:proofErr w:type="gramEnd"/>
      <w:r w:rsidR="00D558AD" w:rsidRPr="00930747">
        <w:rPr>
          <w:rFonts w:ascii="Arial" w:hAnsi="Arial" w:cs="Arial"/>
          <w:sz w:val="24"/>
          <w:szCs w:val="24"/>
        </w:rPr>
        <w:t xml:space="preserve"> por Preço Global</w:t>
      </w:r>
    </w:p>
    <w:p w14:paraId="731041F1" w14:textId="77777777" w:rsidR="009B426A" w:rsidRPr="00930747" w:rsidRDefault="009B426A" w:rsidP="00473A61">
      <w:pPr>
        <w:suppressAutoHyphens/>
        <w:autoSpaceDE w:val="0"/>
        <w:autoSpaceDN w:val="0"/>
        <w:adjustRightInd w:val="0"/>
        <w:spacing w:after="0" w:line="360" w:lineRule="auto"/>
        <w:jc w:val="both"/>
        <w:rPr>
          <w:rFonts w:ascii="Arial" w:hAnsi="Arial" w:cs="Arial"/>
          <w:sz w:val="24"/>
          <w:szCs w:val="24"/>
        </w:rPr>
      </w:pPr>
    </w:p>
    <w:p w14:paraId="51BEBE46" w14:textId="64B58DA6" w:rsidR="006F4049" w:rsidRPr="003036CB" w:rsidRDefault="00240635" w:rsidP="006F4049">
      <w:pPr>
        <w:suppressAutoHyphens/>
        <w:autoSpaceDE w:val="0"/>
        <w:autoSpaceDN w:val="0"/>
        <w:adjustRightInd w:val="0"/>
        <w:spacing w:after="0" w:line="360" w:lineRule="auto"/>
        <w:jc w:val="both"/>
        <w:rPr>
          <w:rFonts w:ascii="Arial" w:hAnsi="Arial" w:cs="Arial"/>
          <w:sz w:val="24"/>
          <w:szCs w:val="24"/>
        </w:rPr>
      </w:pPr>
      <w:r w:rsidRPr="003036CB">
        <w:rPr>
          <w:rFonts w:ascii="Arial" w:hAnsi="Arial" w:cs="Arial"/>
          <w:sz w:val="24"/>
          <w:szCs w:val="24"/>
        </w:rPr>
        <w:t>1</w:t>
      </w:r>
      <w:r w:rsidR="00BA3407">
        <w:rPr>
          <w:rFonts w:ascii="Arial" w:hAnsi="Arial" w:cs="Arial"/>
          <w:sz w:val="24"/>
          <w:szCs w:val="24"/>
        </w:rPr>
        <w:t>3</w:t>
      </w:r>
      <w:r w:rsidR="00394BAC" w:rsidRPr="003036CB">
        <w:rPr>
          <w:rFonts w:ascii="Arial" w:hAnsi="Arial" w:cs="Arial"/>
          <w:sz w:val="24"/>
          <w:szCs w:val="24"/>
        </w:rPr>
        <w:t>.</w:t>
      </w:r>
      <w:r w:rsidR="003B099F">
        <w:rPr>
          <w:rFonts w:ascii="Arial" w:hAnsi="Arial" w:cs="Arial"/>
          <w:sz w:val="24"/>
          <w:szCs w:val="24"/>
        </w:rPr>
        <w:t>5</w:t>
      </w:r>
      <w:r w:rsidR="00505762">
        <w:rPr>
          <w:rFonts w:ascii="Arial" w:hAnsi="Arial" w:cs="Arial"/>
          <w:sz w:val="24"/>
          <w:szCs w:val="24"/>
        </w:rPr>
        <w:t xml:space="preserve"> </w:t>
      </w:r>
      <w:r w:rsidR="00394BAC" w:rsidRPr="003036CB">
        <w:rPr>
          <w:rFonts w:ascii="Arial" w:hAnsi="Arial" w:cs="Arial"/>
          <w:sz w:val="24"/>
          <w:szCs w:val="24"/>
        </w:rPr>
        <w:t>O contrato pode</w:t>
      </w:r>
      <w:r w:rsidR="00D01710" w:rsidRPr="003036CB">
        <w:rPr>
          <w:rFonts w:ascii="Arial" w:hAnsi="Arial" w:cs="Arial"/>
          <w:sz w:val="24"/>
          <w:szCs w:val="24"/>
        </w:rPr>
        <w:t>rá</w:t>
      </w:r>
      <w:r w:rsidR="00394BAC" w:rsidRPr="003036CB">
        <w:rPr>
          <w:rFonts w:ascii="Arial" w:hAnsi="Arial" w:cs="Arial"/>
          <w:sz w:val="24"/>
          <w:szCs w:val="24"/>
        </w:rPr>
        <w:t xml:space="preserve"> ser prorrogado por iguais e sucessivos períodos, limitado a </w:t>
      </w:r>
      <w:r w:rsidR="00D152B0" w:rsidRPr="003036CB">
        <w:rPr>
          <w:rFonts w:ascii="Arial" w:hAnsi="Arial" w:cs="Arial"/>
          <w:sz w:val="24"/>
          <w:szCs w:val="24"/>
        </w:rPr>
        <w:t>05</w:t>
      </w:r>
      <w:r w:rsidR="00394BAC" w:rsidRPr="003036CB">
        <w:rPr>
          <w:rFonts w:ascii="Arial" w:hAnsi="Arial" w:cs="Arial"/>
          <w:sz w:val="24"/>
          <w:szCs w:val="24"/>
        </w:rPr>
        <w:t xml:space="preserve"> (</w:t>
      </w:r>
      <w:r w:rsidR="00D152B0" w:rsidRPr="003036CB">
        <w:rPr>
          <w:rFonts w:ascii="Arial" w:hAnsi="Arial" w:cs="Arial"/>
          <w:sz w:val="24"/>
          <w:szCs w:val="24"/>
        </w:rPr>
        <w:t>cinco</w:t>
      </w:r>
      <w:r w:rsidR="00394BAC" w:rsidRPr="003036CB">
        <w:rPr>
          <w:rFonts w:ascii="Arial" w:hAnsi="Arial" w:cs="Arial"/>
          <w:sz w:val="24"/>
          <w:szCs w:val="24"/>
        </w:rPr>
        <w:t xml:space="preserve">) </w:t>
      </w:r>
      <w:r w:rsidR="00D152B0" w:rsidRPr="003036CB">
        <w:rPr>
          <w:rFonts w:ascii="Arial" w:hAnsi="Arial" w:cs="Arial"/>
          <w:sz w:val="24"/>
          <w:szCs w:val="24"/>
        </w:rPr>
        <w:t>anos</w:t>
      </w:r>
      <w:r w:rsidR="00394BAC" w:rsidRPr="003036CB">
        <w:rPr>
          <w:rFonts w:ascii="Arial" w:hAnsi="Arial" w:cs="Arial"/>
          <w:sz w:val="24"/>
          <w:szCs w:val="24"/>
        </w:rPr>
        <w:t xml:space="preserve">, de acordo com o art. 71 da Lei n.º 13.303/2016, por acordo entre as partes, mediante Termo Aditivo, observada a oportunidade e </w:t>
      </w:r>
      <w:r w:rsidR="009667AE" w:rsidRPr="003036CB">
        <w:rPr>
          <w:rFonts w:ascii="Arial" w:hAnsi="Arial" w:cs="Arial"/>
          <w:sz w:val="24"/>
          <w:szCs w:val="24"/>
        </w:rPr>
        <w:t xml:space="preserve">vantajosidade. </w:t>
      </w:r>
    </w:p>
    <w:p w14:paraId="1D9669DC" w14:textId="77777777" w:rsidR="00240635" w:rsidRPr="00060CE6" w:rsidRDefault="00240635" w:rsidP="006F4049">
      <w:pPr>
        <w:suppressAutoHyphens/>
        <w:autoSpaceDE w:val="0"/>
        <w:autoSpaceDN w:val="0"/>
        <w:adjustRightInd w:val="0"/>
        <w:spacing w:after="0" w:line="360" w:lineRule="auto"/>
        <w:jc w:val="both"/>
        <w:rPr>
          <w:rFonts w:ascii="Arial" w:hAnsi="Arial" w:cs="Arial"/>
          <w:color w:val="FF0000"/>
          <w:sz w:val="24"/>
          <w:szCs w:val="24"/>
        </w:rPr>
      </w:pPr>
    </w:p>
    <w:p w14:paraId="2E67DC03" w14:textId="77777777" w:rsidR="006F4049"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1</w:t>
      </w:r>
      <w:r w:rsidR="00BA3407">
        <w:rPr>
          <w:rFonts w:ascii="Arial" w:hAnsi="Arial" w:cs="Arial"/>
          <w:color w:val="000000" w:themeColor="text1"/>
          <w:sz w:val="24"/>
          <w:szCs w:val="24"/>
        </w:rPr>
        <w:t>3</w:t>
      </w:r>
      <w:r w:rsidR="005B4DE6" w:rsidRPr="00D152B0">
        <w:rPr>
          <w:rFonts w:ascii="Arial" w:hAnsi="Arial" w:cs="Arial"/>
          <w:color w:val="000000" w:themeColor="text1"/>
          <w:sz w:val="24"/>
          <w:szCs w:val="24"/>
        </w:rPr>
        <w:t>.</w:t>
      </w:r>
      <w:r w:rsidR="003B099F">
        <w:rPr>
          <w:rFonts w:ascii="Arial" w:hAnsi="Arial" w:cs="Arial"/>
          <w:color w:val="000000" w:themeColor="text1"/>
          <w:sz w:val="24"/>
          <w:szCs w:val="24"/>
        </w:rPr>
        <w:t>6</w:t>
      </w:r>
      <w:r w:rsidR="005B4DE6" w:rsidRPr="00D152B0">
        <w:rPr>
          <w:rFonts w:ascii="Arial" w:eastAsia="Arial Unicode MS" w:hAnsi="Arial" w:cs="Arial"/>
          <w:color w:val="000000" w:themeColor="text1"/>
          <w:sz w:val="24"/>
          <w:szCs w:val="24"/>
        </w:rPr>
        <w:t>A CONTRATADA poderá aceitar, nas mesmas condições contratuais, os acréscimos ou supressões no Contrato estabelecidos no art. 81, §1º da Lei Federal nº 13.303/16</w:t>
      </w:r>
      <w:r w:rsidR="005B4DE6" w:rsidRPr="00D152B0">
        <w:rPr>
          <w:rFonts w:ascii="Arial" w:hAnsi="Arial" w:cs="Arial"/>
          <w:color w:val="000000" w:themeColor="text1"/>
          <w:sz w:val="24"/>
          <w:szCs w:val="24"/>
        </w:rPr>
        <w:t>.</w:t>
      </w:r>
    </w:p>
    <w:p w14:paraId="617036AE" w14:textId="77777777" w:rsidR="00240635" w:rsidRPr="00D152B0"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p>
    <w:p w14:paraId="28EE9804" w14:textId="77777777" w:rsidR="006F4049" w:rsidRPr="00D152B0" w:rsidRDefault="00BA3407" w:rsidP="006F4049">
      <w:pPr>
        <w:suppressAutoHyphens/>
        <w:autoSpaceDE w:val="0"/>
        <w:autoSpaceDN w:val="0"/>
        <w:adjustRightInd w:val="0"/>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13.</w:t>
      </w:r>
      <w:r w:rsidR="003B099F">
        <w:rPr>
          <w:rFonts w:ascii="Arial" w:hAnsi="Arial" w:cs="Arial"/>
          <w:color w:val="000000" w:themeColor="text1"/>
          <w:sz w:val="24"/>
          <w:szCs w:val="24"/>
        </w:rPr>
        <w:t>7</w:t>
      </w:r>
      <w:r w:rsidR="005B4DE6" w:rsidRPr="00240635">
        <w:rPr>
          <w:rFonts w:ascii="Arial" w:hAnsi="Arial" w:cs="Arial"/>
          <w:color w:val="000000" w:themeColor="text1"/>
          <w:sz w:val="24"/>
          <w:szCs w:val="24"/>
        </w:rPr>
        <w:t xml:space="preserve"> Conforme </w:t>
      </w:r>
      <w:r w:rsidR="00240635" w:rsidRPr="00503917">
        <w:rPr>
          <w:rFonts w:ascii="Arial" w:hAnsi="Arial" w:cs="Arial"/>
          <w:color w:val="000000" w:themeColor="text1"/>
          <w:sz w:val="24"/>
          <w:szCs w:val="24"/>
        </w:rPr>
        <w:t xml:space="preserve">o </w:t>
      </w:r>
      <w:r w:rsidR="00240635" w:rsidRPr="00503917">
        <w:rPr>
          <w:rFonts w:ascii="Arial" w:hAnsi="Arial" w:cs="Arial"/>
          <w:b/>
          <w:bCs/>
          <w:color w:val="000000" w:themeColor="text1"/>
          <w:sz w:val="24"/>
          <w:szCs w:val="24"/>
        </w:rPr>
        <w:t>art. 105, inciso X</w:t>
      </w:r>
      <w:r w:rsidR="00240635" w:rsidRPr="00503917">
        <w:rPr>
          <w:rFonts w:ascii="Arial" w:hAnsi="Arial" w:cs="Arial"/>
          <w:color w:val="000000" w:themeColor="text1"/>
          <w:sz w:val="24"/>
          <w:szCs w:val="24"/>
        </w:rPr>
        <w:t>, do Regulamento</w:t>
      </w:r>
      <w:r w:rsidR="00240635" w:rsidRPr="00240635">
        <w:rPr>
          <w:rFonts w:ascii="Arial" w:hAnsi="Arial" w:cs="Arial"/>
          <w:color w:val="000000" w:themeColor="text1"/>
          <w:sz w:val="24"/>
          <w:szCs w:val="24"/>
        </w:rPr>
        <w:t xml:space="preserve"> Interno de Licitações, Contratos e Convênios da Cesama, toda prorrogação de prazo será justificada </w:t>
      </w:r>
      <w:r w:rsidR="00240635" w:rsidRPr="00240635">
        <w:rPr>
          <w:rFonts w:ascii="Arial" w:hAnsi="Arial" w:cs="Arial"/>
          <w:color w:val="000000" w:themeColor="text1"/>
          <w:sz w:val="24"/>
          <w:szCs w:val="24"/>
        </w:rPr>
        <w:lastRenderedPageBreak/>
        <w:t>por escrito e previamente autorizada pela autoridade competente da CESAMA para celebrar o Contrato</w:t>
      </w:r>
      <w:r w:rsidR="005B4DE6" w:rsidRPr="00240635">
        <w:rPr>
          <w:rFonts w:ascii="Arial" w:hAnsi="Arial" w:cs="Arial"/>
          <w:color w:val="000000" w:themeColor="text1"/>
          <w:sz w:val="24"/>
          <w:szCs w:val="24"/>
        </w:rPr>
        <w:t>.</w:t>
      </w:r>
    </w:p>
    <w:p w14:paraId="644A8D05" w14:textId="77777777"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3B099F">
        <w:rPr>
          <w:rFonts w:ascii="Arial" w:hAnsi="Arial" w:cs="Arial"/>
          <w:sz w:val="24"/>
          <w:szCs w:val="24"/>
        </w:rPr>
        <w:t>8</w:t>
      </w:r>
      <w:r w:rsidR="005B4DE6" w:rsidRPr="005B4DE6">
        <w:rPr>
          <w:rFonts w:ascii="Arial" w:hAnsi="Arial" w:cs="Arial"/>
          <w:sz w:val="24"/>
          <w:szCs w:val="24"/>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1B10E22B" w14:textId="77777777"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w:t>
      </w:r>
      <w:r w:rsidR="003B099F">
        <w:rPr>
          <w:rFonts w:ascii="Arial" w:hAnsi="Arial" w:cs="Arial"/>
          <w:sz w:val="24"/>
          <w:szCs w:val="24"/>
        </w:rPr>
        <w:t>9</w:t>
      </w:r>
      <w:r w:rsidR="005B4DE6" w:rsidRPr="002201A1">
        <w:rPr>
          <w:rFonts w:ascii="Arial" w:hAnsi="Arial" w:cs="Arial"/>
          <w:sz w:val="24"/>
          <w:szCs w:val="24"/>
        </w:rPr>
        <w:t xml:space="preserve"> Para assinatura do Contrato a empresa deverá comprovar a regularidade de situação perante o INSS, o FGTS e a Justiça do Trabalho, através de certidões dentro do prazo de validade.</w:t>
      </w:r>
    </w:p>
    <w:p w14:paraId="71C14DEE" w14:textId="77777777"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3.1</w:t>
      </w:r>
      <w:r w:rsidR="003B099F">
        <w:rPr>
          <w:rFonts w:ascii="Arial" w:hAnsi="Arial" w:cs="Arial"/>
          <w:sz w:val="24"/>
          <w:szCs w:val="24"/>
        </w:rPr>
        <w:t>0</w:t>
      </w:r>
      <w:r w:rsidR="005B4DE6" w:rsidRPr="002201A1">
        <w:rPr>
          <w:rFonts w:ascii="Arial" w:hAnsi="Arial" w:cs="Arial"/>
          <w:sz w:val="24"/>
          <w:szCs w:val="24"/>
        </w:rPr>
        <w:t xml:space="preserve"> Para a efetiva contratação, o licitante vencedor deverá estar quite com a CESAMA, quando sediado ou domiciliado no município de Juiz de Fora/MG. Caso tenha algum débito, o mesmo deverá ser quitado para que o contrato possa ser assinado</w:t>
      </w:r>
      <w:r w:rsidR="002201A1">
        <w:rPr>
          <w:rFonts w:ascii="Arial" w:hAnsi="Arial" w:cs="Arial"/>
          <w:sz w:val="24"/>
          <w:szCs w:val="24"/>
        </w:rPr>
        <w:t>.</w:t>
      </w:r>
    </w:p>
    <w:p w14:paraId="1FD79A26" w14:textId="77777777" w:rsidR="006F4049" w:rsidRPr="008D7306" w:rsidRDefault="00240635" w:rsidP="006F4049">
      <w:pPr>
        <w:suppressAutoHyphens/>
        <w:autoSpaceDE w:val="0"/>
        <w:autoSpaceDN w:val="0"/>
        <w:adjustRightInd w:val="0"/>
        <w:spacing w:after="0" w:line="360" w:lineRule="auto"/>
        <w:jc w:val="both"/>
        <w:rPr>
          <w:rFonts w:ascii="Arial" w:hAnsi="Arial" w:cs="Arial"/>
          <w:b/>
          <w:color w:val="FF0000"/>
          <w:sz w:val="24"/>
          <w:szCs w:val="24"/>
        </w:rPr>
      </w:pPr>
      <w:r>
        <w:rPr>
          <w:rFonts w:ascii="Arial" w:hAnsi="Arial" w:cs="Arial"/>
          <w:color w:val="000000" w:themeColor="text1"/>
          <w:sz w:val="24"/>
          <w:szCs w:val="24"/>
        </w:rPr>
        <w:t>1</w:t>
      </w:r>
      <w:r w:rsidR="00BA3407">
        <w:rPr>
          <w:rFonts w:ascii="Arial" w:hAnsi="Arial" w:cs="Arial"/>
          <w:color w:val="000000" w:themeColor="text1"/>
          <w:sz w:val="24"/>
          <w:szCs w:val="24"/>
        </w:rPr>
        <w:t>3.1</w:t>
      </w:r>
      <w:r w:rsidR="003B099F">
        <w:rPr>
          <w:rFonts w:ascii="Arial" w:hAnsi="Arial" w:cs="Arial"/>
          <w:color w:val="000000" w:themeColor="text1"/>
          <w:sz w:val="24"/>
          <w:szCs w:val="24"/>
        </w:rPr>
        <w:t>1</w:t>
      </w:r>
      <w:r w:rsidR="00394BAC" w:rsidRPr="00394BAC">
        <w:rPr>
          <w:rFonts w:ascii="Arial" w:hAnsi="Arial" w:cs="Arial"/>
          <w:color w:val="000000" w:themeColor="text1"/>
          <w:sz w:val="24"/>
          <w:szCs w:val="24"/>
        </w:rPr>
        <w:t xml:space="preserve">A empresa Contratada deverá iniciar a prestação dos serviços, objeto deste Termo de Referência, no prazo de </w:t>
      </w:r>
      <w:r w:rsidR="008D7306" w:rsidRPr="002205B6">
        <w:rPr>
          <w:rFonts w:ascii="Arial" w:hAnsi="Arial" w:cs="Arial"/>
          <w:b/>
          <w:sz w:val="24"/>
          <w:szCs w:val="24"/>
        </w:rPr>
        <w:t>20</w:t>
      </w:r>
      <w:r w:rsidR="00394BAC" w:rsidRPr="002205B6">
        <w:rPr>
          <w:rFonts w:ascii="Arial" w:hAnsi="Arial" w:cs="Arial"/>
          <w:b/>
          <w:sz w:val="24"/>
          <w:szCs w:val="24"/>
        </w:rPr>
        <w:t xml:space="preserve"> (</w:t>
      </w:r>
      <w:r w:rsidR="008D7306" w:rsidRPr="002205B6">
        <w:rPr>
          <w:rFonts w:ascii="Arial" w:hAnsi="Arial" w:cs="Arial"/>
          <w:b/>
          <w:sz w:val="24"/>
          <w:szCs w:val="24"/>
        </w:rPr>
        <w:t>vinte</w:t>
      </w:r>
      <w:r w:rsidR="00394BAC" w:rsidRPr="002205B6">
        <w:rPr>
          <w:rFonts w:ascii="Arial" w:hAnsi="Arial" w:cs="Arial"/>
          <w:b/>
          <w:sz w:val="24"/>
          <w:szCs w:val="24"/>
        </w:rPr>
        <w:t>)</w:t>
      </w:r>
      <w:r w:rsidR="00394BAC" w:rsidRPr="00482402">
        <w:rPr>
          <w:rFonts w:ascii="Arial" w:hAnsi="Arial" w:cs="Arial"/>
          <w:b/>
          <w:color w:val="000000" w:themeColor="text1"/>
          <w:sz w:val="24"/>
          <w:szCs w:val="24"/>
        </w:rPr>
        <w:t>dias</w:t>
      </w:r>
      <w:r w:rsidR="00394BAC" w:rsidRPr="00394BAC">
        <w:rPr>
          <w:rFonts w:ascii="Arial" w:hAnsi="Arial" w:cs="Arial"/>
          <w:color w:val="000000" w:themeColor="text1"/>
          <w:sz w:val="24"/>
          <w:szCs w:val="24"/>
        </w:rPr>
        <w:t xml:space="preserve">, contados a partir da </w:t>
      </w:r>
      <w:r w:rsidR="00394BAC" w:rsidRPr="002E070E">
        <w:rPr>
          <w:rFonts w:ascii="Arial" w:hAnsi="Arial" w:cs="Arial"/>
          <w:sz w:val="24"/>
          <w:szCs w:val="24"/>
        </w:rPr>
        <w:t>assinatura do Contrato e/ou da solicitação formal por parte da CESAMA</w:t>
      </w:r>
    </w:p>
    <w:p w14:paraId="2D4172DB" w14:textId="77777777" w:rsidR="006F4049" w:rsidRPr="002E070E" w:rsidRDefault="00240635" w:rsidP="006F4049">
      <w:pPr>
        <w:suppressAutoHyphens/>
        <w:autoSpaceDE w:val="0"/>
        <w:autoSpaceDN w:val="0"/>
        <w:adjustRightInd w:val="0"/>
        <w:spacing w:after="0" w:line="360" w:lineRule="auto"/>
        <w:jc w:val="both"/>
        <w:rPr>
          <w:rFonts w:ascii="Arial" w:hAnsi="Arial" w:cs="Arial"/>
          <w:sz w:val="24"/>
          <w:szCs w:val="24"/>
        </w:rPr>
      </w:pPr>
      <w:r w:rsidRPr="002205B6">
        <w:rPr>
          <w:rFonts w:ascii="Arial" w:hAnsi="Arial" w:cs="Arial"/>
          <w:sz w:val="24"/>
          <w:szCs w:val="24"/>
        </w:rPr>
        <w:t>1</w:t>
      </w:r>
      <w:r w:rsidR="00BA3407" w:rsidRPr="002205B6">
        <w:rPr>
          <w:rFonts w:ascii="Arial" w:hAnsi="Arial" w:cs="Arial"/>
          <w:sz w:val="24"/>
          <w:szCs w:val="24"/>
        </w:rPr>
        <w:t>3.1</w:t>
      </w:r>
      <w:r w:rsidR="003B099F" w:rsidRPr="002205B6">
        <w:rPr>
          <w:rFonts w:ascii="Arial" w:hAnsi="Arial" w:cs="Arial"/>
          <w:sz w:val="24"/>
          <w:szCs w:val="24"/>
        </w:rPr>
        <w:t>2</w:t>
      </w:r>
      <w:r w:rsidR="00540C93" w:rsidRPr="002205B6">
        <w:rPr>
          <w:rFonts w:ascii="Arial" w:hAnsi="Arial" w:cs="Arial"/>
          <w:sz w:val="24"/>
          <w:szCs w:val="24"/>
        </w:rPr>
        <w:t xml:space="preserve"> O licitante vencedor se obriga a assinar o Contrato em até 05 (cinco) dias</w:t>
      </w:r>
      <w:r w:rsidR="00540C93" w:rsidRPr="002205B6">
        <w:rPr>
          <w:rFonts w:ascii="Arial" w:hAnsi="Arial" w:cs="Arial"/>
        </w:rPr>
        <w:br/>
      </w:r>
      <w:r w:rsidR="00540C93" w:rsidRPr="002205B6">
        <w:rPr>
          <w:rFonts w:ascii="Arial" w:hAnsi="Arial" w:cs="Arial"/>
          <w:sz w:val="24"/>
          <w:szCs w:val="24"/>
        </w:rPr>
        <w:t>úteis, contados a partir da data do recebimento da notificação da CESAMA,</w:t>
      </w:r>
      <w:r w:rsidR="00540C93" w:rsidRPr="002205B6">
        <w:rPr>
          <w:rFonts w:ascii="Arial" w:hAnsi="Arial" w:cs="Arial"/>
        </w:rPr>
        <w:br/>
      </w:r>
      <w:r w:rsidR="00540C93" w:rsidRPr="002205B6">
        <w:rPr>
          <w:rFonts w:ascii="Arial" w:hAnsi="Arial" w:cs="Arial"/>
          <w:sz w:val="24"/>
          <w:szCs w:val="24"/>
        </w:rPr>
        <w:t>respondendo pelos ônus dos tributos que incidam ou venham a incidir sobre</w:t>
      </w:r>
      <w:r w:rsidR="00540C93" w:rsidRPr="002205B6">
        <w:rPr>
          <w:rFonts w:ascii="Arial" w:hAnsi="Arial" w:cs="Arial"/>
        </w:rPr>
        <w:br/>
      </w:r>
      <w:r w:rsidR="00540C93" w:rsidRPr="002205B6">
        <w:rPr>
          <w:rFonts w:ascii="Arial" w:hAnsi="Arial" w:cs="Arial"/>
          <w:sz w:val="24"/>
          <w:szCs w:val="24"/>
        </w:rPr>
        <w:t>o ato ou instrumento que o formalize</w:t>
      </w:r>
      <w:r w:rsidR="00911979" w:rsidRPr="002205B6">
        <w:rPr>
          <w:rFonts w:ascii="Arial" w:hAnsi="Arial" w:cs="Arial"/>
          <w:sz w:val="24"/>
          <w:szCs w:val="24"/>
        </w:rPr>
        <w:t xml:space="preserve"> conforme </w:t>
      </w:r>
      <w:r w:rsidR="00911979" w:rsidRPr="002205B6">
        <w:rPr>
          <w:rFonts w:ascii="Arial" w:hAnsi="Arial" w:cs="Arial"/>
          <w:b/>
          <w:bCs/>
          <w:sz w:val="24"/>
          <w:szCs w:val="24"/>
        </w:rPr>
        <w:t>art. 60</w:t>
      </w:r>
      <w:r w:rsidR="00911979" w:rsidRPr="002205B6">
        <w:rPr>
          <w:rFonts w:ascii="Arial" w:hAnsi="Arial" w:cs="Arial"/>
          <w:sz w:val="24"/>
          <w:szCs w:val="24"/>
        </w:rPr>
        <w:t xml:space="preserve"> do RILC</w:t>
      </w:r>
      <w:r w:rsidR="00540C93" w:rsidRPr="002205B6">
        <w:rPr>
          <w:rFonts w:ascii="Arial" w:hAnsi="Arial" w:cs="Arial"/>
          <w:sz w:val="24"/>
          <w:szCs w:val="24"/>
        </w:rPr>
        <w:t>.</w:t>
      </w:r>
    </w:p>
    <w:p w14:paraId="42E0073C" w14:textId="77777777" w:rsidR="006F4049" w:rsidRPr="003B099F" w:rsidRDefault="00240635" w:rsidP="006F4049">
      <w:pPr>
        <w:suppressAutoHyphens/>
        <w:autoSpaceDE w:val="0"/>
        <w:autoSpaceDN w:val="0"/>
        <w:adjustRightInd w:val="0"/>
        <w:spacing w:after="0" w:line="360" w:lineRule="auto"/>
        <w:jc w:val="both"/>
        <w:rPr>
          <w:rFonts w:ascii="Arial" w:hAnsi="Arial" w:cs="Arial"/>
          <w:sz w:val="24"/>
          <w:szCs w:val="24"/>
        </w:rPr>
      </w:pPr>
      <w:r w:rsidRPr="002E070E">
        <w:rPr>
          <w:rFonts w:ascii="Arial" w:hAnsi="Arial" w:cs="Arial"/>
          <w:sz w:val="24"/>
          <w:szCs w:val="24"/>
        </w:rPr>
        <w:t>1</w:t>
      </w:r>
      <w:r w:rsidR="00BA3407" w:rsidRPr="002E070E">
        <w:rPr>
          <w:rFonts w:ascii="Arial" w:hAnsi="Arial" w:cs="Arial"/>
          <w:sz w:val="24"/>
          <w:szCs w:val="24"/>
        </w:rPr>
        <w:t>3.1</w:t>
      </w:r>
      <w:r w:rsidR="003B099F" w:rsidRPr="002E070E">
        <w:rPr>
          <w:rFonts w:ascii="Arial" w:hAnsi="Arial" w:cs="Arial"/>
          <w:sz w:val="24"/>
          <w:szCs w:val="24"/>
        </w:rPr>
        <w:t>3</w:t>
      </w:r>
      <w:r w:rsidR="008307DF">
        <w:rPr>
          <w:rFonts w:ascii="Arial" w:hAnsi="Arial" w:cs="Arial"/>
          <w:sz w:val="24"/>
          <w:szCs w:val="24"/>
        </w:rPr>
        <w:t xml:space="preserve"> </w:t>
      </w:r>
      <w:r w:rsidR="00911979" w:rsidRPr="002E070E">
        <w:rPr>
          <w:rFonts w:ascii="Arial" w:hAnsi="Arial" w:cs="Arial"/>
          <w:sz w:val="24"/>
          <w:szCs w:val="24"/>
        </w:rPr>
        <w:t xml:space="preserve">O prazo previsto </w:t>
      </w:r>
      <w:r w:rsidR="00911979" w:rsidRPr="002E070E">
        <w:rPr>
          <w:rFonts w:ascii="Arial" w:hAnsi="Arial" w:cs="Arial"/>
          <w:b/>
          <w:sz w:val="24"/>
          <w:szCs w:val="24"/>
        </w:rPr>
        <w:t xml:space="preserve">item </w:t>
      </w:r>
      <w:r w:rsidRPr="002E070E">
        <w:rPr>
          <w:rFonts w:ascii="Arial" w:hAnsi="Arial" w:cs="Arial"/>
          <w:b/>
          <w:sz w:val="24"/>
          <w:szCs w:val="24"/>
        </w:rPr>
        <w:t>1</w:t>
      </w:r>
      <w:r w:rsidR="00BA3407" w:rsidRPr="002E070E">
        <w:rPr>
          <w:rFonts w:ascii="Arial" w:hAnsi="Arial" w:cs="Arial"/>
          <w:b/>
          <w:sz w:val="24"/>
          <w:szCs w:val="24"/>
        </w:rPr>
        <w:t>3</w:t>
      </w:r>
      <w:r w:rsidR="005B4DE6" w:rsidRPr="002E070E">
        <w:rPr>
          <w:rFonts w:ascii="Arial" w:hAnsi="Arial" w:cs="Arial"/>
          <w:b/>
          <w:sz w:val="24"/>
          <w:szCs w:val="24"/>
        </w:rPr>
        <w:t>.</w:t>
      </w:r>
      <w:r w:rsidR="003B5BEE" w:rsidRPr="002E070E">
        <w:rPr>
          <w:rFonts w:ascii="Arial" w:hAnsi="Arial" w:cs="Arial"/>
          <w:b/>
          <w:sz w:val="24"/>
          <w:szCs w:val="24"/>
        </w:rPr>
        <w:t>1</w:t>
      </w:r>
      <w:r w:rsidR="003B099F" w:rsidRPr="002E070E">
        <w:rPr>
          <w:rFonts w:ascii="Arial" w:hAnsi="Arial" w:cs="Arial"/>
          <w:b/>
          <w:sz w:val="24"/>
          <w:szCs w:val="24"/>
        </w:rPr>
        <w:t>2</w:t>
      </w:r>
      <w:r w:rsidR="00911979" w:rsidRPr="002E070E">
        <w:rPr>
          <w:rFonts w:ascii="Arial" w:hAnsi="Arial" w:cs="Arial"/>
          <w:sz w:val="24"/>
          <w:szCs w:val="24"/>
        </w:rPr>
        <w:t xml:space="preserve"> poderá </w:t>
      </w:r>
      <w:r w:rsidR="00911979" w:rsidRPr="003B099F">
        <w:rPr>
          <w:rFonts w:ascii="Arial" w:hAnsi="Arial" w:cs="Arial"/>
          <w:sz w:val="24"/>
          <w:szCs w:val="24"/>
        </w:rPr>
        <w:t>ser prorrogado por igual período, mediante justificativa do licitante vencedor e autorização da Cesama.</w:t>
      </w:r>
    </w:p>
    <w:p w14:paraId="2782742C" w14:textId="77777777" w:rsidR="006F4049" w:rsidRPr="003B099F" w:rsidRDefault="00240635" w:rsidP="006F4049">
      <w:pPr>
        <w:suppressAutoHyphens/>
        <w:autoSpaceDE w:val="0"/>
        <w:autoSpaceDN w:val="0"/>
        <w:adjustRightInd w:val="0"/>
        <w:spacing w:after="0" w:line="360" w:lineRule="auto"/>
        <w:jc w:val="both"/>
        <w:rPr>
          <w:rFonts w:ascii="Arial" w:hAnsi="Arial" w:cs="Arial"/>
          <w:sz w:val="24"/>
          <w:szCs w:val="24"/>
          <w:lang w:eastAsia="ar-SA"/>
        </w:rPr>
      </w:pPr>
      <w:r w:rsidRPr="003B099F">
        <w:rPr>
          <w:rFonts w:ascii="Arial" w:hAnsi="Arial" w:cs="Arial"/>
          <w:sz w:val="24"/>
          <w:szCs w:val="24"/>
          <w:lang w:eastAsia="ar-SA"/>
        </w:rPr>
        <w:t>1</w:t>
      </w:r>
      <w:r w:rsidR="00BA3407" w:rsidRPr="003B099F">
        <w:rPr>
          <w:rFonts w:ascii="Arial" w:hAnsi="Arial" w:cs="Arial"/>
          <w:sz w:val="24"/>
          <w:szCs w:val="24"/>
          <w:lang w:eastAsia="ar-SA"/>
        </w:rPr>
        <w:t>3.1</w:t>
      </w:r>
      <w:r w:rsidR="003B099F" w:rsidRPr="003B099F">
        <w:rPr>
          <w:rFonts w:ascii="Arial" w:hAnsi="Arial" w:cs="Arial"/>
          <w:sz w:val="24"/>
          <w:szCs w:val="24"/>
          <w:lang w:eastAsia="ar-SA"/>
        </w:rPr>
        <w:t>4</w:t>
      </w:r>
      <w:r w:rsidR="008307DF">
        <w:rPr>
          <w:rFonts w:ascii="Arial" w:hAnsi="Arial" w:cs="Arial"/>
          <w:sz w:val="24"/>
          <w:szCs w:val="24"/>
          <w:lang w:eastAsia="ar-SA"/>
        </w:rPr>
        <w:t xml:space="preserve"> </w:t>
      </w:r>
      <w:r w:rsidR="00C44494" w:rsidRPr="003B099F">
        <w:rPr>
          <w:rFonts w:ascii="Arial" w:hAnsi="Arial" w:cs="Arial"/>
          <w:sz w:val="24"/>
          <w:szCs w:val="24"/>
          <w:lang w:eastAsia="ar-SA"/>
        </w:rPr>
        <w:t xml:space="preserve">Decorrido o prazo do </w:t>
      </w:r>
      <w:r w:rsidR="00C44494" w:rsidRPr="003B099F">
        <w:rPr>
          <w:rFonts w:ascii="Arial" w:hAnsi="Arial" w:cs="Arial"/>
          <w:bCs/>
          <w:sz w:val="24"/>
          <w:szCs w:val="24"/>
          <w:lang w:eastAsia="ar-SA"/>
        </w:rPr>
        <w:t>item anterior</w:t>
      </w:r>
      <w:r w:rsidR="00C44494" w:rsidRPr="003B099F">
        <w:rPr>
          <w:rFonts w:ascii="Arial" w:hAnsi="Arial" w:cs="Arial"/>
          <w:sz w:val="24"/>
          <w:szCs w:val="24"/>
          <w:lang w:eastAsia="ar-SA"/>
        </w:rPr>
        <w:t xml:space="preserve"> e não comparecendo o licitante vencedor para a assinatura do Contrato, </w:t>
      </w:r>
      <w:proofErr w:type="gramStart"/>
      <w:r w:rsidR="00C44494" w:rsidRPr="003B099F">
        <w:rPr>
          <w:rFonts w:ascii="Arial" w:hAnsi="Arial" w:cs="Arial"/>
          <w:sz w:val="24"/>
          <w:szCs w:val="24"/>
          <w:lang w:eastAsia="ar-SA"/>
        </w:rPr>
        <w:t>o mesmo</w:t>
      </w:r>
      <w:proofErr w:type="gramEnd"/>
      <w:r w:rsidR="00C44494" w:rsidRPr="003B099F">
        <w:rPr>
          <w:rFonts w:ascii="Arial" w:hAnsi="Arial" w:cs="Arial"/>
          <w:sz w:val="24"/>
          <w:szCs w:val="24"/>
          <w:lang w:eastAsia="ar-SA"/>
        </w:rPr>
        <w:t xml:space="preserve"> será considerado como desistente.</w:t>
      </w:r>
    </w:p>
    <w:p w14:paraId="52AF7AA0" w14:textId="77777777" w:rsidR="006514C6" w:rsidRPr="003A74B9" w:rsidRDefault="00240635" w:rsidP="003A74B9">
      <w:pPr>
        <w:suppressAutoHyphens/>
        <w:autoSpaceDE w:val="0"/>
        <w:autoSpaceDN w:val="0"/>
        <w:adjustRightInd w:val="0"/>
        <w:spacing w:after="0" w:line="360" w:lineRule="auto"/>
        <w:jc w:val="both"/>
        <w:rPr>
          <w:rFonts w:ascii="Arial" w:hAnsi="Arial" w:cs="Arial"/>
          <w:sz w:val="24"/>
          <w:szCs w:val="24"/>
          <w:lang w:eastAsia="ar-SA"/>
        </w:rPr>
      </w:pPr>
      <w:r w:rsidRPr="003B099F">
        <w:rPr>
          <w:rFonts w:ascii="Arial" w:hAnsi="Arial" w:cs="Arial"/>
          <w:sz w:val="24"/>
          <w:szCs w:val="24"/>
          <w:lang w:eastAsia="ar-SA"/>
        </w:rPr>
        <w:t>1</w:t>
      </w:r>
      <w:r w:rsidR="00BA3407" w:rsidRPr="003B099F">
        <w:rPr>
          <w:rFonts w:ascii="Arial" w:hAnsi="Arial" w:cs="Arial"/>
          <w:sz w:val="24"/>
          <w:szCs w:val="24"/>
          <w:lang w:eastAsia="ar-SA"/>
        </w:rPr>
        <w:t>3.1</w:t>
      </w:r>
      <w:r w:rsidR="003B099F" w:rsidRPr="003B099F">
        <w:rPr>
          <w:rFonts w:ascii="Arial" w:hAnsi="Arial" w:cs="Arial"/>
          <w:sz w:val="24"/>
          <w:szCs w:val="24"/>
          <w:lang w:eastAsia="ar-SA"/>
        </w:rPr>
        <w:t>5</w:t>
      </w:r>
      <w:r w:rsidR="008307DF">
        <w:rPr>
          <w:rFonts w:ascii="Arial" w:hAnsi="Arial" w:cs="Arial"/>
          <w:sz w:val="24"/>
          <w:szCs w:val="24"/>
          <w:lang w:eastAsia="ar-SA"/>
        </w:rPr>
        <w:t xml:space="preserve"> </w:t>
      </w:r>
      <w:r w:rsidR="00C44494" w:rsidRPr="003B099F">
        <w:rPr>
          <w:rFonts w:ascii="Arial" w:hAnsi="Arial" w:cs="Arial"/>
          <w:sz w:val="24"/>
          <w:szCs w:val="24"/>
          <w:lang w:eastAsia="ar-SA"/>
        </w:rPr>
        <w:t xml:space="preserve">Ocorrendo a hipótese descrita no </w:t>
      </w:r>
      <w:r w:rsidR="00C44494" w:rsidRPr="003B099F">
        <w:rPr>
          <w:rFonts w:ascii="Arial" w:hAnsi="Arial" w:cs="Arial"/>
          <w:b/>
          <w:sz w:val="24"/>
          <w:szCs w:val="24"/>
          <w:lang w:eastAsia="ar-SA"/>
        </w:rPr>
        <w:t xml:space="preserve">item </w:t>
      </w:r>
      <w:r w:rsidRPr="003B099F">
        <w:rPr>
          <w:rFonts w:ascii="Arial" w:hAnsi="Arial" w:cs="Arial"/>
          <w:b/>
          <w:sz w:val="24"/>
          <w:szCs w:val="24"/>
          <w:lang w:eastAsia="ar-SA"/>
        </w:rPr>
        <w:t>1</w:t>
      </w:r>
      <w:r w:rsidR="00BA3407" w:rsidRPr="003B099F">
        <w:rPr>
          <w:rFonts w:ascii="Arial" w:hAnsi="Arial" w:cs="Arial"/>
          <w:b/>
          <w:sz w:val="24"/>
          <w:szCs w:val="24"/>
          <w:lang w:eastAsia="ar-SA"/>
        </w:rPr>
        <w:t>3.1</w:t>
      </w:r>
      <w:r w:rsidR="003B099F" w:rsidRPr="003B099F">
        <w:rPr>
          <w:rFonts w:ascii="Arial" w:hAnsi="Arial" w:cs="Arial"/>
          <w:b/>
          <w:sz w:val="24"/>
          <w:szCs w:val="24"/>
          <w:lang w:eastAsia="ar-SA"/>
        </w:rPr>
        <w:t>4</w:t>
      </w:r>
      <w:r w:rsidR="00C44494" w:rsidRPr="003B099F">
        <w:rPr>
          <w:rFonts w:ascii="Arial" w:hAnsi="Arial" w:cs="Arial"/>
          <w:sz w:val="24"/>
          <w:szCs w:val="24"/>
          <w:lang w:eastAsia="ar-SA"/>
        </w:rPr>
        <w:t xml:space="preserve">, serão convocados, sucessivamente, para contratação os licitantes classificados imediatamente após o desistente, dentro dos prazos e nas mesmas condições do primeiro classificado, inclusive quanto ao preço oferecido, conforme </w:t>
      </w:r>
      <w:r w:rsidR="00865640" w:rsidRPr="003B099F">
        <w:rPr>
          <w:rFonts w:ascii="Arial" w:hAnsi="Arial" w:cs="Arial"/>
          <w:sz w:val="24"/>
          <w:szCs w:val="24"/>
          <w:lang w:eastAsia="ar-SA"/>
        </w:rPr>
        <w:t xml:space="preserve">art. 75 da Lei </w:t>
      </w:r>
      <w:r w:rsidR="00865640" w:rsidRPr="00865640">
        <w:rPr>
          <w:rFonts w:ascii="Arial" w:hAnsi="Arial" w:cs="Arial"/>
          <w:sz w:val="24"/>
          <w:szCs w:val="24"/>
          <w:lang w:eastAsia="ar-SA"/>
        </w:rPr>
        <w:t xml:space="preserve">13.303/2016 ou na impossibilidade de se aplicar o disposto no referido artigo </w:t>
      </w:r>
      <w:r w:rsidR="00C44494" w:rsidRPr="00437C24">
        <w:rPr>
          <w:rFonts w:ascii="Arial" w:hAnsi="Arial" w:cs="Arial"/>
          <w:sz w:val="24"/>
          <w:szCs w:val="24"/>
          <w:lang w:eastAsia="ar-SA"/>
        </w:rPr>
        <w:t>a Cesama deverá revogar a licitação.</w:t>
      </w:r>
    </w:p>
    <w:p w14:paraId="31002045" w14:textId="77777777" w:rsidR="006514C6" w:rsidRDefault="006514C6" w:rsidP="00750C26">
      <w:pPr>
        <w:suppressAutoHyphens/>
        <w:spacing w:after="0" w:line="360" w:lineRule="auto"/>
        <w:jc w:val="both"/>
        <w:rPr>
          <w:rFonts w:ascii="Arial" w:hAnsi="Arial" w:cs="Arial"/>
          <w:b/>
          <w:bCs/>
          <w:sz w:val="24"/>
          <w:szCs w:val="24"/>
        </w:rPr>
      </w:pPr>
    </w:p>
    <w:p w14:paraId="6CE2D03B" w14:textId="77777777" w:rsidR="005B4DE6" w:rsidRDefault="00240635" w:rsidP="00750C26">
      <w:pPr>
        <w:suppressAutoHyphens/>
        <w:spacing w:after="0" w:line="360" w:lineRule="auto"/>
        <w:jc w:val="both"/>
        <w:rPr>
          <w:rFonts w:ascii="Arial" w:hAnsi="Arial" w:cs="Arial"/>
          <w:b/>
          <w:bCs/>
          <w:sz w:val="24"/>
          <w:szCs w:val="24"/>
        </w:rPr>
      </w:pPr>
      <w:r>
        <w:rPr>
          <w:rFonts w:ascii="Arial" w:hAnsi="Arial" w:cs="Arial"/>
          <w:b/>
          <w:bCs/>
          <w:sz w:val="24"/>
          <w:szCs w:val="24"/>
        </w:rPr>
        <w:t>1</w:t>
      </w:r>
      <w:r w:rsidR="00BA3407">
        <w:rPr>
          <w:rFonts w:ascii="Arial" w:hAnsi="Arial" w:cs="Arial"/>
          <w:b/>
          <w:bCs/>
          <w:sz w:val="24"/>
          <w:szCs w:val="24"/>
        </w:rPr>
        <w:t>4</w:t>
      </w:r>
      <w:r w:rsidR="006514C6">
        <w:rPr>
          <w:rFonts w:ascii="Arial" w:hAnsi="Arial" w:cs="Arial"/>
          <w:b/>
          <w:bCs/>
          <w:sz w:val="24"/>
          <w:szCs w:val="24"/>
        </w:rPr>
        <w:t>.</w:t>
      </w:r>
      <w:r w:rsidR="002201A1" w:rsidRPr="002201A1">
        <w:rPr>
          <w:rFonts w:ascii="Arial" w:hAnsi="Arial" w:cs="Arial"/>
          <w:b/>
          <w:bCs/>
          <w:sz w:val="24"/>
          <w:szCs w:val="24"/>
        </w:rPr>
        <w:t xml:space="preserve"> DA INEXECUÇÃO E DA RESCISÃO DO CONTRATO</w:t>
      </w:r>
    </w:p>
    <w:p w14:paraId="545B471E" w14:textId="77777777" w:rsidR="006F4049" w:rsidRPr="002201A1" w:rsidRDefault="006F4049" w:rsidP="00750C26">
      <w:pPr>
        <w:suppressAutoHyphens/>
        <w:spacing w:after="0" w:line="360" w:lineRule="auto"/>
        <w:jc w:val="both"/>
        <w:rPr>
          <w:rFonts w:ascii="Arial" w:hAnsi="Arial" w:cs="Arial"/>
          <w:b/>
          <w:bCs/>
          <w:sz w:val="24"/>
          <w:szCs w:val="24"/>
        </w:rPr>
      </w:pPr>
    </w:p>
    <w:p w14:paraId="4CC42217" w14:textId="77777777" w:rsidR="006F4049" w:rsidRDefault="00240635" w:rsidP="00750C26">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.1</w:t>
      </w:r>
      <w:r w:rsidR="0094225E" w:rsidRPr="00A17582">
        <w:rPr>
          <w:rFonts w:ascii="Arial" w:hAnsi="Arial" w:cs="Arial"/>
          <w:sz w:val="24"/>
          <w:szCs w:val="24"/>
        </w:rPr>
        <w:t xml:space="preserve">No que se refere </w:t>
      </w:r>
      <w:r w:rsidRPr="00A17582">
        <w:rPr>
          <w:rFonts w:ascii="Arial" w:hAnsi="Arial" w:cs="Arial"/>
          <w:sz w:val="24"/>
          <w:szCs w:val="24"/>
        </w:rPr>
        <w:t>à</w:t>
      </w:r>
      <w:r w:rsidR="0094225E" w:rsidRPr="00A17582">
        <w:rPr>
          <w:rFonts w:ascii="Arial" w:hAnsi="Arial" w:cs="Arial"/>
          <w:sz w:val="24"/>
          <w:szCs w:val="24"/>
        </w:rPr>
        <w:t xml:space="preserve"> inexecução e a rescisão d</w:t>
      </w:r>
      <w:r w:rsidR="00900BE1">
        <w:rPr>
          <w:rFonts w:ascii="Arial" w:hAnsi="Arial" w:cs="Arial"/>
          <w:sz w:val="24"/>
          <w:szCs w:val="24"/>
        </w:rPr>
        <w:t>o contrato</w:t>
      </w:r>
      <w:r w:rsidR="0094225E" w:rsidRPr="00A17582">
        <w:rPr>
          <w:rFonts w:ascii="Arial" w:hAnsi="Arial" w:cs="Arial"/>
          <w:sz w:val="24"/>
          <w:szCs w:val="24"/>
        </w:rPr>
        <w:t>, aplica-se o disposto no</w:t>
      </w:r>
      <w:r w:rsidR="00625400">
        <w:rPr>
          <w:rFonts w:ascii="Arial" w:hAnsi="Arial" w:cs="Arial"/>
          <w:sz w:val="24"/>
          <w:szCs w:val="24"/>
        </w:rPr>
        <w:t xml:space="preserve"> Manual de Convênios e de Gestão e Fiscalização de Contratos, </w:t>
      </w:r>
      <w:r w:rsidR="00473A61">
        <w:rPr>
          <w:rFonts w:ascii="Arial" w:hAnsi="Arial" w:cs="Arial"/>
          <w:sz w:val="24"/>
          <w:szCs w:val="24"/>
        </w:rPr>
        <w:t xml:space="preserve">parte integrante do </w:t>
      </w:r>
      <w:r w:rsidR="0094225E" w:rsidRPr="00A17582">
        <w:rPr>
          <w:rFonts w:ascii="Arial" w:hAnsi="Arial" w:cs="Arial"/>
          <w:sz w:val="24"/>
          <w:szCs w:val="24"/>
        </w:rPr>
        <w:t>Regulamento Interno de Licitações, Contratos e Convênios da Cesama</w:t>
      </w:r>
      <w:r w:rsidR="00473A61">
        <w:rPr>
          <w:rFonts w:ascii="Arial" w:hAnsi="Arial" w:cs="Arial"/>
          <w:sz w:val="24"/>
          <w:szCs w:val="24"/>
        </w:rPr>
        <w:t xml:space="preserve"> (RILC)</w:t>
      </w:r>
      <w:r w:rsidR="0094225E" w:rsidRPr="00A17582">
        <w:rPr>
          <w:rFonts w:ascii="Arial" w:hAnsi="Arial" w:cs="Arial"/>
          <w:sz w:val="24"/>
          <w:szCs w:val="24"/>
        </w:rPr>
        <w:t>.</w:t>
      </w:r>
    </w:p>
    <w:p w14:paraId="1B5C9E2E" w14:textId="77777777" w:rsidR="0094225E" w:rsidRPr="00A17582" w:rsidRDefault="00240635" w:rsidP="0083157A">
      <w:pPr>
        <w:suppressAutoHyphens/>
        <w:autoSpaceDE w:val="0"/>
        <w:autoSpaceDN w:val="0"/>
        <w:adjustRightInd w:val="0"/>
        <w:spacing w:before="120"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.2</w:t>
      </w:r>
      <w:r w:rsidR="0094225E" w:rsidRPr="00A17582">
        <w:rPr>
          <w:rFonts w:ascii="Arial" w:hAnsi="Arial" w:cs="Arial"/>
          <w:sz w:val="24"/>
          <w:szCs w:val="24"/>
        </w:rPr>
        <w:t>A inexecução total ou parcial d</w:t>
      </w:r>
      <w:r w:rsidR="00900BE1">
        <w:rPr>
          <w:rFonts w:ascii="Arial" w:hAnsi="Arial" w:cs="Arial"/>
          <w:sz w:val="24"/>
          <w:szCs w:val="24"/>
        </w:rPr>
        <w:t>o contrato</w:t>
      </w:r>
      <w:r w:rsidR="0094225E" w:rsidRPr="00A17582">
        <w:rPr>
          <w:rFonts w:ascii="Arial" w:hAnsi="Arial" w:cs="Arial"/>
          <w:sz w:val="24"/>
          <w:szCs w:val="24"/>
        </w:rPr>
        <w:t xml:space="preserve"> poderá ensejar a sua rescisão, com as consequências cabíveis.</w:t>
      </w:r>
    </w:p>
    <w:p w14:paraId="4B2D0BAC" w14:textId="77777777" w:rsidR="0094225E" w:rsidRPr="00A17582" w:rsidRDefault="00240635" w:rsidP="0083157A">
      <w:pPr>
        <w:suppressAutoHyphens/>
        <w:autoSpaceDE w:val="0"/>
        <w:autoSpaceDN w:val="0"/>
        <w:adjustRightInd w:val="0"/>
        <w:spacing w:before="120"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.3</w:t>
      </w:r>
      <w:r w:rsidR="0094225E" w:rsidRPr="00A17582">
        <w:rPr>
          <w:rFonts w:ascii="Arial" w:hAnsi="Arial" w:cs="Arial"/>
          <w:sz w:val="24"/>
          <w:szCs w:val="24"/>
        </w:rPr>
        <w:t>Constituem motivo para rescisão d</w:t>
      </w:r>
      <w:r w:rsidR="00900BE1">
        <w:rPr>
          <w:rFonts w:ascii="Arial" w:hAnsi="Arial" w:cs="Arial"/>
          <w:sz w:val="24"/>
          <w:szCs w:val="24"/>
        </w:rPr>
        <w:t>o contrato</w:t>
      </w:r>
      <w:r w:rsidR="0094225E" w:rsidRPr="00A17582">
        <w:rPr>
          <w:rFonts w:ascii="Arial" w:hAnsi="Arial" w:cs="Arial"/>
          <w:sz w:val="24"/>
          <w:szCs w:val="24"/>
        </w:rPr>
        <w:t xml:space="preserve"> os especificados no </w:t>
      </w:r>
      <w:r w:rsidR="00625400">
        <w:rPr>
          <w:rFonts w:ascii="Arial" w:hAnsi="Arial" w:cs="Arial"/>
          <w:sz w:val="24"/>
          <w:szCs w:val="24"/>
        </w:rPr>
        <w:t xml:space="preserve">Manual de Convênios e de Gestão e Fiscalização de Contratos, </w:t>
      </w:r>
      <w:r w:rsidR="00473A61">
        <w:rPr>
          <w:rFonts w:ascii="Arial" w:hAnsi="Arial" w:cs="Arial"/>
          <w:sz w:val="24"/>
          <w:szCs w:val="24"/>
        </w:rPr>
        <w:t>parte integrante do Regulamento Interno de Licitações, Contratos e Convênios da Cesama (RILC)</w:t>
      </w:r>
      <w:r w:rsidR="0094225E" w:rsidRPr="00A17582">
        <w:rPr>
          <w:rFonts w:ascii="Arial" w:hAnsi="Arial" w:cs="Arial"/>
          <w:sz w:val="24"/>
          <w:szCs w:val="24"/>
        </w:rPr>
        <w:t>.</w:t>
      </w:r>
    </w:p>
    <w:p w14:paraId="1A25B1D5" w14:textId="77777777" w:rsidR="0094225E" w:rsidRPr="00A17582" w:rsidRDefault="00240635" w:rsidP="0083157A">
      <w:pPr>
        <w:suppressAutoHyphens/>
        <w:spacing w:before="120"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 xml:space="preserve">.4 </w:t>
      </w:r>
      <w:r w:rsidR="0094225E" w:rsidRPr="00A17582">
        <w:rPr>
          <w:rFonts w:ascii="Arial" w:hAnsi="Arial" w:cs="Arial"/>
          <w:sz w:val="24"/>
          <w:szCs w:val="24"/>
        </w:rPr>
        <w:t>A rescisão d</w:t>
      </w:r>
      <w:r w:rsidR="00900BE1">
        <w:rPr>
          <w:rFonts w:ascii="Arial" w:hAnsi="Arial" w:cs="Arial"/>
          <w:sz w:val="24"/>
          <w:szCs w:val="24"/>
        </w:rPr>
        <w:t>o contrato</w:t>
      </w:r>
      <w:r w:rsidR="0094225E" w:rsidRPr="00A17582">
        <w:rPr>
          <w:rFonts w:ascii="Arial" w:hAnsi="Arial" w:cs="Arial"/>
          <w:sz w:val="24"/>
          <w:szCs w:val="24"/>
        </w:rPr>
        <w:t xml:space="preserve"> poderá ser: </w:t>
      </w:r>
    </w:p>
    <w:p w14:paraId="332404E2" w14:textId="77777777" w:rsidR="0094225E" w:rsidRPr="00A17582" w:rsidRDefault="00625400" w:rsidP="0083157A">
      <w:pPr>
        <w:spacing w:before="120" w:after="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 xml:space="preserve">por ato unilateral e escrito de qualquer das partes; </w:t>
      </w:r>
    </w:p>
    <w:p w14:paraId="07DC170A" w14:textId="77777777" w:rsidR="0094225E" w:rsidRPr="00A17582" w:rsidRDefault="00625400" w:rsidP="0083157A">
      <w:pPr>
        <w:spacing w:before="120" w:after="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 xml:space="preserve">amigável, por acordo entre as partes, reduzida a termo no processo de contratação, desde que haja conveniência para a Cesama; </w:t>
      </w:r>
    </w:p>
    <w:p w14:paraId="216C924F" w14:textId="77777777"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III. </w:t>
      </w:r>
      <w:r w:rsidR="0094225E" w:rsidRPr="00A17582">
        <w:rPr>
          <w:rFonts w:ascii="Arial" w:hAnsi="Arial" w:cs="Arial"/>
          <w:sz w:val="24"/>
          <w:szCs w:val="24"/>
        </w:rPr>
        <w:t xml:space="preserve"> judicial, nos termos da legislação. </w:t>
      </w:r>
    </w:p>
    <w:p w14:paraId="5D35929A" w14:textId="606F1F75" w:rsidR="002F38DD" w:rsidRPr="002205B6" w:rsidRDefault="00240635" w:rsidP="0083157A">
      <w:pPr>
        <w:suppressAutoHyphens/>
        <w:spacing w:before="120" w:after="0" w:line="360" w:lineRule="auto"/>
        <w:jc w:val="both"/>
        <w:rPr>
          <w:rFonts w:ascii="Arial" w:hAnsi="Arial" w:cs="Arial"/>
          <w:color w:val="000000" w:themeColor="text1"/>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.5</w:t>
      </w:r>
      <w:r w:rsidR="00505762">
        <w:rPr>
          <w:rFonts w:ascii="Arial" w:hAnsi="Arial" w:cs="Arial"/>
          <w:sz w:val="24"/>
          <w:szCs w:val="24"/>
        </w:rPr>
        <w:t xml:space="preserve"> </w:t>
      </w:r>
      <w:r w:rsidR="0094225E" w:rsidRPr="00A17582">
        <w:rPr>
          <w:rFonts w:ascii="Arial" w:hAnsi="Arial" w:cs="Arial"/>
          <w:sz w:val="24"/>
          <w:szCs w:val="24"/>
        </w:rPr>
        <w:t xml:space="preserve">A rescisão por ato unilateral a que se refere </w:t>
      </w:r>
      <w:r>
        <w:rPr>
          <w:rFonts w:ascii="Arial" w:hAnsi="Arial" w:cs="Arial"/>
          <w:sz w:val="24"/>
          <w:szCs w:val="24"/>
        </w:rPr>
        <w:t>o inciso I,</w:t>
      </w:r>
      <w:r w:rsidR="0094225E" w:rsidRPr="00A17582">
        <w:rPr>
          <w:rFonts w:ascii="Arial" w:hAnsi="Arial" w:cs="Arial"/>
          <w:sz w:val="24"/>
          <w:szCs w:val="24"/>
        </w:rPr>
        <w:t xml:space="preserve"> do </w:t>
      </w:r>
      <w:r w:rsidR="0094225E" w:rsidRPr="009667AE">
        <w:rPr>
          <w:rFonts w:ascii="Arial" w:hAnsi="Arial" w:cs="Arial"/>
          <w:bCs/>
          <w:sz w:val="24"/>
          <w:szCs w:val="24"/>
        </w:rPr>
        <w:t>item acima</w:t>
      </w:r>
      <w:r w:rsidR="0094225E" w:rsidRPr="00A17582">
        <w:rPr>
          <w:rFonts w:ascii="Arial" w:hAnsi="Arial" w:cs="Arial"/>
          <w:sz w:val="24"/>
          <w:szCs w:val="24"/>
        </w:rPr>
        <w:t xml:space="preserve">, deverá ser precedida de comunicação escrita e fundamentada da parte interessada e ser enviada </w:t>
      </w:r>
      <w:r>
        <w:rPr>
          <w:rFonts w:ascii="Arial" w:hAnsi="Arial" w:cs="Arial"/>
          <w:sz w:val="24"/>
          <w:szCs w:val="24"/>
        </w:rPr>
        <w:t>a</w:t>
      </w:r>
      <w:r w:rsidR="0094225E" w:rsidRPr="00A17582">
        <w:rPr>
          <w:rFonts w:ascii="Arial" w:hAnsi="Arial" w:cs="Arial"/>
          <w:sz w:val="24"/>
          <w:szCs w:val="24"/>
        </w:rPr>
        <w:t xml:space="preserve"> outra par</w:t>
      </w:r>
      <w:r w:rsidR="0094225E">
        <w:rPr>
          <w:rFonts w:ascii="Arial" w:hAnsi="Arial" w:cs="Arial"/>
          <w:sz w:val="24"/>
          <w:szCs w:val="24"/>
        </w:rPr>
        <w:t xml:space="preserve">te com antecedência mínima de </w:t>
      </w:r>
      <w:r w:rsidR="00B9533E" w:rsidRPr="002205B6">
        <w:rPr>
          <w:rFonts w:ascii="Arial" w:hAnsi="Arial" w:cs="Arial"/>
          <w:b/>
          <w:color w:val="000000" w:themeColor="text1"/>
          <w:sz w:val="24"/>
          <w:szCs w:val="24"/>
        </w:rPr>
        <w:t>45 (quarenta e cinco)</w:t>
      </w:r>
      <w:r w:rsidR="00505762">
        <w:rPr>
          <w:rFonts w:ascii="Arial" w:hAnsi="Arial" w:cs="Arial"/>
          <w:b/>
          <w:color w:val="000000" w:themeColor="text1"/>
          <w:sz w:val="24"/>
          <w:szCs w:val="24"/>
        </w:rPr>
        <w:t xml:space="preserve"> </w:t>
      </w:r>
      <w:r w:rsidR="0094225E" w:rsidRPr="002205B6">
        <w:rPr>
          <w:rFonts w:ascii="Arial" w:hAnsi="Arial" w:cs="Arial"/>
          <w:b/>
          <w:color w:val="000000" w:themeColor="text1"/>
          <w:sz w:val="24"/>
          <w:szCs w:val="24"/>
        </w:rPr>
        <w:t>dias</w:t>
      </w:r>
      <w:r w:rsidR="002205B6">
        <w:rPr>
          <w:rFonts w:ascii="Arial" w:hAnsi="Arial" w:cs="Arial"/>
          <w:b/>
          <w:color w:val="000000" w:themeColor="text1"/>
          <w:sz w:val="24"/>
          <w:szCs w:val="24"/>
        </w:rPr>
        <w:t>.</w:t>
      </w:r>
    </w:p>
    <w:p w14:paraId="6B45F6BC" w14:textId="77777777" w:rsidR="0094225E" w:rsidRPr="00A17582" w:rsidRDefault="00240635" w:rsidP="0083157A">
      <w:pPr>
        <w:suppressAutoHyphens/>
        <w:spacing w:before="120" w:after="0" w:line="360" w:lineRule="auto"/>
        <w:jc w:val="both"/>
        <w:rPr>
          <w:rFonts w:ascii="Arial" w:hAnsi="Arial" w:cs="Arial"/>
          <w:sz w:val="24"/>
          <w:szCs w:val="24"/>
        </w:rPr>
      </w:pPr>
      <w:r>
        <w:rPr>
          <w:rFonts w:ascii="Arial" w:hAnsi="Arial" w:cs="Arial"/>
          <w:sz w:val="24"/>
          <w:szCs w:val="24"/>
        </w:rPr>
        <w:t>1</w:t>
      </w:r>
      <w:r w:rsidR="00BA3407">
        <w:rPr>
          <w:rFonts w:ascii="Arial" w:hAnsi="Arial" w:cs="Arial"/>
          <w:sz w:val="24"/>
          <w:szCs w:val="24"/>
        </w:rPr>
        <w:t>4</w:t>
      </w:r>
      <w:r w:rsidR="002201A1">
        <w:rPr>
          <w:rFonts w:ascii="Arial" w:hAnsi="Arial" w:cs="Arial"/>
          <w:sz w:val="24"/>
          <w:szCs w:val="24"/>
        </w:rPr>
        <w:t>.</w:t>
      </w:r>
      <w:r w:rsidR="00A70663">
        <w:rPr>
          <w:rFonts w:ascii="Arial" w:hAnsi="Arial" w:cs="Arial"/>
          <w:sz w:val="24"/>
          <w:szCs w:val="24"/>
        </w:rPr>
        <w:t xml:space="preserve">6 </w:t>
      </w:r>
      <w:r w:rsidR="0094225E" w:rsidRPr="00A17582">
        <w:rPr>
          <w:rFonts w:ascii="Arial" w:hAnsi="Arial" w:cs="Arial"/>
          <w:sz w:val="24"/>
          <w:szCs w:val="24"/>
        </w:rPr>
        <w:t xml:space="preserve">Quando a rescisão ocorrer sem que haja culpa da outra parte contratante, será esta ressarcida dos prejuízos que houver sofrido, regularmente comprovados, e no caso da Contratada poderá ter ainda direito a: </w:t>
      </w:r>
    </w:p>
    <w:p w14:paraId="76176D80" w14:textId="77777777"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devolução da garantia</w:t>
      </w:r>
      <w:r w:rsidR="00A70663">
        <w:rPr>
          <w:rFonts w:ascii="Arial" w:hAnsi="Arial" w:cs="Arial"/>
          <w:sz w:val="24"/>
          <w:szCs w:val="24"/>
        </w:rPr>
        <w:t>, quando houver</w:t>
      </w:r>
      <w:r w:rsidR="0094225E" w:rsidRPr="00A17582">
        <w:rPr>
          <w:rFonts w:ascii="Arial" w:hAnsi="Arial" w:cs="Arial"/>
          <w:sz w:val="24"/>
          <w:szCs w:val="24"/>
        </w:rPr>
        <w:t xml:space="preserve">; </w:t>
      </w:r>
    </w:p>
    <w:p w14:paraId="7BD0B438" w14:textId="77777777"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pagamentos devidos pela execução d</w:t>
      </w:r>
      <w:r w:rsidR="00900BE1">
        <w:rPr>
          <w:rFonts w:ascii="Arial" w:hAnsi="Arial" w:cs="Arial"/>
          <w:sz w:val="24"/>
          <w:szCs w:val="24"/>
        </w:rPr>
        <w:t>o contrato</w:t>
      </w:r>
      <w:r w:rsidR="0094225E" w:rsidRPr="00A17582">
        <w:rPr>
          <w:rFonts w:ascii="Arial" w:hAnsi="Arial" w:cs="Arial"/>
          <w:sz w:val="24"/>
          <w:szCs w:val="24"/>
        </w:rPr>
        <w:t xml:space="preserve"> até a data da rescisão; </w:t>
      </w:r>
    </w:p>
    <w:p w14:paraId="109EB7C4" w14:textId="77777777" w:rsidR="0094225E" w:rsidRDefault="007D10E1" w:rsidP="0083157A">
      <w:pPr>
        <w:spacing w:before="240" w:after="0" w:line="360" w:lineRule="auto"/>
        <w:jc w:val="both"/>
        <w:rPr>
          <w:rFonts w:ascii="Arial" w:hAnsi="Arial" w:cs="Arial"/>
          <w:sz w:val="24"/>
          <w:szCs w:val="24"/>
        </w:rPr>
      </w:pPr>
      <w:r>
        <w:rPr>
          <w:rFonts w:ascii="Arial" w:hAnsi="Arial" w:cs="Arial"/>
          <w:sz w:val="24"/>
          <w:szCs w:val="24"/>
        </w:rPr>
        <w:t>III.</w:t>
      </w:r>
      <w:r w:rsidR="0094225E" w:rsidRPr="00A17582">
        <w:rPr>
          <w:rFonts w:ascii="Arial" w:hAnsi="Arial" w:cs="Arial"/>
          <w:sz w:val="24"/>
          <w:szCs w:val="24"/>
        </w:rPr>
        <w:t xml:space="preserve"> pagamento do custo da desmobilização</w:t>
      </w:r>
      <w:r w:rsidR="00A70663">
        <w:rPr>
          <w:rFonts w:ascii="Arial" w:hAnsi="Arial" w:cs="Arial"/>
          <w:sz w:val="24"/>
          <w:szCs w:val="24"/>
        </w:rPr>
        <w:t>, quando houver</w:t>
      </w:r>
      <w:r w:rsidR="0094225E" w:rsidRPr="00A17582">
        <w:rPr>
          <w:rFonts w:ascii="Arial" w:hAnsi="Arial" w:cs="Arial"/>
          <w:sz w:val="24"/>
          <w:szCs w:val="24"/>
        </w:rPr>
        <w:t>.</w:t>
      </w:r>
    </w:p>
    <w:p w14:paraId="33FC9194" w14:textId="77777777" w:rsidR="0094225E" w:rsidRPr="00895599" w:rsidRDefault="0094225E" w:rsidP="0083157A">
      <w:pPr>
        <w:numPr>
          <w:ilvl w:val="0"/>
          <w:numId w:val="9"/>
        </w:numPr>
        <w:suppressAutoHyphens/>
        <w:autoSpaceDE w:val="0"/>
        <w:autoSpaceDN w:val="0"/>
        <w:adjustRightInd w:val="0"/>
        <w:spacing w:before="120" w:after="0" w:line="360" w:lineRule="auto"/>
        <w:jc w:val="both"/>
        <w:rPr>
          <w:rFonts w:ascii="Arial" w:hAnsi="Arial" w:cs="Arial"/>
          <w:b/>
          <w:bCs/>
          <w:vanish/>
          <w:sz w:val="24"/>
          <w:szCs w:val="24"/>
        </w:rPr>
      </w:pPr>
    </w:p>
    <w:p w14:paraId="7B699728"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1CD8C2CF"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42B63A9E"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63F39ACF"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1386E81F"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39839679"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0830760E"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462D9F3F"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5F431B83"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2C835273"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44FEC1CC"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7C5D758A" w14:textId="77777777"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14:paraId="28732572" w14:textId="77777777" w:rsidR="006514C6" w:rsidRPr="00895599" w:rsidRDefault="006514C6" w:rsidP="0083157A">
      <w:pPr>
        <w:autoSpaceDE w:val="0"/>
        <w:autoSpaceDN w:val="0"/>
        <w:adjustRightInd w:val="0"/>
        <w:spacing w:before="120" w:after="0" w:line="360" w:lineRule="auto"/>
        <w:jc w:val="both"/>
        <w:rPr>
          <w:rFonts w:ascii="Arial" w:hAnsi="Arial" w:cs="Arial"/>
          <w:b/>
          <w:bCs/>
          <w:sz w:val="24"/>
          <w:szCs w:val="24"/>
        </w:rPr>
      </w:pPr>
    </w:p>
    <w:p w14:paraId="6470590F" w14:textId="77777777" w:rsidR="00366C4E" w:rsidRDefault="00240635" w:rsidP="00750C26">
      <w:pPr>
        <w:autoSpaceDE w:val="0"/>
        <w:autoSpaceDN w:val="0"/>
        <w:adjustRightInd w:val="0"/>
        <w:spacing w:after="0" w:line="360" w:lineRule="auto"/>
        <w:jc w:val="both"/>
        <w:rPr>
          <w:rFonts w:ascii="Arial" w:hAnsi="Arial" w:cs="Arial"/>
          <w:b/>
          <w:bCs/>
          <w:sz w:val="24"/>
          <w:szCs w:val="24"/>
        </w:rPr>
      </w:pPr>
      <w:r>
        <w:rPr>
          <w:rFonts w:ascii="Arial" w:hAnsi="Arial" w:cs="Arial"/>
          <w:b/>
          <w:bCs/>
          <w:sz w:val="24"/>
          <w:szCs w:val="24"/>
        </w:rPr>
        <w:lastRenderedPageBreak/>
        <w:t>1</w:t>
      </w:r>
      <w:r w:rsidR="00BA3407">
        <w:rPr>
          <w:rFonts w:ascii="Arial" w:hAnsi="Arial" w:cs="Arial"/>
          <w:b/>
          <w:bCs/>
          <w:sz w:val="24"/>
          <w:szCs w:val="24"/>
        </w:rPr>
        <w:t>5</w:t>
      </w:r>
      <w:r w:rsidR="00366C4E" w:rsidRPr="00366C4E">
        <w:rPr>
          <w:rFonts w:ascii="Arial" w:hAnsi="Arial" w:cs="Arial"/>
          <w:b/>
          <w:bCs/>
          <w:sz w:val="24"/>
          <w:szCs w:val="24"/>
        </w:rPr>
        <w:t>. EXIGÊNCIAS PARA PROPOSTA</w:t>
      </w:r>
      <w:r w:rsidR="00D152B0">
        <w:rPr>
          <w:rFonts w:ascii="Arial" w:hAnsi="Arial" w:cs="Arial"/>
          <w:b/>
          <w:bCs/>
          <w:sz w:val="24"/>
          <w:szCs w:val="24"/>
        </w:rPr>
        <w:t>/</w:t>
      </w:r>
      <w:r w:rsidR="00D152B0" w:rsidRPr="00366C4E">
        <w:rPr>
          <w:rFonts w:ascii="Arial" w:hAnsi="Arial" w:cs="Arial"/>
          <w:b/>
          <w:bCs/>
          <w:sz w:val="24"/>
          <w:szCs w:val="24"/>
        </w:rPr>
        <w:t>HABILITAÇÃO</w:t>
      </w:r>
    </w:p>
    <w:p w14:paraId="45157BB3" w14:textId="77777777" w:rsidR="00A171DA" w:rsidRDefault="00A171DA" w:rsidP="00A171DA">
      <w:pPr>
        <w:autoSpaceDE w:val="0"/>
        <w:autoSpaceDN w:val="0"/>
        <w:adjustRightInd w:val="0"/>
        <w:spacing w:after="0" w:line="360" w:lineRule="auto"/>
        <w:jc w:val="center"/>
        <w:rPr>
          <w:rFonts w:ascii="Arial" w:hAnsi="Arial" w:cs="Arial"/>
          <w:b/>
          <w:color w:val="FF0000"/>
          <w:sz w:val="24"/>
          <w:szCs w:val="24"/>
          <w:highlight w:val="yellow"/>
        </w:rPr>
      </w:pPr>
    </w:p>
    <w:p w14:paraId="64376767" w14:textId="77777777" w:rsidR="00A150E3" w:rsidRPr="00B31A08" w:rsidRDefault="00A150E3" w:rsidP="00A150E3">
      <w:pPr>
        <w:autoSpaceDE w:val="0"/>
        <w:autoSpaceDN w:val="0"/>
        <w:adjustRightInd w:val="0"/>
        <w:spacing w:after="0" w:line="360" w:lineRule="auto"/>
        <w:jc w:val="both"/>
        <w:rPr>
          <w:rFonts w:ascii="Arial" w:hAnsi="Arial" w:cs="Arial"/>
          <w:bCs/>
          <w:sz w:val="24"/>
          <w:szCs w:val="24"/>
        </w:rPr>
      </w:pPr>
      <w:r w:rsidRPr="00A150E3">
        <w:rPr>
          <w:rFonts w:ascii="Arial" w:hAnsi="Arial" w:cs="Arial"/>
          <w:bCs/>
          <w:sz w:val="24"/>
          <w:szCs w:val="24"/>
        </w:rPr>
        <w:t>Para a proposta comercial, a licitante deverá possuir cadastro no Sistema de Consulta aos Escopos de Acreditação dos Laboratórios de Ensaio (ISO/IEC 17025) Acreditados do Inmetro (</w:t>
      </w:r>
      <w:hyperlink r:id="rId18" w:history="1">
        <w:r w:rsidRPr="00A150E3">
          <w:rPr>
            <w:rStyle w:val="Hyperlink"/>
            <w:rFonts w:ascii="Arial" w:hAnsi="Arial" w:cs="Arial"/>
            <w:bCs/>
            <w:color w:val="auto"/>
            <w:sz w:val="24"/>
            <w:szCs w:val="24"/>
          </w:rPr>
          <w:t>http://www.inmetro.gov.br/laboratorios/rble/</w:t>
        </w:r>
      </w:hyperlink>
      <w:r w:rsidRPr="00A150E3">
        <w:rPr>
          <w:rFonts w:ascii="Arial" w:hAnsi="Arial" w:cs="Arial"/>
          <w:bCs/>
          <w:sz w:val="24"/>
          <w:szCs w:val="24"/>
          <w:u w:val="single"/>
        </w:rPr>
        <w:t xml:space="preserve">) </w:t>
      </w:r>
      <w:r w:rsidRPr="00A150E3">
        <w:rPr>
          <w:rFonts w:ascii="Arial" w:hAnsi="Arial" w:cs="Arial"/>
          <w:bCs/>
          <w:sz w:val="24"/>
          <w:szCs w:val="24"/>
        </w:rPr>
        <w:t>para todos os parâmetros listados nas Tabelas 1, 2, 3,4 e 5 possuindo como área de atividade: Meio ambiente e como produto água tratada e efluente de esgoto, estando com acreditação vigente na data da licitação.</w:t>
      </w:r>
    </w:p>
    <w:p w14:paraId="3C86D168" w14:textId="77777777" w:rsidR="00A150E3" w:rsidRPr="00A150E3" w:rsidRDefault="00A150E3" w:rsidP="00A150E3">
      <w:pPr>
        <w:autoSpaceDE w:val="0"/>
        <w:autoSpaceDN w:val="0"/>
        <w:adjustRightInd w:val="0"/>
        <w:spacing w:after="0" w:line="360" w:lineRule="auto"/>
        <w:jc w:val="both"/>
        <w:rPr>
          <w:rFonts w:ascii="Arial" w:hAnsi="Arial" w:cs="Arial"/>
          <w:bCs/>
          <w:sz w:val="24"/>
          <w:szCs w:val="24"/>
        </w:rPr>
      </w:pPr>
    </w:p>
    <w:p w14:paraId="1B1C4758" w14:textId="77777777" w:rsidR="00750C26" w:rsidRDefault="00A150E3" w:rsidP="00750C26">
      <w:pPr>
        <w:autoSpaceDE w:val="0"/>
        <w:autoSpaceDN w:val="0"/>
        <w:adjustRightInd w:val="0"/>
        <w:spacing w:after="0" w:line="360" w:lineRule="auto"/>
        <w:jc w:val="both"/>
        <w:rPr>
          <w:rFonts w:ascii="Arial" w:hAnsi="Arial" w:cs="Arial"/>
          <w:bCs/>
          <w:sz w:val="24"/>
          <w:szCs w:val="24"/>
        </w:rPr>
      </w:pPr>
      <w:r w:rsidRPr="00A150E3">
        <w:rPr>
          <w:rFonts w:ascii="Arial" w:hAnsi="Arial" w:cs="Arial"/>
          <w:bCs/>
          <w:sz w:val="24"/>
          <w:szCs w:val="24"/>
        </w:rPr>
        <w:t>Para habilitação, a licitante deverá apresentar atestado que comprove a prestação de serviço semelhante ao objeto deste TR.</w:t>
      </w:r>
    </w:p>
    <w:p w14:paraId="26E9B62A" w14:textId="77777777" w:rsidR="00B31A08" w:rsidRPr="006F4049" w:rsidRDefault="00B31A08" w:rsidP="00750C26">
      <w:pPr>
        <w:autoSpaceDE w:val="0"/>
        <w:autoSpaceDN w:val="0"/>
        <w:adjustRightInd w:val="0"/>
        <w:spacing w:after="0" w:line="360" w:lineRule="auto"/>
        <w:jc w:val="both"/>
        <w:rPr>
          <w:rFonts w:ascii="Arial" w:hAnsi="Arial" w:cs="Arial"/>
          <w:color w:val="FF0000"/>
          <w:sz w:val="24"/>
          <w:szCs w:val="24"/>
        </w:rPr>
      </w:pPr>
    </w:p>
    <w:p w14:paraId="6EFE2FC3" w14:textId="77777777" w:rsidR="0094225E" w:rsidRDefault="00240635" w:rsidP="00750C26">
      <w:pPr>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1</w:t>
      </w:r>
      <w:r w:rsidR="00C866D1">
        <w:rPr>
          <w:rFonts w:ascii="Arial" w:hAnsi="Arial" w:cs="Arial"/>
          <w:b/>
          <w:sz w:val="24"/>
          <w:szCs w:val="24"/>
        </w:rPr>
        <w:t>6</w:t>
      </w:r>
      <w:r w:rsidR="0094225E" w:rsidRPr="00A17582">
        <w:rPr>
          <w:rFonts w:ascii="Arial" w:hAnsi="Arial" w:cs="Arial"/>
          <w:b/>
          <w:sz w:val="24"/>
          <w:szCs w:val="24"/>
        </w:rPr>
        <w:t>. DISPOSIÇÕES GERAIS</w:t>
      </w:r>
    </w:p>
    <w:p w14:paraId="287B491F" w14:textId="77777777" w:rsidR="00750C26" w:rsidRPr="00A17582" w:rsidRDefault="00750C26" w:rsidP="00750C26">
      <w:pPr>
        <w:autoSpaceDE w:val="0"/>
        <w:autoSpaceDN w:val="0"/>
        <w:adjustRightInd w:val="0"/>
        <w:spacing w:after="0" w:line="360" w:lineRule="auto"/>
        <w:jc w:val="both"/>
        <w:rPr>
          <w:rFonts w:ascii="Arial" w:hAnsi="Arial" w:cs="Arial"/>
          <w:b/>
          <w:sz w:val="24"/>
          <w:szCs w:val="24"/>
        </w:rPr>
      </w:pPr>
    </w:p>
    <w:p w14:paraId="1CB0F8B7"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4C423EC6"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246F17E9"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54F50149"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563F3DD6"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53341F4C"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11A1774F"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7A6ADD39" w14:textId="77777777"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14:paraId="70B5D781" w14:textId="77777777" w:rsidR="00A65416" w:rsidRDefault="00240635" w:rsidP="00A65416">
      <w:pPr>
        <w:suppressAutoHyphens/>
        <w:spacing w:after="0" w:line="360" w:lineRule="auto"/>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.1 </w:t>
      </w:r>
      <w:r w:rsidR="0094225E" w:rsidRPr="00A17582">
        <w:rPr>
          <w:rFonts w:ascii="Arial" w:hAnsi="Arial" w:cs="Arial"/>
          <w:bCs/>
          <w:sz w:val="24"/>
          <w:szCs w:val="24"/>
        </w:rPr>
        <w:t>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0B195D30" w14:textId="77777777" w:rsidR="0094225E" w:rsidRPr="00A17582" w:rsidRDefault="00A65416" w:rsidP="00A65416">
      <w:pPr>
        <w:suppressAutoHyphens/>
        <w:spacing w:after="0" w:line="360" w:lineRule="auto"/>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.2 </w:t>
      </w:r>
      <w:r w:rsidR="0094225E" w:rsidRPr="00A17582">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6718AE83" w14:textId="77777777"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.3 </w:t>
      </w:r>
      <w:r w:rsidR="0094225E" w:rsidRPr="00A17582">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w:t>
      </w:r>
      <w:r w:rsidR="008307DF">
        <w:rPr>
          <w:rFonts w:ascii="Arial" w:hAnsi="Arial" w:cs="Arial"/>
          <w:bCs/>
          <w:sz w:val="24"/>
          <w:szCs w:val="24"/>
        </w:rPr>
        <w:t xml:space="preserve"> </w:t>
      </w:r>
      <w:r w:rsidR="007D10E1">
        <w:rPr>
          <w:rFonts w:ascii="Arial" w:hAnsi="Arial" w:cs="Arial"/>
          <w:sz w:val="24"/>
          <w:szCs w:val="24"/>
        </w:rPr>
        <w:t xml:space="preserve">Manual de Convênios e de Gestão e Fiscalização de Contratos, </w:t>
      </w:r>
      <w:r w:rsidR="0094225E" w:rsidRPr="00A17582">
        <w:rPr>
          <w:rFonts w:ascii="Arial" w:hAnsi="Arial" w:cs="Arial"/>
          <w:bCs/>
          <w:sz w:val="24"/>
          <w:szCs w:val="24"/>
        </w:rPr>
        <w:t>do R</w:t>
      </w:r>
      <w:r w:rsidR="00473A61">
        <w:rPr>
          <w:rFonts w:ascii="Arial" w:hAnsi="Arial" w:cs="Arial"/>
          <w:bCs/>
          <w:sz w:val="24"/>
          <w:szCs w:val="24"/>
        </w:rPr>
        <w:t xml:space="preserve">egulamento Interno </w:t>
      </w:r>
      <w:r w:rsidR="00473A61">
        <w:rPr>
          <w:rFonts w:ascii="Arial" w:hAnsi="Arial" w:cs="Arial"/>
          <w:bCs/>
          <w:sz w:val="24"/>
          <w:szCs w:val="24"/>
        </w:rPr>
        <w:lastRenderedPageBreak/>
        <w:t>de Licitações, Contratos e Convênios da Cesama (RILC)</w:t>
      </w:r>
      <w:r w:rsidR="0094225E" w:rsidRPr="00A17582">
        <w:rPr>
          <w:rFonts w:ascii="Arial" w:hAnsi="Arial" w:cs="Arial"/>
          <w:bCs/>
          <w:sz w:val="24"/>
          <w:szCs w:val="24"/>
        </w:rPr>
        <w:t xml:space="preserve">, </w:t>
      </w:r>
      <w:r w:rsidR="00B2319C" w:rsidRPr="000E65B4">
        <w:rPr>
          <w:rFonts w:ascii="Arial" w:hAnsi="Arial" w:cs="Arial"/>
          <w:bCs/>
          <w:sz w:val="24"/>
          <w:szCs w:val="24"/>
        </w:rPr>
        <w:t>assim como aplicar o disposto no inciso VI do artigo 29 da Lei nº 13.303/16</w:t>
      </w:r>
      <w:r w:rsidR="00B2319C">
        <w:rPr>
          <w:rFonts w:ascii="Arial" w:hAnsi="Arial" w:cs="Arial"/>
          <w:bCs/>
          <w:sz w:val="24"/>
          <w:szCs w:val="24"/>
        </w:rPr>
        <w:t xml:space="preserve">, </w:t>
      </w:r>
      <w:r w:rsidR="0094225E" w:rsidRPr="00A17582">
        <w:rPr>
          <w:rFonts w:ascii="Arial" w:hAnsi="Arial" w:cs="Arial"/>
          <w:bCs/>
          <w:sz w:val="24"/>
          <w:szCs w:val="24"/>
        </w:rPr>
        <w:t>sem prejuízo das sanções previstas.</w:t>
      </w:r>
    </w:p>
    <w:p w14:paraId="38EBBAA5" w14:textId="77777777"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.4 </w:t>
      </w:r>
      <w:r w:rsidR="0094225E" w:rsidRPr="00A17582">
        <w:rPr>
          <w:rFonts w:ascii="Arial" w:hAnsi="Arial" w:cs="Arial"/>
          <w:bCs/>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46642ABA" w14:textId="77777777"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.5 </w:t>
      </w:r>
      <w:r w:rsidR="0094225E" w:rsidRPr="00A17582">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0BC7F2CC" w14:textId="77777777"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.6 </w:t>
      </w:r>
      <w:r w:rsidR="0094225E" w:rsidRPr="00A17582">
        <w:rPr>
          <w:rFonts w:ascii="Arial" w:hAnsi="Arial" w:cs="Arial"/>
          <w:bCs/>
          <w:sz w:val="24"/>
          <w:szCs w:val="24"/>
        </w:rPr>
        <w:t xml:space="preserve">A Contratada guardará e fará com que seu pessoal guarde sigilo sobre dados, informações ou documentos fornecidos pela CESAMA ou obtidos em razão da execução do objeto contratual, sendo vedadas todas ou quaisquer reproduções </w:t>
      </w:r>
      <w:proofErr w:type="gramStart"/>
      <w:r w:rsidR="0094225E" w:rsidRPr="00A17582">
        <w:rPr>
          <w:rFonts w:ascii="Arial" w:hAnsi="Arial" w:cs="Arial"/>
          <w:bCs/>
          <w:sz w:val="24"/>
          <w:szCs w:val="24"/>
        </w:rPr>
        <w:t>dos mesmos</w:t>
      </w:r>
      <w:proofErr w:type="gramEnd"/>
      <w:r w:rsidR="0094225E" w:rsidRPr="00A17582">
        <w:rPr>
          <w:rFonts w:ascii="Arial" w:hAnsi="Arial" w:cs="Arial"/>
          <w:bCs/>
          <w:sz w:val="24"/>
          <w:szCs w:val="24"/>
        </w:rPr>
        <w:t>, durante a vigência do ajuste e mesmo após o seu término.</w:t>
      </w:r>
    </w:p>
    <w:p w14:paraId="10BA2BB1" w14:textId="77777777"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.7 </w:t>
      </w:r>
      <w:r w:rsidR="0094225E" w:rsidRPr="00A17582">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512AE5E3" w14:textId="77777777" w:rsidR="0094225E" w:rsidRPr="00503917" w:rsidRDefault="00240635" w:rsidP="0083157A">
      <w:pPr>
        <w:suppressAutoHyphens/>
        <w:spacing w:before="120" w:after="0" w:line="360" w:lineRule="auto"/>
        <w:jc w:val="both"/>
        <w:rPr>
          <w:rFonts w:ascii="Arial" w:hAnsi="Arial" w:cs="Arial"/>
          <w:b/>
          <w:sz w:val="24"/>
          <w:szCs w:val="24"/>
        </w:rPr>
      </w:pPr>
      <w:r>
        <w:rPr>
          <w:rFonts w:ascii="Arial" w:hAnsi="Arial" w:cs="Arial"/>
          <w:bCs/>
          <w:sz w:val="24"/>
          <w:szCs w:val="24"/>
        </w:rPr>
        <w:t>1</w:t>
      </w:r>
      <w:r w:rsidR="00C866D1">
        <w:rPr>
          <w:rFonts w:ascii="Arial" w:hAnsi="Arial" w:cs="Arial"/>
          <w:bCs/>
          <w:sz w:val="24"/>
          <w:szCs w:val="24"/>
        </w:rPr>
        <w:t>6</w:t>
      </w:r>
      <w:r w:rsidR="00366C4E">
        <w:rPr>
          <w:rFonts w:ascii="Arial" w:hAnsi="Arial" w:cs="Arial"/>
          <w:bCs/>
          <w:sz w:val="24"/>
          <w:szCs w:val="24"/>
        </w:rPr>
        <w:t xml:space="preserve">.8 </w:t>
      </w:r>
      <w:r w:rsidR="0094225E" w:rsidRPr="00A17582">
        <w:rPr>
          <w:rFonts w:ascii="Arial" w:hAnsi="Arial" w:cs="Arial"/>
          <w:bCs/>
          <w:sz w:val="24"/>
          <w:szCs w:val="24"/>
        </w:rPr>
        <w:t xml:space="preserve">A contratação será formalizada mediante </w:t>
      </w:r>
      <w:r w:rsidR="00900BE1">
        <w:rPr>
          <w:rFonts w:ascii="Arial" w:hAnsi="Arial" w:cs="Arial"/>
          <w:bCs/>
          <w:sz w:val="24"/>
          <w:szCs w:val="24"/>
        </w:rPr>
        <w:t xml:space="preserve">celebração </w:t>
      </w:r>
      <w:r w:rsidR="0094225E" w:rsidRPr="00A17582">
        <w:rPr>
          <w:rFonts w:ascii="Arial" w:hAnsi="Arial" w:cs="Arial"/>
          <w:bCs/>
          <w:sz w:val="24"/>
          <w:szCs w:val="24"/>
        </w:rPr>
        <w:t>d</w:t>
      </w:r>
      <w:r w:rsidR="00900BE1">
        <w:rPr>
          <w:rFonts w:ascii="Arial" w:hAnsi="Arial" w:cs="Arial"/>
          <w:bCs/>
          <w:sz w:val="24"/>
          <w:szCs w:val="24"/>
        </w:rPr>
        <w:t>e contrato</w:t>
      </w:r>
      <w:r w:rsidR="0094225E" w:rsidRPr="00A17582">
        <w:rPr>
          <w:rFonts w:ascii="Arial" w:hAnsi="Arial" w:cs="Arial"/>
          <w:bCs/>
          <w:sz w:val="24"/>
          <w:szCs w:val="24"/>
        </w:rPr>
        <w:t xml:space="preserve">, nos termos </w:t>
      </w:r>
      <w:r w:rsidR="0094225E" w:rsidRPr="00503917">
        <w:rPr>
          <w:rFonts w:ascii="Arial" w:hAnsi="Arial" w:cs="Arial"/>
          <w:bCs/>
          <w:sz w:val="24"/>
          <w:szCs w:val="24"/>
        </w:rPr>
        <w:t xml:space="preserve">do </w:t>
      </w:r>
      <w:r w:rsidR="0094225E" w:rsidRPr="00503917">
        <w:rPr>
          <w:rFonts w:ascii="Arial" w:hAnsi="Arial" w:cs="Arial"/>
          <w:b/>
          <w:sz w:val="24"/>
          <w:szCs w:val="24"/>
        </w:rPr>
        <w:t xml:space="preserve">art. </w:t>
      </w:r>
      <w:r w:rsidRPr="00503917">
        <w:rPr>
          <w:rFonts w:ascii="Arial" w:hAnsi="Arial" w:cs="Arial"/>
          <w:b/>
          <w:sz w:val="24"/>
          <w:szCs w:val="24"/>
        </w:rPr>
        <w:t>98</w:t>
      </w:r>
      <w:r w:rsidR="0094225E" w:rsidRPr="00503917">
        <w:rPr>
          <w:rFonts w:ascii="Arial" w:hAnsi="Arial" w:cs="Arial"/>
          <w:b/>
          <w:sz w:val="24"/>
          <w:szCs w:val="24"/>
        </w:rPr>
        <w:t xml:space="preserve">, do RILC. </w:t>
      </w:r>
    </w:p>
    <w:p w14:paraId="75C22554" w14:textId="1B63FC31" w:rsidR="00534550" w:rsidRPr="00677D3E" w:rsidRDefault="00534550" w:rsidP="00534550">
      <w:pPr>
        <w:suppressAutoHyphens/>
        <w:spacing w:before="120" w:after="0" w:line="360" w:lineRule="auto"/>
        <w:jc w:val="both"/>
        <w:rPr>
          <w:rFonts w:ascii="Arial" w:hAnsi="Arial" w:cs="Arial"/>
          <w:bCs/>
          <w:sz w:val="24"/>
          <w:szCs w:val="24"/>
        </w:rPr>
      </w:pPr>
      <w:r>
        <w:rPr>
          <w:rFonts w:ascii="Arial" w:hAnsi="Arial" w:cs="Arial"/>
          <w:bCs/>
          <w:sz w:val="24"/>
          <w:szCs w:val="24"/>
        </w:rPr>
        <w:t>1</w:t>
      </w:r>
      <w:r w:rsidR="00C866D1">
        <w:rPr>
          <w:rFonts w:ascii="Arial" w:hAnsi="Arial" w:cs="Arial"/>
          <w:bCs/>
          <w:sz w:val="24"/>
          <w:szCs w:val="24"/>
        </w:rPr>
        <w:t>6</w:t>
      </w:r>
      <w:r>
        <w:rPr>
          <w:rFonts w:ascii="Arial" w:hAnsi="Arial" w:cs="Arial"/>
          <w:bCs/>
          <w:sz w:val="24"/>
          <w:szCs w:val="24"/>
        </w:rPr>
        <w:t>.9</w:t>
      </w:r>
      <w:r w:rsidR="00505762">
        <w:rPr>
          <w:rFonts w:ascii="Arial" w:hAnsi="Arial" w:cs="Arial"/>
          <w:bCs/>
          <w:sz w:val="24"/>
          <w:szCs w:val="24"/>
        </w:rPr>
        <w:t xml:space="preserve"> </w:t>
      </w:r>
      <w:r>
        <w:rPr>
          <w:rFonts w:ascii="Arial" w:hAnsi="Arial" w:cs="Arial"/>
          <w:bCs/>
          <w:sz w:val="24"/>
          <w:szCs w:val="24"/>
        </w:rPr>
        <w:t xml:space="preserve">Aplica-se </w:t>
      </w:r>
      <w:r w:rsidR="00505762">
        <w:rPr>
          <w:rFonts w:ascii="Arial" w:hAnsi="Arial" w:cs="Arial"/>
          <w:bCs/>
          <w:sz w:val="24"/>
          <w:szCs w:val="24"/>
        </w:rPr>
        <w:t>a</w:t>
      </w:r>
      <w:r>
        <w:rPr>
          <w:rFonts w:ascii="Arial" w:hAnsi="Arial" w:cs="Arial"/>
          <w:bCs/>
          <w:sz w:val="24"/>
          <w:szCs w:val="24"/>
        </w:rPr>
        <w:t xml:space="preserve"> esta contratação a Lei Federal 13.303 de 30 de junho de 2016, e alterações posteriores, inclusive aos casos omissos, bem como a Lei nº 12.846 – Anticorrupção, a Política Anticorrupção, o Regulamento Interno de </w:t>
      </w:r>
      <w:r>
        <w:rPr>
          <w:rFonts w:ascii="Arial" w:hAnsi="Arial" w:cs="Arial"/>
          <w:bCs/>
          <w:sz w:val="24"/>
          <w:szCs w:val="24"/>
        </w:rPr>
        <w:lastRenderedPageBreak/>
        <w:t xml:space="preserve">Licitações, Contratos e Convênios, o Código de Ética da CESAMA, e a legislação </w:t>
      </w:r>
      <w:r w:rsidRPr="00677D3E">
        <w:rPr>
          <w:rFonts w:ascii="Arial" w:hAnsi="Arial" w:cs="Arial"/>
          <w:bCs/>
          <w:sz w:val="24"/>
          <w:szCs w:val="24"/>
        </w:rPr>
        <w:t>municipal civil e ambiental aplicáveis ao objeto da contratação como também, a Lei Geral de Proteção de Dados Pessoais, Lei nº 13.709 de 14 de agosto de 2018.</w:t>
      </w:r>
    </w:p>
    <w:p w14:paraId="341F0EFD" w14:textId="77777777" w:rsidR="000B62CB" w:rsidRPr="00677D3E" w:rsidRDefault="000B62CB" w:rsidP="000B62CB">
      <w:pPr>
        <w:spacing w:before="120" w:line="360" w:lineRule="auto"/>
        <w:jc w:val="both"/>
        <w:rPr>
          <w:rFonts w:ascii="Arial" w:hAnsi="Arial" w:cs="Arial"/>
          <w:sz w:val="24"/>
          <w:szCs w:val="24"/>
        </w:rPr>
      </w:pPr>
      <w:r w:rsidRPr="00677D3E">
        <w:rPr>
          <w:rFonts w:ascii="Arial" w:hAnsi="Arial" w:cs="Arial"/>
          <w:sz w:val="24"/>
          <w:szCs w:val="24"/>
        </w:rPr>
        <w:t>1</w:t>
      </w:r>
      <w:r w:rsidR="00C866D1">
        <w:rPr>
          <w:rFonts w:ascii="Arial" w:hAnsi="Arial" w:cs="Arial"/>
          <w:sz w:val="24"/>
          <w:szCs w:val="24"/>
        </w:rPr>
        <w:t>6</w:t>
      </w:r>
      <w:r w:rsidRPr="00677D3E">
        <w:rPr>
          <w:rFonts w:ascii="Arial" w:hAnsi="Arial" w:cs="Arial"/>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268EC2F9" w14:textId="77777777" w:rsidR="0094225E" w:rsidRDefault="00240635" w:rsidP="0083157A">
      <w:pPr>
        <w:suppressAutoHyphens/>
        <w:spacing w:before="120" w:after="0" w:line="360" w:lineRule="auto"/>
        <w:jc w:val="both"/>
        <w:rPr>
          <w:rFonts w:ascii="Arial" w:hAnsi="Arial" w:cs="Arial"/>
          <w:bCs/>
          <w:sz w:val="24"/>
          <w:szCs w:val="24"/>
        </w:rPr>
      </w:pPr>
      <w:r w:rsidRPr="00677D3E">
        <w:rPr>
          <w:rFonts w:ascii="Arial" w:hAnsi="Arial" w:cs="Arial"/>
          <w:bCs/>
          <w:sz w:val="24"/>
          <w:szCs w:val="24"/>
        </w:rPr>
        <w:t>1</w:t>
      </w:r>
      <w:r w:rsidR="00C866D1">
        <w:rPr>
          <w:rFonts w:ascii="Arial" w:hAnsi="Arial" w:cs="Arial"/>
          <w:bCs/>
          <w:sz w:val="24"/>
          <w:szCs w:val="24"/>
        </w:rPr>
        <w:t>6</w:t>
      </w:r>
      <w:r w:rsidR="00366C4E" w:rsidRPr="00677D3E">
        <w:rPr>
          <w:rFonts w:ascii="Arial" w:hAnsi="Arial" w:cs="Arial"/>
          <w:bCs/>
          <w:sz w:val="24"/>
          <w:szCs w:val="24"/>
        </w:rPr>
        <w:t>.</w:t>
      </w:r>
      <w:r w:rsidR="00534550" w:rsidRPr="00677D3E">
        <w:rPr>
          <w:rFonts w:ascii="Arial" w:hAnsi="Arial" w:cs="Arial"/>
          <w:bCs/>
          <w:sz w:val="24"/>
          <w:szCs w:val="24"/>
        </w:rPr>
        <w:t>10</w:t>
      </w:r>
      <w:r w:rsidR="0094225E" w:rsidRPr="00677D3E">
        <w:rPr>
          <w:rFonts w:ascii="Arial" w:hAnsi="Arial" w:cs="Arial"/>
          <w:bCs/>
          <w:sz w:val="24"/>
          <w:szCs w:val="24"/>
        </w:rPr>
        <w:t>A CESAMA, constituída na forma de empresa pública, não é contribuinte do ICMS, observando</w:t>
      </w:r>
      <w:r w:rsidR="0094225E" w:rsidRPr="00A17582">
        <w:rPr>
          <w:rFonts w:ascii="Arial" w:hAnsi="Arial" w:cs="Arial"/>
          <w:bCs/>
          <w:sz w:val="24"/>
          <w:szCs w:val="24"/>
        </w:rPr>
        <w:t>, portanto, o regulamento do Imposto sobre Operações Relativas à Circulação de Mercadorias e Sobre Prestações de Serviços de Transporte Interestadual e Intermunicipal e de Comunicação (RICMS – SEFAZ/MG), em seu Anexo IX, Capítulo XXXVI, que dispõe:</w:t>
      </w:r>
    </w:p>
    <w:p w14:paraId="4DDA93BD" w14:textId="77777777" w:rsidR="0094225E" w:rsidRDefault="0094225E" w:rsidP="00F019E5">
      <w:pPr>
        <w:spacing w:before="120"/>
        <w:ind w:left="2268"/>
        <w:jc w:val="both"/>
        <w:rPr>
          <w:rFonts w:ascii="Arial" w:hAnsi="Arial" w:cs="Arial"/>
          <w:bCs/>
          <w:sz w:val="20"/>
          <w:szCs w:val="20"/>
        </w:rPr>
      </w:pPr>
      <w:r w:rsidRPr="00240635">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40635">
        <w:rPr>
          <w:rFonts w:ascii="Arial" w:hAnsi="Arial" w:cs="Arial"/>
          <w:bCs/>
          <w:sz w:val="20"/>
          <w:szCs w:val="20"/>
        </w:rPr>
        <w:t>.</w:t>
      </w:r>
    </w:p>
    <w:p w14:paraId="556285DC" w14:textId="226EBB09" w:rsidR="002A5AE7" w:rsidRPr="00A746B4" w:rsidRDefault="00A746B4" w:rsidP="00F019E5">
      <w:pPr>
        <w:spacing w:before="120"/>
        <w:ind w:left="2268"/>
        <w:jc w:val="both"/>
        <w:rPr>
          <w:rFonts w:ascii="Arial" w:hAnsi="Arial" w:cs="Arial"/>
          <w:b/>
          <w:sz w:val="20"/>
          <w:szCs w:val="20"/>
        </w:rPr>
      </w:pPr>
      <w:r>
        <w:rPr>
          <w:rFonts w:ascii="Arial" w:hAnsi="Arial" w:cs="Arial"/>
          <w:bCs/>
          <w:sz w:val="20"/>
          <w:szCs w:val="20"/>
        </w:rPr>
        <w:t xml:space="preserve">       </w:t>
      </w:r>
      <w:r w:rsidRPr="00A746B4">
        <w:rPr>
          <w:rFonts w:ascii="Arial" w:hAnsi="Arial" w:cs="Arial"/>
          <w:b/>
          <w:sz w:val="20"/>
          <w:szCs w:val="20"/>
        </w:rPr>
        <w:t>ASSINADO NO ORIGINAL</w:t>
      </w:r>
    </w:p>
    <w:p w14:paraId="3FB63EB6" w14:textId="77777777" w:rsidR="00C41A60" w:rsidRDefault="008307DF" w:rsidP="0094225E">
      <w:pPr>
        <w:spacing w:before="120"/>
        <w:ind w:left="2268"/>
        <w:rPr>
          <w:rFonts w:ascii="Arial" w:hAnsi="Arial" w:cs="Arial"/>
          <w:bCs/>
          <w:sz w:val="24"/>
          <w:szCs w:val="24"/>
        </w:rPr>
      </w:pPr>
      <w:r>
        <w:rPr>
          <w:rFonts w:ascii="Arial" w:hAnsi="Arial" w:cs="Arial"/>
          <w:bCs/>
          <w:sz w:val="24"/>
          <w:szCs w:val="24"/>
        </w:rPr>
        <w:t xml:space="preserve">  </w:t>
      </w:r>
      <w:r w:rsidR="00C41A60">
        <w:rPr>
          <w:rFonts w:ascii="Arial" w:hAnsi="Arial" w:cs="Arial"/>
          <w:bCs/>
          <w:sz w:val="24"/>
          <w:szCs w:val="24"/>
        </w:rPr>
        <w:t>Ricardo Gomes Albuquerque</w:t>
      </w:r>
    </w:p>
    <w:p w14:paraId="4D909446" w14:textId="77777777" w:rsidR="00C41A60" w:rsidRPr="00F019E5" w:rsidRDefault="008307DF" w:rsidP="002A5AE7">
      <w:pPr>
        <w:spacing w:before="120"/>
        <w:rPr>
          <w:rFonts w:ascii="Arial" w:hAnsi="Arial" w:cs="Arial"/>
          <w:b/>
          <w:sz w:val="20"/>
          <w:szCs w:val="20"/>
        </w:rPr>
      </w:pPr>
      <w:r>
        <w:rPr>
          <w:rFonts w:ascii="Arial" w:hAnsi="Arial" w:cs="Arial"/>
          <w:b/>
          <w:sz w:val="20"/>
          <w:szCs w:val="20"/>
        </w:rPr>
        <w:t xml:space="preserve">                               </w:t>
      </w:r>
      <w:r w:rsidR="00472A44">
        <w:rPr>
          <w:rFonts w:ascii="Arial" w:hAnsi="Arial" w:cs="Arial"/>
          <w:b/>
          <w:sz w:val="20"/>
          <w:szCs w:val="20"/>
        </w:rPr>
        <w:t xml:space="preserve">  </w:t>
      </w:r>
      <w:r>
        <w:rPr>
          <w:rFonts w:ascii="Arial" w:hAnsi="Arial" w:cs="Arial"/>
          <w:b/>
          <w:sz w:val="20"/>
          <w:szCs w:val="20"/>
        </w:rPr>
        <w:t xml:space="preserve">   </w:t>
      </w:r>
      <w:r w:rsidR="002A5AE7">
        <w:rPr>
          <w:rFonts w:ascii="Arial" w:hAnsi="Arial" w:cs="Arial"/>
          <w:b/>
          <w:sz w:val="20"/>
          <w:szCs w:val="20"/>
        </w:rPr>
        <w:t>Departamento de Tratamento de Efluentes</w:t>
      </w:r>
    </w:p>
    <w:p w14:paraId="3E951832" w14:textId="77777777" w:rsidR="00BC7AD6" w:rsidRPr="00F019E5" w:rsidRDefault="00472A44" w:rsidP="00F019E5">
      <w:pPr>
        <w:spacing w:before="120"/>
        <w:ind w:left="2268"/>
        <w:rPr>
          <w:rFonts w:ascii="Arial" w:hAnsi="Arial" w:cs="Arial"/>
          <w:bCs/>
        </w:rPr>
      </w:pPr>
      <w:r>
        <w:rPr>
          <w:rFonts w:ascii="Arial" w:hAnsi="Arial" w:cs="Arial"/>
          <w:bCs/>
        </w:rPr>
        <w:t xml:space="preserve">     </w:t>
      </w:r>
      <w:r w:rsidR="00C41A60" w:rsidRPr="00E04512">
        <w:rPr>
          <w:rFonts w:ascii="Arial" w:hAnsi="Arial" w:cs="Arial"/>
          <w:bCs/>
        </w:rPr>
        <w:t>Autorizado / Aprovado</w:t>
      </w:r>
      <w:r w:rsidR="00BC7AD6" w:rsidRPr="00E04512">
        <w:rPr>
          <w:rFonts w:ascii="Arial" w:hAnsi="Arial" w:cs="Arial"/>
          <w:bCs/>
        </w:rPr>
        <w:t xml:space="preserve"> por</w:t>
      </w:r>
    </w:p>
    <w:p w14:paraId="78CE1D0A" w14:textId="77777777" w:rsidR="002A5AE7" w:rsidRDefault="002A5AE7" w:rsidP="00F019E5">
      <w:pPr>
        <w:spacing w:before="120"/>
        <w:ind w:left="2268"/>
        <w:rPr>
          <w:rFonts w:ascii="Arial" w:hAnsi="Arial" w:cs="Arial"/>
          <w:bCs/>
        </w:rPr>
      </w:pPr>
    </w:p>
    <w:p w14:paraId="59F379EA" w14:textId="43E0480F" w:rsidR="00A746B4" w:rsidRDefault="00A746B4" w:rsidP="00F019E5">
      <w:pPr>
        <w:spacing w:before="120"/>
        <w:ind w:left="2268"/>
        <w:rPr>
          <w:rFonts w:ascii="Arial" w:hAnsi="Arial" w:cs="Arial"/>
          <w:bCs/>
        </w:rPr>
      </w:pPr>
      <w:r>
        <w:rPr>
          <w:rFonts w:ascii="Arial" w:hAnsi="Arial" w:cs="Arial"/>
          <w:b/>
          <w:sz w:val="20"/>
          <w:szCs w:val="20"/>
        </w:rPr>
        <w:t xml:space="preserve">        </w:t>
      </w:r>
      <w:r w:rsidRPr="00A746B4">
        <w:rPr>
          <w:rFonts w:ascii="Arial" w:hAnsi="Arial" w:cs="Arial"/>
          <w:b/>
          <w:sz w:val="20"/>
          <w:szCs w:val="20"/>
        </w:rPr>
        <w:t>ASSINADO NO ORIGINAL</w:t>
      </w:r>
    </w:p>
    <w:p w14:paraId="163CF189" w14:textId="77777777" w:rsidR="00BC7AD6" w:rsidRPr="00F019E5" w:rsidRDefault="008307DF" w:rsidP="00F019E5">
      <w:pPr>
        <w:spacing w:before="120"/>
        <w:ind w:left="2268"/>
        <w:rPr>
          <w:rFonts w:ascii="Arial" w:hAnsi="Arial" w:cs="Arial"/>
          <w:b/>
          <w:sz w:val="20"/>
          <w:szCs w:val="20"/>
        </w:rPr>
      </w:pPr>
      <w:r>
        <w:rPr>
          <w:rFonts w:ascii="Arial" w:hAnsi="Arial" w:cs="Arial"/>
          <w:bCs/>
        </w:rPr>
        <w:t xml:space="preserve">       </w:t>
      </w:r>
      <w:r w:rsidR="00BC7AD6" w:rsidRPr="00BC7AD6">
        <w:rPr>
          <w:rFonts w:ascii="Arial" w:hAnsi="Arial" w:cs="Arial"/>
          <w:bCs/>
        </w:rPr>
        <w:t xml:space="preserve">Paulo Afonso Valverde Jr  </w:t>
      </w:r>
      <w:r w:rsidR="00BC7AD6" w:rsidRPr="00BC7AD6">
        <w:rPr>
          <w:rFonts w:ascii="Arial" w:hAnsi="Arial" w:cs="Arial"/>
          <w:bCs/>
        </w:rPr>
        <w:br/>
      </w:r>
      <w:r>
        <w:rPr>
          <w:rFonts w:ascii="Arial" w:hAnsi="Arial" w:cs="Arial"/>
          <w:b/>
          <w:sz w:val="20"/>
          <w:szCs w:val="20"/>
        </w:rPr>
        <w:t xml:space="preserve">           </w:t>
      </w:r>
      <w:r w:rsidR="00F019E5">
        <w:rPr>
          <w:rFonts w:ascii="Arial" w:hAnsi="Arial" w:cs="Arial"/>
          <w:b/>
          <w:sz w:val="20"/>
          <w:szCs w:val="20"/>
        </w:rPr>
        <w:t>Gerência Operacional</w:t>
      </w:r>
    </w:p>
    <w:p w14:paraId="3B0AD3A3" w14:textId="77777777" w:rsidR="002A5AE7" w:rsidRDefault="002A5AE7" w:rsidP="00BC7AD6">
      <w:pPr>
        <w:spacing w:before="120"/>
        <w:ind w:left="2268"/>
        <w:rPr>
          <w:rFonts w:ascii="Arial" w:hAnsi="Arial" w:cs="Arial"/>
          <w:bCs/>
        </w:rPr>
      </w:pPr>
    </w:p>
    <w:p w14:paraId="44E3CD0E" w14:textId="1F356018" w:rsidR="00A746B4" w:rsidRDefault="00A746B4" w:rsidP="00BC7AD6">
      <w:pPr>
        <w:spacing w:before="120"/>
        <w:ind w:left="2268"/>
        <w:rPr>
          <w:rFonts w:ascii="Arial" w:hAnsi="Arial" w:cs="Arial"/>
          <w:bCs/>
        </w:rPr>
      </w:pPr>
      <w:r>
        <w:rPr>
          <w:rFonts w:ascii="Arial" w:hAnsi="Arial" w:cs="Arial"/>
          <w:b/>
          <w:sz w:val="20"/>
          <w:szCs w:val="20"/>
        </w:rPr>
        <w:t xml:space="preserve">           </w:t>
      </w:r>
      <w:r w:rsidRPr="00A746B4">
        <w:rPr>
          <w:rFonts w:ascii="Arial" w:hAnsi="Arial" w:cs="Arial"/>
          <w:b/>
          <w:sz w:val="20"/>
          <w:szCs w:val="20"/>
        </w:rPr>
        <w:t>ASSINADO NO ORIGINAL</w:t>
      </w:r>
    </w:p>
    <w:p w14:paraId="2965D6E7" w14:textId="77777777" w:rsidR="00BC7AD6" w:rsidRPr="00BC7AD6" w:rsidRDefault="00472A44" w:rsidP="00BC7AD6">
      <w:pPr>
        <w:spacing w:before="120"/>
        <w:ind w:left="2268"/>
        <w:rPr>
          <w:rFonts w:ascii="Arial" w:hAnsi="Arial" w:cs="Arial"/>
          <w:bCs/>
        </w:rPr>
      </w:pPr>
      <w:r>
        <w:rPr>
          <w:rFonts w:ascii="Arial" w:hAnsi="Arial" w:cs="Arial"/>
          <w:bCs/>
        </w:rPr>
        <w:t xml:space="preserve">   </w:t>
      </w:r>
      <w:r w:rsidR="00BC7AD6" w:rsidRPr="00BC7AD6">
        <w:rPr>
          <w:rFonts w:ascii="Arial" w:hAnsi="Arial" w:cs="Arial"/>
          <w:bCs/>
        </w:rPr>
        <w:t xml:space="preserve">Marcio Augusto Pessoa Azevedo  </w:t>
      </w:r>
    </w:p>
    <w:p w14:paraId="07EF551D" w14:textId="7B90D04E" w:rsidR="00C41A60" w:rsidRPr="00C41A60" w:rsidRDefault="00472A44" w:rsidP="0094225E">
      <w:pPr>
        <w:spacing w:before="120"/>
        <w:ind w:left="2268"/>
        <w:rPr>
          <w:rFonts w:ascii="Arial" w:hAnsi="Arial" w:cs="Arial"/>
          <w:b/>
        </w:rPr>
      </w:pPr>
      <w:r>
        <w:rPr>
          <w:rFonts w:ascii="Arial" w:hAnsi="Arial" w:cs="Arial"/>
          <w:b/>
          <w:sz w:val="20"/>
          <w:szCs w:val="20"/>
        </w:rPr>
        <w:t xml:space="preserve">   </w:t>
      </w:r>
      <w:r w:rsidR="008307DF">
        <w:rPr>
          <w:rFonts w:ascii="Arial" w:hAnsi="Arial" w:cs="Arial"/>
          <w:b/>
          <w:sz w:val="20"/>
          <w:szCs w:val="20"/>
        </w:rPr>
        <w:t xml:space="preserve">  </w:t>
      </w:r>
      <w:r w:rsidR="00F019E5">
        <w:rPr>
          <w:rFonts w:ascii="Arial" w:hAnsi="Arial" w:cs="Arial"/>
          <w:b/>
          <w:sz w:val="20"/>
          <w:szCs w:val="20"/>
        </w:rPr>
        <w:t xml:space="preserve"> Diretoria Técnico Operacional</w:t>
      </w:r>
    </w:p>
    <w:sectPr w:rsidR="00C41A60" w:rsidRPr="00C41A60" w:rsidSect="00733DB0">
      <w:headerReference w:type="even" r:id="rId19"/>
      <w:headerReference w:type="default" r:id="rId20"/>
      <w:footerReference w:type="even" r:id="rId21"/>
      <w:footerReference w:type="default" r:id="rId22"/>
      <w:headerReference w:type="first" r:id="rId23"/>
      <w:footerReference w:type="first" r:id="rId24"/>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F454D8" w14:textId="77777777" w:rsidR="00C55926" w:rsidRDefault="00C55926" w:rsidP="00912249">
      <w:pPr>
        <w:spacing w:after="0" w:line="240" w:lineRule="auto"/>
      </w:pPr>
      <w:r>
        <w:separator/>
      </w:r>
    </w:p>
  </w:endnote>
  <w:endnote w:type="continuationSeparator" w:id="0">
    <w:p w14:paraId="16112D72" w14:textId="77777777" w:rsidR="00C55926" w:rsidRDefault="00C55926" w:rsidP="009122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7D52BF" w14:textId="77777777" w:rsidR="0062760D" w:rsidRDefault="0062760D" w:rsidP="00D7507E">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AB7A38" w14:textId="77777777" w:rsidR="0062760D" w:rsidRPr="00262B4E" w:rsidRDefault="0062760D" w:rsidP="00C2042B">
    <w:pPr>
      <w:pStyle w:val="Rodap"/>
      <w:tabs>
        <w:tab w:val="clear" w:pos="8504"/>
        <w:tab w:val="right" w:pos="8505"/>
      </w:tabs>
      <w:ind w:right="-1"/>
      <w:jc w:val="center"/>
      <w:rPr>
        <w:rFonts w:ascii="Arial" w:hAnsi="Arial" w:cs="Arial"/>
        <w:b/>
        <w:color w:val="AEAAAA"/>
        <w:sz w:val="16"/>
        <w:szCs w:val="16"/>
      </w:rPr>
    </w:pPr>
    <w:bookmarkStart w:id="1" w:name="_Hlk171952146"/>
    <w:bookmarkStart w:id="2" w:name="_Hlk171952147"/>
    <w:bookmarkStart w:id="3" w:name="_Hlk171952174"/>
    <w:bookmarkStart w:id="4" w:name="_Hlk171952175"/>
    <w:bookmarkStart w:id="5" w:name="_Hlk171952255"/>
    <w:bookmarkStart w:id="6" w:name="_Hlk171952256"/>
    <w:bookmarkStart w:id="7" w:name="_Hlk171952274"/>
    <w:bookmarkStart w:id="8" w:name="_Hlk171952275"/>
    <w:bookmarkStart w:id="9" w:name="_Hlk171952309"/>
    <w:bookmarkStart w:id="10" w:name="_Hlk171952310"/>
    <w:bookmarkStart w:id="11" w:name="_Hlk171952343"/>
    <w:bookmarkStart w:id="12" w:name="_Hlk171952344"/>
    <w:bookmarkStart w:id="13" w:name="_Hlk171952359"/>
    <w:bookmarkStart w:id="14" w:name="_Hlk171952360"/>
    <w:bookmarkStart w:id="15" w:name="_Hlk171952411"/>
    <w:bookmarkStart w:id="16" w:name="_Hlk171952412"/>
    <w:bookmarkStart w:id="17" w:name="_Hlk171952431"/>
    <w:bookmarkStart w:id="18" w:name="_Hlk171952432"/>
    <w:bookmarkStart w:id="19" w:name="_Hlk171952473"/>
    <w:bookmarkStart w:id="20" w:name="_Hlk171952474"/>
    <w:bookmarkStart w:id="21" w:name="_Hlk171952489"/>
    <w:bookmarkStart w:id="22" w:name="_Hlk171952490"/>
    <w:bookmarkStart w:id="23" w:name="_Hlk171952524"/>
    <w:bookmarkStart w:id="24" w:name="_Hlk171952525"/>
    <w:bookmarkStart w:id="25" w:name="_Hlk171952578"/>
    <w:bookmarkStart w:id="26" w:name="_Hlk171952579"/>
    <w:bookmarkStart w:id="27" w:name="_Hlk171952594"/>
    <w:bookmarkStart w:id="28" w:name="_Hlk171952595"/>
    <w:bookmarkStart w:id="29" w:name="_Hlk171952629"/>
    <w:bookmarkStart w:id="30" w:name="_Hlk171952630"/>
    <w:bookmarkStart w:id="31" w:name="_Hlk171952666"/>
    <w:bookmarkStart w:id="32" w:name="_Hlk171952667"/>
    <w:r w:rsidRPr="00262B4E">
      <w:rPr>
        <w:rFonts w:ascii="Arial" w:hAnsi="Arial" w:cs="Arial"/>
        <w:b/>
        <w:color w:val="AEAAAA"/>
        <w:sz w:val="16"/>
        <w:szCs w:val="16"/>
      </w:rPr>
      <w:t>Companhia de Saneamento Municipal – Cesama</w:t>
    </w:r>
  </w:p>
  <w:p w14:paraId="087CA072" w14:textId="77777777" w:rsidR="0062760D" w:rsidRPr="00262B4E" w:rsidRDefault="0062760D"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14:paraId="3023F0AF" w14:textId="77777777" w:rsidR="0062760D" w:rsidRDefault="0062760D"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w:t>
    </w:r>
    <w:r w:rsidR="006C78D1">
      <w:rPr>
        <w:rFonts w:ascii="Arial" w:hAnsi="Arial" w:cs="Arial"/>
        <w:color w:val="AEAAAA"/>
        <w:sz w:val="16"/>
        <w:szCs w:val="16"/>
      </w:rPr>
      <w:t>9456</w:t>
    </w:r>
  </w:p>
  <w:p w14:paraId="6DD5370C" w14:textId="77777777" w:rsidR="0062760D" w:rsidRPr="00262B4E" w:rsidRDefault="0062760D" w:rsidP="00C2042B">
    <w:pPr>
      <w:pStyle w:val="Rodap"/>
      <w:tabs>
        <w:tab w:val="clear" w:pos="8504"/>
        <w:tab w:val="right" w:pos="8505"/>
      </w:tabs>
      <w:ind w:right="-1"/>
      <w:jc w:val="center"/>
      <w:rPr>
        <w:rFonts w:ascii="Arial" w:hAnsi="Arial" w:cs="Arial"/>
        <w:color w:val="AEAAAA"/>
        <w:sz w:val="16"/>
        <w:szCs w:val="16"/>
      </w:rPr>
    </w:pPr>
  </w:p>
  <w:p w14:paraId="27ADC085" w14:textId="77777777" w:rsidR="0062760D" w:rsidRPr="00C2042B" w:rsidRDefault="0062760D" w:rsidP="00C2042B">
    <w:pPr>
      <w:pStyle w:val="Rodap"/>
      <w:ind w:right="-1"/>
      <w:jc w:val="cente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BC66C8" w14:textId="77777777" w:rsidR="0062760D" w:rsidRDefault="0062760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F80827" w14:textId="77777777" w:rsidR="00C55926" w:rsidRDefault="00C55926" w:rsidP="00912249">
      <w:pPr>
        <w:spacing w:after="0" w:line="240" w:lineRule="auto"/>
      </w:pPr>
      <w:r>
        <w:separator/>
      </w:r>
    </w:p>
  </w:footnote>
  <w:footnote w:type="continuationSeparator" w:id="0">
    <w:p w14:paraId="0AE21ED4" w14:textId="77777777" w:rsidR="00C55926" w:rsidRDefault="00C55926" w:rsidP="0091224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28EE2C" w14:textId="77777777" w:rsidR="0062760D" w:rsidRDefault="0062760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DF8FB" w14:textId="77777777" w:rsidR="0062760D" w:rsidRPr="00262B4E" w:rsidRDefault="0062760D" w:rsidP="00D7507E">
    <w:pPr>
      <w:pStyle w:val="Cabealho"/>
      <w:jc w:val="both"/>
      <w:rPr>
        <w:sz w:val="16"/>
        <w:szCs w:val="16"/>
      </w:rPr>
    </w:pPr>
    <w:r>
      <w:rPr>
        <w:noProof/>
        <w:sz w:val="16"/>
        <w:szCs w:val="16"/>
        <w:lang w:eastAsia="pt-BR"/>
      </w:rPr>
      <w:drawing>
        <wp:inline distT="0" distB="0" distL="0" distR="0" wp14:anchorId="33E9A89C" wp14:editId="25F638D9">
          <wp:extent cx="5400040" cy="678180"/>
          <wp:effectExtent l="0" t="0" r="0" b="0"/>
          <wp:docPr id="218199979"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val="0"/>
                      </a:ext>
                    </a:extLst>
                  </a:blip>
                  <a:stretch>
                    <a:fillRect/>
                  </a:stretch>
                </pic:blipFill>
                <pic:spPr>
                  <a:xfrm>
                    <a:off x="0" y="0"/>
                    <a:ext cx="5400040" cy="67818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338B17" w14:textId="77777777" w:rsidR="0062760D" w:rsidRDefault="0062760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1" w15:restartNumberingAfterBreak="0">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0" w15:restartNumberingAfterBreak="0">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4" w15:restartNumberingAfterBreak="0">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15" w15:restartNumberingAfterBreak="0">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16" w15:restartNumberingAfterBreak="0">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877620300">
    <w:abstractNumId w:val="8"/>
  </w:num>
  <w:num w:numId="2" w16cid:durableId="1270240800">
    <w:abstractNumId w:val="6"/>
  </w:num>
  <w:num w:numId="3" w16cid:durableId="1930384356">
    <w:abstractNumId w:val="15"/>
  </w:num>
  <w:num w:numId="4" w16cid:durableId="640355279">
    <w:abstractNumId w:val="9"/>
  </w:num>
  <w:num w:numId="5" w16cid:durableId="592471626">
    <w:abstractNumId w:val="7"/>
  </w:num>
  <w:num w:numId="6" w16cid:durableId="1348751011">
    <w:abstractNumId w:val="12"/>
  </w:num>
  <w:num w:numId="7" w16cid:durableId="232931384">
    <w:abstractNumId w:val="2"/>
  </w:num>
  <w:num w:numId="8" w16cid:durableId="132063937">
    <w:abstractNumId w:val="3"/>
  </w:num>
  <w:num w:numId="9" w16cid:durableId="1808282051">
    <w:abstractNumId w:val="11"/>
  </w:num>
  <w:num w:numId="10" w16cid:durableId="234053049">
    <w:abstractNumId w:val="5"/>
  </w:num>
  <w:num w:numId="11" w16cid:durableId="1648894214">
    <w:abstractNumId w:val="16"/>
  </w:num>
  <w:num w:numId="12" w16cid:durableId="353307387">
    <w:abstractNumId w:val="14"/>
  </w:num>
  <w:num w:numId="13" w16cid:durableId="445659163">
    <w:abstractNumId w:val="13"/>
  </w:num>
  <w:num w:numId="14" w16cid:durableId="524759176">
    <w:abstractNumId w:val="1"/>
  </w:num>
  <w:num w:numId="15" w16cid:durableId="2089618445">
    <w:abstractNumId w:val="4"/>
  </w:num>
  <w:num w:numId="16" w16cid:durableId="778794627">
    <w:abstractNumId w:val="0"/>
  </w:num>
  <w:num w:numId="17" w16cid:durableId="18337947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12249"/>
    <w:rsid w:val="00001A11"/>
    <w:rsid w:val="0001029D"/>
    <w:rsid w:val="000103CA"/>
    <w:rsid w:val="00013676"/>
    <w:rsid w:val="000154B7"/>
    <w:rsid w:val="000163F5"/>
    <w:rsid w:val="000216CC"/>
    <w:rsid w:val="000235E4"/>
    <w:rsid w:val="00024000"/>
    <w:rsid w:val="00024CDD"/>
    <w:rsid w:val="00047C0C"/>
    <w:rsid w:val="0005022C"/>
    <w:rsid w:val="00052596"/>
    <w:rsid w:val="0005325E"/>
    <w:rsid w:val="00053AD0"/>
    <w:rsid w:val="000548CB"/>
    <w:rsid w:val="000556EC"/>
    <w:rsid w:val="000574E4"/>
    <w:rsid w:val="00060CE6"/>
    <w:rsid w:val="00063EDB"/>
    <w:rsid w:val="00066BFF"/>
    <w:rsid w:val="0007725D"/>
    <w:rsid w:val="00096BB7"/>
    <w:rsid w:val="00097A36"/>
    <w:rsid w:val="000A0677"/>
    <w:rsid w:val="000A2D42"/>
    <w:rsid w:val="000A3DF5"/>
    <w:rsid w:val="000A73E9"/>
    <w:rsid w:val="000B00D0"/>
    <w:rsid w:val="000B62CB"/>
    <w:rsid w:val="000C6323"/>
    <w:rsid w:val="000D0DFF"/>
    <w:rsid w:val="000D2D78"/>
    <w:rsid w:val="000E6D72"/>
    <w:rsid w:val="00100B1A"/>
    <w:rsid w:val="001017F1"/>
    <w:rsid w:val="0012032B"/>
    <w:rsid w:val="00124B52"/>
    <w:rsid w:val="00131A91"/>
    <w:rsid w:val="00131CAD"/>
    <w:rsid w:val="0013343D"/>
    <w:rsid w:val="0013419A"/>
    <w:rsid w:val="0013455D"/>
    <w:rsid w:val="00151484"/>
    <w:rsid w:val="0016403A"/>
    <w:rsid w:val="00165580"/>
    <w:rsid w:val="00172985"/>
    <w:rsid w:val="001765A1"/>
    <w:rsid w:val="00181484"/>
    <w:rsid w:val="00184B13"/>
    <w:rsid w:val="001A7473"/>
    <w:rsid w:val="001B58EC"/>
    <w:rsid w:val="001C46F8"/>
    <w:rsid w:val="001D1C5E"/>
    <w:rsid w:val="001E15EA"/>
    <w:rsid w:val="001E69C6"/>
    <w:rsid w:val="001F5EE7"/>
    <w:rsid w:val="00207631"/>
    <w:rsid w:val="002201A1"/>
    <w:rsid w:val="002205B6"/>
    <w:rsid w:val="00221118"/>
    <w:rsid w:val="002333E6"/>
    <w:rsid w:val="00240635"/>
    <w:rsid w:val="00241AE1"/>
    <w:rsid w:val="00242C63"/>
    <w:rsid w:val="00245C2A"/>
    <w:rsid w:val="00250039"/>
    <w:rsid w:val="002543AB"/>
    <w:rsid w:val="00254F71"/>
    <w:rsid w:val="00256705"/>
    <w:rsid w:val="00257ACC"/>
    <w:rsid w:val="00262B4E"/>
    <w:rsid w:val="0027515C"/>
    <w:rsid w:val="0028098D"/>
    <w:rsid w:val="0029585A"/>
    <w:rsid w:val="0029668A"/>
    <w:rsid w:val="002A1F77"/>
    <w:rsid w:val="002A5AE7"/>
    <w:rsid w:val="002C7A88"/>
    <w:rsid w:val="002D25A6"/>
    <w:rsid w:val="002D2C82"/>
    <w:rsid w:val="002E070E"/>
    <w:rsid w:val="002E77F1"/>
    <w:rsid w:val="002F38DD"/>
    <w:rsid w:val="002F47B3"/>
    <w:rsid w:val="00301F02"/>
    <w:rsid w:val="003036CB"/>
    <w:rsid w:val="00305019"/>
    <w:rsid w:val="0030764D"/>
    <w:rsid w:val="0032174C"/>
    <w:rsid w:val="00327221"/>
    <w:rsid w:val="003301CA"/>
    <w:rsid w:val="00333702"/>
    <w:rsid w:val="0033543C"/>
    <w:rsid w:val="003434B5"/>
    <w:rsid w:val="003549B7"/>
    <w:rsid w:val="00357AF7"/>
    <w:rsid w:val="003646A6"/>
    <w:rsid w:val="00366C4E"/>
    <w:rsid w:val="00367073"/>
    <w:rsid w:val="003714CB"/>
    <w:rsid w:val="00372BAD"/>
    <w:rsid w:val="003741A8"/>
    <w:rsid w:val="00375050"/>
    <w:rsid w:val="00376A33"/>
    <w:rsid w:val="00383143"/>
    <w:rsid w:val="00391D55"/>
    <w:rsid w:val="00394BAC"/>
    <w:rsid w:val="00397B04"/>
    <w:rsid w:val="00397E38"/>
    <w:rsid w:val="003A0EF1"/>
    <w:rsid w:val="003A377F"/>
    <w:rsid w:val="003A74B9"/>
    <w:rsid w:val="003B099F"/>
    <w:rsid w:val="003B5BEE"/>
    <w:rsid w:val="003B6DD9"/>
    <w:rsid w:val="003C05CF"/>
    <w:rsid w:val="003C3BAC"/>
    <w:rsid w:val="003C7FFD"/>
    <w:rsid w:val="003D29F3"/>
    <w:rsid w:val="003D58D3"/>
    <w:rsid w:val="003E4EB3"/>
    <w:rsid w:val="00404DA9"/>
    <w:rsid w:val="004146AC"/>
    <w:rsid w:val="004246B6"/>
    <w:rsid w:val="00440094"/>
    <w:rsid w:val="00442E2D"/>
    <w:rsid w:val="004463EB"/>
    <w:rsid w:val="00452CB2"/>
    <w:rsid w:val="00454DFB"/>
    <w:rsid w:val="00461E30"/>
    <w:rsid w:val="0046732F"/>
    <w:rsid w:val="00467534"/>
    <w:rsid w:val="00472A44"/>
    <w:rsid w:val="00473A61"/>
    <w:rsid w:val="0047536A"/>
    <w:rsid w:val="00475FF6"/>
    <w:rsid w:val="0047728C"/>
    <w:rsid w:val="00482402"/>
    <w:rsid w:val="004849DA"/>
    <w:rsid w:val="0048727B"/>
    <w:rsid w:val="00487575"/>
    <w:rsid w:val="00492877"/>
    <w:rsid w:val="00495ADB"/>
    <w:rsid w:val="004966A5"/>
    <w:rsid w:val="004970FC"/>
    <w:rsid w:val="004A46CC"/>
    <w:rsid w:val="004B071F"/>
    <w:rsid w:val="004C766A"/>
    <w:rsid w:val="004E5395"/>
    <w:rsid w:val="004F6378"/>
    <w:rsid w:val="00503917"/>
    <w:rsid w:val="00505762"/>
    <w:rsid w:val="005269F4"/>
    <w:rsid w:val="00531994"/>
    <w:rsid w:val="00534550"/>
    <w:rsid w:val="00535F37"/>
    <w:rsid w:val="00540C93"/>
    <w:rsid w:val="00542058"/>
    <w:rsid w:val="005437A7"/>
    <w:rsid w:val="00547F74"/>
    <w:rsid w:val="00562783"/>
    <w:rsid w:val="00564BFF"/>
    <w:rsid w:val="005659B6"/>
    <w:rsid w:val="005672EB"/>
    <w:rsid w:val="00567591"/>
    <w:rsid w:val="00574ECB"/>
    <w:rsid w:val="00576298"/>
    <w:rsid w:val="00577FC1"/>
    <w:rsid w:val="005940DB"/>
    <w:rsid w:val="005A3230"/>
    <w:rsid w:val="005A40CC"/>
    <w:rsid w:val="005A529C"/>
    <w:rsid w:val="005B4DE6"/>
    <w:rsid w:val="005B5064"/>
    <w:rsid w:val="005B531E"/>
    <w:rsid w:val="005B7B8C"/>
    <w:rsid w:val="005D2C9A"/>
    <w:rsid w:val="005E0AC6"/>
    <w:rsid w:val="005E418A"/>
    <w:rsid w:val="005E772E"/>
    <w:rsid w:val="005F2110"/>
    <w:rsid w:val="00605DD6"/>
    <w:rsid w:val="00616153"/>
    <w:rsid w:val="00620FA5"/>
    <w:rsid w:val="006239E2"/>
    <w:rsid w:val="00625400"/>
    <w:rsid w:val="00626B08"/>
    <w:rsid w:val="0062760D"/>
    <w:rsid w:val="0063441D"/>
    <w:rsid w:val="00635D07"/>
    <w:rsid w:val="00644FDE"/>
    <w:rsid w:val="0065121A"/>
    <w:rsid w:val="006514C6"/>
    <w:rsid w:val="00654061"/>
    <w:rsid w:val="00660029"/>
    <w:rsid w:val="00663BCB"/>
    <w:rsid w:val="0067085B"/>
    <w:rsid w:val="006740B9"/>
    <w:rsid w:val="00675DE9"/>
    <w:rsid w:val="00677D3E"/>
    <w:rsid w:val="006828EC"/>
    <w:rsid w:val="00683C80"/>
    <w:rsid w:val="0069036B"/>
    <w:rsid w:val="006A4414"/>
    <w:rsid w:val="006A6A84"/>
    <w:rsid w:val="006B1D1F"/>
    <w:rsid w:val="006B3E78"/>
    <w:rsid w:val="006C5376"/>
    <w:rsid w:val="006C78D1"/>
    <w:rsid w:val="006D158C"/>
    <w:rsid w:val="006E4A42"/>
    <w:rsid w:val="006F3C3C"/>
    <w:rsid w:val="006F4049"/>
    <w:rsid w:val="006F54C9"/>
    <w:rsid w:val="006F71E0"/>
    <w:rsid w:val="007100A3"/>
    <w:rsid w:val="00715174"/>
    <w:rsid w:val="007247A3"/>
    <w:rsid w:val="0072741D"/>
    <w:rsid w:val="00733DB0"/>
    <w:rsid w:val="0074602A"/>
    <w:rsid w:val="00746119"/>
    <w:rsid w:val="00747378"/>
    <w:rsid w:val="00750C26"/>
    <w:rsid w:val="0075623F"/>
    <w:rsid w:val="0076066E"/>
    <w:rsid w:val="0077446D"/>
    <w:rsid w:val="0078120D"/>
    <w:rsid w:val="00791F9E"/>
    <w:rsid w:val="00795EBD"/>
    <w:rsid w:val="007966AE"/>
    <w:rsid w:val="007A0FDA"/>
    <w:rsid w:val="007A402B"/>
    <w:rsid w:val="007B0E6C"/>
    <w:rsid w:val="007B12D0"/>
    <w:rsid w:val="007B1EAA"/>
    <w:rsid w:val="007B266C"/>
    <w:rsid w:val="007D10E1"/>
    <w:rsid w:val="007D1607"/>
    <w:rsid w:val="007E0C5F"/>
    <w:rsid w:val="007E2827"/>
    <w:rsid w:val="007F3249"/>
    <w:rsid w:val="00801193"/>
    <w:rsid w:val="008104E4"/>
    <w:rsid w:val="00811C96"/>
    <w:rsid w:val="00812958"/>
    <w:rsid w:val="00816FE5"/>
    <w:rsid w:val="008276CE"/>
    <w:rsid w:val="008307DF"/>
    <w:rsid w:val="00830AE8"/>
    <w:rsid w:val="0083157A"/>
    <w:rsid w:val="008326E9"/>
    <w:rsid w:val="00837911"/>
    <w:rsid w:val="00840DAA"/>
    <w:rsid w:val="00842E02"/>
    <w:rsid w:val="00844CDC"/>
    <w:rsid w:val="00845E3E"/>
    <w:rsid w:val="00853A73"/>
    <w:rsid w:val="008626A1"/>
    <w:rsid w:val="00865640"/>
    <w:rsid w:val="0086709C"/>
    <w:rsid w:val="0087220A"/>
    <w:rsid w:val="00874540"/>
    <w:rsid w:val="0087643A"/>
    <w:rsid w:val="008774B7"/>
    <w:rsid w:val="008807A9"/>
    <w:rsid w:val="008846C8"/>
    <w:rsid w:val="00895599"/>
    <w:rsid w:val="00897047"/>
    <w:rsid w:val="008A1395"/>
    <w:rsid w:val="008A5EC6"/>
    <w:rsid w:val="008B38A5"/>
    <w:rsid w:val="008B4827"/>
    <w:rsid w:val="008C255F"/>
    <w:rsid w:val="008D7306"/>
    <w:rsid w:val="008E3102"/>
    <w:rsid w:val="008F193D"/>
    <w:rsid w:val="00900BE1"/>
    <w:rsid w:val="00911979"/>
    <w:rsid w:val="00912249"/>
    <w:rsid w:val="0092142C"/>
    <w:rsid w:val="00930747"/>
    <w:rsid w:val="00937A31"/>
    <w:rsid w:val="0094225E"/>
    <w:rsid w:val="0094367C"/>
    <w:rsid w:val="00946189"/>
    <w:rsid w:val="00946A21"/>
    <w:rsid w:val="009473B3"/>
    <w:rsid w:val="009547A4"/>
    <w:rsid w:val="00962E64"/>
    <w:rsid w:val="009667AE"/>
    <w:rsid w:val="0098072E"/>
    <w:rsid w:val="00983829"/>
    <w:rsid w:val="00996CF5"/>
    <w:rsid w:val="009A5C36"/>
    <w:rsid w:val="009B426A"/>
    <w:rsid w:val="009B6EA3"/>
    <w:rsid w:val="009B7C59"/>
    <w:rsid w:val="009C6DFA"/>
    <w:rsid w:val="009D3BE2"/>
    <w:rsid w:val="009D6528"/>
    <w:rsid w:val="00A02FAB"/>
    <w:rsid w:val="00A11620"/>
    <w:rsid w:val="00A11C4A"/>
    <w:rsid w:val="00A11C84"/>
    <w:rsid w:val="00A150E3"/>
    <w:rsid w:val="00A171DA"/>
    <w:rsid w:val="00A37599"/>
    <w:rsid w:val="00A60E4B"/>
    <w:rsid w:val="00A61659"/>
    <w:rsid w:val="00A63F94"/>
    <w:rsid w:val="00A65416"/>
    <w:rsid w:val="00A66EFE"/>
    <w:rsid w:val="00A67E8C"/>
    <w:rsid w:val="00A70663"/>
    <w:rsid w:val="00A746B4"/>
    <w:rsid w:val="00A80232"/>
    <w:rsid w:val="00A8121D"/>
    <w:rsid w:val="00A8400B"/>
    <w:rsid w:val="00A968CF"/>
    <w:rsid w:val="00AA0F37"/>
    <w:rsid w:val="00AD59C0"/>
    <w:rsid w:val="00AF7572"/>
    <w:rsid w:val="00B0358E"/>
    <w:rsid w:val="00B064F4"/>
    <w:rsid w:val="00B06ADB"/>
    <w:rsid w:val="00B22057"/>
    <w:rsid w:val="00B22AC5"/>
    <w:rsid w:val="00B2319C"/>
    <w:rsid w:val="00B31A08"/>
    <w:rsid w:val="00B46C0E"/>
    <w:rsid w:val="00B5310C"/>
    <w:rsid w:val="00B5786C"/>
    <w:rsid w:val="00B72D69"/>
    <w:rsid w:val="00B73935"/>
    <w:rsid w:val="00B83872"/>
    <w:rsid w:val="00B9533E"/>
    <w:rsid w:val="00BA3407"/>
    <w:rsid w:val="00BB0232"/>
    <w:rsid w:val="00BB78A9"/>
    <w:rsid w:val="00BC3D50"/>
    <w:rsid w:val="00BC7AD6"/>
    <w:rsid w:val="00BD4E1C"/>
    <w:rsid w:val="00BD4F0D"/>
    <w:rsid w:val="00BE553C"/>
    <w:rsid w:val="00BE6C80"/>
    <w:rsid w:val="00BF5A2A"/>
    <w:rsid w:val="00C06D9A"/>
    <w:rsid w:val="00C10FED"/>
    <w:rsid w:val="00C132AC"/>
    <w:rsid w:val="00C2042B"/>
    <w:rsid w:val="00C22F35"/>
    <w:rsid w:val="00C23D71"/>
    <w:rsid w:val="00C253DD"/>
    <w:rsid w:val="00C41A60"/>
    <w:rsid w:val="00C44494"/>
    <w:rsid w:val="00C45988"/>
    <w:rsid w:val="00C463EA"/>
    <w:rsid w:val="00C5351E"/>
    <w:rsid w:val="00C55926"/>
    <w:rsid w:val="00C61DD8"/>
    <w:rsid w:val="00C72174"/>
    <w:rsid w:val="00C863C8"/>
    <w:rsid w:val="00C866D1"/>
    <w:rsid w:val="00C97425"/>
    <w:rsid w:val="00CA2738"/>
    <w:rsid w:val="00CA66F9"/>
    <w:rsid w:val="00CB637E"/>
    <w:rsid w:val="00CC1B06"/>
    <w:rsid w:val="00CC2090"/>
    <w:rsid w:val="00CC2AD1"/>
    <w:rsid w:val="00CE087F"/>
    <w:rsid w:val="00CE3C09"/>
    <w:rsid w:val="00CF2991"/>
    <w:rsid w:val="00CF6157"/>
    <w:rsid w:val="00CF63B8"/>
    <w:rsid w:val="00CF6681"/>
    <w:rsid w:val="00D00EC7"/>
    <w:rsid w:val="00D01710"/>
    <w:rsid w:val="00D0180C"/>
    <w:rsid w:val="00D02B30"/>
    <w:rsid w:val="00D152B0"/>
    <w:rsid w:val="00D1682A"/>
    <w:rsid w:val="00D16FC9"/>
    <w:rsid w:val="00D2176E"/>
    <w:rsid w:val="00D267FF"/>
    <w:rsid w:val="00D32390"/>
    <w:rsid w:val="00D35F3A"/>
    <w:rsid w:val="00D464A6"/>
    <w:rsid w:val="00D47449"/>
    <w:rsid w:val="00D558AD"/>
    <w:rsid w:val="00D60246"/>
    <w:rsid w:val="00D6060F"/>
    <w:rsid w:val="00D7507E"/>
    <w:rsid w:val="00D95295"/>
    <w:rsid w:val="00DB6B7C"/>
    <w:rsid w:val="00DC08CD"/>
    <w:rsid w:val="00DC6C96"/>
    <w:rsid w:val="00DE0E18"/>
    <w:rsid w:val="00DE2EBC"/>
    <w:rsid w:val="00DE4CDE"/>
    <w:rsid w:val="00DF1572"/>
    <w:rsid w:val="00DF267D"/>
    <w:rsid w:val="00E04512"/>
    <w:rsid w:val="00E11018"/>
    <w:rsid w:val="00E24170"/>
    <w:rsid w:val="00E32C38"/>
    <w:rsid w:val="00E33375"/>
    <w:rsid w:val="00E33D91"/>
    <w:rsid w:val="00E3644B"/>
    <w:rsid w:val="00E4200D"/>
    <w:rsid w:val="00E43653"/>
    <w:rsid w:val="00E55D68"/>
    <w:rsid w:val="00E760CF"/>
    <w:rsid w:val="00E8195B"/>
    <w:rsid w:val="00EA72DA"/>
    <w:rsid w:val="00EB5812"/>
    <w:rsid w:val="00EC0F25"/>
    <w:rsid w:val="00ED5F0D"/>
    <w:rsid w:val="00EF43EB"/>
    <w:rsid w:val="00F019E5"/>
    <w:rsid w:val="00F066D8"/>
    <w:rsid w:val="00F14CF9"/>
    <w:rsid w:val="00F26E53"/>
    <w:rsid w:val="00F362C7"/>
    <w:rsid w:val="00F526B0"/>
    <w:rsid w:val="00F539EA"/>
    <w:rsid w:val="00F5608B"/>
    <w:rsid w:val="00F56732"/>
    <w:rsid w:val="00F606CE"/>
    <w:rsid w:val="00F60D8A"/>
    <w:rsid w:val="00F67254"/>
    <w:rsid w:val="00FA41BC"/>
    <w:rsid w:val="00FB07BA"/>
    <w:rsid w:val="00FC3842"/>
    <w:rsid w:val="00FD1D25"/>
    <w:rsid w:val="00FD77AD"/>
    <w:rsid w:val="00FE2DFD"/>
    <w:rsid w:val="00FF1FFA"/>
    <w:rsid w:val="00FF6948"/>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4777600"/>
  <w15:docId w15:val="{55837F3E-BEC9-4221-9A59-CBD4967F0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semiHidden/>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locked/>
    <w:rsid w:val="00E8195B"/>
    <w:rPr>
      <w:sz w:val="22"/>
      <w:szCs w:val="22"/>
      <w:lang w:eastAsia="en-US"/>
    </w:rPr>
  </w:style>
  <w:style w:type="paragraph" w:styleId="Recuodecorpodetexto2">
    <w:name w:val="Body Text Indent 2"/>
    <w:basedOn w:val="Normal"/>
    <w:link w:val="Recuodecorpodetexto2Char"/>
    <w:uiPriority w:val="99"/>
    <w:semiHidden/>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394BAC"/>
    <w:rPr>
      <w:sz w:val="22"/>
      <w:szCs w:val="22"/>
      <w:lang w:eastAsia="en-US"/>
    </w:rPr>
  </w:style>
  <w:style w:type="paragraph" w:styleId="SemEspaamento">
    <w:name w:val="No Spacing"/>
    <w:qFormat/>
    <w:rsid w:val="00100B1A"/>
    <w:rPr>
      <w:sz w:val="22"/>
      <w:szCs w:val="22"/>
      <w:lang w:eastAsia="en-US"/>
    </w:rPr>
  </w:style>
  <w:style w:type="table" w:styleId="Tabelacomgrade">
    <w:name w:val="Table Grid"/>
    <w:basedOn w:val="Tabelanormal"/>
    <w:uiPriority w:val="39"/>
    <w:rsid w:val="004E5395"/>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enoPendente1">
    <w:name w:val="Menção Pendente1"/>
    <w:basedOn w:val="Fontepargpadro"/>
    <w:uiPriority w:val="99"/>
    <w:semiHidden/>
    <w:unhideWhenUsed/>
    <w:rsid w:val="00D017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27313">
      <w:bodyDiv w:val="1"/>
      <w:marLeft w:val="0"/>
      <w:marRight w:val="0"/>
      <w:marTop w:val="0"/>
      <w:marBottom w:val="0"/>
      <w:divBdr>
        <w:top w:val="none" w:sz="0" w:space="0" w:color="auto"/>
        <w:left w:val="none" w:sz="0" w:space="0" w:color="auto"/>
        <w:bottom w:val="none" w:sz="0" w:space="0" w:color="auto"/>
        <w:right w:val="none" w:sz="0" w:space="0" w:color="auto"/>
      </w:divBdr>
    </w:div>
    <w:div w:id="20666130">
      <w:bodyDiv w:val="1"/>
      <w:marLeft w:val="0"/>
      <w:marRight w:val="0"/>
      <w:marTop w:val="0"/>
      <w:marBottom w:val="0"/>
      <w:divBdr>
        <w:top w:val="none" w:sz="0" w:space="0" w:color="auto"/>
        <w:left w:val="none" w:sz="0" w:space="0" w:color="auto"/>
        <w:bottom w:val="none" w:sz="0" w:space="0" w:color="auto"/>
        <w:right w:val="none" w:sz="0" w:space="0" w:color="auto"/>
      </w:divBdr>
    </w:div>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98381139">
      <w:bodyDiv w:val="1"/>
      <w:marLeft w:val="0"/>
      <w:marRight w:val="0"/>
      <w:marTop w:val="0"/>
      <w:marBottom w:val="0"/>
      <w:divBdr>
        <w:top w:val="none" w:sz="0" w:space="0" w:color="auto"/>
        <w:left w:val="none" w:sz="0" w:space="0" w:color="auto"/>
        <w:bottom w:val="none" w:sz="0" w:space="0" w:color="auto"/>
        <w:right w:val="none" w:sz="0" w:space="0" w:color="auto"/>
      </w:divBdr>
    </w:div>
    <w:div w:id="115030619">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182667382">
      <w:bodyDiv w:val="1"/>
      <w:marLeft w:val="0"/>
      <w:marRight w:val="0"/>
      <w:marTop w:val="0"/>
      <w:marBottom w:val="0"/>
      <w:divBdr>
        <w:top w:val="none" w:sz="0" w:space="0" w:color="auto"/>
        <w:left w:val="none" w:sz="0" w:space="0" w:color="auto"/>
        <w:bottom w:val="none" w:sz="0" w:space="0" w:color="auto"/>
        <w:right w:val="none" w:sz="0" w:space="0" w:color="auto"/>
      </w:divBdr>
    </w:div>
    <w:div w:id="185021530">
      <w:bodyDiv w:val="1"/>
      <w:marLeft w:val="0"/>
      <w:marRight w:val="0"/>
      <w:marTop w:val="0"/>
      <w:marBottom w:val="0"/>
      <w:divBdr>
        <w:top w:val="none" w:sz="0" w:space="0" w:color="auto"/>
        <w:left w:val="none" w:sz="0" w:space="0" w:color="auto"/>
        <w:bottom w:val="none" w:sz="0" w:space="0" w:color="auto"/>
        <w:right w:val="none" w:sz="0" w:space="0" w:color="auto"/>
      </w:divBdr>
    </w:div>
    <w:div w:id="206265655">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213659170">
      <w:bodyDiv w:val="1"/>
      <w:marLeft w:val="0"/>
      <w:marRight w:val="0"/>
      <w:marTop w:val="0"/>
      <w:marBottom w:val="0"/>
      <w:divBdr>
        <w:top w:val="none" w:sz="0" w:space="0" w:color="auto"/>
        <w:left w:val="none" w:sz="0" w:space="0" w:color="auto"/>
        <w:bottom w:val="none" w:sz="0" w:space="0" w:color="auto"/>
        <w:right w:val="none" w:sz="0" w:space="0" w:color="auto"/>
      </w:divBdr>
    </w:div>
    <w:div w:id="247470573">
      <w:bodyDiv w:val="1"/>
      <w:marLeft w:val="0"/>
      <w:marRight w:val="0"/>
      <w:marTop w:val="0"/>
      <w:marBottom w:val="0"/>
      <w:divBdr>
        <w:top w:val="none" w:sz="0" w:space="0" w:color="auto"/>
        <w:left w:val="none" w:sz="0" w:space="0" w:color="auto"/>
        <w:bottom w:val="none" w:sz="0" w:space="0" w:color="auto"/>
        <w:right w:val="none" w:sz="0" w:space="0" w:color="auto"/>
      </w:divBdr>
    </w:div>
    <w:div w:id="302321272">
      <w:bodyDiv w:val="1"/>
      <w:marLeft w:val="0"/>
      <w:marRight w:val="0"/>
      <w:marTop w:val="0"/>
      <w:marBottom w:val="0"/>
      <w:divBdr>
        <w:top w:val="none" w:sz="0" w:space="0" w:color="auto"/>
        <w:left w:val="none" w:sz="0" w:space="0" w:color="auto"/>
        <w:bottom w:val="none" w:sz="0" w:space="0" w:color="auto"/>
        <w:right w:val="none" w:sz="0" w:space="0" w:color="auto"/>
      </w:divBdr>
    </w:div>
    <w:div w:id="328020377">
      <w:bodyDiv w:val="1"/>
      <w:marLeft w:val="0"/>
      <w:marRight w:val="0"/>
      <w:marTop w:val="0"/>
      <w:marBottom w:val="0"/>
      <w:divBdr>
        <w:top w:val="none" w:sz="0" w:space="0" w:color="auto"/>
        <w:left w:val="none" w:sz="0" w:space="0" w:color="auto"/>
        <w:bottom w:val="none" w:sz="0" w:space="0" w:color="auto"/>
        <w:right w:val="none" w:sz="0" w:space="0" w:color="auto"/>
      </w:divBdr>
    </w:div>
    <w:div w:id="374888554">
      <w:bodyDiv w:val="1"/>
      <w:marLeft w:val="0"/>
      <w:marRight w:val="0"/>
      <w:marTop w:val="0"/>
      <w:marBottom w:val="0"/>
      <w:divBdr>
        <w:top w:val="none" w:sz="0" w:space="0" w:color="auto"/>
        <w:left w:val="none" w:sz="0" w:space="0" w:color="auto"/>
        <w:bottom w:val="none" w:sz="0" w:space="0" w:color="auto"/>
        <w:right w:val="none" w:sz="0" w:space="0" w:color="auto"/>
      </w:divBdr>
    </w:div>
    <w:div w:id="451443860">
      <w:bodyDiv w:val="1"/>
      <w:marLeft w:val="0"/>
      <w:marRight w:val="0"/>
      <w:marTop w:val="0"/>
      <w:marBottom w:val="0"/>
      <w:divBdr>
        <w:top w:val="none" w:sz="0" w:space="0" w:color="auto"/>
        <w:left w:val="none" w:sz="0" w:space="0" w:color="auto"/>
        <w:bottom w:val="none" w:sz="0" w:space="0" w:color="auto"/>
        <w:right w:val="none" w:sz="0" w:space="0" w:color="auto"/>
      </w:divBdr>
    </w:div>
    <w:div w:id="494150328">
      <w:bodyDiv w:val="1"/>
      <w:marLeft w:val="0"/>
      <w:marRight w:val="0"/>
      <w:marTop w:val="0"/>
      <w:marBottom w:val="0"/>
      <w:divBdr>
        <w:top w:val="none" w:sz="0" w:space="0" w:color="auto"/>
        <w:left w:val="none" w:sz="0" w:space="0" w:color="auto"/>
        <w:bottom w:val="none" w:sz="0" w:space="0" w:color="auto"/>
        <w:right w:val="none" w:sz="0" w:space="0" w:color="auto"/>
      </w:divBdr>
    </w:div>
    <w:div w:id="507672080">
      <w:bodyDiv w:val="1"/>
      <w:marLeft w:val="0"/>
      <w:marRight w:val="0"/>
      <w:marTop w:val="0"/>
      <w:marBottom w:val="0"/>
      <w:divBdr>
        <w:top w:val="none" w:sz="0" w:space="0" w:color="auto"/>
        <w:left w:val="none" w:sz="0" w:space="0" w:color="auto"/>
        <w:bottom w:val="none" w:sz="0" w:space="0" w:color="auto"/>
        <w:right w:val="none" w:sz="0" w:space="0" w:color="auto"/>
      </w:divBdr>
    </w:div>
    <w:div w:id="535309883">
      <w:bodyDiv w:val="1"/>
      <w:marLeft w:val="0"/>
      <w:marRight w:val="0"/>
      <w:marTop w:val="0"/>
      <w:marBottom w:val="0"/>
      <w:divBdr>
        <w:top w:val="none" w:sz="0" w:space="0" w:color="auto"/>
        <w:left w:val="none" w:sz="0" w:space="0" w:color="auto"/>
        <w:bottom w:val="none" w:sz="0" w:space="0" w:color="auto"/>
        <w:right w:val="none" w:sz="0" w:space="0" w:color="auto"/>
      </w:divBdr>
    </w:div>
    <w:div w:id="614557933">
      <w:bodyDiv w:val="1"/>
      <w:marLeft w:val="0"/>
      <w:marRight w:val="0"/>
      <w:marTop w:val="0"/>
      <w:marBottom w:val="0"/>
      <w:divBdr>
        <w:top w:val="none" w:sz="0" w:space="0" w:color="auto"/>
        <w:left w:val="none" w:sz="0" w:space="0" w:color="auto"/>
        <w:bottom w:val="none" w:sz="0" w:space="0" w:color="auto"/>
        <w:right w:val="none" w:sz="0" w:space="0" w:color="auto"/>
      </w:divBdr>
    </w:div>
    <w:div w:id="647561869">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708067803">
      <w:bodyDiv w:val="1"/>
      <w:marLeft w:val="0"/>
      <w:marRight w:val="0"/>
      <w:marTop w:val="0"/>
      <w:marBottom w:val="0"/>
      <w:divBdr>
        <w:top w:val="none" w:sz="0" w:space="0" w:color="auto"/>
        <w:left w:val="none" w:sz="0" w:space="0" w:color="auto"/>
        <w:bottom w:val="none" w:sz="0" w:space="0" w:color="auto"/>
        <w:right w:val="none" w:sz="0" w:space="0" w:color="auto"/>
      </w:divBdr>
    </w:div>
    <w:div w:id="808791266">
      <w:bodyDiv w:val="1"/>
      <w:marLeft w:val="0"/>
      <w:marRight w:val="0"/>
      <w:marTop w:val="0"/>
      <w:marBottom w:val="0"/>
      <w:divBdr>
        <w:top w:val="none" w:sz="0" w:space="0" w:color="auto"/>
        <w:left w:val="none" w:sz="0" w:space="0" w:color="auto"/>
        <w:bottom w:val="none" w:sz="0" w:space="0" w:color="auto"/>
        <w:right w:val="none" w:sz="0" w:space="0" w:color="auto"/>
      </w:divBdr>
    </w:div>
    <w:div w:id="870608946">
      <w:bodyDiv w:val="1"/>
      <w:marLeft w:val="0"/>
      <w:marRight w:val="0"/>
      <w:marTop w:val="0"/>
      <w:marBottom w:val="0"/>
      <w:divBdr>
        <w:top w:val="none" w:sz="0" w:space="0" w:color="auto"/>
        <w:left w:val="none" w:sz="0" w:space="0" w:color="auto"/>
        <w:bottom w:val="none" w:sz="0" w:space="0" w:color="auto"/>
        <w:right w:val="none" w:sz="0" w:space="0" w:color="auto"/>
      </w:divBdr>
    </w:div>
    <w:div w:id="890651782">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917328378">
      <w:bodyDiv w:val="1"/>
      <w:marLeft w:val="0"/>
      <w:marRight w:val="0"/>
      <w:marTop w:val="0"/>
      <w:marBottom w:val="0"/>
      <w:divBdr>
        <w:top w:val="none" w:sz="0" w:space="0" w:color="auto"/>
        <w:left w:val="none" w:sz="0" w:space="0" w:color="auto"/>
        <w:bottom w:val="none" w:sz="0" w:space="0" w:color="auto"/>
        <w:right w:val="none" w:sz="0" w:space="0" w:color="auto"/>
      </w:divBdr>
    </w:div>
    <w:div w:id="995836027">
      <w:bodyDiv w:val="1"/>
      <w:marLeft w:val="0"/>
      <w:marRight w:val="0"/>
      <w:marTop w:val="0"/>
      <w:marBottom w:val="0"/>
      <w:divBdr>
        <w:top w:val="none" w:sz="0" w:space="0" w:color="auto"/>
        <w:left w:val="none" w:sz="0" w:space="0" w:color="auto"/>
        <w:bottom w:val="none" w:sz="0" w:space="0" w:color="auto"/>
        <w:right w:val="none" w:sz="0" w:space="0" w:color="auto"/>
      </w:divBdr>
    </w:div>
    <w:div w:id="1293288659">
      <w:bodyDiv w:val="1"/>
      <w:marLeft w:val="0"/>
      <w:marRight w:val="0"/>
      <w:marTop w:val="0"/>
      <w:marBottom w:val="0"/>
      <w:divBdr>
        <w:top w:val="none" w:sz="0" w:space="0" w:color="auto"/>
        <w:left w:val="none" w:sz="0" w:space="0" w:color="auto"/>
        <w:bottom w:val="none" w:sz="0" w:space="0" w:color="auto"/>
        <w:right w:val="none" w:sz="0" w:space="0" w:color="auto"/>
      </w:divBdr>
    </w:div>
    <w:div w:id="1348363260">
      <w:bodyDiv w:val="1"/>
      <w:marLeft w:val="0"/>
      <w:marRight w:val="0"/>
      <w:marTop w:val="0"/>
      <w:marBottom w:val="0"/>
      <w:divBdr>
        <w:top w:val="none" w:sz="0" w:space="0" w:color="auto"/>
        <w:left w:val="none" w:sz="0" w:space="0" w:color="auto"/>
        <w:bottom w:val="none" w:sz="0" w:space="0" w:color="auto"/>
        <w:right w:val="none" w:sz="0" w:space="0" w:color="auto"/>
      </w:divBdr>
    </w:div>
    <w:div w:id="1348554643">
      <w:bodyDiv w:val="1"/>
      <w:marLeft w:val="0"/>
      <w:marRight w:val="0"/>
      <w:marTop w:val="0"/>
      <w:marBottom w:val="0"/>
      <w:divBdr>
        <w:top w:val="none" w:sz="0" w:space="0" w:color="auto"/>
        <w:left w:val="none" w:sz="0" w:space="0" w:color="auto"/>
        <w:bottom w:val="none" w:sz="0" w:space="0" w:color="auto"/>
        <w:right w:val="none" w:sz="0" w:space="0" w:color="auto"/>
      </w:divBdr>
    </w:div>
    <w:div w:id="1371875534">
      <w:bodyDiv w:val="1"/>
      <w:marLeft w:val="0"/>
      <w:marRight w:val="0"/>
      <w:marTop w:val="0"/>
      <w:marBottom w:val="0"/>
      <w:divBdr>
        <w:top w:val="none" w:sz="0" w:space="0" w:color="auto"/>
        <w:left w:val="none" w:sz="0" w:space="0" w:color="auto"/>
        <w:bottom w:val="none" w:sz="0" w:space="0" w:color="auto"/>
        <w:right w:val="none" w:sz="0" w:space="0" w:color="auto"/>
      </w:divBdr>
    </w:div>
    <w:div w:id="1379626890">
      <w:bodyDiv w:val="1"/>
      <w:marLeft w:val="0"/>
      <w:marRight w:val="0"/>
      <w:marTop w:val="0"/>
      <w:marBottom w:val="0"/>
      <w:divBdr>
        <w:top w:val="none" w:sz="0" w:space="0" w:color="auto"/>
        <w:left w:val="none" w:sz="0" w:space="0" w:color="auto"/>
        <w:bottom w:val="none" w:sz="0" w:space="0" w:color="auto"/>
        <w:right w:val="none" w:sz="0" w:space="0" w:color="auto"/>
      </w:divBdr>
    </w:div>
    <w:div w:id="1394698713">
      <w:bodyDiv w:val="1"/>
      <w:marLeft w:val="0"/>
      <w:marRight w:val="0"/>
      <w:marTop w:val="0"/>
      <w:marBottom w:val="0"/>
      <w:divBdr>
        <w:top w:val="none" w:sz="0" w:space="0" w:color="auto"/>
        <w:left w:val="none" w:sz="0" w:space="0" w:color="auto"/>
        <w:bottom w:val="none" w:sz="0" w:space="0" w:color="auto"/>
        <w:right w:val="none" w:sz="0" w:space="0" w:color="auto"/>
      </w:divBdr>
    </w:div>
    <w:div w:id="1397508105">
      <w:bodyDiv w:val="1"/>
      <w:marLeft w:val="0"/>
      <w:marRight w:val="0"/>
      <w:marTop w:val="0"/>
      <w:marBottom w:val="0"/>
      <w:divBdr>
        <w:top w:val="none" w:sz="0" w:space="0" w:color="auto"/>
        <w:left w:val="none" w:sz="0" w:space="0" w:color="auto"/>
        <w:bottom w:val="none" w:sz="0" w:space="0" w:color="auto"/>
        <w:right w:val="none" w:sz="0" w:space="0" w:color="auto"/>
      </w:divBdr>
    </w:div>
    <w:div w:id="1427995712">
      <w:bodyDiv w:val="1"/>
      <w:marLeft w:val="0"/>
      <w:marRight w:val="0"/>
      <w:marTop w:val="0"/>
      <w:marBottom w:val="0"/>
      <w:divBdr>
        <w:top w:val="none" w:sz="0" w:space="0" w:color="auto"/>
        <w:left w:val="none" w:sz="0" w:space="0" w:color="auto"/>
        <w:bottom w:val="none" w:sz="0" w:space="0" w:color="auto"/>
        <w:right w:val="none" w:sz="0" w:space="0" w:color="auto"/>
      </w:divBdr>
    </w:div>
    <w:div w:id="1434548315">
      <w:bodyDiv w:val="1"/>
      <w:marLeft w:val="0"/>
      <w:marRight w:val="0"/>
      <w:marTop w:val="0"/>
      <w:marBottom w:val="0"/>
      <w:divBdr>
        <w:top w:val="none" w:sz="0" w:space="0" w:color="auto"/>
        <w:left w:val="none" w:sz="0" w:space="0" w:color="auto"/>
        <w:bottom w:val="none" w:sz="0" w:space="0" w:color="auto"/>
        <w:right w:val="none" w:sz="0" w:space="0" w:color="auto"/>
      </w:divBdr>
    </w:div>
    <w:div w:id="1455446727">
      <w:bodyDiv w:val="1"/>
      <w:marLeft w:val="0"/>
      <w:marRight w:val="0"/>
      <w:marTop w:val="0"/>
      <w:marBottom w:val="0"/>
      <w:divBdr>
        <w:top w:val="none" w:sz="0" w:space="0" w:color="auto"/>
        <w:left w:val="none" w:sz="0" w:space="0" w:color="auto"/>
        <w:bottom w:val="none" w:sz="0" w:space="0" w:color="auto"/>
        <w:right w:val="none" w:sz="0" w:space="0" w:color="auto"/>
      </w:divBdr>
    </w:div>
    <w:div w:id="1460883233">
      <w:bodyDiv w:val="1"/>
      <w:marLeft w:val="0"/>
      <w:marRight w:val="0"/>
      <w:marTop w:val="0"/>
      <w:marBottom w:val="0"/>
      <w:divBdr>
        <w:top w:val="none" w:sz="0" w:space="0" w:color="auto"/>
        <w:left w:val="none" w:sz="0" w:space="0" w:color="auto"/>
        <w:bottom w:val="none" w:sz="0" w:space="0" w:color="auto"/>
        <w:right w:val="none" w:sz="0" w:space="0" w:color="auto"/>
      </w:divBdr>
    </w:div>
    <w:div w:id="1465738570">
      <w:bodyDiv w:val="1"/>
      <w:marLeft w:val="0"/>
      <w:marRight w:val="0"/>
      <w:marTop w:val="0"/>
      <w:marBottom w:val="0"/>
      <w:divBdr>
        <w:top w:val="none" w:sz="0" w:space="0" w:color="auto"/>
        <w:left w:val="none" w:sz="0" w:space="0" w:color="auto"/>
        <w:bottom w:val="none" w:sz="0" w:space="0" w:color="auto"/>
        <w:right w:val="none" w:sz="0" w:space="0" w:color="auto"/>
      </w:divBdr>
    </w:div>
    <w:div w:id="1504513065">
      <w:bodyDiv w:val="1"/>
      <w:marLeft w:val="0"/>
      <w:marRight w:val="0"/>
      <w:marTop w:val="0"/>
      <w:marBottom w:val="0"/>
      <w:divBdr>
        <w:top w:val="none" w:sz="0" w:space="0" w:color="auto"/>
        <w:left w:val="none" w:sz="0" w:space="0" w:color="auto"/>
        <w:bottom w:val="none" w:sz="0" w:space="0" w:color="auto"/>
        <w:right w:val="none" w:sz="0" w:space="0" w:color="auto"/>
      </w:divBdr>
    </w:div>
    <w:div w:id="1528986203">
      <w:bodyDiv w:val="1"/>
      <w:marLeft w:val="0"/>
      <w:marRight w:val="0"/>
      <w:marTop w:val="0"/>
      <w:marBottom w:val="0"/>
      <w:divBdr>
        <w:top w:val="none" w:sz="0" w:space="0" w:color="auto"/>
        <w:left w:val="none" w:sz="0" w:space="0" w:color="auto"/>
        <w:bottom w:val="none" w:sz="0" w:space="0" w:color="auto"/>
        <w:right w:val="none" w:sz="0" w:space="0" w:color="auto"/>
      </w:divBdr>
    </w:div>
    <w:div w:id="1606691949">
      <w:bodyDiv w:val="1"/>
      <w:marLeft w:val="0"/>
      <w:marRight w:val="0"/>
      <w:marTop w:val="0"/>
      <w:marBottom w:val="0"/>
      <w:divBdr>
        <w:top w:val="none" w:sz="0" w:space="0" w:color="auto"/>
        <w:left w:val="none" w:sz="0" w:space="0" w:color="auto"/>
        <w:bottom w:val="none" w:sz="0" w:space="0" w:color="auto"/>
        <w:right w:val="none" w:sz="0" w:space="0" w:color="auto"/>
      </w:divBdr>
    </w:div>
    <w:div w:id="1628462130">
      <w:bodyDiv w:val="1"/>
      <w:marLeft w:val="0"/>
      <w:marRight w:val="0"/>
      <w:marTop w:val="0"/>
      <w:marBottom w:val="0"/>
      <w:divBdr>
        <w:top w:val="none" w:sz="0" w:space="0" w:color="auto"/>
        <w:left w:val="none" w:sz="0" w:space="0" w:color="auto"/>
        <w:bottom w:val="none" w:sz="0" w:space="0" w:color="auto"/>
        <w:right w:val="none" w:sz="0" w:space="0" w:color="auto"/>
      </w:divBdr>
    </w:div>
    <w:div w:id="1720394278">
      <w:bodyDiv w:val="1"/>
      <w:marLeft w:val="0"/>
      <w:marRight w:val="0"/>
      <w:marTop w:val="0"/>
      <w:marBottom w:val="0"/>
      <w:divBdr>
        <w:top w:val="none" w:sz="0" w:space="0" w:color="auto"/>
        <w:left w:val="none" w:sz="0" w:space="0" w:color="auto"/>
        <w:bottom w:val="none" w:sz="0" w:space="0" w:color="auto"/>
        <w:right w:val="none" w:sz="0" w:space="0" w:color="auto"/>
      </w:divBdr>
    </w:div>
    <w:div w:id="1724021829">
      <w:bodyDiv w:val="1"/>
      <w:marLeft w:val="0"/>
      <w:marRight w:val="0"/>
      <w:marTop w:val="0"/>
      <w:marBottom w:val="0"/>
      <w:divBdr>
        <w:top w:val="none" w:sz="0" w:space="0" w:color="auto"/>
        <w:left w:val="none" w:sz="0" w:space="0" w:color="auto"/>
        <w:bottom w:val="none" w:sz="0" w:space="0" w:color="auto"/>
        <w:right w:val="none" w:sz="0" w:space="0" w:color="auto"/>
      </w:divBdr>
    </w:div>
    <w:div w:id="1724139060">
      <w:bodyDiv w:val="1"/>
      <w:marLeft w:val="0"/>
      <w:marRight w:val="0"/>
      <w:marTop w:val="0"/>
      <w:marBottom w:val="0"/>
      <w:divBdr>
        <w:top w:val="none" w:sz="0" w:space="0" w:color="auto"/>
        <w:left w:val="none" w:sz="0" w:space="0" w:color="auto"/>
        <w:bottom w:val="none" w:sz="0" w:space="0" w:color="auto"/>
        <w:right w:val="none" w:sz="0" w:space="0" w:color="auto"/>
      </w:divBdr>
    </w:div>
    <w:div w:id="1784878779">
      <w:bodyDiv w:val="1"/>
      <w:marLeft w:val="0"/>
      <w:marRight w:val="0"/>
      <w:marTop w:val="0"/>
      <w:marBottom w:val="0"/>
      <w:divBdr>
        <w:top w:val="none" w:sz="0" w:space="0" w:color="auto"/>
        <w:left w:val="none" w:sz="0" w:space="0" w:color="auto"/>
        <w:bottom w:val="none" w:sz="0" w:space="0" w:color="auto"/>
        <w:right w:val="none" w:sz="0" w:space="0" w:color="auto"/>
      </w:divBdr>
    </w:div>
    <w:div w:id="1801410840">
      <w:bodyDiv w:val="1"/>
      <w:marLeft w:val="0"/>
      <w:marRight w:val="0"/>
      <w:marTop w:val="0"/>
      <w:marBottom w:val="0"/>
      <w:divBdr>
        <w:top w:val="none" w:sz="0" w:space="0" w:color="auto"/>
        <w:left w:val="none" w:sz="0" w:space="0" w:color="auto"/>
        <w:bottom w:val="none" w:sz="0" w:space="0" w:color="auto"/>
        <w:right w:val="none" w:sz="0" w:space="0" w:color="auto"/>
      </w:divBdr>
    </w:div>
    <w:div w:id="1813475126">
      <w:bodyDiv w:val="1"/>
      <w:marLeft w:val="0"/>
      <w:marRight w:val="0"/>
      <w:marTop w:val="0"/>
      <w:marBottom w:val="0"/>
      <w:divBdr>
        <w:top w:val="none" w:sz="0" w:space="0" w:color="auto"/>
        <w:left w:val="none" w:sz="0" w:space="0" w:color="auto"/>
        <w:bottom w:val="none" w:sz="0" w:space="0" w:color="auto"/>
        <w:right w:val="none" w:sz="0" w:space="0" w:color="auto"/>
      </w:divBdr>
    </w:div>
    <w:div w:id="1815178104">
      <w:bodyDiv w:val="1"/>
      <w:marLeft w:val="0"/>
      <w:marRight w:val="0"/>
      <w:marTop w:val="0"/>
      <w:marBottom w:val="0"/>
      <w:divBdr>
        <w:top w:val="none" w:sz="0" w:space="0" w:color="auto"/>
        <w:left w:val="none" w:sz="0" w:space="0" w:color="auto"/>
        <w:bottom w:val="none" w:sz="0" w:space="0" w:color="auto"/>
        <w:right w:val="none" w:sz="0" w:space="0" w:color="auto"/>
      </w:divBdr>
    </w:div>
    <w:div w:id="1836073697">
      <w:bodyDiv w:val="1"/>
      <w:marLeft w:val="0"/>
      <w:marRight w:val="0"/>
      <w:marTop w:val="0"/>
      <w:marBottom w:val="0"/>
      <w:divBdr>
        <w:top w:val="none" w:sz="0" w:space="0" w:color="auto"/>
        <w:left w:val="none" w:sz="0" w:space="0" w:color="auto"/>
        <w:bottom w:val="none" w:sz="0" w:space="0" w:color="auto"/>
        <w:right w:val="none" w:sz="0" w:space="0" w:color="auto"/>
      </w:divBdr>
    </w:div>
    <w:div w:id="1844081876">
      <w:bodyDiv w:val="1"/>
      <w:marLeft w:val="0"/>
      <w:marRight w:val="0"/>
      <w:marTop w:val="0"/>
      <w:marBottom w:val="0"/>
      <w:divBdr>
        <w:top w:val="none" w:sz="0" w:space="0" w:color="auto"/>
        <w:left w:val="none" w:sz="0" w:space="0" w:color="auto"/>
        <w:bottom w:val="none" w:sz="0" w:space="0" w:color="auto"/>
        <w:right w:val="none" w:sz="0" w:space="0" w:color="auto"/>
      </w:divBdr>
    </w:div>
    <w:div w:id="1867522751">
      <w:bodyDiv w:val="1"/>
      <w:marLeft w:val="0"/>
      <w:marRight w:val="0"/>
      <w:marTop w:val="0"/>
      <w:marBottom w:val="0"/>
      <w:divBdr>
        <w:top w:val="none" w:sz="0" w:space="0" w:color="auto"/>
        <w:left w:val="none" w:sz="0" w:space="0" w:color="auto"/>
        <w:bottom w:val="none" w:sz="0" w:space="0" w:color="auto"/>
        <w:right w:val="none" w:sz="0" w:space="0" w:color="auto"/>
      </w:divBdr>
    </w:div>
    <w:div w:id="1881478231">
      <w:bodyDiv w:val="1"/>
      <w:marLeft w:val="0"/>
      <w:marRight w:val="0"/>
      <w:marTop w:val="0"/>
      <w:marBottom w:val="0"/>
      <w:divBdr>
        <w:top w:val="none" w:sz="0" w:space="0" w:color="auto"/>
        <w:left w:val="none" w:sz="0" w:space="0" w:color="auto"/>
        <w:bottom w:val="none" w:sz="0" w:space="0" w:color="auto"/>
        <w:right w:val="none" w:sz="0" w:space="0" w:color="auto"/>
      </w:divBdr>
    </w:div>
    <w:div w:id="1889369638">
      <w:bodyDiv w:val="1"/>
      <w:marLeft w:val="0"/>
      <w:marRight w:val="0"/>
      <w:marTop w:val="0"/>
      <w:marBottom w:val="0"/>
      <w:divBdr>
        <w:top w:val="none" w:sz="0" w:space="0" w:color="auto"/>
        <w:left w:val="none" w:sz="0" w:space="0" w:color="auto"/>
        <w:bottom w:val="none" w:sz="0" w:space="0" w:color="auto"/>
        <w:right w:val="none" w:sz="0" w:space="0" w:color="auto"/>
      </w:divBdr>
    </w:div>
    <w:div w:id="1901548880">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1947418183">
      <w:bodyDiv w:val="1"/>
      <w:marLeft w:val="0"/>
      <w:marRight w:val="0"/>
      <w:marTop w:val="0"/>
      <w:marBottom w:val="0"/>
      <w:divBdr>
        <w:top w:val="none" w:sz="0" w:space="0" w:color="auto"/>
        <w:left w:val="none" w:sz="0" w:space="0" w:color="auto"/>
        <w:bottom w:val="none" w:sz="0" w:space="0" w:color="auto"/>
        <w:right w:val="none" w:sz="0" w:space="0" w:color="auto"/>
      </w:divBdr>
    </w:div>
    <w:div w:id="2099935394">
      <w:bodyDiv w:val="1"/>
      <w:marLeft w:val="0"/>
      <w:marRight w:val="0"/>
      <w:marTop w:val="0"/>
      <w:marBottom w:val="0"/>
      <w:divBdr>
        <w:top w:val="none" w:sz="0" w:space="0" w:color="auto"/>
        <w:left w:val="none" w:sz="0" w:space="0" w:color="auto"/>
        <w:bottom w:val="none" w:sz="0" w:space="0" w:color="auto"/>
        <w:right w:val="none" w:sz="0" w:space="0" w:color="auto"/>
      </w:divBdr>
    </w:div>
    <w:div w:id="2107648065">
      <w:bodyDiv w:val="1"/>
      <w:marLeft w:val="0"/>
      <w:marRight w:val="0"/>
      <w:marTop w:val="0"/>
      <w:marBottom w:val="0"/>
      <w:divBdr>
        <w:top w:val="none" w:sz="0" w:space="0" w:color="auto"/>
        <w:left w:val="none" w:sz="0" w:space="0" w:color="auto"/>
        <w:bottom w:val="none" w:sz="0" w:space="0" w:color="auto"/>
        <w:right w:val="none" w:sz="0" w:space="0" w:color="auto"/>
      </w:divBdr>
    </w:div>
    <w:div w:id="2117286641">
      <w:bodyDiv w:val="1"/>
      <w:marLeft w:val="0"/>
      <w:marRight w:val="0"/>
      <w:marTop w:val="0"/>
      <w:marBottom w:val="0"/>
      <w:divBdr>
        <w:top w:val="none" w:sz="0" w:space="0" w:color="auto"/>
        <w:left w:val="none" w:sz="0" w:space="0" w:color="auto"/>
        <w:bottom w:val="none" w:sz="0" w:space="0" w:color="auto"/>
        <w:right w:val="none" w:sz="0" w:space="0" w:color="auto"/>
      </w:divBdr>
    </w:div>
    <w:div w:id="2125997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www.inmetro.gov.br/laboratorios/rbl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dete@cesama.com.br"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nfe@cesama.com.b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mailto:dete@cesama.com.br/ralbuquerque@cesama.com.br" TargetMode="Externa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ete@cesama.com.br/ralbuquerque@cesama.com.br" TargetMode="External"/><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06155EB00B3B64086ACA8B76DB2EE48" ma:contentTypeVersion="7" ma:contentTypeDescription="Crie um novo documento." ma:contentTypeScope="" ma:versionID="888cbfc040aff6d377756459a006d77e">
  <xsd:schema xmlns:xsd="http://www.w3.org/2001/XMLSchema" xmlns:xs="http://www.w3.org/2001/XMLSchema" xmlns:p="http://schemas.microsoft.com/office/2006/metadata/properties" xmlns:ns2="f54410aa-9a71-4d43-9c2e-44b1461edbfd" xmlns:ns3="011a1fff-ceec-4550-9c57-e3cbe498bd56" targetNamespace="http://schemas.microsoft.com/office/2006/metadata/properties" ma:root="true" ma:fieldsID="47cd5e408280dcb5e64b7589e8e32028" ns2:_="" ns3:_="">
    <xsd:import namespace="f54410aa-9a71-4d43-9c2e-44b1461edbfd"/>
    <xsd:import namespace="011a1fff-ceec-4550-9c57-e3cbe498bd5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Dad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4410aa-9a71-4d43-9c2e-44b1461edb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Dados" ma:index="14" nillable="true" ma:displayName="Dados" ma:format="DateTime" ma:internalName="Dados">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11a1fff-ceec-4550-9c57-e3cbe498bd56" elementFormDefault="qualified">
    <xsd:import namespace="http://schemas.microsoft.com/office/2006/documentManagement/types"/>
    <xsd:import namespace="http://schemas.microsoft.com/office/infopath/2007/PartnerControls"/>
    <xsd:element name="SharedWithUsers" ma:index="11"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dos xmlns="f54410aa-9a71-4d43-9c2e-44b1461edbfd" xsi:nil="true"/>
  </documentManagement>
</p:properties>
</file>

<file path=customXml/itemProps1.xml><?xml version="1.0" encoding="utf-8"?>
<ds:datastoreItem xmlns:ds="http://schemas.openxmlformats.org/officeDocument/2006/customXml" ds:itemID="{720F3710-C7FF-4BD1-A9FA-82EB027E8A46}">
  <ds:schemaRefs>
    <ds:schemaRef ds:uri="http://schemas.openxmlformats.org/officeDocument/2006/bibliography"/>
  </ds:schemaRefs>
</ds:datastoreItem>
</file>

<file path=customXml/itemProps2.xml><?xml version="1.0" encoding="utf-8"?>
<ds:datastoreItem xmlns:ds="http://schemas.openxmlformats.org/officeDocument/2006/customXml" ds:itemID="{2F0689E3-9A80-4C59-817D-5AB1364BA7FD}">
  <ds:schemaRefs>
    <ds:schemaRef ds:uri="http://schemas.microsoft.com/sharepoint/v3/contenttype/forms"/>
  </ds:schemaRefs>
</ds:datastoreItem>
</file>

<file path=customXml/itemProps3.xml><?xml version="1.0" encoding="utf-8"?>
<ds:datastoreItem xmlns:ds="http://schemas.openxmlformats.org/officeDocument/2006/customXml" ds:itemID="{6F9EFFE0-66C8-471E-B15C-367580BE87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4410aa-9a71-4d43-9c2e-44b1461edbfd"/>
    <ds:schemaRef ds:uri="011a1fff-ceec-4550-9c57-e3cbe498bd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18F574-4D9E-4B3E-87A4-DE2AC04B09EE}">
  <ds:schemaRefs>
    <ds:schemaRef ds:uri="http://schemas.microsoft.com/office/2006/metadata/properties"/>
    <ds:schemaRef ds:uri="http://schemas.microsoft.com/office/infopath/2007/PartnerControls"/>
    <ds:schemaRef ds:uri="f54410aa-9a71-4d43-9c2e-44b1461edbfd"/>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27</Pages>
  <Words>5802</Words>
  <Characters>31331</Characters>
  <Application>Microsoft Office Word</Application>
  <DocSecurity>0</DocSecurity>
  <Lines>261</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Ronaldo Fonseca Francisquini</cp:lastModifiedBy>
  <cp:revision>19</cp:revision>
  <cp:lastPrinted>2021-02-05T15:50:00Z</cp:lastPrinted>
  <dcterms:created xsi:type="dcterms:W3CDTF">2025-05-12T11:33:00Z</dcterms:created>
  <dcterms:modified xsi:type="dcterms:W3CDTF">2025-06-05T13:48:00Z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fb1262fd1bfd33d21fe40552fbc37785d3e8ab70c9348fa39c5ecdd3bb9ea764</vt:lpwstr>
  </property>
  <property fmtid="{D5CDD505-2E9C-101B-9397-08002B2CF9AE}" pid="3" name="ContentTypeId">
    <vt:lpwstr>0x010100406155EB00B3B64086ACA8B76DB2EE48</vt:lpwstr>
  </property>
</Properties>
</file>