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71BF5" w14:textId="77777777" w:rsidR="00B91171" w:rsidRPr="004073DC" w:rsidRDefault="00B91171">
      <w:pPr>
        <w:pStyle w:val="PargrafodaLista"/>
        <w:jc w:val="center"/>
        <w:rPr>
          <w:rFonts w:ascii="Arial" w:hAnsi="Arial" w:cs="Arial"/>
          <w:b/>
          <w:bCs/>
          <w:sz w:val="24"/>
          <w:szCs w:val="24"/>
        </w:rPr>
      </w:pPr>
    </w:p>
    <w:p w14:paraId="32F871FA" w14:textId="77777777" w:rsidR="00B91171" w:rsidRPr="004073DC" w:rsidRDefault="000527E9">
      <w:pPr>
        <w:jc w:val="center"/>
        <w:rPr>
          <w:rFonts w:ascii="Arial" w:hAnsi="Arial" w:cs="Arial"/>
          <w:b/>
          <w:bCs/>
          <w:sz w:val="24"/>
          <w:szCs w:val="24"/>
        </w:rPr>
      </w:pPr>
      <w:r w:rsidRPr="004073DC">
        <w:rPr>
          <w:rFonts w:ascii="Arial" w:hAnsi="Arial" w:cs="Arial"/>
          <w:b/>
          <w:bCs/>
          <w:sz w:val="24"/>
          <w:szCs w:val="24"/>
        </w:rPr>
        <w:t>TERMO DE REFERÊNCIA</w:t>
      </w:r>
    </w:p>
    <w:p w14:paraId="003953D9" w14:textId="77777777" w:rsidR="00B91171" w:rsidRPr="004073DC" w:rsidRDefault="00B91171">
      <w:pPr>
        <w:jc w:val="center"/>
        <w:rPr>
          <w:rFonts w:ascii="Arial" w:hAnsi="Arial" w:cs="Arial"/>
          <w:b/>
          <w:bCs/>
          <w:sz w:val="24"/>
          <w:szCs w:val="24"/>
        </w:rPr>
      </w:pPr>
    </w:p>
    <w:p w14:paraId="32525F02" w14:textId="77777777" w:rsidR="00B91171" w:rsidRPr="004073DC" w:rsidRDefault="000527E9">
      <w:pPr>
        <w:spacing w:after="0" w:line="360" w:lineRule="auto"/>
        <w:jc w:val="both"/>
        <w:rPr>
          <w:rFonts w:ascii="Arial" w:hAnsi="Arial" w:cs="Arial"/>
          <w:b/>
          <w:bCs/>
          <w:sz w:val="24"/>
          <w:szCs w:val="24"/>
        </w:rPr>
      </w:pPr>
      <w:r w:rsidRPr="004073DC">
        <w:rPr>
          <w:rFonts w:ascii="Arial" w:hAnsi="Arial" w:cs="Arial"/>
          <w:b/>
          <w:bCs/>
          <w:sz w:val="24"/>
          <w:szCs w:val="24"/>
        </w:rPr>
        <w:t>1. OBJETO</w:t>
      </w:r>
    </w:p>
    <w:p w14:paraId="1D13ABE4" w14:textId="77777777" w:rsidR="00B91171" w:rsidRPr="004073DC" w:rsidRDefault="000527E9">
      <w:pPr>
        <w:spacing w:before="120" w:line="360" w:lineRule="auto"/>
        <w:jc w:val="both"/>
        <w:rPr>
          <w:rFonts w:ascii="Arial" w:hAnsi="Arial" w:cs="Arial"/>
          <w:bCs/>
          <w:sz w:val="24"/>
          <w:szCs w:val="24"/>
        </w:rPr>
      </w:pPr>
      <w:bookmarkStart w:id="0" w:name="_Hlk178864789"/>
      <w:bookmarkStart w:id="1" w:name="_Hlk107306890"/>
      <w:r w:rsidRPr="004073DC">
        <w:rPr>
          <w:rFonts w:ascii="Arial" w:hAnsi="Arial" w:cs="Arial"/>
          <w:bCs/>
          <w:sz w:val="24"/>
          <w:szCs w:val="24"/>
        </w:rPr>
        <w:t xml:space="preserve">Implantação de Sistema de Registro de Preços, pelo prazo de 12 meses, para eventual contratação de empresa para </w:t>
      </w:r>
      <w:bookmarkStart w:id="2" w:name="OLE_LINK1"/>
      <w:r w:rsidRPr="004073DC">
        <w:rPr>
          <w:rFonts w:ascii="Arial" w:hAnsi="Arial" w:cs="Arial"/>
          <w:bCs/>
          <w:sz w:val="24"/>
          <w:szCs w:val="24"/>
        </w:rPr>
        <w:t xml:space="preserve">a execução dos serviços necessários a construção de ramais prediais de água e montagem de barrilete e ramais de esgoto sanitários em diversas ruas da cidade de Juiz de Fora/MG - (Reg. </w:t>
      </w:r>
      <w:r w:rsidRPr="004073DC">
        <w:rPr>
          <w:rFonts w:ascii="Arial" w:hAnsi="Arial" w:cs="Arial"/>
          <w:b/>
          <w:sz w:val="24"/>
          <w:szCs w:val="24"/>
        </w:rPr>
        <w:t>NORTE E SUL, inclusive distritos e podendo atuar em outras regiões</w:t>
      </w:r>
      <w:r w:rsidRPr="004073DC">
        <w:rPr>
          <w:rFonts w:ascii="Arial" w:hAnsi="Arial" w:cs="Arial"/>
          <w:bCs/>
          <w:sz w:val="24"/>
          <w:szCs w:val="24"/>
        </w:rPr>
        <w:t>), incluindo mão de obras</w:t>
      </w:r>
      <w:bookmarkEnd w:id="0"/>
      <w:r w:rsidRPr="004073DC">
        <w:rPr>
          <w:rFonts w:ascii="Arial" w:hAnsi="Arial" w:cs="Arial"/>
          <w:bCs/>
          <w:sz w:val="24"/>
          <w:szCs w:val="24"/>
        </w:rPr>
        <w:t>.</w:t>
      </w:r>
      <w:bookmarkEnd w:id="1"/>
      <w:bookmarkEnd w:id="2"/>
    </w:p>
    <w:p w14:paraId="16B61BBA" w14:textId="77777777" w:rsidR="00B91171" w:rsidRPr="004073DC" w:rsidRDefault="00B91171">
      <w:pPr>
        <w:spacing w:after="0" w:line="360" w:lineRule="auto"/>
        <w:jc w:val="both"/>
        <w:rPr>
          <w:rFonts w:ascii="Arial" w:hAnsi="Arial" w:cs="Arial"/>
          <w:sz w:val="24"/>
          <w:szCs w:val="24"/>
        </w:rPr>
      </w:pPr>
    </w:p>
    <w:p w14:paraId="63527680" w14:textId="77777777" w:rsidR="00B91171" w:rsidRPr="004073DC" w:rsidRDefault="000527E9">
      <w:pPr>
        <w:spacing w:after="0" w:line="360" w:lineRule="auto"/>
        <w:jc w:val="both"/>
        <w:rPr>
          <w:rFonts w:ascii="Arial" w:hAnsi="Arial" w:cs="Arial"/>
          <w:b/>
          <w:bCs/>
          <w:sz w:val="24"/>
          <w:szCs w:val="24"/>
        </w:rPr>
      </w:pPr>
      <w:r w:rsidRPr="004073DC">
        <w:rPr>
          <w:rFonts w:ascii="Arial" w:hAnsi="Arial" w:cs="Arial"/>
          <w:b/>
          <w:bCs/>
          <w:sz w:val="24"/>
          <w:szCs w:val="24"/>
        </w:rPr>
        <w:t>2. JUSTIFICATIVAS</w:t>
      </w:r>
    </w:p>
    <w:p w14:paraId="6D98F4B9" w14:textId="77777777" w:rsidR="00B91171" w:rsidRPr="004073DC" w:rsidRDefault="00B91171">
      <w:pPr>
        <w:spacing w:after="0" w:line="360" w:lineRule="auto"/>
        <w:jc w:val="both"/>
        <w:rPr>
          <w:rFonts w:ascii="Arial" w:hAnsi="Arial" w:cs="Arial"/>
          <w:sz w:val="24"/>
          <w:szCs w:val="24"/>
        </w:rPr>
      </w:pPr>
    </w:p>
    <w:p w14:paraId="1FF15073" w14:textId="77777777"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2.1 Trata-se de contratação de serviço sob demanda previsto anualmente no orçamento da Cesama. A referida demanda é originária dos usuários que solicitam as ligações de água e esgoto nas regiões definidas no objeto, caracterizando, portanto, a imprevisibilidade dos quantitativos a serem executados.</w:t>
      </w:r>
    </w:p>
    <w:p w14:paraId="07A80D58" w14:textId="77777777"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2.2 Trata-se de Serviço Comum de Engenharia, cujo padrão de desempenho e qualidade podem ser objetivamente definidos pela administração, mediante especificações usuais do mercado, enquadrando-se no art. 3º, inciso VIII do Decreto nº 10.024/19 e art. 3º inciso VIII do Decreto Municipal nº 13.892/20.</w:t>
      </w:r>
    </w:p>
    <w:p w14:paraId="551499F9" w14:textId="7C2CAA26" w:rsidR="00B91171" w:rsidRPr="004073DC" w:rsidRDefault="000527E9">
      <w:pPr>
        <w:pStyle w:val="PargrafodaLista"/>
        <w:spacing w:after="0" w:line="360" w:lineRule="auto"/>
        <w:ind w:left="0"/>
        <w:jc w:val="both"/>
        <w:rPr>
          <w:rFonts w:ascii="Arial" w:hAnsi="Arial" w:cs="Arial"/>
          <w:sz w:val="24"/>
          <w:szCs w:val="24"/>
        </w:rPr>
      </w:pPr>
      <w:r w:rsidRPr="004073DC">
        <w:rPr>
          <w:rFonts w:ascii="Arial" w:hAnsi="Arial" w:cs="Arial"/>
          <w:sz w:val="24"/>
          <w:szCs w:val="24"/>
        </w:rPr>
        <w:t xml:space="preserve">2.3 Considerando não ser possível mensurar os quantitativos que serão demandados conforme as necessidades, a CESAMA adotará o sistema de registro de preços. Os quantitativos expressos no Item </w:t>
      </w:r>
      <w:r w:rsidR="00F671D8" w:rsidRPr="004073DC">
        <w:rPr>
          <w:rFonts w:ascii="Arial" w:hAnsi="Arial" w:cs="Arial"/>
          <w:sz w:val="24"/>
          <w:szCs w:val="24"/>
        </w:rPr>
        <w:t>5</w:t>
      </w:r>
      <w:r w:rsidRPr="004073DC">
        <w:rPr>
          <w:rFonts w:ascii="Arial" w:hAnsi="Arial" w:cs="Arial"/>
          <w:sz w:val="24"/>
          <w:szCs w:val="24"/>
        </w:rPr>
        <w:t xml:space="preserve"> deste Termo de Referência são estimativas e representam previsões para as contratações durante o prazo de 12 (doze) meses, não sendo obrigatório a contratação de todo o quantitativo estimado.</w:t>
      </w:r>
    </w:p>
    <w:p w14:paraId="1263B75B" w14:textId="77777777" w:rsidR="00B91171" w:rsidRPr="004073DC" w:rsidRDefault="000527E9">
      <w:pPr>
        <w:pStyle w:val="PargrafodaLista"/>
        <w:spacing w:after="0" w:line="360" w:lineRule="auto"/>
        <w:ind w:left="0"/>
        <w:jc w:val="both"/>
        <w:rPr>
          <w:rFonts w:ascii="Arial" w:hAnsi="Arial" w:cs="Arial"/>
          <w:sz w:val="24"/>
          <w:szCs w:val="24"/>
        </w:rPr>
      </w:pPr>
      <w:r w:rsidRPr="004073DC">
        <w:rPr>
          <w:rFonts w:ascii="Arial" w:hAnsi="Arial" w:cs="Arial"/>
          <w:sz w:val="24"/>
          <w:szCs w:val="24"/>
        </w:rPr>
        <w:t xml:space="preserve">2.4 Este </w:t>
      </w:r>
      <w:r w:rsidRPr="004073DC">
        <w:rPr>
          <w:rFonts w:ascii="Arial" w:hAnsi="Arial" w:cs="Arial"/>
          <w:b/>
          <w:bCs/>
          <w:sz w:val="24"/>
          <w:szCs w:val="24"/>
        </w:rPr>
        <w:t>pregão será no formato eletrônico aberto</w:t>
      </w:r>
      <w:r w:rsidRPr="004073DC">
        <w:rPr>
          <w:rFonts w:ascii="Arial" w:hAnsi="Arial" w:cs="Arial"/>
          <w:sz w:val="24"/>
          <w:szCs w:val="24"/>
        </w:rPr>
        <w:t>.</w:t>
      </w:r>
    </w:p>
    <w:p w14:paraId="167DE5FE" w14:textId="77777777" w:rsidR="00B91171" w:rsidRPr="004073DC" w:rsidRDefault="000527E9">
      <w:pPr>
        <w:pStyle w:val="PargrafodaLista"/>
        <w:spacing w:after="0" w:line="360" w:lineRule="auto"/>
        <w:ind w:left="0"/>
        <w:jc w:val="both"/>
        <w:rPr>
          <w:rFonts w:ascii="Arial" w:hAnsi="Arial" w:cs="Arial"/>
          <w:sz w:val="24"/>
          <w:szCs w:val="24"/>
        </w:rPr>
      </w:pPr>
      <w:r w:rsidRPr="004073DC">
        <w:rPr>
          <w:rFonts w:ascii="Arial" w:hAnsi="Arial" w:cs="Arial"/>
          <w:sz w:val="24"/>
          <w:szCs w:val="24"/>
        </w:rPr>
        <w:t xml:space="preserve">2.5 O Sistema de Registro de Preços justifica-se, pois pela natureza do serviço – serviço comum de engenharia – não ser possível mensurar os quantitativos </w:t>
      </w:r>
      <w:r w:rsidRPr="004073DC">
        <w:rPr>
          <w:rFonts w:ascii="Arial" w:hAnsi="Arial" w:cs="Arial"/>
          <w:sz w:val="24"/>
          <w:szCs w:val="24"/>
        </w:rPr>
        <w:lastRenderedPageBreak/>
        <w:t xml:space="preserve">que serão demandados conforme as necessidades, visto que a mesma é variável. Vide hipóteses legais previstas no art. 6º, inciso IV” do Decreto Municipal nº 15.857/2023, combinado com art. 72 e art. 73, inciso III do RILC. </w:t>
      </w:r>
    </w:p>
    <w:p w14:paraId="76ED0322" w14:textId="77777777" w:rsidR="00B91171" w:rsidRPr="004073DC" w:rsidRDefault="000527E9">
      <w:pPr>
        <w:pStyle w:val="PargrafodaLista"/>
        <w:spacing w:after="0" w:line="360" w:lineRule="auto"/>
        <w:ind w:left="0"/>
        <w:jc w:val="both"/>
        <w:rPr>
          <w:rFonts w:ascii="Arial" w:hAnsi="Arial" w:cs="Arial"/>
          <w:sz w:val="24"/>
          <w:szCs w:val="24"/>
        </w:rPr>
      </w:pPr>
      <w:r w:rsidRPr="004073DC">
        <w:rPr>
          <w:rFonts w:ascii="Arial" w:hAnsi="Arial" w:cs="Arial"/>
          <w:sz w:val="24"/>
          <w:szCs w:val="24"/>
        </w:rPr>
        <w:t xml:space="preserve"> </w:t>
      </w:r>
    </w:p>
    <w:p w14:paraId="7D9E2296" w14:textId="77777777" w:rsidR="00B91171" w:rsidRPr="004073DC" w:rsidRDefault="000527E9">
      <w:pPr>
        <w:pStyle w:val="PargrafodaLista"/>
        <w:spacing w:after="0" w:line="360" w:lineRule="auto"/>
        <w:ind w:left="0"/>
        <w:jc w:val="both"/>
        <w:rPr>
          <w:rFonts w:ascii="Arial" w:hAnsi="Arial" w:cs="Arial"/>
          <w:sz w:val="24"/>
          <w:szCs w:val="24"/>
        </w:rPr>
      </w:pPr>
      <w:r w:rsidRPr="004073DC">
        <w:rPr>
          <w:rFonts w:ascii="Arial" w:hAnsi="Arial" w:cs="Arial"/>
          <w:sz w:val="24"/>
          <w:szCs w:val="24"/>
        </w:rPr>
        <w:t xml:space="preserve">2.6 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w:t>
      </w:r>
      <w:r w:rsidRPr="004073DC">
        <w:rPr>
          <w:rFonts w:ascii="Arial" w:hAnsi="Arial" w:cs="Arial"/>
          <w:b/>
          <w:bCs/>
          <w:sz w:val="24"/>
          <w:szCs w:val="24"/>
        </w:rPr>
        <w:t>vedação</w:t>
      </w:r>
      <w:r w:rsidRPr="004073DC">
        <w:rPr>
          <w:rFonts w:ascii="Arial" w:hAnsi="Arial" w:cs="Arial"/>
          <w:sz w:val="24"/>
          <w:szCs w:val="24"/>
        </w:rPr>
        <w:t xml:space="preserve"> de participação de empresas em “consórcio” neste certame.</w:t>
      </w:r>
    </w:p>
    <w:p w14:paraId="36A1E2C8" w14:textId="77777777" w:rsidR="00B91171" w:rsidRPr="004073DC" w:rsidRDefault="00B91171">
      <w:pPr>
        <w:spacing w:after="0" w:line="360" w:lineRule="auto"/>
        <w:jc w:val="both"/>
        <w:rPr>
          <w:rFonts w:ascii="Arial" w:hAnsi="Arial" w:cs="Arial"/>
          <w:sz w:val="24"/>
          <w:szCs w:val="24"/>
        </w:rPr>
      </w:pPr>
    </w:p>
    <w:p w14:paraId="7B85EA18" w14:textId="77777777" w:rsidR="00B91171" w:rsidRPr="004073DC" w:rsidRDefault="000527E9">
      <w:pPr>
        <w:spacing w:before="120" w:after="0" w:line="360" w:lineRule="auto"/>
        <w:jc w:val="both"/>
        <w:rPr>
          <w:rFonts w:ascii="Arial" w:hAnsi="Arial" w:cs="Arial"/>
          <w:b/>
          <w:sz w:val="24"/>
          <w:szCs w:val="24"/>
        </w:rPr>
      </w:pPr>
      <w:r w:rsidRPr="004073DC">
        <w:rPr>
          <w:rFonts w:ascii="Arial" w:hAnsi="Arial" w:cs="Arial"/>
          <w:b/>
          <w:sz w:val="24"/>
          <w:szCs w:val="24"/>
        </w:rPr>
        <w:t>3. RECURSOS FINANCEIROS</w:t>
      </w:r>
    </w:p>
    <w:p w14:paraId="5B7299F2"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3.1 Os recursos financeiros necessários aos pagamentos do objeto desta licitação são oriundos da CESAMA.</w:t>
      </w:r>
    </w:p>
    <w:p w14:paraId="5688C33C" w14:textId="77777777" w:rsidR="00B91171" w:rsidRPr="004073DC" w:rsidRDefault="00B91171">
      <w:pPr>
        <w:spacing w:before="120" w:after="0" w:line="360" w:lineRule="auto"/>
        <w:jc w:val="both"/>
        <w:rPr>
          <w:rFonts w:ascii="Arial" w:hAnsi="Arial" w:cs="Arial"/>
          <w:sz w:val="24"/>
          <w:szCs w:val="24"/>
        </w:rPr>
      </w:pPr>
    </w:p>
    <w:p w14:paraId="57B6CB55" w14:textId="77777777" w:rsidR="00B91171" w:rsidRPr="004073DC" w:rsidRDefault="000527E9">
      <w:pPr>
        <w:spacing w:before="120" w:after="0" w:line="360" w:lineRule="auto"/>
        <w:jc w:val="both"/>
        <w:rPr>
          <w:rFonts w:ascii="Arial" w:hAnsi="Arial" w:cs="Arial"/>
          <w:b/>
          <w:bCs/>
          <w:sz w:val="24"/>
          <w:szCs w:val="24"/>
        </w:rPr>
      </w:pPr>
      <w:r w:rsidRPr="004073DC">
        <w:rPr>
          <w:rFonts w:ascii="Arial" w:hAnsi="Arial" w:cs="Arial"/>
          <w:b/>
          <w:bCs/>
          <w:sz w:val="24"/>
          <w:szCs w:val="24"/>
        </w:rPr>
        <w:t xml:space="preserve">4. ESPECIFICAÇÃO DO OBJETO </w:t>
      </w:r>
    </w:p>
    <w:p w14:paraId="1AA3635C" w14:textId="0C69738E" w:rsidR="00B91171" w:rsidRPr="004073DC" w:rsidRDefault="000527E9" w:rsidP="006B735B">
      <w:pPr>
        <w:spacing w:after="0" w:line="360" w:lineRule="auto"/>
        <w:rPr>
          <w:rFonts w:ascii="Arial" w:hAnsi="Arial" w:cs="Arial"/>
          <w:bCs/>
          <w:sz w:val="24"/>
          <w:szCs w:val="24"/>
        </w:rPr>
      </w:pPr>
      <w:r w:rsidRPr="004073DC">
        <w:rPr>
          <w:rFonts w:ascii="Arial" w:hAnsi="Arial" w:cs="Arial"/>
          <w:bCs/>
          <w:sz w:val="24"/>
          <w:szCs w:val="24"/>
        </w:rPr>
        <w:t>4.1 A descrição completa dos serviços, objeto da licitação, encontra-se no</w:t>
      </w:r>
      <w:r w:rsidR="000D178A" w:rsidRPr="004073DC">
        <w:rPr>
          <w:rFonts w:ascii="Arial" w:hAnsi="Arial" w:cs="Arial"/>
          <w:bCs/>
          <w:sz w:val="24"/>
          <w:szCs w:val="24"/>
        </w:rPr>
        <w:t xml:space="preserve"> </w:t>
      </w:r>
      <w:r w:rsidR="00076331" w:rsidRPr="004073DC">
        <w:rPr>
          <w:rFonts w:ascii="Arial" w:hAnsi="Arial" w:cs="Arial"/>
          <w:bCs/>
          <w:sz w:val="24"/>
          <w:szCs w:val="24"/>
        </w:rPr>
        <w:t>ANEXO I – ESPECIFICAÇÕES GERAIS</w:t>
      </w:r>
      <w:r w:rsidRPr="004073DC">
        <w:rPr>
          <w:rFonts w:ascii="Arial" w:hAnsi="Arial" w:cs="Arial"/>
          <w:bCs/>
          <w:sz w:val="24"/>
          <w:szCs w:val="24"/>
        </w:rPr>
        <w:t xml:space="preserve"> que integra este Termo de Referência.</w:t>
      </w:r>
    </w:p>
    <w:p w14:paraId="093F55C3" w14:textId="77777777" w:rsidR="00D43F77" w:rsidRPr="004073DC" w:rsidRDefault="00D43F77">
      <w:pPr>
        <w:spacing w:after="0" w:line="360" w:lineRule="auto"/>
        <w:jc w:val="both"/>
        <w:rPr>
          <w:rStyle w:val="markedcontent"/>
          <w:rFonts w:ascii="Arial" w:hAnsi="Arial" w:cs="Arial"/>
          <w:b/>
          <w:bCs/>
          <w:sz w:val="24"/>
          <w:szCs w:val="24"/>
        </w:rPr>
      </w:pPr>
    </w:p>
    <w:p w14:paraId="153EAD1A" w14:textId="4CF90B9D" w:rsidR="00B91171" w:rsidRPr="004073DC" w:rsidRDefault="000527E9">
      <w:pPr>
        <w:spacing w:after="0" w:line="360" w:lineRule="auto"/>
        <w:jc w:val="both"/>
        <w:rPr>
          <w:rFonts w:ascii="Arial" w:hAnsi="Arial" w:cs="Arial"/>
          <w:b/>
          <w:bCs/>
          <w:sz w:val="24"/>
          <w:szCs w:val="24"/>
        </w:rPr>
      </w:pPr>
      <w:r w:rsidRPr="004073DC">
        <w:rPr>
          <w:rStyle w:val="markedcontent"/>
          <w:rFonts w:ascii="Arial" w:hAnsi="Arial" w:cs="Arial"/>
          <w:b/>
          <w:bCs/>
          <w:sz w:val="24"/>
          <w:szCs w:val="24"/>
        </w:rPr>
        <w:t>5. VALORES MÁXIMOS ACEITÁVEIS</w:t>
      </w:r>
    </w:p>
    <w:p w14:paraId="20836F13" w14:textId="77777777" w:rsidR="00B91171" w:rsidRPr="004073DC" w:rsidRDefault="00B91171">
      <w:pPr>
        <w:spacing w:after="0" w:line="360" w:lineRule="auto"/>
        <w:jc w:val="both"/>
        <w:rPr>
          <w:rFonts w:ascii="Arial" w:hAnsi="Arial" w:cs="Arial"/>
          <w:b/>
          <w:bCs/>
          <w:sz w:val="24"/>
          <w:szCs w:val="24"/>
        </w:rPr>
      </w:pPr>
    </w:p>
    <w:p w14:paraId="6D490151" w14:textId="666CA684" w:rsidR="00B91171" w:rsidRPr="004073DC" w:rsidRDefault="000527E9">
      <w:pPr>
        <w:spacing w:line="360" w:lineRule="auto"/>
        <w:jc w:val="both"/>
        <w:rPr>
          <w:rFonts w:ascii="Arial" w:hAnsi="Arial" w:cs="Arial"/>
          <w:sz w:val="24"/>
          <w:szCs w:val="24"/>
        </w:rPr>
      </w:pPr>
      <w:r w:rsidRPr="004073DC">
        <w:rPr>
          <w:rFonts w:ascii="Arial" w:hAnsi="Arial" w:cs="Arial"/>
          <w:sz w:val="24"/>
          <w:szCs w:val="24"/>
        </w:rPr>
        <w:t xml:space="preserve">5.1 O valor estimado da contratação é de </w:t>
      </w:r>
      <w:r w:rsidRPr="004073DC">
        <w:rPr>
          <w:rFonts w:ascii="Arial" w:hAnsi="Arial" w:cs="Arial"/>
          <w:b/>
          <w:bCs/>
          <w:sz w:val="24"/>
          <w:szCs w:val="24"/>
        </w:rPr>
        <w:t xml:space="preserve">R$ </w:t>
      </w:r>
      <w:r w:rsidR="00D43F77" w:rsidRPr="004073DC">
        <w:rPr>
          <w:rFonts w:ascii="Arial" w:hAnsi="Arial" w:cs="Arial"/>
          <w:b/>
          <w:bCs/>
          <w:sz w:val="24"/>
          <w:szCs w:val="24"/>
        </w:rPr>
        <w:t>6.472.043,12</w:t>
      </w:r>
      <w:r w:rsidRPr="004073DC">
        <w:rPr>
          <w:rFonts w:ascii="Arial" w:hAnsi="Arial" w:cs="Arial"/>
          <w:sz w:val="24"/>
          <w:szCs w:val="24"/>
        </w:rPr>
        <w:t xml:space="preserve"> (</w:t>
      </w:r>
      <w:r w:rsidR="00A00F00" w:rsidRPr="004073DC">
        <w:rPr>
          <w:rFonts w:ascii="Arial" w:hAnsi="Arial" w:cs="Arial"/>
          <w:sz w:val="24"/>
          <w:szCs w:val="24"/>
        </w:rPr>
        <w:t xml:space="preserve"> </w:t>
      </w:r>
      <w:r w:rsidR="00D43F77" w:rsidRPr="004073DC">
        <w:rPr>
          <w:rFonts w:ascii="Arial" w:hAnsi="Arial" w:cs="Arial"/>
          <w:sz w:val="24"/>
          <w:szCs w:val="24"/>
        </w:rPr>
        <w:t xml:space="preserve">Seis milhões, quatrocentos e setenta e dois mil, quarenta e três reais e doze centavos ) e </w:t>
      </w:r>
      <w:r w:rsidRPr="004073DC">
        <w:rPr>
          <w:rFonts w:ascii="Arial" w:hAnsi="Arial" w:cs="Arial"/>
          <w:sz w:val="24"/>
          <w:szCs w:val="24"/>
        </w:rPr>
        <w:t xml:space="preserve">foi </w:t>
      </w:r>
      <w:r w:rsidR="000A4589" w:rsidRPr="004073DC">
        <w:rPr>
          <w:rFonts w:ascii="Arial" w:hAnsi="Arial" w:cs="Arial"/>
          <w:sz w:val="24"/>
          <w:szCs w:val="24"/>
        </w:rPr>
        <w:t>calculado</w:t>
      </w:r>
      <w:r w:rsidRPr="004073DC">
        <w:rPr>
          <w:rFonts w:ascii="Arial" w:hAnsi="Arial" w:cs="Arial"/>
          <w:sz w:val="24"/>
          <w:szCs w:val="24"/>
        </w:rPr>
        <w:t xml:space="preserve"> a partir dos seguintes critérios: </w:t>
      </w:r>
    </w:p>
    <w:p w14:paraId="24C48354" w14:textId="77777777" w:rsidR="00B91171" w:rsidRPr="004073DC" w:rsidRDefault="000527E9">
      <w:pPr>
        <w:spacing w:after="0" w:line="360" w:lineRule="auto"/>
        <w:jc w:val="both"/>
      </w:pPr>
      <w:bookmarkStart w:id="3" w:name="_Hlk107241789"/>
      <w:r w:rsidRPr="004073DC">
        <w:rPr>
          <w:rFonts w:ascii="Arial" w:hAnsi="Arial" w:cs="Arial"/>
          <w:sz w:val="24"/>
          <w:szCs w:val="24"/>
        </w:rPr>
        <w:t>5.1.1 Foi utilizada como metodologia para obtenção do orçamento de referência para a contratação custos unitários de insumos ou serviços de seus correspondentes no Sistema Nacional de Pesquisa de Custos e Índices da Construção Civil (SINAPI/SETOP/COPASA) em conformidade Manual de Planejamento das Contratações, parte integrante do Regulamento Interno de Licitações, Contratos e Convênios da CESAMA (RILC).</w:t>
      </w:r>
      <w:bookmarkEnd w:id="3"/>
      <w:r w:rsidRPr="004073DC">
        <w:t xml:space="preserve"> </w:t>
      </w:r>
    </w:p>
    <w:p w14:paraId="083637F0" w14:textId="69611A34" w:rsidR="00B91171" w:rsidRPr="004073DC" w:rsidRDefault="000527E9">
      <w:pPr>
        <w:spacing w:after="0" w:line="360" w:lineRule="auto"/>
        <w:ind w:left="284"/>
        <w:jc w:val="both"/>
        <w:rPr>
          <w:rFonts w:ascii="Arial" w:hAnsi="Arial" w:cs="Arial"/>
          <w:sz w:val="24"/>
          <w:szCs w:val="24"/>
        </w:rPr>
      </w:pPr>
      <w:r w:rsidRPr="004073DC">
        <w:rPr>
          <w:rFonts w:ascii="Arial" w:hAnsi="Arial" w:cs="Arial"/>
          <w:sz w:val="24"/>
          <w:szCs w:val="24"/>
        </w:rPr>
        <w:lastRenderedPageBreak/>
        <w:t xml:space="preserve">5.1.2 A planilha </w:t>
      </w:r>
      <w:r w:rsidR="00D43F77" w:rsidRPr="004073DC">
        <w:rPr>
          <w:rFonts w:ascii="Arial" w:hAnsi="Arial" w:cs="Arial"/>
          <w:sz w:val="24"/>
          <w:szCs w:val="24"/>
        </w:rPr>
        <w:t xml:space="preserve">orçamentária </w:t>
      </w:r>
      <w:r w:rsidRPr="004073DC">
        <w:rPr>
          <w:rFonts w:ascii="Arial" w:hAnsi="Arial" w:cs="Arial"/>
          <w:sz w:val="24"/>
          <w:szCs w:val="24"/>
        </w:rPr>
        <w:t>com os quantitativos consta no Anexo II</w:t>
      </w:r>
      <w:r w:rsidR="00D43F77" w:rsidRPr="004073DC">
        <w:rPr>
          <w:rFonts w:ascii="Arial" w:hAnsi="Arial" w:cs="Arial"/>
          <w:sz w:val="24"/>
          <w:szCs w:val="24"/>
        </w:rPr>
        <w:t xml:space="preserve"> – PLANILHA ORÇAMENTÁRIA</w:t>
      </w:r>
      <w:r w:rsidRPr="004073DC">
        <w:rPr>
          <w:rFonts w:ascii="Arial" w:hAnsi="Arial" w:cs="Arial"/>
          <w:sz w:val="24"/>
          <w:szCs w:val="24"/>
        </w:rPr>
        <w:t>.</w:t>
      </w:r>
    </w:p>
    <w:p w14:paraId="1E409C2F" w14:textId="65C8B4BB" w:rsidR="00076331" w:rsidRPr="004073DC" w:rsidRDefault="00076331">
      <w:pPr>
        <w:spacing w:after="0" w:line="360" w:lineRule="auto"/>
        <w:ind w:left="284"/>
        <w:jc w:val="both"/>
        <w:rPr>
          <w:rFonts w:ascii="Arial" w:hAnsi="Arial" w:cs="Arial"/>
          <w:sz w:val="24"/>
          <w:szCs w:val="24"/>
        </w:rPr>
      </w:pPr>
      <w:r w:rsidRPr="004073DC">
        <w:rPr>
          <w:noProof/>
        </w:rPr>
        <w:drawing>
          <wp:inline distT="0" distB="0" distL="0" distR="0" wp14:anchorId="4E0B6634" wp14:editId="6B6F97BE">
            <wp:extent cx="4657725" cy="699425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86424" cy="7037351"/>
                    </a:xfrm>
                    <a:prstGeom prst="rect">
                      <a:avLst/>
                    </a:prstGeom>
                    <a:noFill/>
                    <a:ln>
                      <a:noFill/>
                    </a:ln>
                  </pic:spPr>
                </pic:pic>
              </a:graphicData>
            </a:graphic>
          </wp:inline>
        </w:drawing>
      </w:r>
    </w:p>
    <w:p w14:paraId="372C179C" w14:textId="31929EE1" w:rsidR="00076331" w:rsidRPr="004073DC" w:rsidRDefault="00076331">
      <w:pPr>
        <w:spacing w:after="0" w:line="360" w:lineRule="auto"/>
        <w:ind w:left="284"/>
        <w:jc w:val="both"/>
        <w:rPr>
          <w:rFonts w:ascii="Arial" w:hAnsi="Arial" w:cs="Arial"/>
          <w:sz w:val="24"/>
          <w:szCs w:val="24"/>
        </w:rPr>
      </w:pPr>
    </w:p>
    <w:p w14:paraId="431C56F8" w14:textId="4482CF8C" w:rsidR="00D43F77" w:rsidRPr="004073DC" w:rsidRDefault="00D43F77">
      <w:pPr>
        <w:spacing w:after="0" w:line="360" w:lineRule="auto"/>
        <w:ind w:left="284"/>
        <w:jc w:val="both"/>
        <w:rPr>
          <w:rFonts w:ascii="Arial" w:hAnsi="Arial" w:cs="Arial"/>
          <w:sz w:val="24"/>
          <w:szCs w:val="24"/>
        </w:rPr>
      </w:pPr>
      <w:r w:rsidRPr="004073DC">
        <w:rPr>
          <w:rFonts w:ascii="Arial" w:hAnsi="Arial" w:cs="Arial"/>
          <w:sz w:val="24"/>
          <w:szCs w:val="24"/>
        </w:rPr>
        <w:t>5.1.3 A planilha analítica, curva ABC, memória de cálculo e BDI constam do Anexo III – INFORMAÇÕES DO ORÇAMENTO</w:t>
      </w:r>
    </w:p>
    <w:p w14:paraId="230CB2A1" w14:textId="714D82F6" w:rsidR="00B91171" w:rsidRPr="004073DC" w:rsidRDefault="000527E9">
      <w:pPr>
        <w:spacing w:after="0" w:line="360" w:lineRule="auto"/>
        <w:ind w:left="284"/>
        <w:jc w:val="both"/>
        <w:rPr>
          <w:rFonts w:ascii="Arial" w:hAnsi="Arial" w:cs="Arial"/>
          <w:sz w:val="24"/>
          <w:szCs w:val="24"/>
        </w:rPr>
      </w:pPr>
      <w:r w:rsidRPr="004073DC">
        <w:rPr>
          <w:rFonts w:ascii="Arial" w:hAnsi="Arial" w:cs="Arial"/>
          <w:sz w:val="24"/>
          <w:szCs w:val="24"/>
        </w:rPr>
        <w:lastRenderedPageBreak/>
        <w:t>5.1.</w:t>
      </w:r>
      <w:r w:rsidR="00C5021C" w:rsidRPr="004073DC">
        <w:rPr>
          <w:rFonts w:ascii="Arial" w:hAnsi="Arial" w:cs="Arial"/>
          <w:sz w:val="24"/>
          <w:szCs w:val="24"/>
        </w:rPr>
        <w:t>4</w:t>
      </w:r>
      <w:r w:rsidRPr="004073DC">
        <w:rPr>
          <w:rFonts w:ascii="Arial" w:hAnsi="Arial" w:cs="Arial"/>
          <w:sz w:val="24"/>
          <w:szCs w:val="24"/>
        </w:rPr>
        <w:t xml:space="preserve"> Diante da vinculação técnica entre os itens e imprevisibilidade da demanda de serviços, os mesmos deverão ser executados pela mesma Empresa, não sendo possível o parcelamento do objeto.</w:t>
      </w:r>
    </w:p>
    <w:p w14:paraId="392D860F" w14:textId="77777777" w:rsidR="00B91171" w:rsidRPr="004073DC" w:rsidRDefault="00B91171">
      <w:pPr>
        <w:pStyle w:val="PargrafodaLista"/>
        <w:spacing w:after="0" w:line="360" w:lineRule="auto"/>
        <w:ind w:left="1004"/>
        <w:jc w:val="both"/>
        <w:rPr>
          <w:rFonts w:ascii="Arial" w:hAnsi="Arial" w:cs="Arial"/>
          <w:sz w:val="24"/>
          <w:szCs w:val="24"/>
        </w:rPr>
      </w:pPr>
    </w:p>
    <w:p w14:paraId="227CB070" w14:textId="77777777" w:rsidR="00B91171" w:rsidRPr="004073DC" w:rsidRDefault="000527E9">
      <w:pPr>
        <w:spacing w:after="0" w:line="360" w:lineRule="auto"/>
        <w:jc w:val="both"/>
        <w:rPr>
          <w:rFonts w:ascii="Arial" w:hAnsi="Arial" w:cs="Arial"/>
          <w:sz w:val="24"/>
          <w:szCs w:val="24"/>
        </w:rPr>
      </w:pPr>
      <w:r w:rsidRPr="004073DC">
        <w:rPr>
          <w:rFonts w:ascii="Arial" w:hAnsi="Arial" w:cs="Arial"/>
          <w:b/>
          <w:sz w:val="24"/>
          <w:szCs w:val="24"/>
        </w:rPr>
        <w:t>6. MEDIÇÕES E PAGAMENTO</w:t>
      </w:r>
    </w:p>
    <w:p w14:paraId="24897B00" w14:textId="77777777" w:rsidR="00B91171" w:rsidRPr="004073DC" w:rsidRDefault="000527E9">
      <w:pPr>
        <w:spacing w:before="240" w:after="0" w:line="360" w:lineRule="auto"/>
        <w:jc w:val="both"/>
        <w:rPr>
          <w:rFonts w:ascii="Arial" w:hAnsi="Arial" w:cs="Arial"/>
          <w:b/>
          <w:sz w:val="24"/>
          <w:szCs w:val="24"/>
        </w:rPr>
      </w:pPr>
      <w:r w:rsidRPr="004073DC">
        <w:rPr>
          <w:rFonts w:ascii="Arial" w:hAnsi="Arial" w:cs="Arial"/>
          <w:b/>
          <w:sz w:val="24"/>
          <w:szCs w:val="24"/>
        </w:rPr>
        <w:t>6.1 Medições</w:t>
      </w:r>
    </w:p>
    <w:p w14:paraId="49407F53" w14:textId="54BB17EE" w:rsidR="00B91171" w:rsidRPr="004073DC" w:rsidRDefault="000527E9">
      <w:pPr>
        <w:spacing w:before="240" w:after="0" w:line="360" w:lineRule="auto"/>
        <w:jc w:val="both"/>
        <w:rPr>
          <w:rFonts w:ascii="Arial" w:hAnsi="Arial" w:cs="Arial"/>
          <w:bCs/>
          <w:sz w:val="24"/>
          <w:szCs w:val="24"/>
        </w:rPr>
      </w:pPr>
      <w:r w:rsidRPr="004073DC">
        <w:rPr>
          <w:rFonts w:ascii="Arial" w:hAnsi="Arial" w:cs="Arial"/>
          <w:bCs/>
          <w:sz w:val="24"/>
          <w:szCs w:val="24"/>
        </w:rPr>
        <w:t xml:space="preserve">6.1.1 </w:t>
      </w:r>
      <w:r w:rsidRPr="004073DC">
        <w:rPr>
          <w:rFonts w:ascii="Arial" w:hAnsi="Arial" w:cs="Arial"/>
          <w:sz w:val="24"/>
          <w:szCs w:val="24"/>
        </w:rPr>
        <w:t>As medições serão elaboradas mensalmente pelo gestor do contrato designado pela Cesama, e deter-se-ão sobre os serviços executados no período correspondente ao dia 1º a 30 ou 31 de cada mês, para fins de registro contábil e pagamento, ou em outro período determinado pela fiscalização da Cesama.</w:t>
      </w:r>
    </w:p>
    <w:p w14:paraId="4A616234" w14:textId="77777777" w:rsidR="00B91171" w:rsidRPr="004073DC" w:rsidRDefault="000527E9">
      <w:pPr>
        <w:spacing w:before="240" w:after="0" w:line="360" w:lineRule="auto"/>
        <w:jc w:val="both"/>
        <w:rPr>
          <w:rFonts w:ascii="Arial" w:hAnsi="Arial" w:cs="Arial"/>
          <w:sz w:val="24"/>
          <w:szCs w:val="24"/>
        </w:rPr>
      </w:pPr>
      <w:r w:rsidRPr="004073DC">
        <w:rPr>
          <w:rFonts w:ascii="Arial" w:hAnsi="Arial" w:cs="Arial"/>
          <w:bCs/>
          <w:sz w:val="24"/>
          <w:szCs w:val="24"/>
        </w:rPr>
        <w:t xml:space="preserve">6.1.2 </w:t>
      </w:r>
      <w:r w:rsidRPr="004073DC">
        <w:rPr>
          <w:rFonts w:ascii="Arial" w:hAnsi="Arial" w:cs="Arial"/>
          <w:sz w:val="24"/>
          <w:szCs w:val="24"/>
        </w:rPr>
        <w:t>As medições somente serão efetuadas se ocorrerem serviços no período</w:t>
      </w:r>
      <w:r w:rsidRPr="004073DC">
        <w:rPr>
          <w:rFonts w:ascii="Arial" w:hAnsi="Arial" w:cs="Arial"/>
          <w:sz w:val="24"/>
          <w:szCs w:val="24"/>
        </w:rPr>
        <w:br/>
        <w:t>supramencionado.</w:t>
      </w:r>
    </w:p>
    <w:p w14:paraId="15013092" w14:textId="77777777" w:rsidR="00B91171" w:rsidRPr="004073DC" w:rsidRDefault="000527E9">
      <w:pPr>
        <w:spacing w:before="240" w:after="0" w:line="360" w:lineRule="auto"/>
        <w:jc w:val="both"/>
        <w:rPr>
          <w:rFonts w:ascii="Arial" w:hAnsi="Arial" w:cs="Arial"/>
          <w:sz w:val="24"/>
          <w:szCs w:val="24"/>
        </w:rPr>
      </w:pPr>
      <w:r w:rsidRPr="004073DC">
        <w:rPr>
          <w:rFonts w:ascii="Arial" w:hAnsi="Arial" w:cs="Arial"/>
          <w:sz w:val="24"/>
          <w:szCs w:val="24"/>
        </w:rPr>
        <w:t xml:space="preserve">6.1.3 As medições poderão ser efetivadas até 10 (dez) dias do mês subsequente ao período considerado no </w:t>
      </w:r>
      <w:r w:rsidRPr="004073DC">
        <w:rPr>
          <w:rFonts w:ascii="Arial" w:hAnsi="Arial" w:cs="Arial"/>
          <w:b/>
          <w:sz w:val="24"/>
          <w:szCs w:val="24"/>
        </w:rPr>
        <w:t>item 6.1.1</w:t>
      </w:r>
      <w:r w:rsidRPr="004073DC">
        <w:rPr>
          <w:rFonts w:ascii="Arial" w:hAnsi="Arial" w:cs="Arial"/>
          <w:sz w:val="24"/>
          <w:szCs w:val="24"/>
        </w:rPr>
        <w:t>, data limite para emissão pela Cesama da ordem de faturamento.</w:t>
      </w:r>
    </w:p>
    <w:p w14:paraId="69B1160C" w14:textId="77777777" w:rsidR="00B91171" w:rsidRPr="004073DC" w:rsidRDefault="000527E9">
      <w:pPr>
        <w:spacing w:before="240" w:after="0" w:line="360" w:lineRule="auto"/>
        <w:jc w:val="both"/>
        <w:rPr>
          <w:rFonts w:ascii="Arial" w:hAnsi="Arial" w:cs="Arial"/>
          <w:sz w:val="24"/>
          <w:szCs w:val="24"/>
        </w:rPr>
      </w:pPr>
      <w:r w:rsidRPr="004073DC">
        <w:rPr>
          <w:rFonts w:ascii="Arial" w:hAnsi="Arial" w:cs="Arial"/>
          <w:sz w:val="24"/>
          <w:szCs w:val="24"/>
        </w:rPr>
        <w:t>6.1.4 Os trabalhos referentes às atividades de planejamento, programação, controle, gerenciamento e administração dos serviços, serão obrigatoriamente realizados pela CONTRATADA, obedecendo aos respectivos prazos de atendimento/execução e seus custos estão incluídos nos preços unitários dos serviços e bases operacionais.</w:t>
      </w:r>
    </w:p>
    <w:p w14:paraId="49A7AF5D" w14:textId="77777777" w:rsidR="00B91171" w:rsidRPr="004073DC" w:rsidRDefault="000527E9">
      <w:pPr>
        <w:spacing w:before="240" w:after="0" w:line="360" w:lineRule="auto"/>
        <w:jc w:val="both"/>
        <w:rPr>
          <w:rFonts w:ascii="Arial" w:hAnsi="Arial" w:cs="Arial"/>
          <w:b/>
          <w:bCs/>
          <w:sz w:val="24"/>
          <w:szCs w:val="24"/>
        </w:rPr>
      </w:pPr>
      <w:r w:rsidRPr="004073DC">
        <w:rPr>
          <w:rFonts w:ascii="Arial" w:hAnsi="Arial" w:cs="Arial"/>
          <w:b/>
          <w:bCs/>
          <w:sz w:val="24"/>
          <w:szCs w:val="24"/>
        </w:rPr>
        <w:t>6.2 Pagamentos</w:t>
      </w:r>
    </w:p>
    <w:p w14:paraId="40FF56EE" w14:textId="77777777" w:rsidR="00B91171" w:rsidRPr="004073DC" w:rsidRDefault="000527E9">
      <w:pPr>
        <w:spacing w:before="240" w:after="0" w:line="360" w:lineRule="auto"/>
        <w:jc w:val="both"/>
        <w:rPr>
          <w:rFonts w:ascii="Arial" w:hAnsi="Arial" w:cs="Arial"/>
          <w:sz w:val="24"/>
          <w:szCs w:val="24"/>
        </w:rPr>
      </w:pPr>
      <w:r w:rsidRPr="004073DC">
        <w:rPr>
          <w:rFonts w:ascii="Arial" w:hAnsi="Arial" w:cs="Arial"/>
          <w:sz w:val="24"/>
          <w:szCs w:val="24"/>
        </w:rPr>
        <w:t>6.2.1 A CESAMA efetuará os pagamentos relativos aos compromissos assumidos, através de medições mensais, 30 (trinta) dias após a execução dos serviços com a apresentação e aceitação da Nota Fiscal pelo departamento competente da CESAMA.</w:t>
      </w:r>
    </w:p>
    <w:p w14:paraId="1EB6C1A1" w14:textId="77777777" w:rsidR="00B91171" w:rsidRPr="004073DC" w:rsidRDefault="000527E9">
      <w:pPr>
        <w:pStyle w:val="Corpodetexto"/>
        <w:tabs>
          <w:tab w:val="left" w:pos="851"/>
        </w:tabs>
        <w:spacing w:before="240" w:line="360" w:lineRule="auto"/>
        <w:rPr>
          <w:rFonts w:cs="Arial"/>
          <w:sz w:val="24"/>
          <w:szCs w:val="24"/>
        </w:rPr>
      </w:pPr>
      <w:r w:rsidRPr="004073DC">
        <w:rPr>
          <w:rFonts w:cs="Arial"/>
          <w:sz w:val="24"/>
          <w:szCs w:val="24"/>
        </w:rPr>
        <w:t xml:space="preserve">6.2.2 Caso o vencimento ocorra no sábado, domingo, feriado ou ponto facultativo para a Cesama, o pagamento será realizado no primeiro dia subsequente. </w:t>
      </w:r>
    </w:p>
    <w:p w14:paraId="642EF6CE" w14:textId="77777777" w:rsidR="00B91171" w:rsidRPr="004073DC" w:rsidRDefault="000527E9">
      <w:pPr>
        <w:pStyle w:val="Corpodetexto"/>
        <w:spacing w:before="240" w:line="360" w:lineRule="auto"/>
        <w:rPr>
          <w:rFonts w:cs="Arial"/>
          <w:sz w:val="24"/>
          <w:szCs w:val="24"/>
        </w:rPr>
      </w:pPr>
      <w:r w:rsidRPr="004073DC">
        <w:rPr>
          <w:rFonts w:cs="Arial"/>
          <w:sz w:val="24"/>
          <w:szCs w:val="24"/>
        </w:rPr>
        <w:lastRenderedPageBreak/>
        <w:t xml:space="preserve">6.2.3 O pagamento será efetuado através de depósito em conta bancária ou via </w:t>
      </w:r>
      <w:r w:rsidRPr="004073DC">
        <w:rPr>
          <w:rFonts w:cs="Arial"/>
          <w:b/>
          <w:bCs/>
          <w:sz w:val="24"/>
          <w:szCs w:val="24"/>
        </w:rPr>
        <w:t>TED</w:t>
      </w:r>
      <w:r w:rsidRPr="004073DC">
        <w:rPr>
          <w:rFonts w:cs="Arial"/>
          <w:sz w:val="24"/>
          <w:szCs w:val="24"/>
        </w:rPr>
        <w:t xml:space="preserve"> (transferência eletrônica disponível), cujas tarifas extras correrão por conta da </w:t>
      </w:r>
      <w:r w:rsidRPr="004073DC">
        <w:rPr>
          <w:rFonts w:cs="Arial"/>
          <w:bCs/>
          <w:sz w:val="24"/>
          <w:szCs w:val="24"/>
        </w:rPr>
        <w:t>Contratada</w:t>
      </w:r>
      <w:r w:rsidRPr="004073DC">
        <w:rPr>
          <w:rFonts w:cs="Arial"/>
          <w:sz w:val="24"/>
          <w:szCs w:val="24"/>
        </w:rPr>
        <w:t>.</w:t>
      </w:r>
    </w:p>
    <w:p w14:paraId="78BF3B50" w14:textId="7AAB13BD" w:rsidR="00B91171" w:rsidRPr="004073DC" w:rsidRDefault="000527E9">
      <w:pPr>
        <w:pStyle w:val="Corpodetexto"/>
        <w:spacing w:before="120" w:line="360" w:lineRule="auto"/>
        <w:rPr>
          <w:rFonts w:cs="Arial"/>
          <w:sz w:val="24"/>
          <w:szCs w:val="24"/>
          <w:u w:val="single"/>
        </w:rPr>
      </w:pPr>
      <w:r w:rsidRPr="004073DC">
        <w:rPr>
          <w:rFonts w:cs="Arial"/>
          <w:sz w:val="24"/>
          <w:szCs w:val="24"/>
        </w:rPr>
        <w:t xml:space="preserve">6.2.4 A Nota Fiscal Eletrônica – NF-e – deverá ser enviada para o e-mail </w:t>
      </w:r>
      <w:hyperlink r:id="rId9" w:history="1">
        <w:r w:rsidR="00D43F77" w:rsidRPr="004073DC">
          <w:rPr>
            <w:rStyle w:val="Hyperlink"/>
            <w:rFonts w:eastAsia="Calibri" w:cs="Arial"/>
            <w:color w:val="auto"/>
            <w:sz w:val="24"/>
            <w:szCs w:val="24"/>
          </w:rPr>
          <w:t>nfe@cesama.com.br</w:t>
        </w:r>
      </w:hyperlink>
      <w:r w:rsidRPr="004073DC">
        <w:rPr>
          <w:rFonts w:cs="Arial"/>
          <w:sz w:val="24"/>
          <w:szCs w:val="24"/>
        </w:rPr>
        <w:t xml:space="preserve"> </w:t>
      </w:r>
      <w:r w:rsidR="00AA24FC" w:rsidRPr="004073DC">
        <w:rPr>
          <w:rFonts w:cs="Arial"/>
          <w:sz w:val="24"/>
          <w:szCs w:val="24"/>
        </w:rPr>
        <w:t xml:space="preserve">, </w:t>
      </w:r>
      <w:hyperlink r:id="rId10" w:history="1">
        <w:r w:rsidR="00AA24FC" w:rsidRPr="004073DC">
          <w:rPr>
            <w:rStyle w:val="Hyperlink"/>
            <w:rFonts w:eastAsia="Calibri" w:cs="Arial"/>
            <w:color w:val="auto"/>
            <w:sz w:val="24"/>
            <w:szCs w:val="24"/>
          </w:rPr>
          <w:t>bruce@cesama.com.br</w:t>
        </w:r>
      </w:hyperlink>
      <w:r w:rsidR="00AA24FC" w:rsidRPr="004073DC">
        <w:rPr>
          <w:rStyle w:val="Hyperlink"/>
          <w:rFonts w:eastAsia="Calibri" w:cs="Arial"/>
          <w:color w:val="auto"/>
          <w:sz w:val="24"/>
          <w:szCs w:val="24"/>
          <w:u w:val="none"/>
        </w:rPr>
        <w:t xml:space="preserve"> e </w:t>
      </w:r>
      <w:r w:rsidR="00AA24FC" w:rsidRPr="004073DC">
        <w:rPr>
          <w:rStyle w:val="Hyperlink"/>
          <w:rFonts w:eastAsia="Calibri" w:cs="Arial"/>
          <w:color w:val="auto"/>
          <w:sz w:val="24"/>
          <w:szCs w:val="24"/>
        </w:rPr>
        <w:t>natalina@cesama.com.br</w:t>
      </w:r>
    </w:p>
    <w:p w14:paraId="5B535D47" w14:textId="77777777" w:rsidR="00B91171" w:rsidRPr="004073DC" w:rsidRDefault="000527E9">
      <w:pPr>
        <w:pStyle w:val="Corpodetexto"/>
        <w:tabs>
          <w:tab w:val="left" w:pos="993"/>
        </w:tabs>
        <w:spacing w:before="120" w:line="360" w:lineRule="auto"/>
        <w:rPr>
          <w:rFonts w:cs="Arial"/>
          <w:sz w:val="24"/>
          <w:szCs w:val="24"/>
        </w:rPr>
      </w:pPr>
      <w:r w:rsidRPr="004073DC">
        <w:rPr>
          <w:rFonts w:cs="Arial"/>
          <w:sz w:val="24"/>
          <w:szCs w:val="24"/>
        </w:rPr>
        <w:t xml:space="preserve">6.2.5 O pagamento só poderá ser realizado em nome do fornecedor e os boletos não poderão, em hipótese nenhuma, ser pagos em nome de outro beneficiário. </w:t>
      </w:r>
    </w:p>
    <w:p w14:paraId="282E5851" w14:textId="7FB1BA80" w:rsidR="00B91171" w:rsidRPr="004073DC" w:rsidRDefault="000527E9">
      <w:pPr>
        <w:pStyle w:val="Corpodetexto"/>
        <w:spacing w:before="120" w:line="360" w:lineRule="auto"/>
        <w:rPr>
          <w:rFonts w:cs="Arial"/>
          <w:sz w:val="24"/>
          <w:szCs w:val="24"/>
        </w:rPr>
      </w:pPr>
      <w:r w:rsidRPr="004073DC">
        <w:rPr>
          <w:rFonts w:eastAsia="Arial Unicode MS" w:cs="Arial"/>
          <w:iCs/>
          <w:sz w:val="24"/>
          <w:szCs w:val="24"/>
        </w:rPr>
        <w:t xml:space="preserve">6.2.6 Deverá constar na descrição da </w:t>
      </w:r>
      <w:r w:rsidRPr="004073DC">
        <w:rPr>
          <w:rFonts w:cs="Arial"/>
          <w:sz w:val="24"/>
          <w:szCs w:val="24"/>
        </w:rPr>
        <w:t>Nota Fiscal / Fatura</w:t>
      </w:r>
      <w:r w:rsidRPr="004073DC">
        <w:rPr>
          <w:rFonts w:eastAsia="Arial Unicode MS" w:cs="Arial"/>
          <w:iCs/>
          <w:sz w:val="24"/>
          <w:szCs w:val="24"/>
        </w:rPr>
        <w:t xml:space="preserve"> o número da licitação e</w:t>
      </w:r>
      <w:r w:rsidR="00640452" w:rsidRPr="004073DC">
        <w:rPr>
          <w:rFonts w:eastAsia="Arial Unicode MS" w:cs="Arial"/>
          <w:iCs/>
          <w:sz w:val="24"/>
          <w:szCs w:val="24"/>
        </w:rPr>
        <w:t xml:space="preserve"> ou</w:t>
      </w:r>
      <w:r w:rsidRPr="004073DC">
        <w:rPr>
          <w:rFonts w:eastAsia="Arial Unicode MS" w:cs="Arial"/>
          <w:iCs/>
          <w:sz w:val="24"/>
          <w:szCs w:val="24"/>
        </w:rPr>
        <w:t xml:space="preserve"> número do contrato.</w:t>
      </w:r>
    </w:p>
    <w:p w14:paraId="14FEE801" w14:textId="77777777" w:rsidR="00B91171" w:rsidRPr="004073DC" w:rsidRDefault="000527E9">
      <w:pPr>
        <w:pStyle w:val="WW-Recuodecorpodetexto2"/>
        <w:spacing w:before="120" w:line="360" w:lineRule="auto"/>
        <w:ind w:left="0"/>
        <w:rPr>
          <w:rFonts w:cs="Arial"/>
          <w:sz w:val="24"/>
          <w:szCs w:val="24"/>
        </w:rPr>
      </w:pPr>
      <w:r w:rsidRPr="004073DC">
        <w:rPr>
          <w:rFonts w:cs="Arial"/>
          <w:sz w:val="24"/>
          <w:szCs w:val="24"/>
        </w:rPr>
        <w:t xml:space="preserve">6.2.7 O pagamento </w:t>
      </w:r>
      <w:r w:rsidRPr="004073DC">
        <w:rPr>
          <w:rFonts w:cs="Arial"/>
          <w:b/>
          <w:bCs/>
          <w:sz w:val="24"/>
          <w:szCs w:val="24"/>
        </w:rPr>
        <w:t>SOMENTE</w:t>
      </w:r>
      <w:r w:rsidRPr="004073DC">
        <w:rPr>
          <w:rFonts w:cs="Arial"/>
          <w:sz w:val="24"/>
          <w:szCs w:val="24"/>
        </w:rPr>
        <w:t xml:space="preserve"> será efetuado:</w:t>
      </w:r>
    </w:p>
    <w:p w14:paraId="12173A45" w14:textId="77777777" w:rsidR="00B91171" w:rsidRPr="004073DC" w:rsidRDefault="000527E9">
      <w:pPr>
        <w:pStyle w:val="WW-Recuodecorpodetexto2"/>
        <w:numPr>
          <w:ilvl w:val="0"/>
          <w:numId w:val="11"/>
        </w:numPr>
        <w:spacing w:before="120" w:line="360" w:lineRule="auto"/>
        <w:ind w:left="567" w:firstLine="0"/>
        <w:rPr>
          <w:rFonts w:cs="Arial"/>
          <w:sz w:val="24"/>
          <w:szCs w:val="24"/>
        </w:rPr>
      </w:pPr>
      <w:r w:rsidRPr="004073DC">
        <w:rPr>
          <w:rFonts w:cs="Arial"/>
          <w:sz w:val="24"/>
          <w:szCs w:val="24"/>
        </w:rPr>
        <w:t>Após a aceitação da Nota Fiscal / Fatura.</w:t>
      </w:r>
    </w:p>
    <w:p w14:paraId="20231C9F" w14:textId="77777777" w:rsidR="00B91171" w:rsidRPr="004073DC" w:rsidRDefault="000527E9">
      <w:pPr>
        <w:pStyle w:val="WW-Recuodecorpodetexto2"/>
        <w:numPr>
          <w:ilvl w:val="0"/>
          <w:numId w:val="11"/>
        </w:numPr>
        <w:spacing w:before="120" w:line="360" w:lineRule="auto"/>
        <w:ind w:left="567" w:firstLine="0"/>
        <w:rPr>
          <w:rFonts w:cs="Arial"/>
          <w:sz w:val="24"/>
          <w:szCs w:val="24"/>
        </w:rPr>
      </w:pPr>
      <w:r w:rsidRPr="004073DC">
        <w:rPr>
          <w:rFonts w:cs="Arial"/>
          <w:sz w:val="24"/>
          <w:szCs w:val="24"/>
        </w:rPr>
        <w:t>Após o recolhimento pela adjudicatária de quaisquer multas que lhe tenham sido impostas em decorrência de inadimplemento contratual.</w:t>
      </w:r>
    </w:p>
    <w:p w14:paraId="7E0DB209" w14:textId="77777777" w:rsidR="00B91171" w:rsidRPr="004073DC" w:rsidRDefault="000527E9">
      <w:pPr>
        <w:pStyle w:val="WW-Recuodecorpodetexto2"/>
        <w:numPr>
          <w:ilvl w:val="0"/>
          <w:numId w:val="11"/>
        </w:numPr>
        <w:spacing w:before="120" w:line="360" w:lineRule="auto"/>
        <w:ind w:left="567" w:firstLine="0"/>
        <w:rPr>
          <w:rFonts w:cs="Arial"/>
          <w:sz w:val="24"/>
          <w:szCs w:val="24"/>
        </w:rPr>
      </w:pPr>
      <w:r w:rsidRPr="004073DC">
        <w:rPr>
          <w:rFonts w:cs="Arial"/>
          <w:sz w:val="24"/>
          <w:szCs w:val="24"/>
        </w:rPr>
        <w:t xml:space="preserve">Após o cumprimento do disposto no </w:t>
      </w:r>
      <w:r w:rsidRPr="004073DC">
        <w:rPr>
          <w:rFonts w:cs="Arial"/>
          <w:b/>
          <w:sz w:val="24"/>
          <w:szCs w:val="24"/>
        </w:rPr>
        <w:t>item 6.2.8</w:t>
      </w:r>
      <w:r w:rsidRPr="004073DC">
        <w:rPr>
          <w:rFonts w:cs="Arial"/>
          <w:sz w:val="24"/>
          <w:szCs w:val="24"/>
        </w:rPr>
        <w:t>.</w:t>
      </w:r>
    </w:p>
    <w:p w14:paraId="1FF69C55" w14:textId="77777777" w:rsidR="009E2A59" w:rsidRPr="004073DC" w:rsidRDefault="009E2A59" w:rsidP="009E2A59">
      <w:pPr>
        <w:pStyle w:val="WW-Recuodecorpodetexto2"/>
        <w:spacing w:before="120" w:line="360" w:lineRule="auto"/>
        <w:ind w:left="567"/>
        <w:rPr>
          <w:rFonts w:cs="Arial"/>
          <w:sz w:val="24"/>
          <w:szCs w:val="24"/>
        </w:rPr>
      </w:pPr>
    </w:p>
    <w:p w14:paraId="5365673C" w14:textId="1FC96DD6" w:rsidR="009E2A59" w:rsidRPr="004073DC" w:rsidRDefault="009E2A59" w:rsidP="009E2A59">
      <w:pPr>
        <w:pStyle w:val="Corpodetexto2"/>
        <w:spacing w:line="360" w:lineRule="auto"/>
        <w:rPr>
          <w:color w:val="auto"/>
          <w:sz w:val="24"/>
          <w:szCs w:val="24"/>
        </w:rPr>
      </w:pPr>
      <w:r w:rsidRPr="004073DC">
        <w:rPr>
          <w:color w:val="auto"/>
          <w:sz w:val="24"/>
          <w:szCs w:val="24"/>
        </w:rPr>
        <w:t xml:space="preserve">6.2.8 </w:t>
      </w:r>
      <w:bookmarkStart w:id="4" w:name="_Hlk164438613"/>
      <w:r w:rsidRPr="004073DC">
        <w:rPr>
          <w:color w:val="auto"/>
          <w:sz w:val="24"/>
          <w:szCs w:val="24"/>
          <w:lang w:val="x-none"/>
        </w:rPr>
        <w:t xml:space="preserve">Para efetivação do pagamento, a </w:t>
      </w:r>
      <w:r w:rsidRPr="004073DC">
        <w:rPr>
          <w:b/>
          <w:bCs/>
          <w:color w:val="auto"/>
          <w:sz w:val="24"/>
          <w:szCs w:val="24"/>
          <w:lang w:val="x-none"/>
        </w:rPr>
        <w:t>CONTRATADA</w:t>
      </w:r>
      <w:r w:rsidRPr="004073DC">
        <w:rPr>
          <w:color w:val="auto"/>
          <w:sz w:val="24"/>
          <w:szCs w:val="24"/>
          <w:lang w:val="x-none"/>
        </w:rPr>
        <w:t xml:space="preserve"> deverá apresentar junto a Nota Fiscal</w:t>
      </w:r>
      <w:bookmarkEnd w:id="4"/>
      <w:r w:rsidRPr="004073DC">
        <w:rPr>
          <w:color w:val="auto"/>
          <w:sz w:val="24"/>
          <w:szCs w:val="24"/>
        </w:rPr>
        <w:t>:</w:t>
      </w:r>
    </w:p>
    <w:p w14:paraId="7436506B" w14:textId="77777777" w:rsidR="009E2A59" w:rsidRPr="004073DC" w:rsidRDefault="009E2A59" w:rsidP="009E2A59">
      <w:pPr>
        <w:pStyle w:val="Corpodetexto2"/>
        <w:numPr>
          <w:ilvl w:val="0"/>
          <w:numId w:val="33"/>
        </w:numPr>
        <w:spacing w:line="360" w:lineRule="auto"/>
        <w:rPr>
          <w:color w:val="auto"/>
          <w:sz w:val="24"/>
          <w:szCs w:val="24"/>
        </w:rPr>
      </w:pPr>
      <w:r w:rsidRPr="004073DC">
        <w:rPr>
          <w:b/>
          <w:bCs/>
          <w:color w:val="auto"/>
          <w:sz w:val="24"/>
          <w:szCs w:val="24"/>
          <w:lang w:val="x-none"/>
        </w:rPr>
        <w:t>Folha de Pagamento</w:t>
      </w:r>
      <w:r w:rsidRPr="004073DC">
        <w:rPr>
          <w:color w:val="auto"/>
          <w:sz w:val="24"/>
          <w:szCs w:val="24"/>
          <w:lang w:val="x-none"/>
        </w:rPr>
        <w:t xml:space="preserve"> contendo nome do empregado, número da </w:t>
      </w:r>
      <w:r w:rsidRPr="004073DC">
        <w:rPr>
          <w:bCs/>
          <w:color w:val="auto"/>
          <w:sz w:val="24"/>
          <w:szCs w:val="24"/>
          <w:lang w:val="x-none"/>
        </w:rPr>
        <w:t>Carteira de Trabalho e Previdência Social –</w:t>
      </w:r>
      <w:r w:rsidRPr="004073DC">
        <w:rPr>
          <w:b/>
          <w:bCs/>
          <w:color w:val="auto"/>
          <w:sz w:val="24"/>
          <w:szCs w:val="24"/>
          <w:lang w:val="x-none"/>
        </w:rPr>
        <w:t xml:space="preserve"> CTPS</w:t>
      </w:r>
      <w:r w:rsidRPr="004073DC">
        <w:rPr>
          <w:color w:val="auto"/>
          <w:sz w:val="24"/>
          <w:szCs w:val="24"/>
          <w:lang w:val="x-none"/>
        </w:rPr>
        <w:t>, data de admissão e salário pago relativo aos empregados designados para a prestação dos serviços;</w:t>
      </w:r>
    </w:p>
    <w:p w14:paraId="62B82117" w14:textId="77777777" w:rsidR="009E2A59" w:rsidRPr="004073DC" w:rsidRDefault="009E2A59" w:rsidP="009E2A59">
      <w:pPr>
        <w:pStyle w:val="Corpodetexto2"/>
        <w:numPr>
          <w:ilvl w:val="0"/>
          <w:numId w:val="33"/>
        </w:numPr>
        <w:spacing w:line="360" w:lineRule="auto"/>
        <w:rPr>
          <w:color w:val="auto"/>
          <w:sz w:val="24"/>
          <w:szCs w:val="24"/>
        </w:rPr>
      </w:pPr>
      <w:bookmarkStart w:id="5" w:name="_Hlk164438452"/>
      <w:r w:rsidRPr="004073DC">
        <w:rPr>
          <w:color w:val="auto"/>
          <w:sz w:val="24"/>
          <w:szCs w:val="24"/>
          <w:lang w:val="x-none"/>
        </w:rPr>
        <w:t>Apresentar cópia do contra cheque e folha de ponto de cada empregado</w:t>
      </w:r>
      <w:bookmarkEnd w:id="5"/>
      <w:r w:rsidRPr="004073DC">
        <w:rPr>
          <w:color w:val="auto"/>
          <w:sz w:val="24"/>
          <w:szCs w:val="24"/>
        </w:rPr>
        <w:t>;</w:t>
      </w:r>
    </w:p>
    <w:p w14:paraId="6E8445D5" w14:textId="77777777" w:rsidR="009E2A59" w:rsidRPr="004073DC" w:rsidRDefault="009E2A59" w:rsidP="009E2A59">
      <w:pPr>
        <w:pStyle w:val="Corpodetexto2"/>
        <w:spacing w:before="120" w:line="360" w:lineRule="auto"/>
        <w:rPr>
          <w:color w:val="auto"/>
          <w:sz w:val="24"/>
          <w:szCs w:val="24"/>
        </w:rPr>
      </w:pPr>
      <w:r w:rsidRPr="004073DC">
        <w:rPr>
          <w:color w:val="auto"/>
          <w:sz w:val="24"/>
          <w:szCs w:val="24"/>
        </w:rPr>
        <w:t xml:space="preserve">b.1) </w:t>
      </w:r>
      <w:bookmarkStart w:id="6" w:name="_Hlk164438461"/>
      <w:r w:rsidRPr="004073DC">
        <w:rPr>
          <w:color w:val="auto"/>
          <w:sz w:val="24"/>
          <w:szCs w:val="24"/>
          <w:lang w:val="x-none"/>
        </w:rPr>
        <w:t>Terá força de contra cheque o comprovante de depósito em conta bancária, aberta para esse fim em nome de cada empregado, com o consentimento deste, em estabelecimento de crédito próximo ao local de trabalho, conforme disposto no art. 464, parágrafo único, da Consolidação das Leis do Trabalho (CLT). Devendo neste caso, apresentar FOLHA DE PAGAMENTO ANALÍTICA</w:t>
      </w:r>
      <w:bookmarkEnd w:id="6"/>
      <w:r w:rsidRPr="004073DC">
        <w:rPr>
          <w:color w:val="auto"/>
          <w:sz w:val="24"/>
          <w:szCs w:val="24"/>
          <w:lang w:val="x-none"/>
        </w:rPr>
        <w:t>.</w:t>
      </w:r>
    </w:p>
    <w:p w14:paraId="6377EA72" w14:textId="77777777" w:rsidR="009E2A59" w:rsidRPr="004073DC" w:rsidRDefault="009E2A59" w:rsidP="009E2A59">
      <w:pPr>
        <w:pStyle w:val="Corpodetexto2"/>
        <w:numPr>
          <w:ilvl w:val="0"/>
          <w:numId w:val="33"/>
        </w:numPr>
        <w:spacing w:line="360" w:lineRule="auto"/>
        <w:rPr>
          <w:iCs/>
          <w:color w:val="auto"/>
          <w:sz w:val="24"/>
          <w:szCs w:val="24"/>
        </w:rPr>
      </w:pPr>
      <w:bookmarkStart w:id="7" w:name="_Hlk164438541"/>
      <w:r w:rsidRPr="004073DC">
        <w:rPr>
          <w:color w:val="auto"/>
          <w:sz w:val="24"/>
          <w:szCs w:val="24"/>
        </w:rPr>
        <w:t>arquivo de Detalhamento da Guia FGTS, onde consta o nome de todos os trabalhadores e valor recolhido para cada um, bem como o total da guia a ser paga</w:t>
      </w:r>
      <w:r w:rsidRPr="004073DC">
        <w:rPr>
          <w:color w:val="auto"/>
          <w:sz w:val="24"/>
          <w:szCs w:val="24"/>
          <w:lang w:val="x-none"/>
        </w:rPr>
        <w:t xml:space="preserve">, e o comprovante de pagamento devido; </w:t>
      </w:r>
    </w:p>
    <w:p w14:paraId="0A6A112D" w14:textId="77777777" w:rsidR="009E2A59" w:rsidRPr="004073DC" w:rsidRDefault="009E2A59" w:rsidP="009E2A59">
      <w:pPr>
        <w:pStyle w:val="Corpodetexto2"/>
        <w:numPr>
          <w:ilvl w:val="0"/>
          <w:numId w:val="33"/>
        </w:numPr>
        <w:spacing w:line="360" w:lineRule="auto"/>
        <w:rPr>
          <w:iCs/>
          <w:color w:val="auto"/>
          <w:sz w:val="24"/>
          <w:szCs w:val="24"/>
        </w:rPr>
      </w:pPr>
      <w:bookmarkStart w:id="8" w:name="_Hlk164438554"/>
      <w:bookmarkEnd w:id="7"/>
      <w:r w:rsidRPr="004073DC">
        <w:rPr>
          <w:color w:val="auto"/>
          <w:sz w:val="24"/>
          <w:szCs w:val="24"/>
        </w:rPr>
        <w:lastRenderedPageBreak/>
        <w:t>DARF Previdenciário</w:t>
      </w:r>
      <w:r w:rsidRPr="004073DC">
        <w:rPr>
          <w:color w:val="auto"/>
          <w:sz w:val="24"/>
          <w:szCs w:val="24"/>
          <w:lang w:val="x-none"/>
        </w:rPr>
        <w:t>, relativo aos empregados designados para trabalhar no serviço, objeto desta contratação, com devido comprovantes de pagamento</w:t>
      </w:r>
    </w:p>
    <w:p w14:paraId="2221A532" w14:textId="77777777" w:rsidR="009E2A59" w:rsidRPr="004073DC" w:rsidRDefault="009E2A59" w:rsidP="009E2A59">
      <w:pPr>
        <w:pStyle w:val="Corpodetexto2"/>
        <w:numPr>
          <w:ilvl w:val="0"/>
          <w:numId w:val="33"/>
        </w:numPr>
        <w:spacing w:line="360" w:lineRule="auto"/>
        <w:rPr>
          <w:iCs/>
          <w:color w:val="auto"/>
          <w:sz w:val="24"/>
          <w:szCs w:val="24"/>
        </w:rPr>
      </w:pPr>
      <w:bookmarkStart w:id="9" w:name="_Hlk164438560"/>
      <w:bookmarkStart w:id="10" w:name="_Hlk164438566"/>
      <w:bookmarkEnd w:id="8"/>
      <w:r w:rsidRPr="004073DC">
        <w:rPr>
          <w:color w:val="auto"/>
          <w:sz w:val="24"/>
          <w:szCs w:val="24"/>
          <w:lang w:val="x-none"/>
        </w:rPr>
        <w:t>Certidões atualizadas de regularidade junto ao INSS, ao FGTS e a Justiça do Trabalho</w:t>
      </w:r>
    </w:p>
    <w:bookmarkEnd w:id="9"/>
    <w:p w14:paraId="7FCB2B54" w14:textId="77777777" w:rsidR="009E2A59" w:rsidRPr="004073DC" w:rsidRDefault="009E2A59" w:rsidP="00D367C0">
      <w:pPr>
        <w:pStyle w:val="Corpodetexto2"/>
        <w:spacing w:line="360" w:lineRule="auto"/>
        <w:ind w:left="284"/>
        <w:rPr>
          <w:color w:val="auto"/>
          <w:sz w:val="24"/>
          <w:szCs w:val="24"/>
        </w:rPr>
      </w:pPr>
      <w:r w:rsidRPr="004073DC">
        <w:rPr>
          <w:color w:val="auto"/>
          <w:sz w:val="24"/>
          <w:szCs w:val="24"/>
        </w:rPr>
        <w:t xml:space="preserve"> f) Todas as comprovações deverão ser do período de referência ao pagamento</w:t>
      </w:r>
      <w:bookmarkEnd w:id="10"/>
    </w:p>
    <w:p w14:paraId="304A3040" w14:textId="4B9E945F" w:rsidR="009E2A59" w:rsidRPr="004073DC" w:rsidRDefault="009E2A59" w:rsidP="009E2A59">
      <w:pPr>
        <w:pStyle w:val="Corpodetexto2"/>
        <w:spacing w:line="360" w:lineRule="auto"/>
        <w:rPr>
          <w:color w:val="auto"/>
          <w:sz w:val="24"/>
          <w:szCs w:val="24"/>
        </w:rPr>
      </w:pPr>
      <w:r w:rsidRPr="004073DC">
        <w:rPr>
          <w:color w:val="auto"/>
          <w:sz w:val="24"/>
          <w:szCs w:val="24"/>
        </w:rPr>
        <w:t>6.2.9</w:t>
      </w:r>
      <w:r w:rsidRPr="004073DC">
        <w:rPr>
          <w:color w:val="auto"/>
          <w:sz w:val="24"/>
          <w:szCs w:val="24"/>
        </w:rPr>
        <w:tab/>
        <w:t>Todos os valores apresentados deverão estar de acordo com o salário mínimo da classe a que pertencer os empregados, sem o qual a CESAMA ficará inibida da quitação da Nota Fiscal / Fatura.</w:t>
      </w:r>
    </w:p>
    <w:p w14:paraId="2929CF1C" w14:textId="64FC464F" w:rsidR="009E2A59" w:rsidRPr="004073DC" w:rsidRDefault="009E2A59" w:rsidP="009E2A59">
      <w:pPr>
        <w:pStyle w:val="Corpodetexto2"/>
        <w:spacing w:line="360" w:lineRule="auto"/>
        <w:rPr>
          <w:iCs/>
          <w:color w:val="auto"/>
          <w:sz w:val="24"/>
          <w:szCs w:val="24"/>
        </w:rPr>
      </w:pPr>
      <w:r w:rsidRPr="004073DC">
        <w:rPr>
          <w:iCs/>
          <w:color w:val="auto"/>
          <w:sz w:val="24"/>
          <w:szCs w:val="24"/>
        </w:rPr>
        <w:t>6.2.10 O recolhimento do INSS e do FGTS referente aos serviços deverá ser feito de forma individualizada, por tomador, e esta condição deverá ser comprovada mensalmente, a cada emissão de Nota Fiscal.</w:t>
      </w:r>
    </w:p>
    <w:p w14:paraId="1C455E6F" w14:textId="77777777" w:rsidR="00B91171" w:rsidRPr="004073DC" w:rsidRDefault="000527E9">
      <w:pPr>
        <w:pStyle w:val="Corpodetexto2"/>
        <w:spacing w:before="120" w:line="360" w:lineRule="auto"/>
        <w:rPr>
          <w:b/>
          <w:color w:val="auto"/>
          <w:sz w:val="24"/>
          <w:szCs w:val="24"/>
        </w:rPr>
      </w:pPr>
      <w:r w:rsidRPr="004073DC">
        <w:rPr>
          <w:color w:val="auto"/>
          <w:sz w:val="24"/>
          <w:szCs w:val="24"/>
        </w:rPr>
        <w:t>6.2.11 Na eventualidade de aplicação de multas, estas deverão ser liquidadas simultaneamente com parcela vinculada ao evento cujo descumprimento der origem à aplicação da penalidade.</w:t>
      </w:r>
    </w:p>
    <w:p w14:paraId="2C4488C4"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6.2.12 O CNPJ da Contratada constante da Nota Fiscal / Fatura deverá ser o mesmo da documentação apresentada no processo.</w:t>
      </w:r>
    </w:p>
    <w:p w14:paraId="5C3F82C5" w14:textId="65DA0DE4" w:rsidR="00B91171" w:rsidRPr="004073DC" w:rsidRDefault="000527E9">
      <w:pPr>
        <w:spacing w:before="120" w:after="0" w:line="360" w:lineRule="auto"/>
        <w:jc w:val="both"/>
        <w:rPr>
          <w:rFonts w:ascii="Arial" w:hAnsi="Arial" w:cs="Arial"/>
          <w:iCs/>
          <w:sz w:val="24"/>
          <w:szCs w:val="24"/>
        </w:rPr>
      </w:pPr>
      <w:r w:rsidRPr="004073DC">
        <w:rPr>
          <w:rFonts w:ascii="Arial" w:hAnsi="Arial" w:cs="Arial"/>
          <w:iCs/>
          <w:sz w:val="24"/>
          <w:szCs w:val="24"/>
        </w:rPr>
        <w:t xml:space="preserve">6.2.13 Será utilizado o IPCA como índice para reajuste de preços, quando couber, e o marco inicial para concessão do reajuste será a data base da planilha orçamentária ( Tabela SINAPI </w:t>
      </w:r>
      <w:r w:rsidR="00A00F00" w:rsidRPr="004073DC">
        <w:rPr>
          <w:rFonts w:ascii="Arial" w:hAnsi="Arial" w:cs="Arial"/>
          <w:iCs/>
          <w:sz w:val="24"/>
          <w:szCs w:val="24"/>
        </w:rPr>
        <w:t>–</w:t>
      </w:r>
      <w:r w:rsidRPr="004073DC">
        <w:rPr>
          <w:rFonts w:ascii="Arial" w:hAnsi="Arial" w:cs="Arial"/>
          <w:iCs/>
          <w:sz w:val="24"/>
          <w:szCs w:val="24"/>
        </w:rPr>
        <w:t xml:space="preserve"> </w:t>
      </w:r>
      <w:r w:rsidR="00A00F00" w:rsidRPr="004073DC">
        <w:rPr>
          <w:rFonts w:ascii="Arial" w:hAnsi="Arial" w:cs="Arial"/>
          <w:iCs/>
          <w:sz w:val="24"/>
          <w:szCs w:val="24"/>
        </w:rPr>
        <w:t>dezembro/2024 - Onerado</w:t>
      </w:r>
      <w:r w:rsidRPr="004073DC">
        <w:rPr>
          <w:rFonts w:ascii="Arial" w:hAnsi="Arial" w:cs="Arial"/>
          <w:iCs/>
          <w:sz w:val="24"/>
          <w:szCs w:val="24"/>
        </w:rPr>
        <w:t>).</w:t>
      </w:r>
    </w:p>
    <w:p w14:paraId="0B88A8EB" w14:textId="53BA8C11" w:rsidR="00B91171" w:rsidRPr="004073DC" w:rsidRDefault="000527E9">
      <w:pPr>
        <w:spacing w:before="120" w:after="0" w:line="360" w:lineRule="auto"/>
        <w:jc w:val="both"/>
        <w:rPr>
          <w:rFonts w:ascii="Arial" w:hAnsi="Arial" w:cs="Arial"/>
          <w:sz w:val="24"/>
          <w:szCs w:val="24"/>
        </w:rPr>
      </w:pPr>
      <w:r w:rsidRPr="004073DC">
        <w:rPr>
          <w:rFonts w:ascii="Arial" w:hAnsi="Arial" w:cs="Arial"/>
          <w:iCs/>
          <w:sz w:val="24"/>
          <w:szCs w:val="24"/>
        </w:rPr>
        <w:t xml:space="preserve">6.2.13.1 </w:t>
      </w:r>
      <w:r w:rsidRPr="004073DC">
        <w:rPr>
          <w:rFonts w:ascii="Arial" w:hAnsi="Arial" w:cs="Arial"/>
          <w:sz w:val="24"/>
          <w:szCs w:val="24"/>
        </w:rPr>
        <w:t>Para o primeiro reajuste, o marco inicial para a concessão do reajustamento de preços é a data base do orçamento (</w:t>
      </w:r>
      <w:r w:rsidR="00A00F00" w:rsidRPr="004073DC">
        <w:rPr>
          <w:rFonts w:ascii="Arial" w:hAnsi="Arial" w:cs="Arial"/>
          <w:sz w:val="24"/>
          <w:szCs w:val="24"/>
        </w:rPr>
        <w:t xml:space="preserve"> dezembro/2024 - Onerado</w:t>
      </w:r>
      <w:r w:rsidRPr="004073DC">
        <w:rPr>
          <w:rFonts w:ascii="Arial" w:hAnsi="Arial" w:cs="Arial"/>
          <w:sz w:val="24"/>
          <w:szCs w:val="24"/>
        </w:rPr>
        <w:t>).</w:t>
      </w:r>
    </w:p>
    <w:p w14:paraId="14C501B0"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iCs/>
          <w:sz w:val="24"/>
          <w:szCs w:val="24"/>
        </w:rPr>
        <w:t xml:space="preserve">6.2.13.2 </w:t>
      </w:r>
      <w:r w:rsidRPr="004073DC">
        <w:rPr>
          <w:rFonts w:ascii="Arial" w:hAnsi="Arial" w:cs="Arial"/>
          <w:sz w:val="24"/>
          <w:szCs w:val="24"/>
        </w:rPr>
        <w:t>Nas repactuações subsequentes à primeira, a anualidade será contada a partir da data do fato gerador que deu ensejo a última repactuação. Entende-se como última repactuação a data em que iniciados seus efeitos financeiros, independentemente daquela em que celebrada ou apostilada.</w:t>
      </w:r>
    </w:p>
    <w:p w14:paraId="64DE66E5" w14:textId="77777777" w:rsidR="00B91171" w:rsidRPr="004073DC" w:rsidRDefault="000527E9">
      <w:pPr>
        <w:spacing w:before="120" w:after="0" w:line="360" w:lineRule="auto"/>
        <w:jc w:val="both"/>
        <w:rPr>
          <w:rFonts w:ascii="Arial" w:hAnsi="Arial" w:cs="Arial"/>
          <w:sz w:val="24"/>
          <w:szCs w:val="24"/>
          <w:lang w:val="de-DE"/>
        </w:rPr>
      </w:pPr>
      <w:r w:rsidRPr="004073DC">
        <w:rPr>
          <w:rFonts w:ascii="Arial" w:hAnsi="Arial" w:cs="Arial"/>
          <w:sz w:val="24"/>
          <w:szCs w:val="24"/>
        </w:rPr>
        <w:t xml:space="preserve">6.2.14 Na hipótese de ocorrer atraso no pagamento da Nota Fiscal / Fatura por responsabilidade da CESAMA, esta se compromete a aplicar, conforme </w:t>
      </w:r>
      <w:r w:rsidRPr="004073DC">
        <w:rPr>
          <w:rFonts w:ascii="Arial" w:hAnsi="Arial" w:cs="Arial"/>
          <w:sz w:val="24"/>
          <w:szCs w:val="24"/>
        </w:rPr>
        <w:lastRenderedPageBreak/>
        <w:t>legislação em vigor, juros de mora sobre o valor devido “</w:t>
      </w:r>
      <w:r w:rsidRPr="004073DC">
        <w:rPr>
          <w:rFonts w:ascii="Arial" w:hAnsi="Arial" w:cs="Arial"/>
          <w:i/>
          <w:iCs/>
          <w:sz w:val="24"/>
          <w:szCs w:val="24"/>
        </w:rPr>
        <w:t>pro rata”</w:t>
      </w:r>
      <w:r w:rsidRPr="004073DC">
        <w:rPr>
          <w:rFonts w:ascii="Arial" w:hAnsi="Arial" w:cs="Arial"/>
          <w:sz w:val="24"/>
          <w:szCs w:val="24"/>
        </w:rPr>
        <w:t xml:space="preserve"> entre a data do vencimento e o efetivo pagamento</w:t>
      </w:r>
      <w:r w:rsidRPr="004073DC">
        <w:rPr>
          <w:rFonts w:ascii="Arial" w:hAnsi="Arial" w:cs="Arial"/>
          <w:sz w:val="24"/>
          <w:szCs w:val="24"/>
          <w:lang w:val="de-DE"/>
        </w:rPr>
        <w:t>.</w:t>
      </w:r>
    </w:p>
    <w:p w14:paraId="431E549B"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6.2.15 A Contratada não poderá ceder ou dar em garantia, em qualquer hipótese, no todo ou em parte, os créditos de qualquer natureza, decorrentes ou oriundos do contrato.</w:t>
      </w:r>
    </w:p>
    <w:p w14:paraId="7DA089FC" w14:textId="77777777" w:rsidR="00B91171" w:rsidRPr="004073DC" w:rsidRDefault="000527E9">
      <w:pPr>
        <w:spacing w:before="120" w:after="0" w:line="360" w:lineRule="auto"/>
        <w:jc w:val="both"/>
        <w:rPr>
          <w:rFonts w:ascii="Arial" w:hAnsi="Arial" w:cs="Arial"/>
          <w:b/>
          <w:bCs/>
          <w:sz w:val="24"/>
          <w:szCs w:val="24"/>
        </w:rPr>
      </w:pPr>
      <w:r w:rsidRPr="004073DC">
        <w:rPr>
          <w:rFonts w:ascii="Arial" w:hAnsi="Arial" w:cs="Arial"/>
          <w:sz w:val="24"/>
          <w:szCs w:val="24"/>
        </w:rPr>
        <w:t>6.2.16 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12DA73EC" w14:textId="77777777" w:rsidR="00B91171" w:rsidRPr="004073DC" w:rsidRDefault="000527E9">
      <w:pPr>
        <w:jc w:val="both"/>
        <w:rPr>
          <w:rFonts w:ascii="Arial" w:hAnsi="Arial" w:cs="Arial"/>
          <w:sz w:val="24"/>
          <w:szCs w:val="24"/>
        </w:rPr>
      </w:pPr>
      <w:r w:rsidRPr="004073DC">
        <w:rPr>
          <w:rFonts w:ascii="Arial" w:hAnsi="Arial" w:cs="Arial"/>
          <w:sz w:val="24"/>
          <w:szCs w:val="24"/>
        </w:rPr>
        <w:t xml:space="preserve">6.2.17 A antecipação de pagamento só poderá ocorrer caso o serviço tenha sido entregue. </w:t>
      </w:r>
    </w:p>
    <w:p w14:paraId="619DE373" w14:textId="36D11732" w:rsidR="00B91171" w:rsidRPr="004073DC" w:rsidRDefault="000527E9">
      <w:pPr>
        <w:pStyle w:val="Corpodetexto2"/>
        <w:tabs>
          <w:tab w:val="left" w:pos="-3402"/>
          <w:tab w:val="left" w:pos="993"/>
        </w:tabs>
        <w:spacing w:line="360" w:lineRule="auto"/>
        <w:rPr>
          <w:color w:val="auto"/>
          <w:sz w:val="24"/>
          <w:szCs w:val="24"/>
        </w:rPr>
      </w:pPr>
      <w:r w:rsidRPr="004073DC">
        <w:rPr>
          <w:color w:val="auto"/>
          <w:sz w:val="24"/>
          <w:szCs w:val="24"/>
        </w:rPr>
        <w:t xml:space="preserve">6.2.18 A Cesama poderá realizar o pagamento antes do prazo definido no </w:t>
      </w:r>
      <w:r w:rsidRPr="004073DC">
        <w:rPr>
          <w:b/>
          <w:color w:val="auto"/>
          <w:sz w:val="24"/>
          <w:szCs w:val="24"/>
        </w:rPr>
        <w:t>item 6.2.1</w:t>
      </w:r>
      <w:r w:rsidRPr="004073DC">
        <w:rPr>
          <w:color w:val="auto"/>
          <w:sz w:val="24"/>
          <w:szCs w:val="24"/>
        </w:rPr>
        <w:t xml:space="preserve"> através de solicitação expressa </w:t>
      </w:r>
      <w:r w:rsidR="009E2A59" w:rsidRPr="004073DC">
        <w:rPr>
          <w:color w:val="auto"/>
          <w:sz w:val="24"/>
          <w:szCs w:val="24"/>
        </w:rPr>
        <w:t>da contratada</w:t>
      </w:r>
      <w:r w:rsidRPr="004073DC">
        <w:rPr>
          <w:color w:val="auto"/>
          <w:sz w:val="24"/>
          <w:szCs w:val="24"/>
        </w:rPr>
        <w:t xml:space="preserve">, que será analisada pela Gerência Financeira e </w:t>
      </w:r>
      <w:r w:rsidR="009E2A59" w:rsidRPr="004073DC">
        <w:rPr>
          <w:color w:val="auto"/>
          <w:sz w:val="24"/>
          <w:szCs w:val="24"/>
        </w:rPr>
        <w:t>Comercial</w:t>
      </w:r>
      <w:r w:rsidRPr="004073DC">
        <w:rPr>
          <w:color w:val="auto"/>
          <w:sz w:val="24"/>
          <w:szCs w:val="24"/>
        </w:rPr>
        <w:t>, de acordo com as condições financeiras da Cesama. Havendo a antecipação do pagamento, o mesmo sofrerá um desconto financeiro, e o índice a ser utilizado será o Índice Nacional de Preços ao Consumidor – INPC acrescido de 1% (um por cento) “</w:t>
      </w:r>
      <w:r w:rsidRPr="004073DC">
        <w:rPr>
          <w:i/>
          <w:color w:val="auto"/>
          <w:sz w:val="24"/>
          <w:szCs w:val="24"/>
        </w:rPr>
        <w:t>pro rata</w:t>
      </w:r>
      <w:r w:rsidRPr="004073DC">
        <w:rPr>
          <w:color w:val="auto"/>
          <w:sz w:val="24"/>
          <w:szCs w:val="24"/>
        </w:rPr>
        <w:t>”.</w:t>
      </w:r>
    </w:p>
    <w:p w14:paraId="012B8DE5" w14:textId="77777777" w:rsidR="00B91171" w:rsidRPr="004073DC" w:rsidRDefault="00B91171">
      <w:pPr>
        <w:pStyle w:val="Corpodetexto2"/>
        <w:tabs>
          <w:tab w:val="left" w:pos="-3402"/>
          <w:tab w:val="left" w:pos="993"/>
        </w:tabs>
        <w:spacing w:line="360" w:lineRule="auto"/>
        <w:rPr>
          <w:b/>
          <w:bCs/>
          <w:color w:val="auto"/>
          <w:sz w:val="24"/>
          <w:szCs w:val="24"/>
        </w:rPr>
      </w:pPr>
    </w:p>
    <w:p w14:paraId="30A88A59" w14:textId="7455D9DA" w:rsidR="00C5021C" w:rsidRPr="004073DC" w:rsidRDefault="00C5021C" w:rsidP="00C5021C">
      <w:pPr>
        <w:pStyle w:val="Corpodetexto2"/>
        <w:tabs>
          <w:tab w:val="left" w:pos="-3402"/>
          <w:tab w:val="left" w:pos="993"/>
        </w:tabs>
        <w:spacing w:line="360" w:lineRule="auto"/>
        <w:rPr>
          <w:b/>
          <w:bCs/>
          <w:color w:val="auto"/>
          <w:sz w:val="24"/>
          <w:szCs w:val="24"/>
        </w:rPr>
      </w:pPr>
      <w:r w:rsidRPr="004073DC">
        <w:rPr>
          <w:b/>
          <w:bCs/>
          <w:color w:val="auto"/>
          <w:sz w:val="24"/>
          <w:szCs w:val="24"/>
        </w:rPr>
        <w:t xml:space="preserve">7. EXECUÇÃO DO SERVIÇO </w:t>
      </w:r>
    </w:p>
    <w:p w14:paraId="4CD04176" w14:textId="7814F1F3" w:rsidR="00C5021C" w:rsidRPr="004073DC" w:rsidRDefault="00C5021C" w:rsidP="00C5021C">
      <w:pPr>
        <w:pStyle w:val="Corpodetexto2"/>
        <w:tabs>
          <w:tab w:val="left" w:pos="-3402"/>
          <w:tab w:val="left" w:pos="993"/>
        </w:tabs>
        <w:spacing w:line="360" w:lineRule="auto"/>
        <w:rPr>
          <w:color w:val="auto"/>
          <w:sz w:val="24"/>
          <w:szCs w:val="24"/>
        </w:rPr>
      </w:pPr>
      <w:r w:rsidRPr="004073DC">
        <w:rPr>
          <w:color w:val="auto"/>
          <w:sz w:val="24"/>
          <w:szCs w:val="24"/>
        </w:rPr>
        <w:t>7.1 O serviço será realizado de acordo com as necessidades da CESAMA, no prazo máximo de 10 (dez) dias úteis contados a partir do recebimento da solicitação, feita através da Ordem de Serviço, ou de outro instrumento contratual</w:t>
      </w:r>
      <w:r w:rsidR="0005793C" w:rsidRPr="004073DC">
        <w:rPr>
          <w:color w:val="auto"/>
          <w:sz w:val="24"/>
          <w:szCs w:val="24"/>
        </w:rPr>
        <w:t xml:space="preserve">. </w:t>
      </w:r>
    </w:p>
    <w:p w14:paraId="6C6C307E" w14:textId="3934CDF5" w:rsidR="00C5021C" w:rsidRPr="004073DC" w:rsidRDefault="00C5021C" w:rsidP="00C5021C">
      <w:pPr>
        <w:pStyle w:val="Corpodetexto2"/>
        <w:tabs>
          <w:tab w:val="left" w:pos="-3402"/>
          <w:tab w:val="left" w:pos="993"/>
        </w:tabs>
        <w:spacing w:line="360" w:lineRule="auto"/>
        <w:rPr>
          <w:color w:val="auto"/>
          <w:sz w:val="24"/>
          <w:szCs w:val="24"/>
        </w:rPr>
      </w:pPr>
      <w:r w:rsidRPr="004073DC">
        <w:rPr>
          <w:color w:val="auto"/>
          <w:sz w:val="24"/>
          <w:szCs w:val="24"/>
        </w:rPr>
        <w:t>7.2 Os serviços deverão ser executados nos locais indicados na Ordem de Serviços</w:t>
      </w:r>
    </w:p>
    <w:p w14:paraId="0D8D4FCE" w14:textId="06C46273" w:rsidR="00C5021C" w:rsidRPr="004073DC" w:rsidRDefault="00C5021C" w:rsidP="00C5021C">
      <w:pPr>
        <w:pStyle w:val="Corpodetexto2"/>
        <w:tabs>
          <w:tab w:val="left" w:pos="-3402"/>
          <w:tab w:val="left" w:pos="993"/>
        </w:tabs>
        <w:spacing w:line="360" w:lineRule="auto"/>
        <w:rPr>
          <w:color w:val="auto"/>
          <w:sz w:val="24"/>
          <w:szCs w:val="24"/>
        </w:rPr>
      </w:pPr>
      <w:r w:rsidRPr="004073DC">
        <w:rPr>
          <w:color w:val="auto"/>
          <w:sz w:val="24"/>
          <w:szCs w:val="24"/>
        </w:rPr>
        <w:t>7.3 Os serviços deverão ser executados conforme ANEXO I – Especificações Gerais</w:t>
      </w:r>
    </w:p>
    <w:p w14:paraId="013B5966" w14:textId="77777777" w:rsidR="00C5021C" w:rsidRPr="004073DC" w:rsidRDefault="00C5021C" w:rsidP="00C5021C">
      <w:pPr>
        <w:pStyle w:val="Corpodetexto2"/>
        <w:tabs>
          <w:tab w:val="left" w:pos="-3402"/>
          <w:tab w:val="left" w:pos="993"/>
        </w:tabs>
        <w:spacing w:line="360" w:lineRule="auto"/>
        <w:rPr>
          <w:color w:val="auto"/>
          <w:sz w:val="24"/>
          <w:szCs w:val="24"/>
        </w:rPr>
      </w:pPr>
      <w:r w:rsidRPr="004073DC">
        <w:rPr>
          <w:color w:val="auto"/>
          <w:sz w:val="24"/>
          <w:szCs w:val="24"/>
        </w:rPr>
        <w:t>7.4 A CESAMA irá designar um empregado para acompanhar o recebimento do objeto.</w:t>
      </w:r>
    </w:p>
    <w:p w14:paraId="5CE13D13" w14:textId="77777777" w:rsidR="00C5021C" w:rsidRPr="004073DC" w:rsidRDefault="00C5021C" w:rsidP="00C5021C">
      <w:pPr>
        <w:pStyle w:val="Corpodetexto2"/>
        <w:tabs>
          <w:tab w:val="left" w:pos="-3402"/>
          <w:tab w:val="left" w:pos="993"/>
        </w:tabs>
        <w:spacing w:line="360" w:lineRule="auto"/>
        <w:rPr>
          <w:color w:val="auto"/>
          <w:sz w:val="24"/>
          <w:szCs w:val="24"/>
        </w:rPr>
      </w:pPr>
      <w:r w:rsidRPr="004073DC">
        <w:rPr>
          <w:color w:val="auto"/>
          <w:sz w:val="24"/>
          <w:szCs w:val="24"/>
        </w:rPr>
        <w:t>7.4.1. O objeto deverá ser recebido:</w:t>
      </w:r>
    </w:p>
    <w:p w14:paraId="47F0E363" w14:textId="77777777" w:rsidR="00C5021C" w:rsidRPr="004073DC" w:rsidRDefault="00C5021C" w:rsidP="00C5021C">
      <w:pPr>
        <w:pStyle w:val="Corpodetexto2"/>
        <w:tabs>
          <w:tab w:val="left" w:pos="-3402"/>
          <w:tab w:val="left" w:pos="993"/>
        </w:tabs>
        <w:spacing w:line="360" w:lineRule="auto"/>
        <w:rPr>
          <w:color w:val="auto"/>
          <w:sz w:val="24"/>
          <w:szCs w:val="24"/>
        </w:rPr>
      </w:pPr>
      <w:r w:rsidRPr="004073DC">
        <w:rPr>
          <w:color w:val="auto"/>
          <w:sz w:val="24"/>
          <w:szCs w:val="24"/>
        </w:rPr>
        <w:lastRenderedPageBreak/>
        <w:t>a) provisoriamente, pelo fiscal responsável por seu acompanhamento e fiscalização, mediante termo circunstanciado, assinado pelas partes até 15 (quinze) dias da comunicação escrita do contratado;</w:t>
      </w:r>
    </w:p>
    <w:p w14:paraId="7F5017F7" w14:textId="77777777" w:rsidR="00C5021C" w:rsidRPr="004073DC" w:rsidRDefault="00C5021C" w:rsidP="00C5021C">
      <w:pPr>
        <w:pStyle w:val="Corpodetexto2"/>
        <w:tabs>
          <w:tab w:val="left" w:pos="-3402"/>
          <w:tab w:val="left" w:pos="993"/>
        </w:tabs>
        <w:spacing w:line="360" w:lineRule="auto"/>
        <w:rPr>
          <w:color w:val="auto"/>
          <w:sz w:val="24"/>
          <w:szCs w:val="24"/>
        </w:rPr>
      </w:pPr>
      <w:r w:rsidRPr="004073DC">
        <w:rPr>
          <w:color w:val="auto"/>
          <w:sz w:val="24"/>
          <w:szCs w:val="24"/>
        </w:rPr>
        <w:t>b) definitivamente, pelo fiscal e pelo gestor do contrato, mediante termo circunstanciado, assinado pelas partes, após o decurso do prazo de observação ou vistoria que comprove a adequação do objeto aos termos contratuais, no prazo máximo de 90 (noventa) dias contado do recebimento provisório;</w:t>
      </w:r>
    </w:p>
    <w:p w14:paraId="3EB4581D" w14:textId="77777777" w:rsidR="00C5021C" w:rsidRPr="004073DC" w:rsidRDefault="00C5021C" w:rsidP="00C5021C">
      <w:pPr>
        <w:pStyle w:val="Corpodetexto2"/>
        <w:tabs>
          <w:tab w:val="left" w:pos="-3402"/>
          <w:tab w:val="left" w:pos="993"/>
        </w:tabs>
        <w:spacing w:line="360" w:lineRule="auto"/>
        <w:rPr>
          <w:color w:val="auto"/>
          <w:sz w:val="24"/>
          <w:szCs w:val="24"/>
        </w:rPr>
      </w:pPr>
      <w:r w:rsidRPr="004073DC">
        <w:rPr>
          <w:color w:val="auto"/>
          <w:sz w:val="24"/>
          <w:szCs w:val="24"/>
        </w:rPr>
        <w:t>c) parcialmente, relativo a etapas ou parcelas do objeto, definidas no contrato ou nos documentos que lhe integram, representando aceitação da execução da etapa ou parcela.</w:t>
      </w:r>
    </w:p>
    <w:p w14:paraId="76982920" w14:textId="2CD08EBF" w:rsidR="00C5021C" w:rsidRPr="004073DC" w:rsidRDefault="00C5021C">
      <w:pPr>
        <w:pStyle w:val="Corpodetexto2"/>
        <w:tabs>
          <w:tab w:val="left" w:pos="-3402"/>
          <w:tab w:val="left" w:pos="993"/>
        </w:tabs>
        <w:spacing w:line="360" w:lineRule="auto"/>
        <w:rPr>
          <w:b/>
          <w:bCs/>
          <w:color w:val="auto"/>
          <w:sz w:val="24"/>
          <w:szCs w:val="24"/>
        </w:rPr>
      </w:pPr>
      <w:r w:rsidRPr="004073DC">
        <w:rPr>
          <w:color w:val="auto"/>
          <w:sz w:val="24"/>
          <w:szCs w:val="24"/>
        </w:rPr>
        <w:t>7.4.2. Para o recebimento do objeto aplica-se o disposto no Manual de Convênios e de Gestão e Fiscalização de Contratos, parte integrante do Regulamento Interno de Licitações, Contratos e Convênios da Cesama (RILC)</w:t>
      </w:r>
    </w:p>
    <w:p w14:paraId="7EEF38DE" w14:textId="5B51F6BD" w:rsidR="00B91171" w:rsidRPr="004073DC" w:rsidRDefault="00C5021C" w:rsidP="00C5021C">
      <w:pPr>
        <w:pStyle w:val="PargrafodaLista"/>
        <w:numPr>
          <w:ilvl w:val="0"/>
          <w:numId w:val="35"/>
        </w:numPr>
        <w:spacing w:before="240" w:after="0" w:line="360" w:lineRule="auto"/>
        <w:jc w:val="both"/>
        <w:rPr>
          <w:rFonts w:ascii="Arial" w:hAnsi="Arial" w:cs="Arial"/>
          <w:iCs/>
          <w:sz w:val="24"/>
          <w:szCs w:val="24"/>
        </w:rPr>
      </w:pPr>
      <w:r w:rsidRPr="004073DC">
        <w:rPr>
          <w:rFonts w:ascii="Arial" w:hAnsi="Arial" w:cs="Arial"/>
          <w:b/>
          <w:sz w:val="24"/>
          <w:szCs w:val="24"/>
        </w:rPr>
        <w:t xml:space="preserve">- </w:t>
      </w:r>
      <w:r w:rsidR="000527E9" w:rsidRPr="004073DC">
        <w:rPr>
          <w:rFonts w:ascii="Arial" w:hAnsi="Arial" w:cs="Arial"/>
          <w:b/>
          <w:sz w:val="24"/>
          <w:szCs w:val="24"/>
        </w:rPr>
        <w:t>OBRIGAÇÕES DA CONTRATADA</w:t>
      </w:r>
    </w:p>
    <w:p w14:paraId="3A65A312" w14:textId="55DA1F11" w:rsidR="00B91171" w:rsidRPr="004073DC" w:rsidRDefault="00C5021C">
      <w:pPr>
        <w:spacing w:before="240" w:after="0" w:line="360" w:lineRule="auto"/>
        <w:jc w:val="both"/>
        <w:rPr>
          <w:rFonts w:ascii="Arial" w:hAnsi="Arial" w:cs="Arial"/>
          <w:iCs/>
          <w:sz w:val="24"/>
          <w:szCs w:val="24"/>
        </w:rPr>
      </w:pPr>
      <w:r w:rsidRPr="004073DC">
        <w:rPr>
          <w:rFonts w:ascii="Arial" w:hAnsi="Arial" w:cs="Arial"/>
          <w:iCs/>
          <w:sz w:val="24"/>
          <w:szCs w:val="24"/>
        </w:rPr>
        <w:t>8</w:t>
      </w:r>
      <w:r w:rsidR="000527E9" w:rsidRPr="004073DC">
        <w:rPr>
          <w:rFonts w:ascii="Arial" w:hAnsi="Arial" w:cs="Arial"/>
          <w:iCs/>
          <w:sz w:val="24"/>
          <w:szCs w:val="24"/>
        </w:rPr>
        <w:t>.1 Executar a Ata de Registro de Preços fielmente, conforme definido neste Termo, no Edital e em seus anexos.</w:t>
      </w:r>
    </w:p>
    <w:p w14:paraId="682DC9AC" w14:textId="4D5034B5" w:rsidR="00B91171" w:rsidRPr="004073DC" w:rsidRDefault="00C5021C">
      <w:pPr>
        <w:spacing w:before="240" w:after="0" w:line="360" w:lineRule="auto"/>
        <w:jc w:val="both"/>
        <w:rPr>
          <w:rFonts w:ascii="Arial" w:hAnsi="Arial" w:cs="Arial"/>
          <w:iCs/>
          <w:sz w:val="24"/>
          <w:szCs w:val="24"/>
        </w:rPr>
      </w:pPr>
      <w:r w:rsidRPr="004073DC">
        <w:rPr>
          <w:rFonts w:ascii="Arial" w:hAnsi="Arial" w:cs="Arial"/>
          <w:iCs/>
          <w:sz w:val="24"/>
          <w:szCs w:val="24"/>
        </w:rPr>
        <w:t>8</w:t>
      </w:r>
      <w:r w:rsidR="000527E9" w:rsidRPr="004073DC">
        <w:rPr>
          <w:rFonts w:ascii="Arial" w:hAnsi="Arial" w:cs="Arial"/>
          <w:iCs/>
          <w:sz w:val="24"/>
          <w:szCs w:val="24"/>
        </w:rPr>
        <w:t>.2 Reparar, corrigir, remover, reconstruir ou substituir, às suas expensas, no total ou em parte, objeto do Contrato em que se verificarem vícios, defeitos ou incorreções resultantes da execução</w:t>
      </w:r>
      <w:r w:rsidR="00A3578F" w:rsidRPr="004073DC">
        <w:rPr>
          <w:rFonts w:ascii="Arial" w:hAnsi="Arial" w:cs="Arial"/>
          <w:iCs/>
          <w:sz w:val="24"/>
          <w:szCs w:val="24"/>
        </w:rPr>
        <w:t>, conforme as especificações de serviços anexadas ao processo licitatório</w:t>
      </w:r>
      <w:r w:rsidR="000527E9" w:rsidRPr="004073DC">
        <w:rPr>
          <w:rFonts w:ascii="Arial" w:hAnsi="Arial" w:cs="Arial"/>
          <w:iCs/>
          <w:sz w:val="24"/>
          <w:szCs w:val="24"/>
        </w:rPr>
        <w:t>.</w:t>
      </w:r>
    </w:p>
    <w:p w14:paraId="3F9EA70C" w14:textId="1F3813AB" w:rsidR="00B91171" w:rsidRPr="004073DC" w:rsidRDefault="00C5021C">
      <w:pPr>
        <w:spacing w:before="240" w:after="0" w:line="360" w:lineRule="auto"/>
        <w:jc w:val="both"/>
        <w:rPr>
          <w:rFonts w:ascii="Arial" w:hAnsi="Arial" w:cs="Arial"/>
          <w:bCs/>
          <w:sz w:val="24"/>
          <w:szCs w:val="24"/>
        </w:rPr>
      </w:pPr>
      <w:r w:rsidRPr="004073DC">
        <w:rPr>
          <w:rFonts w:ascii="Arial" w:hAnsi="Arial" w:cs="Arial"/>
          <w:bCs/>
          <w:sz w:val="24"/>
          <w:szCs w:val="24"/>
        </w:rPr>
        <w:t>8</w:t>
      </w:r>
      <w:r w:rsidR="000527E9" w:rsidRPr="004073DC">
        <w:rPr>
          <w:rFonts w:ascii="Arial" w:hAnsi="Arial" w:cs="Arial"/>
          <w:bCs/>
          <w:sz w:val="24"/>
          <w:szCs w:val="24"/>
        </w:rPr>
        <w:t>.3 Responsabilizar-se pelos danos causados diretamente à CESAMA ou a terceiros, decorrente de sua culpa ou dolo na execução do Contrato.</w:t>
      </w:r>
    </w:p>
    <w:p w14:paraId="447B4FDA" w14:textId="3F6CC5E0" w:rsidR="00B91171" w:rsidRPr="004073DC" w:rsidRDefault="00C5021C">
      <w:pPr>
        <w:spacing w:before="240" w:after="0" w:line="360" w:lineRule="auto"/>
        <w:jc w:val="both"/>
        <w:rPr>
          <w:rFonts w:ascii="Arial" w:hAnsi="Arial" w:cs="Arial"/>
          <w:bCs/>
          <w:sz w:val="24"/>
          <w:szCs w:val="24"/>
        </w:rPr>
      </w:pPr>
      <w:r w:rsidRPr="004073DC">
        <w:rPr>
          <w:rFonts w:ascii="Arial" w:hAnsi="Arial" w:cs="Arial"/>
          <w:bCs/>
          <w:sz w:val="24"/>
          <w:szCs w:val="24"/>
        </w:rPr>
        <w:t>8</w:t>
      </w:r>
      <w:r w:rsidR="000527E9" w:rsidRPr="004073DC">
        <w:rPr>
          <w:rFonts w:ascii="Arial" w:hAnsi="Arial" w:cs="Arial"/>
          <w:bCs/>
          <w:sz w:val="24"/>
          <w:szCs w:val="24"/>
        </w:rPr>
        <w:t>.4 Responsabilizar-se pela qualidade dos serviços, substituindo, imediatamente, aqueles que apresentarem qualquer tipo de vício ou imperfeição, ou não se adequarem ao Projeto Executivo, sob pena de aplicação das sanções cabíveis, inclusive rescisão do Contrato.</w:t>
      </w:r>
    </w:p>
    <w:p w14:paraId="49B32587" w14:textId="70FF7A6E" w:rsidR="00B91171" w:rsidRPr="004073DC" w:rsidRDefault="00C5021C">
      <w:pPr>
        <w:spacing w:before="240" w:after="0" w:line="360" w:lineRule="auto"/>
        <w:jc w:val="both"/>
        <w:rPr>
          <w:rFonts w:ascii="Arial" w:hAnsi="Arial" w:cs="Arial"/>
          <w:iCs/>
          <w:sz w:val="24"/>
          <w:szCs w:val="24"/>
        </w:rPr>
      </w:pPr>
      <w:r w:rsidRPr="004073DC">
        <w:rPr>
          <w:rFonts w:ascii="Arial" w:hAnsi="Arial" w:cs="Arial"/>
          <w:iCs/>
          <w:sz w:val="24"/>
          <w:szCs w:val="24"/>
        </w:rPr>
        <w:t>8</w:t>
      </w:r>
      <w:r w:rsidR="000527E9" w:rsidRPr="004073DC">
        <w:rPr>
          <w:rFonts w:ascii="Arial" w:hAnsi="Arial" w:cs="Arial"/>
          <w:iCs/>
          <w:sz w:val="24"/>
          <w:szCs w:val="24"/>
        </w:rPr>
        <w:t>.5 Cumprir os prazos previstos em Edital ou outros que venham a ser fixados pela CESAMA.</w:t>
      </w:r>
    </w:p>
    <w:p w14:paraId="78B382E2" w14:textId="2E4A907E" w:rsidR="00B91171" w:rsidRPr="004073DC" w:rsidRDefault="00C5021C">
      <w:pPr>
        <w:spacing w:before="240" w:after="0" w:line="360" w:lineRule="auto"/>
        <w:jc w:val="both"/>
        <w:rPr>
          <w:rFonts w:ascii="Arial" w:hAnsi="Arial" w:cs="Arial"/>
          <w:iCs/>
          <w:sz w:val="24"/>
          <w:szCs w:val="24"/>
        </w:rPr>
      </w:pPr>
      <w:r w:rsidRPr="004073DC">
        <w:rPr>
          <w:rFonts w:ascii="Arial" w:hAnsi="Arial" w:cs="Arial"/>
          <w:iCs/>
          <w:sz w:val="24"/>
          <w:szCs w:val="24"/>
        </w:rPr>
        <w:lastRenderedPageBreak/>
        <w:t>8</w:t>
      </w:r>
      <w:r w:rsidR="000527E9" w:rsidRPr="004073DC">
        <w:rPr>
          <w:rFonts w:ascii="Arial" w:hAnsi="Arial" w:cs="Arial"/>
          <w:iCs/>
          <w:sz w:val="24"/>
          <w:szCs w:val="24"/>
        </w:rPr>
        <w:t>.6 Dirimir qualquer dúvida e prestar esclarecimentos acerca da execução do Contrato, durante toda a sua vigência, a pedido da CESAMA.</w:t>
      </w:r>
    </w:p>
    <w:p w14:paraId="19B105F3" w14:textId="7E570E14" w:rsidR="00B91171" w:rsidRPr="004073DC" w:rsidRDefault="00C5021C">
      <w:pPr>
        <w:spacing w:before="240" w:after="0" w:line="360" w:lineRule="auto"/>
        <w:jc w:val="both"/>
        <w:rPr>
          <w:rFonts w:ascii="Arial" w:hAnsi="Arial" w:cs="Arial"/>
          <w:bCs/>
          <w:sz w:val="24"/>
          <w:szCs w:val="24"/>
        </w:rPr>
      </w:pPr>
      <w:r w:rsidRPr="004073DC">
        <w:rPr>
          <w:rFonts w:ascii="Arial" w:hAnsi="Arial" w:cs="Arial"/>
          <w:bCs/>
          <w:sz w:val="24"/>
          <w:szCs w:val="24"/>
        </w:rPr>
        <w:t>8</w:t>
      </w:r>
      <w:r w:rsidR="000527E9" w:rsidRPr="004073DC">
        <w:rPr>
          <w:rFonts w:ascii="Arial" w:hAnsi="Arial" w:cs="Arial"/>
          <w:bCs/>
          <w:sz w:val="24"/>
          <w:szCs w:val="24"/>
        </w:rPr>
        <w:t>.7- Responsabilizar-se pelos encargos trabalhistas, previdenciários, fiscais e comerciais resultantes da execução do Contrato.</w:t>
      </w:r>
    </w:p>
    <w:p w14:paraId="3C8B62F8" w14:textId="3705CA89" w:rsidR="009E2A59" w:rsidRPr="004073DC" w:rsidRDefault="00C5021C"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8</w:t>
      </w:r>
      <w:r w:rsidR="009E2A59" w:rsidRPr="004073DC">
        <w:rPr>
          <w:rFonts w:ascii="Arial" w:eastAsia="Arial Unicode MS" w:hAnsi="Arial" w:cs="Arial"/>
          <w:sz w:val="24"/>
          <w:szCs w:val="24"/>
        </w:rPr>
        <w:t xml:space="preserve">.8. A CONTRATADA deverá encaminhar </w:t>
      </w:r>
      <w:bookmarkStart w:id="11" w:name="_Hlk179294272"/>
      <w:r w:rsidR="009E2A59" w:rsidRPr="004073DC">
        <w:rPr>
          <w:rFonts w:ascii="Arial" w:eastAsia="Arial Unicode MS" w:hAnsi="Arial" w:cs="Arial"/>
          <w:sz w:val="24"/>
          <w:szCs w:val="24"/>
        </w:rPr>
        <w:t xml:space="preserve">ao Departamento de Saúde e Segurança do Trabalho da CESAMA, antes do início dos serviços, para o e-mail smt@cesama.com.br, no </w:t>
      </w:r>
      <w:r w:rsidR="009E2A59" w:rsidRPr="004073DC">
        <w:rPr>
          <w:rFonts w:ascii="Arial" w:eastAsia="Arial Unicode MS" w:hAnsi="Arial" w:cs="Arial"/>
          <w:b/>
          <w:sz w:val="24"/>
          <w:szCs w:val="24"/>
        </w:rPr>
        <w:t>prazo máximo de 15 (quinze) dias corridos</w:t>
      </w:r>
      <w:r w:rsidR="009E2A59" w:rsidRPr="004073DC">
        <w:rPr>
          <w:rFonts w:ascii="Arial" w:eastAsia="Arial Unicode MS" w:hAnsi="Arial" w:cs="Arial"/>
          <w:sz w:val="24"/>
          <w:szCs w:val="24"/>
        </w:rPr>
        <w:t xml:space="preserve"> após a assinatura do contrato, os documentos abaixo relacionados, sem os quais, não será emitida a Ordem de Serviço: </w:t>
      </w:r>
    </w:p>
    <w:p w14:paraId="4A60AB58" w14:textId="77777777" w:rsidR="009E2A59" w:rsidRPr="004073DC"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 xml:space="preserve">a) Programa de Gerenciamento de Riscos - PGR; </w:t>
      </w:r>
    </w:p>
    <w:p w14:paraId="799A3458" w14:textId="77777777" w:rsidR="009E2A59" w:rsidRPr="004073DC"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 xml:space="preserve">b) Programa de Controle Médico de Saúde Ocupacional - PCMSO; </w:t>
      </w:r>
    </w:p>
    <w:p w14:paraId="2BD70AF5" w14:textId="77777777" w:rsidR="009E2A59" w:rsidRPr="004073DC"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 xml:space="preserve">c) Nome e telefone para contato do responsável pela Segurança e Medicina do Trabalho da CONTRATADA. </w:t>
      </w:r>
    </w:p>
    <w:p w14:paraId="73CC1D8F" w14:textId="17FC6481" w:rsidR="009E2A59" w:rsidRPr="004073DC" w:rsidRDefault="00C5021C"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8</w:t>
      </w:r>
      <w:r w:rsidR="009E2A59" w:rsidRPr="004073DC">
        <w:rPr>
          <w:rFonts w:ascii="Arial" w:eastAsia="Arial Unicode MS" w:hAnsi="Arial" w:cs="Arial"/>
          <w:sz w:val="24"/>
          <w:szCs w:val="24"/>
        </w:rPr>
        <w:t>.8.1. Recebida a documentação, o Departamento de Saúde e Segurança do Trabalho da CESAMA comunicará ao gestor do contrato para que seja emitida a Ordem de Serviço.</w:t>
      </w:r>
    </w:p>
    <w:p w14:paraId="7896FEDE" w14:textId="01102312" w:rsidR="009E2A59" w:rsidRPr="004073DC" w:rsidRDefault="00C5021C" w:rsidP="009E2A59">
      <w:pPr>
        <w:pStyle w:val="PargrafodaLista"/>
        <w:widowControl w:val="0"/>
        <w:suppressAutoHyphens/>
        <w:spacing w:before="120" w:after="0" w:line="360" w:lineRule="auto"/>
        <w:ind w:left="0"/>
        <w:jc w:val="both"/>
        <w:rPr>
          <w:rFonts w:ascii="Arial" w:eastAsia="Arial Unicode MS" w:hAnsi="Arial" w:cs="Arial"/>
          <w:b/>
          <w:sz w:val="24"/>
          <w:szCs w:val="24"/>
        </w:rPr>
      </w:pPr>
      <w:r w:rsidRPr="004073DC">
        <w:rPr>
          <w:rFonts w:ascii="Arial" w:eastAsia="Arial Unicode MS" w:hAnsi="Arial" w:cs="Arial"/>
          <w:sz w:val="24"/>
          <w:szCs w:val="24"/>
        </w:rPr>
        <w:t>8</w:t>
      </w:r>
      <w:r w:rsidR="009E2A59" w:rsidRPr="004073DC">
        <w:rPr>
          <w:rFonts w:ascii="Arial" w:eastAsia="Arial Unicode MS" w:hAnsi="Arial" w:cs="Arial"/>
          <w:sz w:val="24"/>
          <w:szCs w:val="24"/>
        </w:rPr>
        <w:t xml:space="preserve">.8.2. Até a primeira medição contratual, a contratada deverá encaminhar ao Departamento de Saúde e Segurança do Trabalho da CESAMA, para o e-mail smt@cesama.com.br, a documentação abaixo relacionada, </w:t>
      </w:r>
      <w:r w:rsidR="009E2A59" w:rsidRPr="004073DC">
        <w:rPr>
          <w:rFonts w:ascii="Arial" w:eastAsia="Arial Unicode MS" w:hAnsi="Arial" w:cs="Arial"/>
          <w:b/>
          <w:sz w:val="24"/>
          <w:szCs w:val="24"/>
        </w:rPr>
        <w:t xml:space="preserve">sem a qual não será efetuado o pagamento: </w:t>
      </w:r>
    </w:p>
    <w:p w14:paraId="53BC77AB" w14:textId="77777777" w:rsidR="009E2A59" w:rsidRPr="004073DC"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 xml:space="preserve">a) Cópia de Fichas de EPIs dos empregados na forma física ou eletrônica; </w:t>
      </w:r>
    </w:p>
    <w:p w14:paraId="0047C00E" w14:textId="77777777" w:rsidR="009E2A59" w:rsidRPr="004073DC"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b) Atestado de Saúde Ocupacional - ASO de todos os empregados.</w:t>
      </w:r>
    </w:p>
    <w:p w14:paraId="5B9F7FE6" w14:textId="2FDBBAE6" w:rsidR="009E2A59" w:rsidRPr="004073DC" w:rsidRDefault="00C5021C"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8</w:t>
      </w:r>
      <w:r w:rsidR="009E2A59" w:rsidRPr="004073DC">
        <w:rPr>
          <w:rFonts w:ascii="Arial" w:eastAsia="Arial Unicode MS" w:hAnsi="Arial" w:cs="Arial"/>
          <w:sz w:val="24"/>
          <w:szCs w:val="24"/>
        </w:rPr>
        <w:t xml:space="preserve">.8.3. Havendo alteração na equipe de trabalho que atua na execução do objeto </w:t>
      </w:r>
      <w:r w:rsidR="00640452" w:rsidRPr="004073DC">
        <w:rPr>
          <w:rFonts w:ascii="Arial" w:eastAsia="Arial Unicode MS" w:hAnsi="Arial" w:cs="Arial"/>
          <w:sz w:val="24"/>
          <w:szCs w:val="24"/>
        </w:rPr>
        <w:t xml:space="preserve">do </w:t>
      </w:r>
      <w:r w:rsidR="009E2A59" w:rsidRPr="004073DC">
        <w:rPr>
          <w:rFonts w:ascii="Arial" w:eastAsia="Arial Unicode MS" w:hAnsi="Arial" w:cs="Arial"/>
          <w:sz w:val="24"/>
          <w:szCs w:val="24"/>
        </w:rPr>
        <w:t xml:space="preserve">Contrato, a CONTRATADA se obriga a apresentar à CESAMA os documentos relacionados no </w:t>
      </w:r>
      <w:r w:rsidR="009E2A59" w:rsidRPr="004073DC">
        <w:rPr>
          <w:rFonts w:ascii="Arial" w:eastAsia="Arial Unicode MS" w:hAnsi="Arial" w:cs="Arial"/>
          <w:b/>
          <w:sz w:val="24"/>
          <w:szCs w:val="24"/>
        </w:rPr>
        <w:t xml:space="preserve">item </w:t>
      </w:r>
      <w:r w:rsidR="00D367C0" w:rsidRPr="004073DC">
        <w:rPr>
          <w:rFonts w:ascii="Arial" w:eastAsia="Arial Unicode MS" w:hAnsi="Arial" w:cs="Arial"/>
          <w:b/>
          <w:sz w:val="24"/>
          <w:szCs w:val="24"/>
        </w:rPr>
        <w:t>8</w:t>
      </w:r>
      <w:r w:rsidR="009E2A59" w:rsidRPr="004073DC">
        <w:rPr>
          <w:rFonts w:ascii="Arial" w:eastAsia="Arial Unicode MS" w:hAnsi="Arial" w:cs="Arial"/>
          <w:b/>
          <w:sz w:val="24"/>
          <w:szCs w:val="24"/>
        </w:rPr>
        <w:t>.8.2</w:t>
      </w:r>
      <w:r w:rsidR="009E2A59" w:rsidRPr="004073DC">
        <w:rPr>
          <w:rFonts w:ascii="Arial" w:eastAsia="Arial Unicode MS" w:hAnsi="Arial" w:cs="Arial"/>
          <w:sz w:val="24"/>
          <w:szCs w:val="24"/>
        </w:rPr>
        <w:t>, referentes ao empregado admitido e que irá compor a equipe de trabalho.</w:t>
      </w:r>
    </w:p>
    <w:p w14:paraId="10FA77D8" w14:textId="707FAB08" w:rsidR="009E2A59" w:rsidRPr="004073DC" w:rsidRDefault="00C5021C"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4073DC">
        <w:rPr>
          <w:rFonts w:ascii="Arial" w:eastAsia="Arial Unicode MS" w:hAnsi="Arial" w:cs="Arial"/>
          <w:sz w:val="24"/>
          <w:szCs w:val="24"/>
        </w:rPr>
        <w:t>8</w:t>
      </w:r>
      <w:r w:rsidR="009E2A59" w:rsidRPr="004073DC">
        <w:rPr>
          <w:rFonts w:ascii="Arial" w:eastAsia="Arial Unicode MS" w:hAnsi="Arial" w:cs="Arial"/>
          <w:sz w:val="24"/>
          <w:szCs w:val="24"/>
        </w:rPr>
        <w:t xml:space="preserve">.8.4 A cada renovação contratual, fica a CONTRATADA obrigada a reapresentar a documentação relacionada no </w:t>
      </w:r>
      <w:r w:rsidR="009E2A59" w:rsidRPr="004073DC">
        <w:rPr>
          <w:rFonts w:ascii="Arial" w:eastAsia="Arial Unicode MS" w:hAnsi="Arial" w:cs="Arial"/>
          <w:b/>
          <w:sz w:val="24"/>
          <w:szCs w:val="24"/>
        </w:rPr>
        <w:t xml:space="preserve">item </w:t>
      </w:r>
      <w:r w:rsidRPr="004073DC">
        <w:rPr>
          <w:rFonts w:ascii="Arial" w:eastAsia="Arial Unicode MS" w:hAnsi="Arial" w:cs="Arial"/>
          <w:b/>
          <w:sz w:val="24"/>
          <w:szCs w:val="24"/>
        </w:rPr>
        <w:t>8</w:t>
      </w:r>
      <w:r w:rsidR="009E2A59" w:rsidRPr="004073DC">
        <w:rPr>
          <w:rFonts w:ascii="Arial" w:eastAsia="Arial Unicode MS" w:hAnsi="Arial" w:cs="Arial"/>
          <w:b/>
          <w:sz w:val="24"/>
          <w:szCs w:val="24"/>
        </w:rPr>
        <w:t>.8.2</w:t>
      </w:r>
      <w:r w:rsidR="009E2A59" w:rsidRPr="004073DC">
        <w:rPr>
          <w:rFonts w:ascii="Arial" w:eastAsia="Arial Unicode MS" w:hAnsi="Arial" w:cs="Arial"/>
          <w:sz w:val="24"/>
          <w:szCs w:val="24"/>
        </w:rPr>
        <w:t>.</w:t>
      </w:r>
    </w:p>
    <w:bookmarkEnd w:id="11"/>
    <w:p w14:paraId="743BB746" w14:textId="7C64832A" w:rsidR="00B91171" w:rsidRPr="004073DC" w:rsidRDefault="000527E9" w:rsidP="00C5021C">
      <w:pPr>
        <w:pStyle w:val="PargrafodaLista"/>
        <w:numPr>
          <w:ilvl w:val="1"/>
          <w:numId w:val="35"/>
        </w:numPr>
        <w:tabs>
          <w:tab w:val="left" w:pos="851"/>
        </w:tabs>
        <w:spacing w:before="120" w:line="360" w:lineRule="auto"/>
        <w:jc w:val="both"/>
        <w:rPr>
          <w:rFonts w:ascii="Arial" w:hAnsi="Arial" w:cs="Arial"/>
          <w:b/>
          <w:bCs/>
          <w:sz w:val="24"/>
          <w:szCs w:val="24"/>
        </w:rPr>
      </w:pPr>
      <w:r w:rsidRPr="004073DC">
        <w:rPr>
          <w:rFonts w:ascii="Arial" w:hAnsi="Arial" w:cs="Arial"/>
          <w:b/>
          <w:bCs/>
          <w:sz w:val="24"/>
          <w:szCs w:val="24"/>
        </w:rPr>
        <w:t>ORIENTAÇÕES DE SEGURANÇA DO TRABALHO</w:t>
      </w:r>
      <w:r w:rsidRPr="004073DC">
        <w:rPr>
          <w:rFonts w:ascii="Arial" w:hAnsi="Arial" w:cs="Arial"/>
          <w:b/>
          <w:bCs/>
          <w:sz w:val="24"/>
          <w:szCs w:val="24"/>
        </w:rPr>
        <w:tab/>
      </w:r>
    </w:p>
    <w:p w14:paraId="31F2DFE8" w14:textId="1E25AAD0"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lastRenderedPageBreak/>
        <w:t xml:space="preserve"> Orientações Iniciais de Segurança e Saúde para c</w:t>
      </w:r>
      <w:r w:rsidRPr="004073DC">
        <w:rPr>
          <w:rFonts w:ascii="Arial" w:hAnsi="Arial" w:cs="Arial"/>
          <w:bCs/>
          <w:sz w:val="24"/>
          <w:szCs w:val="24"/>
        </w:rPr>
        <w:t>ontratação de empresa para construção de ramais prediais de água e montagem de barrilete e ramais de esgoto sanitários</w:t>
      </w:r>
    </w:p>
    <w:p w14:paraId="4D849B46"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Cumprir e fazer seus funcionários cumprirem todas as normas de segurança e medicina do trabalho;</w:t>
      </w:r>
    </w:p>
    <w:p w14:paraId="7345BE05"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Instruir seus empregados, usando treinamentos admissionais e periódicos além de outros meios, quanto às precauções a tomar para evitar acidentes do trabalho, doenças ocupacionais e fadiga;</w:t>
      </w:r>
    </w:p>
    <w:p w14:paraId="5597ADBE"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Não permitir o acesso às áreas da obra de funcionários trajando roupas inadequadas ou sem equipamentos de proteção individual;</w:t>
      </w:r>
    </w:p>
    <w:p w14:paraId="36F12977"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Constituir e manter a CIPA (ou designado) ou Comissão Provisória de Prevenção de Acidente e o SESMT obedecendo a normas específicas;</w:t>
      </w:r>
    </w:p>
    <w:p w14:paraId="5CD09318"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Fornecer todos os equipamentos de proteção necessários (priorizando os coletivos ante os individuais) e treinar os trabalhadores sobre o uso e limitações;</w:t>
      </w:r>
    </w:p>
    <w:p w14:paraId="48A7E9E4"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Realizar os exames médicos previstos em lei com a devida periodicidade;</w:t>
      </w:r>
    </w:p>
    <w:p w14:paraId="6CC4B86D"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Comunicar formalmente à Segurança e Medicina do Trabalho da CESAMA acidentes e doenças relacionadas ao trabalho com as devidas providências tomadas para correção das causas;</w:t>
      </w:r>
    </w:p>
    <w:p w14:paraId="51E41D51"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Manter equipamentos de trabalho adequados e com manutenção realizada operados por trabalhadores treinados em seu uso;</w:t>
      </w:r>
    </w:p>
    <w:p w14:paraId="37457FAC"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Informar à CESAMA os produtos químicos utilizados no processo mantendo cópias das FISPQ nos locais de trabalho para consultas pela CESAMA;</w:t>
      </w:r>
    </w:p>
    <w:p w14:paraId="003FBBC3"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Manter os rótulos dos produtos utilizados afixados em seus recipientes, assim como gerar orientação formal sobre condições seguras de armazenamento (reações químicas, inflamabilidade, quedas, etc.);</w:t>
      </w:r>
    </w:p>
    <w:p w14:paraId="2812C5E3"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Verificar a necessidade do pagamento de adicional de insalubridade ou periculosidade pelo local de execução e/ou pelas atividades propriamente ditas;</w:t>
      </w:r>
    </w:p>
    <w:p w14:paraId="733E6915"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lastRenderedPageBreak/>
        <w:t xml:space="preserve"> Cumprir a legislação de segurança em instalações e serviços em eletricidade - NR-10, não permitir a realização de atividades que envolvam risco elétrico por pessoa não autorizada;</w:t>
      </w:r>
    </w:p>
    <w:p w14:paraId="3C524E21"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Cumprir a legislação de trabalho em altura - NR 35 (quando aplicável);</w:t>
      </w:r>
    </w:p>
    <w:p w14:paraId="3C8C1970"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Cumprir a legislação de trabalho em espaços confinados – NR 33 (quando aplicável);</w:t>
      </w:r>
    </w:p>
    <w:p w14:paraId="65B8A22C"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Atender às exigências de toda a legislação relativa à Segurança e Medicina do trabalho, especialmente NR- 18- Condições e Meio Ambiente de Trabalho na Indústria da Construção; </w:t>
      </w:r>
    </w:p>
    <w:p w14:paraId="77324C92"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Cumprir o proposto no PGR e PCMSO e demais programas destinados à manutenção da segurança e saúde dos trabalhadores;</w:t>
      </w:r>
    </w:p>
    <w:p w14:paraId="5FB06E08"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Utilizar as áreas de vivência (inclusive refeitórios) da CESAMA, quando possível e viável, para seus funcionários ou manter permanentemente local adequado conforme legislação vigente, incluindo-se também a proteção contra intempéries;</w:t>
      </w:r>
    </w:p>
    <w:p w14:paraId="0E79FF74"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Providenciar meios adequados para aquecimento das refeições, sendo proibido uso de fogareiros improvisados;</w:t>
      </w:r>
    </w:p>
    <w:p w14:paraId="7949B0BF"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Fornecer água potável aos funcionários no local de trabalho em condições e quantidades adequadas ficando proibido o uso de copos coletivos;</w:t>
      </w:r>
    </w:p>
    <w:p w14:paraId="1B0E84A7"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Manter próximo ao local de trabalho instalações sanitárias adequadas, inclusive com estrutura para higienização das mãos, etc.(quando necessário);</w:t>
      </w:r>
    </w:p>
    <w:p w14:paraId="1703B87D"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Atentar para adequação de alojamentos conforme legislação vigente (quando necessário);</w:t>
      </w:r>
    </w:p>
    <w:p w14:paraId="04C94145"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Atender às exigências das Normas de Segurança no que tange a rampas, plataformas de trabalho, escadas de acesso, andaimes, etc., assim como a movimentação de cargas;</w:t>
      </w:r>
    </w:p>
    <w:p w14:paraId="37D9ADD6"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Manter a área de trabalho organizada;</w:t>
      </w:r>
    </w:p>
    <w:p w14:paraId="34EEC64E"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Transportar os trabalhadores em condições adequadas conforme legislação vigente usando Vans, cabines suplementares, etc.;</w:t>
      </w:r>
    </w:p>
    <w:p w14:paraId="473A76D3"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lastRenderedPageBreak/>
        <w:t xml:space="preserve"> A sinalização de segurança em vias públicas deve ser dirigida para alertar os motoristas, pedestres e em conformidade com as determinações do órgão competente;</w:t>
      </w:r>
    </w:p>
    <w:p w14:paraId="28ED6A59"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Escavar obedecendo às normas vigentes (inclusive NBR 9061/85) garantindo estabilidade do talude, sinalização adequada, colocação de material retirado e meio de acesso/saída da escavação;</w:t>
      </w:r>
    </w:p>
    <w:p w14:paraId="3715AF2D" w14:textId="6DC85AB5"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Atentar para destinação correta de resíduos sólidos e líquidos</w:t>
      </w:r>
      <w:r w:rsidR="00A3578F" w:rsidRPr="004073DC">
        <w:rPr>
          <w:rFonts w:ascii="Arial" w:hAnsi="Arial" w:cs="Arial"/>
          <w:sz w:val="24"/>
          <w:szCs w:val="24"/>
        </w:rPr>
        <w:t xml:space="preserve"> em bota-fora devidamente licenciado</w:t>
      </w:r>
      <w:r w:rsidRPr="004073DC">
        <w:rPr>
          <w:rFonts w:ascii="Arial" w:hAnsi="Arial" w:cs="Arial"/>
          <w:sz w:val="24"/>
          <w:szCs w:val="24"/>
        </w:rPr>
        <w:t>, conforme legislação específica;</w:t>
      </w:r>
    </w:p>
    <w:p w14:paraId="55EE18D4"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Apresentar ao Departamento de Saúde e Segurança do Trabalho:</w:t>
      </w:r>
    </w:p>
    <w:p w14:paraId="2A3B61CC"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Mensalmente relação de funcionários atualizada;</w:t>
      </w:r>
    </w:p>
    <w:p w14:paraId="43238E59"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Relação de funcionários capacitados e autorizados a trabalharem com instalações elétricas, trabalho em altura, espaço confinado, ou outras atividades e equipamentos que necessitem de mão de obra específica;</w:t>
      </w:r>
    </w:p>
    <w:p w14:paraId="4618D1DC"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Procedimentos de trabalho considerando a prevenção de exposição aos riscos de atividades rotineiras;</w:t>
      </w:r>
    </w:p>
    <w:p w14:paraId="4137C37B"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Análises preliminares de risco de execução de tarefas não rotineiras;</w:t>
      </w:r>
    </w:p>
    <w:p w14:paraId="1353285E"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Cópias dos ASOs (Atestado de Saúde Ocupacional) atualizados;</w:t>
      </w:r>
    </w:p>
    <w:p w14:paraId="78405A17"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 xml:space="preserve"> Cumprir integralmente o disposto na Lei 6.514/77 e Portaria 3.214/78 e demais normas vigentes do Município, Estado e Federação com relação à Segurança e Medicina do Trabalho, fornecendo a seus empregados, número suficiente de uniformes e Equipamentos de Proteção Individual (EPI’s), Equipamentos de Proteção Coletiva (EPC’s) e de Sinalização que se fizerem necessários.</w:t>
      </w:r>
    </w:p>
    <w:p w14:paraId="57CD0A2F" w14:textId="77777777" w:rsidR="00B91171" w:rsidRPr="004073DC" w:rsidRDefault="000527E9" w:rsidP="00C5021C">
      <w:pPr>
        <w:pStyle w:val="PargrafodaLista"/>
        <w:numPr>
          <w:ilvl w:val="2"/>
          <w:numId w:val="35"/>
        </w:numPr>
        <w:tabs>
          <w:tab w:val="left" w:pos="851"/>
        </w:tabs>
        <w:spacing w:before="120" w:line="360" w:lineRule="auto"/>
        <w:jc w:val="both"/>
        <w:rPr>
          <w:rFonts w:ascii="Arial" w:hAnsi="Arial" w:cs="Arial"/>
          <w:sz w:val="24"/>
          <w:szCs w:val="24"/>
        </w:rPr>
      </w:pPr>
      <w:r w:rsidRPr="004073DC">
        <w:rPr>
          <w:rFonts w:ascii="Arial" w:hAnsi="Arial" w:cs="Arial"/>
          <w:sz w:val="24"/>
          <w:szCs w:val="24"/>
        </w:rPr>
        <w:t>Preencher o Relatório Diário de Obras em formato digital através de plataforma cedida pela Cesama</w:t>
      </w:r>
    </w:p>
    <w:p w14:paraId="700C8137" w14:textId="77777777" w:rsidR="00B91171" w:rsidRPr="004073DC" w:rsidRDefault="000527E9" w:rsidP="00C5021C">
      <w:pPr>
        <w:pStyle w:val="PargrafodaLista"/>
        <w:numPr>
          <w:ilvl w:val="2"/>
          <w:numId w:val="35"/>
        </w:numPr>
        <w:tabs>
          <w:tab w:val="left" w:pos="851"/>
        </w:tabs>
        <w:spacing w:before="120" w:after="0" w:line="360" w:lineRule="auto"/>
        <w:jc w:val="both"/>
        <w:rPr>
          <w:rFonts w:ascii="Arial" w:hAnsi="Arial" w:cs="Arial"/>
          <w:sz w:val="24"/>
          <w:szCs w:val="24"/>
        </w:rPr>
      </w:pPr>
      <w:r w:rsidRPr="004073DC">
        <w:rPr>
          <w:rFonts w:ascii="Arial" w:hAnsi="Arial" w:cs="Arial"/>
          <w:sz w:val="24"/>
          <w:szCs w:val="24"/>
        </w:rPr>
        <w:t xml:space="preserve"> </w:t>
      </w:r>
      <w:r w:rsidRPr="004073DC">
        <w:rPr>
          <w:rFonts w:ascii="Arial" w:hAnsi="Arial" w:cs="Arial"/>
          <w:b/>
          <w:sz w:val="24"/>
          <w:szCs w:val="24"/>
        </w:rPr>
        <w:t>Observações:</w:t>
      </w:r>
    </w:p>
    <w:p w14:paraId="2AC61A83" w14:textId="77777777" w:rsidR="00B91171" w:rsidRPr="004073DC" w:rsidRDefault="000527E9">
      <w:pPr>
        <w:numPr>
          <w:ilvl w:val="0"/>
          <w:numId w:val="30"/>
        </w:numPr>
        <w:tabs>
          <w:tab w:val="left" w:pos="426"/>
        </w:tabs>
        <w:spacing w:after="0" w:line="360" w:lineRule="auto"/>
        <w:ind w:left="851" w:hanging="284"/>
        <w:jc w:val="both"/>
        <w:rPr>
          <w:rFonts w:ascii="Arial" w:hAnsi="Arial" w:cs="Arial"/>
          <w:sz w:val="24"/>
          <w:szCs w:val="24"/>
        </w:rPr>
      </w:pPr>
      <w:r w:rsidRPr="004073DC">
        <w:rPr>
          <w:rFonts w:ascii="Arial" w:hAnsi="Arial" w:cs="Arial"/>
          <w:sz w:val="24"/>
          <w:szCs w:val="24"/>
        </w:rPr>
        <w:t>Não se deve desconsiderar outras normas e/ou leis aplicáveis:</w:t>
      </w:r>
    </w:p>
    <w:p w14:paraId="0CF3CD10" w14:textId="77777777" w:rsidR="00B91171" w:rsidRPr="004073DC" w:rsidRDefault="000527E9">
      <w:pPr>
        <w:numPr>
          <w:ilvl w:val="0"/>
          <w:numId w:val="30"/>
        </w:numPr>
        <w:tabs>
          <w:tab w:val="left" w:pos="426"/>
        </w:tabs>
        <w:spacing w:before="120" w:after="0" w:line="360" w:lineRule="auto"/>
        <w:ind w:left="851" w:hanging="284"/>
        <w:jc w:val="both"/>
        <w:rPr>
          <w:rFonts w:ascii="Arial" w:hAnsi="Arial" w:cs="Arial"/>
          <w:sz w:val="24"/>
          <w:szCs w:val="24"/>
        </w:rPr>
      </w:pPr>
      <w:r w:rsidRPr="004073DC">
        <w:rPr>
          <w:rFonts w:ascii="Arial" w:hAnsi="Arial" w:cs="Arial"/>
          <w:sz w:val="24"/>
          <w:szCs w:val="24"/>
        </w:rPr>
        <w:t>No termo funcionário deve-se entender trabalhadores próprios e/ou contratados.</w:t>
      </w:r>
    </w:p>
    <w:p w14:paraId="000E9E81" w14:textId="3E10DC26" w:rsidR="00B91171" w:rsidRPr="004073DC" w:rsidRDefault="000527E9" w:rsidP="00C5021C">
      <w:pPr>
        <w:pStyle w:val="PargrafodaLista"/>
        <w:numPr>
          <w:ilvl w:val="1"/>
          <w:numId w:val="35"/>
        </w:numPr>
        <w:spacing w:after="0" w:line="360" w:lineRule="auto"/>
        <w:jc w:val="both"/>
        <w:rPr>
          <w:rFonts w:ascii="Arial" w:hAnsi="Arial" w:cs="Arial"/>
          <w:sz w:val="24"/>
          <w:szCs w:val="24"/>
        </w:rPr>
      </w:pPr>
      <w:r w:rsidRPr="004073DC">
        <w:rPr>
          <w:rFonts w:ascii="Arial" w:hAnsi="Arial" w:cs="Arial"/>
          <w:sz w:val="24"/>
          <w:szCs w:val="24"/>
        </w:rPr>
        <w:lastRenderedPageBreak/>
        <w:t>Devolver a Ordem de Serviço devidamente preenchida, inclusive com dados necessários para o cadastro técnico da ligação executada</w:t>
      </w:r>
      <w:r w:rsidR="009E2A59" w:rsidRPr="004073DC">
        <w:rPr>
          <w:rFonts w:ascii="Arial" w:hAnsi="Arial" w:cs="Arial"/>
          <w:sz w:val="24"/>
          <w:szCs w:val="24"/>
        </w:rPr>
        <w:t>.</w:t>
      </w:r>
    </w:p>
    <w:p w14:paraId="4BE37D79" w14:textId="77777777" w:rsidR="00B91171" w:rsidRPr="004073DC" w:rsidRDefault="00B91171">
      <w:pPr>
        <w:spacing w:after="0" w:line="360" w:lineRule="auto"/>
        <w:jc w:val="both"/>
        <w:rPr>
          <w:rFonts w:ascii="Arial" w:hAnsi="Arial" w:cs="Arial"/>
          <w:sz w:val="24"/>
          <w:szCs w:val="24"/>
        </w:rPr>
      </w:pPr>
    </w:p>
    <w:p w14:paraId="71517727" w14:textId="714BB51B" w:rsidR="00B91171" w:rsidRPr="004073DC" w:rsidRDefault="000527E9" w:rsidP="00C5021C">
      <w:pPr>
        <w:pStyle w:val="PargrafodaLista"/>
        <w:numPr>
          <w:ilvl w:val="0"/>
          <w:numId w:val="35"/>
        </w:numPr>
        <w:spacing w:after="0" w:line="360" w:lineRule="auto"/>
        <w:jc w:val="both"/>
        <w:rPr>
          <w:rFonts w:ascii="Arial" w:hAnsi="Arial" w:cs="Arial"/>
          <w:b/>
          <w:sz w:val="24"/>
          <w:szCs w:val="24"/>
        </w:rPr>
      </w:pPr>
      <w:r w:rsidRPr="004073DC">
        <w:rPr>
          <w:rFonts w:ascii="Arial" w:hAnsi="Arial" w:cs="Arial"/>
          <w:b/>
          <w:sz w:val="24"/>
          <w:szCs w:val="24"/>
        </w:rPr>
        <w:t xml:space="preserve"> OBRIGAÇÕES DA CESAMA</w:t>
      </w:r>
    </w:p>
    <w:p w14:paraId="5D5505BB" w14:textId="77777777" w:rsidR="00B91171" w:rsidRPr="004073DC" w:rsidRDefault="00B91171">
      <w:pPr>
        <w:pStyle w:val="PargrafodaLista"/>
        <w:spacing w:after="0" w:line="360" w:lineRule="auto"/>
        <w:ind w:left="360"/>
        <w:jc w:val="both"/>
        <w:rPr>
          <w:rFonts w:ascii="Arial" w:hAnsi="Arial" w:cs="Arial"/>
          <w:b/>
          <w:sz w:val="24"/>
          <w:szCs w:val="24"/>
        </w:rPr>
      </w:pPr>
    </w:p>
    <w:p w14:paraId="21C9CCCC" w14:textId="399DBA8C"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.1 Emitir as solicitações de serviços através de Ordem de Serviço, após a assinatura d</w:t>
      </w:r>
      <w:r w:rsidR="0005793C" w:rsidRPr="004073DC">
        <w:rPr>
          <w:rFonts w:ascii="Arial" w:hAnsi="Arial" w:cs="Arial"/>
          <w:sz w:val="24"/>
          <w:szCs w:val="24"/>
        </w:rPr>
        <w:t>a Ata de Registro de Preços e d</w:t>
      </w:r>
      <w:r w:rsidR="000527E9" w:rsidRPr="004073DC">
        <w:rPr>
          <w:rFonts w:ascii="Arial" w:hAnsi="Arial" w:cs="Arial"/>
          <w:sz w:val="24"/>
          <w:szCs w:val="24"/>
        </w:rPr>
        <w:t>o Contrato</w:t>
      </w:r>
      <w:r w:rsidR="0005793C" w:rsidRPr="004073DC">
        <w:rPr>
          <w:rFonts w:ascii="Arial" w:hAnsi="Arial" w:cs="Arial"/>
          <w:sz w:val="24"/>
          <w:szCs w:val="24"/>
        </w:rPr>
        <w:t xml:space="preserve"> proveniente da ARP</w:t>
      </w:r>
      <w:r w:rsidR="000527E9" w:rsidRPr="004073DC">
        <w:rPr>
          <w:rFonts w:ascii="Arial" w:hAnsi="Arial" w:cs="Arial"/>
          <w:sz w:val="24"/>
          <w:szCs w:val="24"/>
        </w:rPr>
        <w:t>.</w:t>
      </w:r>
    </w:p>
    <w:p w14:paraId="55C27D3C" w14:textId="7760BC5E"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.2 Efetuar todos os pagamentos devidos à Contratada, nas condições estabelecidas.</w:t>
      </w:r>
    </w:p>
    <w:p w14:paraId="214B3972" w14:textId="60B6024E"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.3 Fornecer as instruções necessárias à execução e efetuar todos os</w:t>
      </w:r>
      <w:r w:rsidR="000527E9" w:rsidRPr="004073DC">
        <w:rPr>
          <w:rFonts w:ascii="Arial" w:hAnsi="Arial" w:cs="Arial"/>
          <w:sz w:val="24"/>
          <w:szCs w:val="24"/>
        </w:rPr>
        <w:br/>
        <w:t>pagamentos devidos à Contratada, nas condições estabelecidas.</w:t>
      </w:r>
    </w:p>
    <w:p w14:paraId="5DE78B4D" w14:textId="679E38B1"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.4 Fiscalizar a execução do Contrato, o que não fará cessar ou diminuir a responsabilidade da Contratada pelo perfeito cumprimento das obrigações estipuladas, nem por quaisquer danos, inclusive quanto a terceiros, ou por irregularidades constatadas.</w:t>
      </w:r>
    </w:p>
    <w:p w14:paraId="16D7EE5A" w14:textId="48F4AC68"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.5 Rejeitar todo e qualquer material ou serviço de má qualidade e em desconformidade com as especificações deste Termo de Referência.</w:t>
      </w:r>
    </w:p>
    <w:p w14:paraId="74DFC351" w14:textId="6B5AAC52"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.6 Exigir o cumprimento de todos os itens deste Termo de Referência, segundo suas especificações e prazos.</w:t>
      </w:r>
    </w:p>
    <w:p w14:paraId="4754E559" w14:textId="40C4D148"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.7 A CESAMA não responderá por quaisquer compromissos assumidos pela</w:t>
      </w:r>
      <w:r w:rsidR="000527E9" w:rsidRPr="004073DC">
        <w:rPr>
          <w:rFonts w:ascii="Arial" w:hAnsi="Arial" w:cs="Arial"/>
          <w:sz w:val="24"/>
          <w:szCs w:val="24"/>
        </w:rPr>
        <w:br/>
        <w:t>empresa Contratada com terceiros, ainda que vinculados à execução do</w:t>
      </w:r>
      <w:r w:rsidR="000527E9" w:rsidRPr="004073DC">
        <w:rPr>
          <w:rFonts w:ascii="Arial" w:hAnsi="Arial" w:cs="Arial"/>
          <w:sz w:val="24"/>
          <w:szCs w:val="24"/>
        </w:rPr>
        <w:br/>
        <w:t>presente Contrato, bem como por qualquer dano causado a terceiros em</w:t>
      </w:r>
      <w:r w:rsidR="000527E9" w:rsidRPr="004073DC">
        <w:rPr>
          <w:rFonts w:ascii="Arial" w:hAnsi="Arial" w:cs="Arial"/>
          <w:sz w:val="24"/>
          <w:szCs w:val="24"/>
        </w:rPr>
        <w:br/>
        <w:t>decorrência de ato da empresa Contratada e de seus empregados, prepostos</w:t>
      </w:r>
      <w:r w:rsidR="000527E9" w:rsidRPr="004073DC">
        <w:rPr>
          <w:rFonts w:ascii="Arial" w:hAnsi="Arial" w:cs="Arial"/>
          <w:sz w:val="24"/>
          <w:szCs w:val="24"/>
        </w:rPr>
        <w:br/>
        <w:t>ou subordinados.</w:t>
      </w:r>
    </w:p>
    <w:p w14:paraId="1EEF68F7" w14:textId="0E93A402"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.8 Notificar a empresa Contratada de qualquer irregularidade constatada, por</w:t>
      </w:r>
      <w:r w:rsidR="000527E9" w:rsidRPr="004073DC">
        <w:rPr>
          <w:rFonts w:ascii="Arial" w:hAnsi="Arial" w:cs="Arial"/>
          <w:sz w:val="24"/>
          <w:szCs w:val="24"/>
        </w:rPr>
        <w:br/>
        <w:t>escrito, para que seja sanada sob pena de incorrer nas sanções previstas</w:t>
      </w:r>
      <w:r w:rsidR="000527E9" w:rsidRPr="004073DC">
        <w:rPr>
          <w:rFonts w:ascii="Arial" w:hAnsi="Arial" w:cs="Arial"/>
          <w:sz w:val="24"/>
          <w:szCs w:val="24"/>
        </w:rPr>
        <w:br/>
        <w:t>neste Termo de Referência.</w:t>
      </w:r>
    </w:p>
    <w:p w14:paraId="619A9934" w14:textId="2B82786B" w:rsidR="00B91171" w:rsidRPr="004073DC" w:rsidRDefault="00C5021C">
      <w:pPr>
        <w:spacing w:after="0" w:line="360" w:lineRule="auto"/>
        <w:jc w:val="both"/>
        <w:rPr>
          <w:rFonts w:ascii="Arial" w:hAnsi="Arial" w:cs="Arial"/>
          <w:sz w:val="24"/>
          <w:szCs w:val="24"/>
        </w:rPr>
      </w:pPr>
      <w:r w:rsidRPr="004073DC">
        <w:rPr>
          <w:rFonts w:ascii="Arial" w:hAnsi="Arial" w:cs="Arial"/>
          <w:sz w:val="24"/>
          <w:szCs w:val="24"/>
        </w:rPr>
        <w:t>9</w:t>
      </w:r>
      <w:r w:rsidR="000527E9" w:rsidRPr="004073DC">
        <w:rPr>
          <w:rFonts w:ascii="Arial" w:hAnsi="Arial" w:cs="Arial"/>
          <w:sz w:val="24"/>
          <w:szCs w:val="24"/>
        </w:rPr>
        <w:t>.9 Todas as requisições e notificações trocadas entre as partes devem ser feitas por escrito.</w:t>
      </w:r>
    </w:p>
    <w:p w14:paraId="7EDFBE04" w14:textId="68899C48" w:rsidR="00076331" w:rsidRPr="004073DC" w:rsidRDefault="00076331">
      <w:pPr>
        <w:spacing w:after="0" w:line="360" w:lineRule="auto"/>
        <w:jc w:val="both"/>
        <w:rPr>
          <w:rFonts w:ascii="Arial" w:hAnsi="Arial" w:cs="Arial"/>
          <w:sz w:val="24"/>
          <w:szCs w:val="24"/>
        </w:rPr>
      </w:pPr>
    </w:p>
    <w:p w14:paraId="023D67AD" w14:textId="77777777" w:rsidR="00076331" w:rsidRPr="004073DC" w:rsidRDefault="00076331">
      <w:pPr>
        <w:spacing w:after="0" w:line="360" w:lineRule="auto"/>
        <w:jc w:val="both"/>
        <w:rPr>
          <w:rFonts w:ascii="Arial" w:hAnsi="Arial" w:cs="Arial"/>
          <w:sz w:val="24"/>
          <w:szCs w:val="24"/>
        </w:rPr>
      </w:pPr>
    </w:p>
    <w:p w14:paraId="02F4590E" w14:textId="77777777" w:rsidR="00B91171" w:rsidRPr="004073DC" w:rsidRDefault="00B91171">
      <w:pPr>
        <w:spacing w:after="0" w:line="360" w:lineRule="auto"/>
        <w:jc w:val="both"/>
        <w:rPr>
          <w:rFonts w:ascii="Arial" w:hAnsi="Arial" w:cs="Arial"/>
          <w:sz w:val="24"/>
          <w:szCs w:val="24"/>
        </w:rPr>
      </w:pPr>
    </w:p>
    <w:p w14:paraId="7309168B" w14:textId="3DBF7D64" w:rsidR="00B91171" w:rsidRPr="004073DC" w:rsidRDefault="00C5021C">
      <w:pPr>
        <w:spacing w:after="0" w:line="360" w:lineRule="auto"/>
        <w:jc w:val="both"/>
        <w:rPr>
          <w:rFonts w:ascii="Arial" w:hAnsi="Arial" w:cs="Arial"/>
          <w:b/>
          <w:sz w:val="24"/>
          <w:szCs w:val="24"/>
        </w:rPr>
      </w:pPr>
      <w:r w:rsidRPr="004073DC">
        <w:rPr>
          <w:rFonts w:ascii="Arial" w:hAnsi="Arial" w:cs="Arial"/>
          <w:b/>
          <w:sz w:val="24"/>
          <w:szCs w:val="24"/>
        </w:rPr>
        <w:lastRenderedPageBreak/>
        <w:t>1</w:t>
      </w:r>
      <w:r w:rsidR="000527E9" w:rsidRPr="004073DC">
        <w:rPr>
          <w:rFonts w:ascii="Arial" w:hAnsi="Arial" w:cs="Arial"/>
          <w:b/>
          <w:sz w:val="24"/>
          <w:szCs w:val="24"/>
        </w:rPr>
        <w:t>0. JULGAMENTO</w:t>
      </w:r>
    </w:p>
    <w:p w14:paraId="3EB2D5FF" w14:textId="77777777" w:rsidR="00B91171" w:rsidRPr="004073DC" w:rsidRDefault="00B91171">
      <w:pPr>
        <w:spacing w:after="0" w:line="360" w:lineRule="auto"/>
        <w:jc w:val="both"/>
        <w:rPr>
          <w:rFonts w:ascii="Arial" w:hAnsi="Arial" w:cs="Arial"/>
          <w:sz w:val="24"/>
          <w:szCs w:val="24"/>
        </w:rPr>
      </w:pPr>
    </w:p>
    <w:p w14:paraId="6DC88002" w14:textId="31C8F46C" w:rsidR="00B91171" w:rsidRPr="004073DC" w:rsidRDefault="00C5021C">
      <w:pPr>
        <w:spacing w:after="0" w:line="360" w:lineRule="auto"/>
        <w:jc w:val="both"/>
        <w:rPr>
          <w:rFonts w:ascii="Arial" w:hAnsi="Arial" w:cs="Arial"/>
          <w:sz w:val="24"/>
          <w:szCs w:val="24"/>
        </w:rPr>
      </w:pPr>
      <w:r w:rsidRPr="004073DC">
        <w:rPr>
          <w:rFonts w:ascii="Arial" w:eastAsia="Arial Unicode MS" w:hAnsi="Arial" w:cs="Arial"/>
          <w:sz w:val="24"/>
          <w:szCs w:val="24"/>
        </w:rPr>
        <w:t>10</w:t>
      </w:r>
      <w:r w:rsidR="000527E9" w:rsidRPr="004073DC">
        <w:rPr>
          <w:rFonts w:ascii="Arial" w:eastAsia="Arial Unicode MS" w:hAnsi="Arial" w:cs="Arial"/>
          <w:sz w:val="24"/>
          <w:szCs w:val="24"/>
        </w:rPr>
        <w:t xml:space="preserve">.1 </w:t>
      </w:r>
      <w:r w:rsidR="000527E9" w:rsidRPr="004073DC">
        <w:rPr>
          <w:rFonts w:ascii="Arial" w:hAnsi="Arial" w:cs="Arial"/>
          <w:sz w:val="24"/>
          <w:szCs w:val="24"/>
        </w:rPr>
        <w:t xml:space="preserve">O critério de julgamento será pelo </w:t>
      </w:r>
      <w:r w:rsidR="000527E9" w:rsidRPr="004073DC">
        <w:rPr>
          <w:rFonts w:ascii="Arial" w:hAnsi="Arial" w:cs="Arial"/>
          <w:b/>
          <w:bCs/>
          <w:sz w:val="24"/>
          <w:szCs w:val="24"/>
        </w:rPr>
        <w:t>MAIOR DESCONTO</w:t>
      </w:r>
      <w:r w:rsidR="000527E9" w:rsidRPr="004073DC">
        <w:rPr>
          <w:rFonts w:ascii="Arial" w:hAnsi="Arial" w:cs="Arial"/>
          <w:sz w:val="24"/>
          <w:szCs w:val="24"/>
        </w:rPr>
        <w:t xml:space="preserve">, representado pelo </w:t>
      </w:r>
      <w:bookmarkStart w:id="12" w:name="_Hlk178866477"/>
      <w:r w:rsidR="000527E9" w:rsidRPr="004073DC">
        <w:rPr>
          <w:rFonts w:ascii="Arial" w:hAnsi="Arial" w:cs="Arial"/>
          <w:b/>
          <w:bCs/>
          <w:sz w:val="24"/>
          <w:szCs w:val="24"/>
        </w:rPr>
        <w:t>MAIOR PERCENTUAL DE DESCONTO OFERTADO</w:t>
      </w:r>
      <w:r w:rsidR="000527E9" w:rsidRPr="004073DC">
        <w:rPr>
          <w:rFonts w:ascii="Arial" w:hAnsi="Arial" w:cs="Arial"/>
          <w:sz w:val="24"/>
          <w:szCs w:val="24"/>
        </w:rPr>
        <w:t>, que irá incidir linearmente sobre os preços unitários dos serviços constantes no item 5.1.</w:t>
      </w:r>
      <w:r w:rsidR="00AB49FC" w:rsidRPr="004073DC">
        <w:rPr>
          <w:rFonts w:ascii="Arial" w:hAnsi="Arial" w:cs="Arial"/>
          <w:sz w:val="24"/>
          <w:szCs w:val="24"/>
        </w:rPr>
        <w:t>2</w:t>
      </w:r>
      <w:r w:rsidR="000527E9" w:rsidRPr="004073DC">
        <w:rPr>
          <w:rFonts w:ascii="Arial" w:hAnsi="Arial" w:cs="Arial"/>
          <w:sz w:val="24"/>
          <w:szCs w:val="24"/>
        </w:rPr>
        <w:t xml:space="preserve"> deste TR</w:t>
      </w:r>
      <w:bookmarkEnd w:id="12"/>
      <w:r w:rsidR="000527E9" w:rsidRPr="004073DC">
        <w:rPr>
          <w:rFonts w:ascii="Arial" w:hAnsi="Arial" w:cs="Arial"/>
          <w:sz w:val="24"/>
          <w:szCs w:val="24"/>
        </w:rPr>
        <w:t>, desde que observadas às especificações e demais condições estabelecidas no Edital e seus anexos.</w:t>
      </w:r>
    </w:p>
    <w:p w14:paraId="3FE3CDE7" w14:textId="77777777" w:rsidR="00B91171" w:rsidRPr="004073DC" w:rsidRDefault="00B91171">
      <w:pPr>
        <w:spacing w:after="0" w:line="360" w:lineRule="auto"/>
        <w:jc w:val="both"/>
        <w:rPr>
          <w:rFonts w:ascii="Arial" w:eastAsia="Arial Unicode MS" w:hAnsi="Arial" w:cs="Arial"/>
          <w:sz w:val="24"/>
          <w:szCs w:val="24"/>
        </w:rPr>
      </w:pPr>
    </w:p>
    <w:p w14:paraId="215EF674" w14:textId="0811D049" w:rsidR="00B91171" w:rsidRPr="004073DC" w:rsidRDefault="000527E9">
      <w:pPr>
        <w:spacing w:after="0" w:line="360" w:lineRule="auto"/>
        <w:jc w:val="both"/>
        <w:rPr>
          <w:rFonts w:ascii="Arial" w:hAnsi="Arial" w:cs="Arial"/>
          <w:b/>
          <w:sz w:val="24"/>
          <w:szCs w:val="24"/>
          <w:lang w:eastAsia="ar-SA"/>
        </w:rPr>
      </w:pPr>
      <w:r w:rsidRPr="004073DC">
        <w:rPr>
          <w:rFonts w:ascii="Arial" w:hAnsi="Arial" w:cs="Arial"/>
          <w:b/>
          <w:sz w:val="24"/>
          <w:szCs w:val="24"/>
          <w:lang w:eastAsia="ar-SA"/>
        </w:rPr>
        <w:t>1</w:t>
      </w:r>
      <w:r w:rsidR="00C5021C" w:rsidRPr="004073DC">
        <w:rPr>
          <w:rFonts w:ascii="Arial" w:hAnsi="Arial" w:cs="Arial"/>
          <w:b/>
          <w:sz w:val="24"/>
          <w:szCs w:val="24"/>
          <w:lang w:eastAsia="ar-SA"/>
        </w:rPr>
        <w:t>1</w:t>
      </w:r>
      <w:r w:rsidRPr="004073DC">
        <w:rPr>
          <w:rFonts w:ascii="Arial" w:hAnsi="Arial" w:cs="Arial"/>
          <w:b/>
          <w:sz w:val="24"/>
          <w:szCs w:val="24"/>
          <w:lang w:eastAsia="ar-SA"/>
        </w:rPr>
        <w:t>. PENALIDADES</w:t>
      </w:r>
    </w:p>
    <w:p w14:paraId="53218A52" w14:textId="77777777" w:rsidR="00B91171" w:rsidRPr="004073DC" w:rsidRDefault="00B91171">
      <w:pPr>
        <w:spacing w:after="0" w:line="360" w:lineRule="auto"/>
        <w:jc w:val="both"/>
        <w:rPr>
          <w:rFonts w:ascii="Arial" w:hAnsi="Arial" w:cs="Arial"/>
          <w:b/>
          <w:sz w:val="24"/>
          <w:szCs w:val="24"/>
          <w:lang w:eastAsia="ar-SA"/>
        </w:rPr>
      </w:pPr>
    </w:p>
    <w:p w14:paraId="48C43EE2" w14:textId="21902EEC" w:rsidR="00B91171" w:rsidRPr="004073DC" w:rsidRDefault="000527E9">
      <w:pPr>
        <w:tabs>
          <w:tab w:val="num" w:pos="0"/>
          <w:tab w:val="left" w:pos="567"/>
        </w:tabs>
        <w:spacing w:before="120" w:after="0" w:line="360" w:lineRule="auto"/>
        <w:jc w:val="both"/>
        <w:rPr>
          <w:rFonts w:ascii="Arial" w:hAnsi="Arial" w:cs="Arial"/>
          <w:sz w:val="24"/>
          <w:szCs w:val="24"/>
          <w:lang w:eastAsia="pt-BR"/>
        </w:rPr>
      </w:pPr>
      <w:r w:rsidRPr="004073DC">
        <w:rPr>
          <w:rFonts w:ascii="Arial" w:hAnsi="Arial" w:cs="Arial"/>
          <w:bCs/>
          <w:sz w:val="24"/>
          <w:szCs w:val="24"/>
        </w:rPr>
        <w:t>1</w:t>
      </w:r>
      <w:r w:rsidR="00C5021C" w:rsidRPr="004073DC">
        <w:rPr>
          <w:rFonts w:ascii="Arial" w:hAnsi="Arial" w:cs="Arial"/>
          <w:bCs/>
          <w:sz w:val="24"/>
          <w:szCs w:val="24"/>
        </w:rPr>
        <w:t>1</w:t>
      </w:r>
      <w:r w:rsidRPr="004073DC">
        <w:rPr>
          <w:rFonts w:ascii="Arial" w:hAnsi="Arial" w:cs="Arial"/>
          <w:bCs/>
          <w:sz w:val="24"/>
          <w:szCs w:val="24"/>
        </w:rPr>
        <w:t>.1 O descumprimento de quaisquer cláusulas estabelecidas neste Termo de Referência sujeitará à aplicação das sanções previstas no Regulamento Interno de Licitações, Contratos e Convênios da Cesama, conforme Art.109, sem prejuízo das responsabilidades civil e criminal, observando o disposto nas arts 82 a 84 da Lei nº  13.303/2016.</w:t>
      </w:r>
      <w:r w:rsidRPr="004073DC">
        <w:rPr>
          <w:rFonts w:ascii="Arial" w:hAnsi="Arial" w:cs="Arial"/>
          <w:sz w:val="24"/>
          <w:szCs w:val="24"/>
          <w:lang w:eastAsia="pt-BR"/>
        </w:rPr>
        <w:t xml:space="preserve"> </w:t>
      </w:r>
    </w:p>
    <w:p w14:paraId="2BAD4ECD" w14:textId="400F6830" w:rsidR="00B91171" w:rsidRPr="004073DC" w:rsidRDefault="000527E9">
      <w:pPr>
        <w:tabs>
          <w:tab w:val="num" w:pos="0"/>
          <w:tab w:val="left" w:pos="567"/>
        </w:tabs>
        <w:spacing w:before="120" w:after="0" w:line="360" w:lineRule="auto"/>
        <w:jc w:val="both"/>
        <w:rPr>
          <w:rFonts w:ascii="Arial" w:eastAsia="Arial Unicode MS" w:hAnsi="Arial" w:cs="Arial"/>
          <w:bCs/>
          <w:sz w:val="24"/>
          <w:szCs w:val="24"/>
        </w:rPr>
      </w:pPr>
      <w:r w:rsidRPr="004073DC">
        <w:rPr>
          <w:rFonts w:ascii="Arial" w:hAnsi="Arial" w:cs="Arial"/>
          <w:sz w:val="24"/>
          <w:szCs w:val="24"/>
          <w:lang w:eastAsia="pt-BR"/>
        </w:rPr>
        <w:t>1</w:t>
      </w:r>
      <w:r w:rsidR="00C5021C" w:rsidRPr="004073DC">
        <w:rPr>
          <w:rFonts w:ascii="Arial" w:hAnsi="Arial" w:cs="Arial"/>
          <w:sz w:val="24"/>
          <w:szCs w:val="24"/>
          <w:lang w:eastAsia="pt-BR"/>
        </w:rPr>
        <w:t>1</w:t>
      </w:r>
      <w:r w:rsidRPr="004073DC">
        <w:rPr>
          <w:rFonts w:ascii="Arial" w:hAnsi="Arial" w:cs="Arial"/>
          <w:sz w:val="24"/>
          <w:szCs w:val="24"/>
          <w:lang w:eastAsia="pt-BR"/>
        </w:rPr>
        <w:t>.1.1 O atraso injustificado na prestação dos serviços sujeita a CONTRATADA ao pagamento de multa de mora 0,5% (zero vírgula cinco por cento)</w:t>
      </w:r>
      <w:bookmarkStart w:id="13" w:name="_Hlk154660299"/>
      <w:r w:rsidRPr="004073DC">
        <w:rPr>
          <w:rFonts w:ascii="Arial" w:hAnsi="Arial" w:cs="Arial"/>
          <w:sz w:val="24"/>
          <w:szCs w:val="24"/>
          <w:lang w:eastAsia="pt-BR"/>
        </w:rPr>
        <w:t xml:space="preserve">, </w:t>
      </w:r>
      <w:r w:rsidRPr="004073DC">
        <w:rPr>
          <w:rFonts w:ascii="Arial" w:eastAsia="Arial" w:hAnsi="Arial" w:cs="Arial"/>
          <w:sz w:val="24"/>
        </w:rPr>
        <w:t>para cada dia de atraso, até o limite de 30% (trinta por cento)</w:t>
      </w:r>
      <w:bookmarkEnd w:id="13"/>
      <w:r w:rsidRPr="004073DC">
        <w:rPr>
          <w:rFonts w:ascii="Arial" w:hAnsi="Arial" w:cs="Arial"/>
          <w:sz w:val="24"/>
          <w:szCs w:val="24"/>
          <w:lang w:eastAsia="pt-BR"/>
        </w:rPr>
        <w:t>, sobre o valor global da contratação.</w:t>
      </w:r>
    </w:p>
    <w:p w14:paraId="32B4DB20" w14:textId="30F024CD" w:rsidR="00B91171" w:rsidRPr="004073DC" w:rsidRDefault="000527E9">
      <w:pPr>
        <w:tabs>
          <w:tab w:val="num" w:pos="0"/>
          <w:tab w:val="left" w:pos="567"/>
        </w:tabs>
        <w:spacing w:before="120" w:after="0" w:line="360" w:lineRule="auto"/>
        <w:jc w:val="both"/>
        <w:rPr>
          <w:rFonts w:ascii="Arial" w:eastAsia="Arial Unicode MS" w:hAnsi="Arial" w:cs="Arial"/>
          <w:bCs/>
          <w:sz w:val="24"/>
          <w:szCs w:val="24"/>
        </w:rPr>
      </w:pPr>
      <w:r w:rsidRPr="004073DC">
        <w:rPr>
          <w:rFonts w:ascii="Arial" w:eastAsia="Arial Unicode MS" w:hAnsi="Arial" w:cs="Arial"/>
          <w:bCs/>
          <w:sz w:val="24"/>
          <w:szCs w:val="24"/>
        </w:rPr>
        <w:t>1</w:t>
      </w:r>
      <w:r w:rsidR="00C5021C" w:rsidRPr="004073DC">
        <w:rPr>
          <w:rFonts w:ascii="Arial" w:eastAsia="Arial Unicode MS" w:hAnsi="Arial" w:cs="Arial"/>
          <w:bCs/>
          <w:sz w:val="24"/>
          <w:szCs w:val="24"/>
        </w:rPr>
        <w:t>1</w:t>
      </w:r>
      <w:r w:rsidRPr="004073DC">
        <w:rPr>
          <w:rFonts w:ascii="Arial" w:eastAsia="Arial Unicode MS" w:hAnsi="Arial" w:cs="Arial"/>
          <w:bCs/>
          <w:sz w:val="24"/>
          <w:szCs w:val="24"/>
        </w:rPr>
        <w:t xml:space="preserve">.2. Pela inexecução, total ou parcial do instrumento contratual, a CESAMA poderá aplicar à CONTRATADA isoladamente ou cumulativamente: </w:t>
      </w:r>
    </w:p>
    <w:p w14:paraId="5F472D7E" w14:textId="77777777" w:rsidR="00B91171" w:rsidRPr="004073DC" w:rsidRDefault="000527E9">
      <w:pPr>
        <w:tabs>
          <w:tab w:val="num" w:pos="0"/>
          <w:tab w:val="left" w:pos="567"/>
        </w:tabs>
        <w:spacing w:before="120" w:after="0" w:line="360" w:lineRule="auto"/>
        <w:jc w:val="both"/>
        <w:rPr>
          <w:rFonts w:ascii="Arial" w:eastAsia="Arial Unicode MS" w:hAnsi="Arial" w:cs="Arial"/>
          <w:bCs/>
          <w:sz w:val="24"/>
          <w:szCs w:val="24"/>
        </w:rPr>
      </w:pPr>
      <w:r w:rsidRPr="004073DC">
        <w:rPr>
          <w:rFonts w:ascii="Arial" w:eastAsia="Arial Unicode MS" w:hAnsi="Arial" w:cs="Arial"/>
          <w:bCs/>
          <w:sz w:val="24"/>
          <w:szCs w:val="24"/>
        </w:rPr>
        <w:t>a) advertência;</w:t>
      </w:r>
    </w:p>
    <w:p w14:paraId="48A936EE" w14:textId="55E13454" w:rsidR="00B91171" w:rsidRPr="004073DC" w:rsidRDefault="000527E9">
      <w:pPr>
        <w:tabs>
          <w:tab w:val="num" w:pos="0"/>
          <w:tab w:val="left" w:pos="567"/>
        </w:tabs>
        <w:spacing w:before="120" w:after="0" w:line="360" w:lineRule="auto"/>
        <w:jc w:val="both"/>
        <w:rPr>
          <w:rFonts w:ascii="Arial" w:eastAsia="Arial Unicode MS" w:hAnsi="Arial" w:cs="Arial"/>
          <w:b/>
          <w:bCs/>
          <w:sz w:val="24"/>
          <w:szCs w:val="24"/>
        </w:rPr>
      </w:pPr>
      <w:r w:rsidRPr="004073DC">
        <w:rPr>
          <w:rFonts w:ascii="Arial" w:eastAsia="Arial Unicode MS" w:hAnsi="Arial" w:cs="Arial"/>
          <w:bCs/>
          <w:sz w:val="24"/>
          <w:szCs w:val="24"/>
        </w:rPr>
        <w:t xml:space="preserve">b) multa meramente moratória, como previsto no </w:t>
      </w:r>
      <w:r w:rsidRPr="004073DC">
        <w:rPr>
          <w:rFonts w:ascii="Arial" w:eastAsia="Arial Unicode MS" w:hAnsi="Arial" w:cs="Arial"/>
          <w:b/>
          <w:bCs/>
          <w:sz w:val="24"/>
          <w:szCs w:val="24"/>
        </w:rPr>
        <w:t>item 1</w:t>
      </w:r>
      <w:r w:rsidR="0069604B" w:rsidRPr="004073DC">
        <w:rPr>
          <w:rFonts w:ascii="Arial" w:eastAsia="Arial Unicode MS" w:hAnsi="Arial" w:cs="Arial"/>
          <w:b/>
          <w:bCs/>
          <w:sz w:val="24"/>
          <w:szCs w:val="24"/>
        </w:rPr>
        <w:t>1</w:t>
      </w:r>
      <w:r w:rsidRPr="004073DC">
        <w:rPr>
          <w:rFonts w:ascii="Arial" w:eastAsia="Arial Unicode MS" w:hAnsi="Arial" w:cs="Arial"/>
          <w:b/>
          <w:bCs/>
          <w:sz w:val="24"/>
          <w:szCs w:val="24"/>
        </w:rPr>
        <w:t>.1.1</w:t>
      </w:r>
      <w:r w:rsidRPr="004073DC">
        <w:rPr>
          <w:rFonts w:ascii="Arial" w:eastAsia="Arial Unicode MS" w:hAnsi="Arial" w:cs="Arial"/>
          <w:bCs/>
          <w:sz w:val="24"/>
          <w:szCs w:val="24"/>
        </w:rPr>
        <w:t xml:space="preserve"> ou multa-penalidade de até 3% (três por cento) sobre o valor da Contratação;</w:t>
      </w:r>
    </w:p>
    <w:p w14:paraId="1EAD217A" w14:textId="77777777" w:rsidR="00B91171" w:rsidRPr="004073DC" w:rsidRDefault="000527E9">
      <w:pPr>
        <w:tabs>
          <w:tab w:val="num" w:pos="0"/>
          <w:tab w:val="left" w:pos="567"/>
        </w:tabs>
        <w:spacing w:before="120" w:after="0" w:line="360" w:lineRule="auto"/>
        <w:jc w:val="both"/>
        <w:rPr>
          <w:rFonts w:ascii="Arial" w:eastAsia="Arial Unicode MS" w:hAnsi="Arial" w:cs="Arial"/>
          <w:bCs/>
          <w:sz w:val="24"/>
          <w:szCs w:val="24"/>
        </w:rPr>
      </w:pPr>
      <w:r w:rsidRPr="004073DC">
        <w:rPr>
          <w:rFonts w:ascii="Arial" w:eastAsia="Arial Unicode MS" w:hAnsi="Arial" w:cs="Arial"/>
          <w:bCs/>
          <w:sz w:val="24"/>
          <w:szCs w:val="24"/>
        </w:rPr>
        <w:t>c) suspensão temporária de participar em licitação e impedimento de contratar com a CESAMA, por prazo não superior a 02 (dois) anos.</w:t>
      </w:r>
    </w:p>
    <w:p w14:paraId="72EA1710" w14:textId="6AA268FA" w:rsidR="00B91171" w:rsidRPr="004073DC" w:rsidRDefault="000527E9" w:rsidP="00C5021C">
      <w:pPr>
        <w:pStyle w:val="PargrafodaLista"/>
        <w:numPr>
          <w:ilvl w:val="0"/>
          <w:numId w:val="36"/>
        </w:numPr>
        <w:spacing w:before="480" w:after="0" w:line="360" w:lineRule="auto"/>
        <w:jc w:val="both"/>
        <w:rPr>
          <w:rFonts w:ascii="Arial" w:hAnsi="Arial" w:cs="Arial"/>
          <w:b/>
          <w:bCs/>
          <w:sz w:val="24"/>
          <w:szCs w:val="24"/>
        </w:rPr>
      </w:pPr>
      <w:r w:rsidRPr="004073DC">
        <w:rPr>
          <w:rFonts w:ascii="Arial" w:hAnsi="Arial" w:cs="Arial"/>
          <w:b/>
          <w:bCs/>
          <w:sz w:val="24"/>
          <w:szCs w:val="24"/>
        </w:rPr>
        <w:t xml:space="preserve">  EXIGÊNCIAS PARA PROPOSTA / HABILITAÇÃO </w:t>
      </w:r>
    </w:p>
    <w:p w14:paraId="1983C789" w14:textId="679C5106" w:rsidR="00B91171" w:rsidRPr="004073DC" w:rsidRDefault="000527E9" w:rsidP="00C5021C">
      <w:pPr>
        <w:tabs>
          <w:tab w:val="left" w:pos="851"/>
        </w:tabs>
        <w:spacing w:before="120" w:after="0" w:line="360" w:lineRule="auto"/>
        <w:ind w:left="284"/>
        <w:jc w:val="both"/>
        <w:rPr>
          <w:rFonts w:ascii="Arial" w:hAnsi="Arial" w:cs="Arial"/>
          <w:sz w:val="24"/>
          <w:szCs w:val="24"/>
        </w:rPr>
      </w:pPr>
      <w:r w:rsidRPr="004073DC">
        <w:rPr>
          <w:rFonts w:ascii="Arial" w:hAnsi="Arial" w:cs="Arial"/>
          <w:sz w:val="24"/>
          <w:szCs w:val="24"/>
        </w:rPr>
        <w:t>Os documentos referentes à Habilitação Jurídica, Regularidade Fiscal e Regularidade Trabalhista conforme padrão CESAMA.</w:t>
      </w:r>
    </w:p>
    <w:p w14:paraId="6F8A9D05" w14:textId="55BC2635" w:rsidR="00B91171" w:rsidRPr="004073DC" w:rsidRDefault="00AB49FC" w:rsidP="00AB49FC">
      <w:pPr>
        <w:tabs>
          <w:tab w:val="left" w:pos="851"/>
        </w:tabs>
        <w:spacing w:before="120" w:after="0" w:line="360" w:lineRule="auto"/>
        <w:ind w:left="284"/>
        <w:jc w:val="both"/>
        <w:rPr>
          <w:rFonts w:ascii="Arial" w:hAnsi="Arial" w:cs="Arial"/>
          <w:sz w:val="24"/>
          <w:szCs w:val="24"/>
        </w:rPr>
      </w:pPr>
      <w:bookmarkStart w:id="14" w:name="_Hlk178866073"/>
      <w:r w:rsidRPr="004073DC">
        <w:rPr>
          <w:rFonts w:ascii="Arial" w:hAnsi="Arial" w:cs="Arial"/>
          <w:sz w:val="24"/>
          <w:szCs w:val="24"/>
        </w:rPr>
        <w:lastRenderedPageBreak/>
        <w:t xml:space="preserve">12.1 </w:t>
      </w:r>
      <w:r w:rsidR="000527E9" w:rsidRPr="004073DC">
        <w:rPr>
          <w:rFonts w:ascii="Arial" w:hAnsi="Arial" w:cs="Arial"/>
          <w:sz w:val="24"/>
          <w:szCs w:val="24"/>
        </w:rPr>
        <w:t>Certidão de registro do licitante e do seu responsável técnico no CREA (Conselho Regional de Engenharia e Agronomia) do Estado de origem.</w:t>
      </w:r>
    </w:p>
    <w:p w14:paraId="33B6C93F" w14:textId="2F9B9327" w:rsidR="00B91171" w:rsidRPr="004073DC" w:rsidRDefault="00AB49FC" w:rsidP="00AB49FC">
      <w:pPr>
        <w:tabs>
          <w:tab w:val="left" w:pos="851"/>
        </w:tabs>
        <w:spacing w:before="120" w:after="0" w:line="360" w:lineRule="auto"/>
        <w:ind w:left="284"/>
        <w:jc w:val="both"/>
        <w:rPr>
          <w:rFonts w:ascii="Arial" w:hAnsi="Arial" w:cs="Arial"/>
          <w:sz w:val="24"/>
          <w:szCs w:val="24"/>
        </w:rPr>
      </w:pPr>
      <w:r w:rsidRPr="004073DC">
        <w:rPr>
          <w:rFonts w:ascii="Arial" w:hAnsi="Arial" w:cs="Arial"/>
          <w:sz w:val="24"/>
          <w:szCs w:val="24"/>
        </w:rPr>
        <w:t xml:space="preserve">12.2 </w:t>
      </w:r>
      <w:r w:rsidR="000527E9" w:rsidRPr="004073DC">
        <w:rPr>
          <w:rFonts w:ascii="Arial" w:hAnsi="Arial" w:cs="Arial"/>
          <w:sz w:val="24"/>
          <w:szCs w:val="24"/>
        </w:rPr>
        <w:t>Prova que o responsável técnico faz parte do corpo técnico do licitante na data da apresentação dos documentos de Habilitação e de Proposta. Deverá ser comprovada esta condição como sócio, diretor, empregado,</w:t>
      </w:r>
      <w:r w:rsidR="002F0C4D" w:rsidRPr="004073DC">
        <w:rPr>
          <w:rFonts w:ascii="Arial" w:hAnsi="Arial" w:cs="Arial"/>
          <w:sz w:val="24"/>
          <w:szCs w:val="24"/>
        </w:rPr>
        <w:t xml:space="preserve"> </w:t>
      </w:r>
      <w:r w:rsidR="000527E9" w:rsidRPr="004073DC">
        <w:rPr>
          <w:rFonts w:ascii="Arial" w:hAnsi="Arial" w:cs="Arial"/>
          <w:sz w:val="24"/>
          <w:szCs w:val="24"/>
        </w:rPr>
        <w:t>contratado ou através de declaração de contratação futura acompanhada da anuência do profissional.</w:t>
      </w:r>
    </w:p>
    <w:p w14:paraId="06533641" w14:textId="212285CD" w:rsidR="00B91171" w:rsidRPr="004073DC" w:rsidRDefault="000527E9" w:rsidP="000E0DF0">
      <w:pPr>
        <w:pStyle w:val="PargrafodaLista"/>
        <w:numPr>
          <w:ilvl w:val="1"/>
          <w:numId w:val="36"/>
        </w:numPr>
        <w:tabs>
          <w:tab w:val="left" w:pos="360"/>
        </w:tabs>
        <w:spacing w:before="120" w:after="0" w:line="360" w:lineRule="auto"/>
        <w:ind w:left="284"/>
        <w:jc w:val="both"/>
        <w:rPr>
          <w:rFonts w:ascii="Arial" w:hAnsi="Arial" w:cs="Arial"/>
          <w:sz w:val="24"/>
          <w:szCs w:val="24"/>
        </w:rPr>
      </w:pPr>
      <w:r w:rsidRPr="004073DC">
        <w:rPr>
          <w:rFonts w:ascii="Arial" w:hAnsi="Arial" w:cs="Arial"/>
          <w:sz w:val="24"/>
          <w:szCs w:val="24"/>
        </w:rPr>
        <w:t>Comprovação de aptidão para desempenho da empresa (atestado técnico operacional) e do responsável técnico (atestado técnico profissional), feita através de atestado(s) de execução de serviços compatíveis com o objeto da licitação e especificação, fornecido por pessoas jurídicas de direito público ou privado, devidamente registrado no CREA, no caso de atestado profissional, atendida a quantidade mínim</w:t>
      </w:r>
      <w:r w:rsidR="00FE5BA6" w:rsidRPr="004073DC">
        <w:rPr>
          <w:rFonts w:ascii="Arial" w:hAnsi="Arial" w:cs="Arial"/>
          <w:sz w:val="24"/>
          <w:szCs w:val="24"/>
        </w:rPr>
        <w:t>a</w:t>
      </w:r>
      <w:r w:rsidRPr="004073DC">
        <w:rPr>
          <w:rFonts w:ascii="Arial" w:hAnsi="Arial" w:cs="Arial"/>
          <w:sz w:val="24"/>
          <w:szCs w:val="24"/>
        </w:rPr>
        <w:t xml:space="preserve"> de 300 ligações de água em ramal de ½” a 1”, sendo permitido a soma de atestados</w:t>
      </w:r>
      <w:r w:rsidR="00FE5BA6" w:rsidRPr="004073DC">
        <w:rPr>
          <w:rFonts w:ascii="Arial" w:hAnsi="Arial" w:cs="Arial"/>
          <w:sz w:val="24"/>
          <w:szCs w:val="24"/>
        </w:rPr>
        <w:t>.</w:t>
      </w:r>
    </w:p>
    <w:p w14:paraId="41551037" w14:textId="3FE93B8F" w:rsidR="00B91171" w:rsidRPr="004073DC" w:rsidRDefault="000527E9" w:rsidP="000E0DF0">
      <w:pPr>
        <w:pStyle w:val="PargrafodaLista"/>
        <w:numPr>
          <w:ilvl w:val="1"/>
          <w:numId w:val="36"/>
        </w:numPr>
        <w:spacing w:before="120" w:after="0" w:line="360" w:lineRule="auto"/>
        <w:ind w:left="284"/>
        <w:jc w:val="both"/>
        <w:rPr>
          <w:rFonts w:ascii="Arial" w:hAnsi="Arial" w:cs="Arial"/>
          <w:sz w:val="24"/>
          <w:szCs w:val="24"/>
        </w:rPr>
      </w:pPr>
      <w:r w:rsidRPr="004073DC">
        <w:rPr>
          <w:rFonts w:ascii="Arial" w:hAnsi="Arial" w:cs="Arial"/>
          <w:sz w:val="24"/>
          <w:szCs w:val="24"/>
        </w:rPr>
        <w:t>A exigência da atestação técnico operacional e técnico profissional buscam a contratação de uma empresa experiente que possa executar a obra dentro dos padrões estabelecidos em projeto e normas técnicas.</w:t>
      </w:r>
    </w:p>
    <w:bookmarkEnd w:id="14"/>
    <w:p w14:paraId="775BD516" w14:textId="77777777" w:rsidR="00B91171" w:rsidRPr="004073DC" w:rsidRDefault="00B91171">
      <w:pPr>
        <w:tabs>
          <w:tab w:val="left" w:pos="851"/>
        </w:tabs>
        <w:spacing w:before="120" w:line="360" w:lineRule="auto"/>
        <w:ind w:left="1080"/>
        <w:jc w:val="both"/>
        <w:rPr>
          <w:rFonts w:ascii="Arial" w:hAnsi="Arial" w:cs="Arial"/>
          <w:sz w:val="24"/>
          <w:szCs w:val="24"/>
        </w:rPr>
      </w:pPr>
    </w:p>
    <w:p w14:paraId="190A954C" w14:textId="77777777" w:rsidR="00B91171" w:rsidRPr="004073DC" w:rsidRDefault="000527E9" w:rsidP="00AB49FC">
      <w:pPr>
        <w:numPr>
          <w:ilvl w:val="0"/>
          <w:numId w:val="36"/>
        </w:numPr>
        <w:tabs>
          <w:tab w:val="left" w:pos="851"/>
        </w:tabs>
        <w:spacing w:before="120" w:after="0" w:line="360" w:lineRule="auto"/>
        <w:ind w:left="0" w:hanging="11"/>
        <w:jc w:val="both"/>
        <w:rPr>
          <w:rFonts w:ascii="Arial" w:hAnsi="Arial" w:cs="Arial"/>
          <w:b/>
          <w:sz w:val="24"/>
          <w:szCs w:val="24"/>
        </w:rPr>
      </w:pPr>
      <w:r w:rsidRPr="004073DC">
        <w:rPr>
          <w:rFonts w:ascii="Arial" w:hAnsi="Arial" w:cs="Arial"/>
          <w:b/>
          <w:bCs/>
          <w:sz w:val="24"/>
          <w:szCs w:val="24"/>
        </w:rPr>
        <w:t>EXIGÊNCIAS PARA QUALIFICAÇÃO ECONÔMICO-FINANCEIRA</w:t>
      </w:r>
    </w:p>
    <w:p w14:paraId="460E3217" w14:textId="77777777" w:rsidR="00B91171" w:rsidRPr="004073DC" w:rsidRDefault="000527E9">
      <w:pPr>
        <w:pStyle w:val="PargrafodaLista"/>
        <w:spacing w:before="120" w:line="360" w:lineRule="auto"/>
        <w:ind w:left="851"/>
        <w:jc w:val="both"/>
        <w:rPr>
          <w:rFonts w:ascii="Arial" w:hAnsi="Arial" w:cs="Arial"/>
          <w:sz w:val="24"/>
          <w:szCs w:val="24"/>
        </w:rPr>
      </w:pPr>
      <w:r w:rsidRPr="004073DC">
        <w:rPr>
          <w:rFonts w:ascii="Arial" w:hAnsi="Arial" w:cs="Arial"/>
          <w:sz w:val="24"/>
          <w:szCs w:val="24"/>
        </w:rPr>
        <w:t>a) Certidão negativa de feitos sobre falência, recuperação judicial ou recuperação extrajudicial, expedida pelo distribuidor da sede do licitante;</w:t>
      </w:r>
    </w:p>
    <w:p w14:paraId="29A48003" w14:textId="77777777" w:rsidR="00B91171" w:rsidRPr="004073DC" w:rsidRDefault="000527E9">
      <w:pPr>
        <w:pStyle w:val="PargrafodaLista"/>
        <w:spacing w:before="120" w:line="360" w:lineRule="auto"/>
        <w:ind w:left="851"/>
        <w:jc w:val="both"/>
        <w:rPr>
          <w:rFonts w:ascii="Arial" w:hAnsi="Arial" w:cs="Arial"/>
          <w:sz w:val="24"/>
          <w:szCs w:val="24"/>
        </w:rPr>
      </w:pPr>
      <w:bookmarkStart w:id="15" w:name="_Hlk178866213"/>
      <w:r w:rsidRPr="004073DC">
        <w:rPr>
          <w:rFonts w:ascii="Arial" w:hAnsi="Arial" w:cs="Arial"/>
          <w:sz w:val="24"/>
          <w:szCs w:val="24"/>
        </w:rPr>
        <w:t>b) Balanço Patrimonial e Demonstrações contábeis do último exercício social, sendo considerados aceitos na forma da lei, se apresentados através de:</w:t>
      </w:r>
    </w:p>
    <w:p w14:paraId="26CFBCE5" w14:textId="2EB1D91F" w:rsidR="00B91171" w:rsidRPr="004073DC" w:rsidRDefault="000527E9">
      <w:pPr>
        <w:spacing w:before="288" w:line="360" w:lineRule="auto"/>
        <w:ind w:left="1560"/>
        <w:jc w:val="both"/>
        <w:rPr>
          <w:rFonts w:ascii="Arial" w:hAnsi="Arial" w:cs="Arial"/>
          <w:sz w:val="24"/>
          <w:szCs w:val="24"/>
        </w:rPr>
      </w:pPr>
      <w:r w:rsidRPr="004073DC">
        <w:rPr>
          <w:rFonts w:ascii="Arial" w:hAnsi="Arial" w:cs="Arial"/>
          <w:sz w:val="24"/>
          <w:szCs w:val="24"/>
        </w:rPr>
        <w:t>b.1) Fotocópias das Demonstrações Contábeis extraídas do Livro Diário com a devida numeração de página ou publicados em Diário Oficial ou jornal de grande circulação.</w:t>
      </w:r>
    </w:p>
    <w:p w14:paraId="0A8E73D0" w14:textId="77777777" w:rsidR="00B91171" w:rsidRPr="004073DC" w:rsidRDefault="000527E9">
      <w:pPr>
        <w:spacing w:before="288" w:line="360" w:lineRule="auto"/>
        <w:ind w:left="1560"/>
        <w:jc w:val="both"/>
        <w:rPr>
          <w:rFonts w:ascii="Arial" w:hAnsi="Arial" w:cs="Arial"/>
          <w:sz w:val="24"/>
          <w:szCs w:val="24"/>
        </w:rPr>
      </w:pPr>
      <w:r w:rsidRPr="004073DC">
        <w:rPr>
          <w:rFonts w:ascii="Arial" w:hAnsi="Arial" w:cs="Arial"/>
          <w:sz w:val="24"/>
          <w:szCs w:val="24"/>
        </w:rPr>
        <w:t>b.2) Prova de registro na Junta Comercial, em Cartório ou no SPED contábil.</w:t>
      </w:r>
    </w:p>
    <w:p w14:paraId="15FDA524" w14:textId="77777777" w:rsidR="00B91171" w:rsidRPr="004073DC" w:rsidRDefault="000527E9">
      <w:pPr>
        <w:spacing w:before="288" w:line="360" w:lineRule="auto"/>
        <w:ind w:left="1560"/>
        <w:jc w:val="both"/>
        <w:rPr>
          <w:rFonts w:ascii="Arial" w:hAnsi="Arial" w:cs="Arial"/>
          <w:sz w:val="24"/>
          <w:szCs w:val="24"/>
        </w:rPr>
      </w:pPr>
      <w:r w:rsidRPr="004073DC">
        <w:rPr>
          <w:rFonts w:ascii="Arial" w:hAnsi="Arial" w:cs="Arial"/>
          <w:sz w:val="24"/>
          <w:szCs w:val="24"/>
        </w:rPr>
        <w:lastRenderedPageBreak/>
        <w:t>b.3) Assinatura do Contador e do representante legal da Entidade no Balanço Patrimonial e Demonstração do Resultado do Exercício.</w:t>
      </w:r>
    </w:p>
    <w:p w14:paraId="3EB520DB" w14:textId="29944BE3" w:rsidR="00B91171" w:rsidRPr="004073DC" w:rsidRDefault="000527E9">
      <w:pPr>
        <w:pStyle w:val="PargrafodaLista"/>
        <w:spacing w:before="120" w:line="360" w:lineRule="auto"/>
        <w:ind w:left="851"/>
        <w:jc w:val="both"/>
        <w:rPr>
          <w:rFonts w:ascii="Arial" w:hAnsi="Arial" w:cs="Arial"/>
          <w:sz w:val="24"/>
          <w:szCs w:val="24"/>
        </w:rPr>
      </w:pPr>
      <w:r w:rsidRPr="004073DC">
        <w:rPr>
          <w:rFonts w:ascii="Arial" w:hAnsi="Arial" w:cs="Arial"/>
          <w:sz w:val="24"/>
          <w:szCs w:val="24"/>
        </w:rPr>
        <w:t xml:space="preserve">c) Demonstração, na forma da Lei, de que possui patrimônio líquido mínimo de 10% do valor máximo aceitável para a contratação, ou seja, </w:t>
      </w:r>
      <w:r w:rsidRPr="004073DC">
        <w:rPr>
          <w:rFonts w:ascii="Arial" w:hAnsi="Arial" w:cs="Arial"/>
          <w:b/>
          <w:bCs/>
          <w:sz w:val="24"/>
          <w:szCs w:val="24"/>
        </w:rPr>
        <w:t xml:space="preserve">R$ </w:t>
      </w:r>
      <w:r w:rsidR="00076331" w:rsidRPr="004073DC">
        <w:rPr>
          <w:rFonts w:ascii="Arial" w:hAnsi="Arial" w:cs="Arial"/>
          <w:b/>
          <w:bCs/>
          <w:sz w:val="24"/>
          <w:szCs w:val="24"/>
        </w:rPr>
        <w:t>647.204,31</w:t>
      </w:r>
      <w:r w:rsidRPr="004073DC">
        <w:rPr>
          <w:rFonts w:ascii="Arial" w:hAnsi="Arial" w:cs="Arial"/>
          <w:sz w:val="24"/>
          <w:szCs w:val="24"/>
        </w:rPr>
        <w:t xml:space="preserve"> (</w:t>
      </w:r>
      <w:r w:rsidR="00076331" w:rsidRPr="004073DC">
        <w:rPr>
          <w:rFonts w:ascii="Arial" w:hAnsi="Arial" w:cs="Arial"/>
          <w:sz w:val="24"/>
          <w:szCs w:val="24"/>
        </w:rPr>
        <w:t>seiscentos e quarenta e sete mil, duzentos e quatro reais e trinta e um centavos</w:t>
      </w:r>
      <w:r w:rsidRPr="004073DC">
        <w:rPr>
          <w:rFonts w:ascii="Arial" w:hAnsi="Arial" w:cs="Arial"/>
          <w:sz w:val="24"/>
          <w:szCs w:val="24"/>
        </w:rPr>
        <w:t>), devendo a comprovação ser feita relativamente à data da apresentação da proposta, admitida a atualização por índices oficiais.</w:t>
      </w:r>
    </w:p>
    <w:p w14:paraId="45BA560A" w14:textId="77777777" w:rsidR="00B91171" w:rsidRPr="004073DC" w:rsidRDefault="000527E9">
      <w:pPr>
        <w:pStyle w:val="PargrafodaLista"/>
        <w:spacing w:before="120" w:line="360" w:lineRule="auto"/>
        <w:ind w:left="851"/>
        <w:jc w:val="both"/>
        <w:rPr>
          <w:rFonts w:ascii="Arial" w:hAnsi="Arial" w:cs="Arial"/>
          <w:sz w:val="24"/>
          <w:szCs w:val="24"/>
        </w:rPr>
      </w:pPr>
      <w:r w:rsidRPr="004073DC">
        <w:rPr>
          <w:rFonts w:ascii="Arial" w:hAnsi="Arial" w:cs="Arial"/>
          <w:sz w:val="24"/>
          <w:szCs w:val="24"/>
        </w:rPr>
        <w:t>d) Comprovação de boa situação financeira apurada através dos índices:</w:t>
      </w:r>
    </w:p>
    <w:p w14:paraId="1883875D" w14:textId="77777777" w:rsidR="00B91171" w:rsidRPr="004073DC" w:rsidRDefault="000527E9">
      <w:pPr>
        <w:spacing w:before="288" w:line="360" w:lineRule="auto"/>
        <w:ind w:left="1560"/>
        <w:jc w:val="both"/>
        <w:rPr>
          <w:rFonts w:ascii="Arial" w:hAnsi="Arial" w:cs="Arial"/>
          <w:sz w:val="24"/>
          <w:szCs w:val="24"/>
        </w:rPr>
      </w:pPr>
      <w:r w:rsidRPr="004073DC">
        <w:rPr>
          <w:rFonts w:ascii="Arial" w:hAnsi="Arial" w:cs="Arial"/>
          <w:sz w:val="24"/>
          <w:szCs w:val="24"/>
        </w:rPr>
        <w:t xml:space="preserve">d.1) Liquidez corrente maior ou igual 1,0 (um inteiro) calculado pela fórmula: </w:t>
      </w:r>
      <w:r w:rsidRPr="004073DC">
        <w:rPr>
          <w:rFonts w:ascii="Arial" w:hAnsi="Arial" w:cs="Arial"/>
          <w:b/>
          <w:sz w:val="24"/>
          <w:szCs w:val="24"/>
        </w:rPr>
        <w:t>LC = AC / PC</w:t>
      </w:r>
    </w:p>
    <w:p w14:paraId="08ECCA70" w14:textId="77777777" w:rsidR="00B91171" w:rsidRPr="004073DC" w:rsidRDefault="000527E9">
      <w:pPr>
        <w:pStyle w:val="PargrafodaLista"/>
        <w:spacing w:before="120" w:line="360" w:lineRule="auto"/>
        <w:ind w:left="851"/>
        <w:jc w:val="both"/>
        <w:rPr>
          <w:rFonts w:ascii="Arial" w:hAnsi="Arial" w:cs="Arial"/>
          <w:sz w:val="24"/>
          <w:szCs w:val="24"/>
        </w:rPr>
      </w:pPr>
      <w:r w:rsidRPr="004073DC">
        <w:rPr>
          <w:rFonts w:ascii="Arial" w:hAnsi="Arial" w:cs="Arial"/>
          <w:sz w:val="24"/>
          <w:szCs w:val="24"/>
        </w:rPr>
        <w:t>Sendo LC = Liquidez Corrente, AC = Ativo Circulante e PC = Passivo Circulante.</w:t>
      </w:r>
    </w:p>
    <w:p w14:paraId="7F1EE162" w14:textId="7E0B34E6" w:rsidR="00B91171" w:rsidRPr="004073DC" w:rsidRDefault="000527E9">
      <w:pPr>
        <w:spacing w:before="288" w:line="360" w:lineRule="auto"/>
        <w:ind w:left="1560"/>
        <w:jc w:val="both"/>
        <w:rPr>
          <w:rFonts w:ascii="Arial" w:hAnsi="Arial" w:cs="Arial"/>
          <w:b/>
          <w:bCs/>
          <w:sz w:val="24"/>
          <w:szCs w:val="24"/>
        </w:rPr>
      </w:pPr>
      <w:r w:rsidRPr="004073DC">
        <w:rPr>
          <w:rFonts w:ascii="Arial" w:hAnsi="Arial" w:cs="Arial"/>
          <w:sz w:val="24"/>
          <w:szCs w:val="24"/>
        </w:rPr>
        <w:t xml:space="preserve">d.2) Grau de endividamento menor ou igual (0,6), calculado pela fórmula: </w:t>
      </w:r>
      <w:r w:rsidRPr="004073DC">
        <w:rPr>
          <w:rFonts w:ascii="Arial" w:hAnsi="Arial" w:cs="Arial"/>
          <w:b/>
          <w:bCs/>
          <w:sz w:val="24"/>
          <w:szCs w:val="24"/>
        </w:rPr>
        <w:t>GE = (PC + PNC) / AT</w:t>
      </w:r>
    </w:p>
    <w:p w14:paraId="5EB95D5E" w14:textId="77E3584B" w:rsidR="00B91171" w:rsidRPr="004073DC" w:rsidRDefault="000527E9">
      <w:pPr>
        <w:spacing w:before="288" w:line="360" w:lineRule="auto"/>
        <w:jc w:val="center"/>
        <w:rPr>
          <w:rFonts w:ascii="Arial" w:hAnsi="Arial" w:cs="Arial"/>
          <w:sz w:val="24"/>
          <w:szCs w:val="24"/>
        </w:rPr>
      </w:pPr>
      <w:r w:rsidRPr="004073DC">
        <w:rPr>
          <w:rFonts w:ascii="Arial" w:hAnsi="Arial" w:cs="Arial"/>
          <w:sz w:val="24"/>
          <w:szCs w:val="24"/>
        </w:rPr>
        <w:t>Sendo GE=Grau de endividamento, PC=Passivo Circulante, PNC=Passivo Não Circulante; e</w:t>
      </w:r>
      <w:r w:rsidR="00F408F1" w:rsidRPr="004073DC">
        <w:rPr>
          <w:rFonts w:ascii="Arial" w:hAnsi="Arial" w:cs="Arial"/>
          <w:sz w:val="24"/>
          <w:szCs w:val="24"/>
        </w:rPr>
        <w:t xml:space="preserve"> </w:t>
      </w:r>
      <w:r w:rsidRPr="004073DC">
        <w:rPr>
          <w:rFonts w:ascii="Arial" w:hAnsi="Arial" w:cs="Arial"/>
          <w:sz w:val="24"/>
          <w:szCs w:val="24"/>
        </w:rPr>
        <w:t>AT=Ativo Total.</w:t>
      </w:r>
    </w:p>
    <w:bookmarkEnd w:id="15"/>
    <w:p w14:paraId="083FC73A" w14:textId="7434CF92" w:rsidR="00B91171" w:rsidRPr="004073DC" w:rsidRDefault="000527E9">
      <w:pPr>
        <w:spacing w:before="288" w:line="360" w:lineRule="auto"/>
        <w:rPr>
          <w:rFonts w:ascii="Arial" w:hAnsi="Arial" w:cs="Arial"/>
          <w:b/>
          <w:bCs/>
          <w:sz w:val="24"/>
          <w:szCs w:val="24"/>
        </w:rPr>
      </w:pPr>
      <w:r w:rsidRPr="004073DC">
        <w:rPr>
          <w:rFonts w:ascii="Arial" w:hAnsi="Arial" w:cs="Arial"/>
          <w:b/>
          <w:bCs/>
          <w:sz w:val="24"/>
          <w:szCs w:val="24"/>
        </w:rPr>
        <w:t>1</w:t>
      </w:r>
      <w:r w:rsidR="00AB49FC" w:rsidRPr="004073DC">
        <w:rPr>
          <w:rFonts w:ascii="Arial" w:hAnsi="Arial" w:cs="Arial"/>
          <w:b/>
          <w:bCs/>
          <w:sz w:val="24"/>
          <w:szCs w:val="24"/>
        </w:rPr>
        <w:t>4</w:t>
      </w:r>
      <w:r w:rsidRPr="004073DC">
        <w:rPr>
          <w:rFonts w:ascii="Arial" w:hAnsi="Arial" w:cs="Arial"/>
          <w:b/>
          <w:bCs/>
          <w:sz w:val="24"/>
          <w:szCs w:val="24"/>
        </w:rPr>
        <w:t>. DA VALIDADE DO REGISTRO DE PREÇOS</w:t>
      </w:r>
    </w:p>
    <w:p w14:paraId="11CABB03" w14:textId="4BFEE7E6" w:rsidR="00B91171" w:rsidRPr="004073DC" w:rsidRDefault="000527E9">
      <w:pPr>
        <w:spacing w:before="288" w:line="360" w:lineRule="auto"/>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4</w:t>
      </w:r>
      <w:r w:rsidRPr="004073DC">
        <w:rPr>
          <w:rFonts w:ascii="Arial" w:hAnsi="Arial" w:cs="Arial"/>
          <w:sz w:val="24"/>
          <w:szCs w:val="24"/>
        </w:rPr>
        <w:t>.1 O prazo de vigência da Ata de Registro de Preços é de 12 (doze) meses a contar da data da sua assinatura.</w:t>
      </w:r>
    </w:p>
    <w:p w14:paraId="29752BBF" w14:textId="77777777" w:rsidR="00B91171" w:rsidRPr="004073DC" w:rsidRDefault="00B91171">
      <w:pPr>
        <w:spacing w:after="0" w:line="360" w:lineRule="auto"/>
        <w:ind w:firstLine="567"/>
        <w:jc w:val="both"/>
        <w:rPr>
          <w:rFonts w:ascii="Arial" w:eastAsia="Arial Unicode MS" w:hAnsi="Arial" w:cs="Arial"/>
          <w:sz w:val="24"/>
          <w:szCs w:val="24"/>
        </w:rPr>
      </w:pPr>
    </w:p>
    <w:p w14:paraId="0F1C0712" w14:textId="35CFE290" w:rsidR="00B91171" w:rsidRPr="004073DC" w:rsidRDefault="000527E9">
      <w:pPr>
        <w:widowControl w:val="0"/>
        <w:tabs>
          <w:tab w:val="left" w:pos="930"/>
        </w:tabs>
        <w:spacing w:before="1" w:after="0" w:line="360" w:lineRule="auto"/>
        <w:jc w:val="both"/>
        <w:rPr>
          <w:rFonts w:ascii="Arial" w:hAnsi="Arial" w:cs="Arial"/>
          <w:b/>
          <w:sz w:val="24"/>
          <w:szCs w:val="24"/>
        </w:rPr>
      </w:pPr>
      <w:r w:rsidRPr="004073DC">
        <w:rPr>
          <w:rFonts w:ascii="Arial" w:hAnsi="Arial" w:cs="Arial"/>
          <w:b/>
          <w:sz w:val="24"/>
          <w:szCs w:val="24"/>
        </w:rPr>
        <w:t>1</w:t>
      </w:r>
      <w:r w:rsidR="00AB49FC" w:rsidRPr="004073DC">
        <w:rPr>
          <w:rFonts w:ascii="Arial" w:hAnsi="Arial" w:cs="Arial"/>
          <w:b/>
          <w:sz w:val="24"/>
          <w:szCs w:val="24"/>
        </w:rPr>
        <w:t>5</w:t>
      </w:r>
      <w:r w:rsidRPr="004073DC">
        <w:rPr>
          <w:rFonts w:ascii="Arial" w:hAnsi="Arial" w:cs="Arial"/>
          <w:b/>
          <w:sz w:val="24"/>
          <w:szCs w:val="24"/>
        </w:rPr>
        <w:t>. CONDIÇÕES GERAIS DA ATA DE REGISTRO DE PREÇOS E DO INSTRUMENTO CONTRATUAL</w:t>
      </w:r>
    </w:p>
    <w:p w14:paraId="4147F85C" w14:textId="77777777" w:rsidR="00B91171" w:rsidRPr="004073DC" w:rsidRDefault="00B91171">
      <w:pPr>
        <w:pStyle w:val="Corpodetexto"/>
        <w:spacing w:before="10"/>
        <w:jc w:val="left"/>
        <w:rPr>
          <w:rFonts w:cs="Arial"/>
          <w:sz w:val="24"/>
          <w:szCs w:val="24"/>
        </w:rPr>
      </w:pPr>
    </w:p>
    <w:p w14:paraId="010FAB75" w14:textId="69E9FE20" w:rsidR="00B91171" w:rsidRPr="004073DC" w:rsidRDefault="000527E9">
      <w:pPr>
        <w:widowControl w:val="0"/>
        <w:tabs>
          <w:tab w:val="left" w:pos="1302"/>
        </w:tabs>
        <w:spacing w:after="0" w:line="348" w:lineRule="auto"/>
        <w:ind w:right="203"/>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 xml:space="preserve">.1 A Ata de Registro de Preços e suas contratações obedecerão às disposições da Lei Federal nº 13.303 de 30/06/2016 e alterações posteriores, bem como as disposições do edital e preceitos do direito privado, no que </w:t>
      </w:r>
      <w:r w:rsidRPr="004073DC">
        <w:rPr>
          <w:rFonts w:ascii="Arial" w:hAnsi="Arial" w:cs="Arial"/>
          <w:sz w:val="24"/>
          <w:szCs w:val="24"/>
        </w:rPr>
        <w:lastRenderedPageBreak/>
        <w:t>concerne à sua execução, alteração, inexecução ou rescisão.</w:t>
      </w:r>
    </w:p>
    <w:p w14:paraId="5131464C" w14:textId="77777777" w:rsidR="00B91171" w:rsidRPr="004073DC" w:rsidRDefault="00B91171">
      <w:pPr>
        <w:pStyle w:val="Corpodetexto"/>
        <w:spacing w:before="2"/>
        <w:jc w:val="left"/>
        <w:rPr>
          <w:rFonts w:cs="Arial"/>
          <w:sz w:val="24"/>
          <w:szCs w:val="24"/>
        </w:rPr>
      </w:pPr>
    </w:p>
    <w:p w14:paraId="6A62C48C" w14:textId="7B60B019" w:rsidR="00B91171" w:rsidRPr="004073DC" w:rsidRDefault="000527E9">
      <w:pPr>
        <w:widowControl w:val="0"/>
        <w:tabs>
          <w:tab w:val="left" w:pos="1302"/>
        </w:tabs>
        <w:spacing w:after="0" w:line="348" w:lineRule="auto"/>
        <w:ind w:right="203"/>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w:t>
      </w:r>
      <w:r w:rsidR="00625B96" w:rsidRPr="004073DC">
        <w:rPr>
          <w:rFonts w:ascii="Arial" w:hAnsi="Arial" w:cs="Arial"/>
          <w:sz w:val="24"/>
          <w:szCs w:val="24"/>
        </w:rPr>
        <w:t>1.1</w:t>
      </w:r>
      <w:r w:rsidRPr="004073DC">
        <w:rPr>
          <w:rFonts w:ascii="Arial" w:hAnsi="Arial" w:cs="Arial"/>
          <w:sz w:val="24"/>
          <w:szCs w:val="24"/>
        </w:rPr>
        <w:t xml:space="preserve"> São partes integrantes da Ata de Registro de Preços e de suas</w:t>
      </w:r>
      <w:r w:rsidR="009158E4" w:rsidRPr="004073DC">
        <w:rPr>
          <w:rFonts w:ascii="Arial" w:hAnsi="Arial" w:cs="Arial"/>
          <w:sz w:val="24"/>
          <w:szCs w:val="24"/>
        </w:rPr>
        <w:t xml:space="preserve"> </w:t>
      </w:r>
      <w:r w:rsidRPr="004073DC">
        <w:rPr>
          <w:rFonts w:ascii="Arial" w:hAnsi="Arial" w:cs="Arial"/>
          <w:sz w:val="24"/>
          <w:szCs w:val="24"/>
        </w:rPr>
        <w:t>contratações, independente de transcrição, o Aviso de Licitação, o Edital e seus anexos, o Termo de Referência e a proposta do licitante vencedor e seus anexos.</w:t>
      </w:r>
    </w:p>
    <w:p w14:paraId="3576D066" w14:textId="77777777" w:rsidR="00625B96" w:rsidRPr="004073DC" w:rsidRDefault="00625B96">
      <w:pPr>
        <w:widowControl w:val="0"/>
        <w:tabs>
          <w:tab w:val="left" w:pos="1302"/>
        </w:tabs>
        <w:spacing w:after="0" w:line="348" w:lineRule="auto"/>
        <w:ind w:right="203"/>
        <w:jc w:val="both"/>
        <w:rPr>
          <w:rFonts w:ascii="Arial" w:hAnsi="Arial" w:cs="Arial"/>
          <w:sz w:val="24"/>
          <w:szCs w:val="24"/>
        </w:rPr>
      </w:pPr>
    </w:p>
    <w:p w14:paraId="28C310BA" w14:textId="7E0DCD81" w:rsidR="00625B96" w:rsidRPr="004073DC" w:rsidRDefault="00625B96" w:rsidP="00625B96">
      <w:pPr>
        <w:widowControl w:val="0"/>
        <w:tabs>
          <w:tab w:val="left" w:pos="1302"/>
        </w:tabs>
        <w:spacing w:after="0" w:line="348" w:lineRule="auto"/>
        <w:ind w:right="203"/>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 xml:space="preserve">.2. </w:t>
      </w:r>
      <w:bookmarkStart w:id="16" w:name="_Hlk179295980"/>
      <w:r w:rsidRPr="004073DC">
        <w:rPr>
          <w:rFonts w:ascii="Arial" w:hAnsi="Arial" w:cs="Arial"/>
          <w:sz w:val="24"/>
          <w:szCs w:val="24"/>
        </w:rPr>
        <w:t xml:space="preserve">Para emissão da Ordem de Serviço, a CONTRATADA deverá apresentar, no prazo de </w:t>
      </w:r>
      <w:r w:rsidRPr="004073DC">
        <w:rPr>
          <w:rFonts w:ascii="Arial" w:hAnsi="Arial" w:cs="Arial"/>
          <w:b/>
          <w:sz w:val="24"/>
          <w:szCs w:val="24"/>
        </w:rPr>
        <w:t>10 (dez) dias úteis</w:t>
      </w:r>
      <w:r w:rsidRPr="004073DC">
        <w:rPr>
          <w:rFonts w:ascii="Arial" w:hAnsi="Arial" w:cs="Arial"/>
          <w:sz w:val="24"/>
          <w:szCs w:val="24"/>
        </w:rPr>
        <w:t xml:space="preserve">, o visto ou o registro no CREA/MG tanto da sua empresa como do seu responsável técnico, caso não seja sediada em Minas Gerais. </w:t>
      </w:r>
      <w:bookmarkEnd w:id="16"/>
    </w:p>
    <w:p w14:paraId="2F8A6EC1" w14:textId="77777777" w:rsidR="00B91171" w:rsidRPr="004073DC" w:rsidRDefault="00B91171">
      <w:pPr>
        <w:pStyle w:val="Corpodetexto"/>
        <w:spacing w:before="8"/>
        <w:jc w:val="left"/>
        <w:rPr>
          <w:rFonts w:cs="Arial"/>
          <w:sz w:val="24"/>
          <w:szCs w:val="24"/>
        </w:rPr>
      </w:pPr>
    </w:p>
    <w:p w14:paraId="6CC7AA0B" w14:textId="5D05E63B" w:rsidR="00B91171" w:rsidRPr="004073DC" w:rsidRDefault="000527E9">
      <w:pPr>
        <w:widowControl w:val="0"/>
        <w:tabs>
          <w:tab w:val="left" w:pos="1302"/>
        </w:tabs>
        <w:spacing w:after="0" w:line="348" w:lineRule="auto"/>
        <w:ind w:right="203"/>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.3 O licitante vencedor deverá estar quite com a CESAMA, quando sediado ou domiciliado no município de Juiz de Fora/MG.</w:t>
      </w:r>
    </w:p>
    <w:p w14:paraId="42D35039" w14:textId="77777777" w:rsidR="00B91171" w:rsidRPr="004073DC" w:rsidRDefault="00B91171">
      <w:pPr>
        <w:widowControl w:val="0"/>
        <w:tabs>
          <w:tab w:val="left" w:pos="1302"/>
        </w:tabs>
        <w:spacing w:after="0" w:line="348" w:lineRule="auto"/>
        <w:ind w:right="203"/>
        <w:jc w:val="both"/>
        <w:rPr>
          <w:rFonts w:ascii="Arial" w:hAnsi="Arial" w:cs="Arial"/>
          <w:sz w:val="24"/>
          <w:szCs w:val="24"/>
        </w:rPr>
      </w:pPr>
    </w:p>
    <w:p w14:paraId="3FB967A9" w14:textId="2B8E10FF"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 xml:space="preserve">.4 </w:t>
      </w:r>
      <w:r w:rsidRPr="004073DC">
        <w:rPr>
          <w:rFonts w:ascii="Arial" w:eastAsia="Arial Unicode MS" w:hAnsi="Arial" w:cs="Arial"/>
          <w:sz w:val="24"/>
          <w:szCs w:val="24"/>
        </w:rPr>
        <w:t>A CONTRATADA poderá aceitar, nas mesmas condições contratuais, os acréscimos ou supressões no Contrato estabelecidos no art. 81, §1º da Lei Federal nº 13.303/16</w:t>
      </w:r>
      <w:r w:rsidRPr="004073DC">
        <w:rPr>
          <w:rFonts w:ascii="Arial" w:hAnsi="Arial" w:cs="Arial"/>
          <w:sz w:val="24"/>
          <w:szCs w:val="24"/>
        </w:rPr>
        <w:t xml:space="preserve">. </w:t>
      </w:r>
    </w:p>
    <w:p w14:paraId="46CA86C6" w14:textId="77777777" w:rsidR="00B91171" w:rsidRPr="004073DC" w:rsidRDefault="00B91171">
      <w:pPr>
        <w:spacing w:after="0" w:line="360" w:lineRule="auto"/>
        <w:jc w:val="both"/>
        <w:rPr>
          <w:rFonts w:ascii="Arial" w:hAnsi="Arial" w:cs="Arial"/>
          <w:sz w:val="24"/>
          <w:szCs w:val="24"/>
        </w:rPr>
      </w:pPr>
    </w:p>
    <w:p w14:paraId="62A1459A" w14:textId="6B9A4D4C" w:rsidR="00B91171" w:rsidRPr="004073DC" w:rsidRDefault="000527E9">
      <w:pPr>
        <w:spacing w:after="0" w:line="360" w:lineRule="auto"/>
        <w:jc w:val="both"/>
        <w:rPr>
          <w:rFonts w:ascii="Arial" w:hAnsi="Arial" w:cs="Arial"/>
          <w:sz w:val="24"/>
          <w:szCs w:val="24"/>
          <w:u w:val="single"/>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.4.1 Conforme o art. 105, inciso X, do Regulamento Interno de Licitações, Contratos e Convênios da Cesama, toda prorrogação de prazo será justificada por escrito e previamente autorizada pela autoridade competente da CESAMA para celebrar o Contrato</w:t>
      </w:r>
      <w:r w:rsidR="007B3386" w:rsidRPr="004073DC">
        <w:rPr>
          <w:rFonts w:ascii="Arial" w:hAnsi="Arial" w:cs="Arial"/>
          <w:sz w:val="24"/>
          <w:szCs w:val="24"/>
        </w:rPr>
        <w:t>.</w:t>
      </w:r>
      <w:r w:rsidR="000A4589" w:rsidRPr="004073DC">
        <w:rPr>
          <w:rFonts w:ascii="Arial" w:hAnsi="Arial" w:cs="Arial"/>
          <w:sz w:val="24"/>
          <w:szCs w:val="24"/>
        </w:rPr>
        <w:t xml:space="preserve"> </w:t>
      </w:r>
    </w:p>
    <w:p w14:paraId="5FF7FF75" w14:textId="77777777" w:rsidR="00B91171" w:rsidRPr="004073DC" w:rsidRDefault="00B91171">
      <w:pPr>
        <w:spacing w:after="0" w:line="360" w:lineRule="auto"/>
        <w:jc w:val="both"/>
        <w:rPr>
          <w:rFonts w:ascii="Arial" w:hAnsi="Arial" w:cs="Arial"/>
          <w:sz w:val="24"/>
          <w:szCs w:val="24"/>
        </w:rPr>
      </w:pPr>
    </w:p>
    <w:p w14:paraId="48101587" w14:textId="66EAD8DB"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.4.2. Sempre que for necessário acrescer ou reduzir os valores e/ou prazos contratuais, as modificações procedidas deverão fazer parte de aditamento a ser assinado pelas partes. Eventuais acréscimos nas quantidades do objeto da contratação, quando necessário, poderão ser admitidos desde que autorizados pela CESAMA, com base nos preços unitários contratados.</w:t>
      </w:r>
    </w:p>
    <w:p w14:paraId="1644CB3F" w14:textId="77777777" w:rsidR="00B91171" w:rsidRPr="004073DC" w:rsidRDefault="00B91171">
      <w:pPr>
        <w:widowControl w:val="0"/>
        <w:tabs>
          <w:tab w:val="left" w:pos="1302"/>
        </w:tabs>
        <w:spacing w:after="0" w:line="348" w:lineRule="auto"/>
        <w:ind w:right="203"/>
        <w:jc w:val="both"/>
        <w:rPr>
          <w:rFonts w:ascii="Arial" w:hAnsi="Arial" w:cs="Arial"/>
          <w:sz w:val="24"/>
          <w:szCs w:val="24"/>
        </w:rPr>
      </w:pPr>
    </w:p>
    <w:p w14:paraId="6835FB43" w14:textId="1DDEE477"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 xml:space="preserve">.4.3 A contratação poderá ser prorrogada por iguais e sucessivos períodos, limitado a 05 (cinco) anos, de acordo com o art. 71 da Lei n.º 13.303/2016, por </w:t>
      </w:r>
      <w:r w:rsidRPr="004073DC">
        <w:rPr>
          <w:rFonts w:ascii="Arial" w:hAnsi="Arial" w:cs="Arial"/>
          <w:sz w:val="24"/>
          <w:szCs w:val="24"/>
        </w:rPr>
        <w:lastRenderedPageBreak/>
        <w:t>acordo entre as partes, mediante Termo Aditivo, observada a oportunidade e vantajosidade</w:t>
      </w:r>
    </w:p>
    <w:p w14:paraId="619BDF02" w14:textId="77777777" w:rsidR="009158E4" w:rsidRPr="004073DC" w:rsidRDefault="009158E4">
      <w:pPr>
        <w:spacing w:after="0" w:line="360" w:lineRule="auto"/>
        <w:jc w:val="both"/>
        <w:rPr>
          <w:rFonts w:ascii="Arial" w:hAnsi="Arial" w:cs="Arial"/>
          <w:sz w:val="24"/>
          <w:szCs w:val="24"/>
        </w:rPr>
      </w:pPr>
    </w:p>
    <w:p w14:paraId="47DB1D42" w14:textId="1E034390" w:rsidR="00B91171" w:rsidRPr="004073DC" w:rsidRDefault="000527E9">
      <w:pPr>
        <w:widowControl w:val="0"/>
        <w:tabs>
          <w:tab w:val="left" w:pos="1302"/>
        </w:tabs>
        <w:spacing w:after="0" w:line="348" w:lineRule="auto"/>
        <w:ind w:right="203"/>
        <w:jc w:val="both"/>
        <w:rPr>
          <w:rFonts w:ascii="Arial" w:hAnsi="Arial" w:cs="Arial"/>
          <w:b/>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 xml:space="preserve">.5 O Regime de Execução será por </w:t>
      </w:r>
      <w:r w:rsidR="00BF6F7A" w:rsidRPr="004073DC">
        <w:rPr>
          <w:rFonts w:ascii="Arial" w:hAnsi="Arial" w:cs="Arial"/>
          <w:b/>
          <w:bCs/>
          <w:sz w:val="24"/>
          <w:szCs w:val="24"/>
        </w:rPr>
        <w:t xml:space="preserve">empreitada por </w:t>
      </w:r>
      <w:r w:rsidR="009158E4" w:rsidRPr="004073DC">
        <w:rPr>
          <w:rFonts w:ascii="Arial" w:hAnsi="Arial" w:cs="Arial"/>
          <w:b/>
          <w:bCs/>
          <w:sz w:val="24"/>
          <w:szCs w:val="24"/>
        </w:rPr>
        <w:t>preço unitário</w:t>
      </w:r>
    </w:p>
    <w:p w14:paraId="3BFE3DAD" w14:textId="77777777" w:rsidR="00B91171" w:rsidRPr="004073DC" w:rsidRDefault="00B91171">
      <w:pPr>
        <w:pStyle w:val="Corpodetexto"/>
        <w:spacing w:before="2"/>
        <w:jc w:val="left"/>
        <w:rPr>
          <w:rFonts w:cs="Arial"/>
          <w:sz w:val="24"/>
          <w:szCs w:val="24"/>
        </w:rPr>
      </w:pPr>
    </w:p>
    <w:p w14:paraId="2390E161" w14:textId="06151BB1" w:rsidR="00B91171" w:rsidRPr="004073DC" w:rsidRDefault="000527E9">
      <w:pPr>
        <w:widowControl w:val="0"/>
        <w:tabs>
          <w:tab w:val="left" w:pos="1302"/>
        </w:tabs>
        <w:spacing w:after="0" w:line="348" w:lineRule="auto"/>
        <w:ind w:right="203"/>
        <w:jc w:val="both"/>
        <w:rPr>
          <w:rFonts w:ascii="Arial" w:hAnsi="Arial" w:cs="Arial"/>
          <w:b/>
          <w:sz w:val="24"/>
          <w:szCs w:val="24"/>
        </w:rPr>
      </w:pPr>
      <w:r w:rsidRPr="004073DC">
        <w:rPr>
          <w:rFonts w:ascii="Arial" w:hAnsi="Arial" w:cs="Arial"/>
          <w:sz w:val="24"/>
          <w:szCs w:val="24"/>
        </w:rPr>
        <w:t>1</w:t>
      </w:r>
      <w:r w:rsidR="00AB49FC" w:rsidRPr="004073DC">
        <w:rPr>
          <w:rFonts w:ascii="Arial" w:hAnsi="Arial" w:cs="Arial"/>
          <w:sz w:val="24"/>
          <w:szCs w:val="24"/>
        </w:rPr>
        <w:t>5</w:t>
      </w:r>
      <w:r w:rsidRPr="004073DC">
        <w:rPr>
          <w:rFonts w:ascii="Arial" w:hAnsi="Arial" w:cs="Arial"/>
          <w:sz w:val="24"/>
          <w:szCs w:val="24"/>
        </w:rPr>
        <w:t>.6 Fica reservado à fiscalização o direito de solicitar da contratada, a qualquer tempo, a documentação de pessoal (quadro de pessoal e carteiras de trabalho), de veículos (CRLV's), notas de aquisição de materiais e demais documentos inerentes a contratação, além daqueles mencionados neste Termo de Referência e seus anexos</w:t>
      </w:r>
    </w:p>
    <w:p w14:paraId="0822FD50" w14:textId="77777777" w:rsidR="00B91171" w:rsidRPr="004073DC" w:rsidRDefault="00B91171">
      <w:pPr>
        <w:pStyle w:val="Corpodetexto"/>
        <w:spacing w:before="7"/>
        <w:jc w:val="left"/>
        <w:rPr>
          <w:rFonts w:cs="Arial"/>
          <w:sz w:val="24"/>
          <w:szCs w:val="24"/>
        </w:rPr>
      </w:pPr>
    </w:p>
    <w:p w14:paraId="67CA41D9" w14:textId="64D58BC3" w:rsidR="00B91171" w:rsidRPr="004073DC" w:rsidRDefault="000527E9">
      <w:pPr>
        <w:spacing w:after="0" w:line="360" w:lineRule="auto"/>
        <w:jc w:val="both"/>
        <w:rPr>
          <w:rFonts w:ascii="Arial" w:hAnsi="Arial" w:cs="Arial"/>
          <w:b/>
          <w:bCs/>
          <w:sz w:val="24"/>
          <w:szCs w:val="24"/>
        </w:rPr>
      </w:pPr>
      <w:r w:rsidRPr="004073DC">
        <w:rPr>
          <w:rFonts w:ascii="Arial" w:hAnsi="Arial" w:cs="Arial"/>
          <w:b/>
          <w:bCs/>
          <w:sz w:val="24"/>
          <w:szCs w:val="24"/>
        </w:rPr>
        <w:t>1</w:t>
      </w:r>
      <w:r w:rsidR="00AB49FC" w:rsidRPr="004073DC">
        <w:rPr>
          <w:rFonts w:ascii="Arial" w:hAnsi="Arial" w:cs="Arial"/>
          <w:b/>
          <w:bCs/>
          <w:sz w:val="24"/>
          <w:szCs w:val="24"/>
        </w:rPr>
        <w:t>6</w:t>
      </w:r>
      <w:r w:rsidRPr="004073DC">
        <w:rPr>
          <w:rFonts w:ascii="Arial" w:hAnsi="Arial" w:cs="Arial"/>
          <w:b/>
          <w:bCs/>
          <w:sz w:val="24"/>
          <w:szCs w:val="24"/>
        </w:rPr>
        <w:t xml:space="preserve">. </w:t>
      </w:r>
      <w:r w:rsidR="007B3386" w:rsidRPr="004073DC">
        <w:rPr>
          <w:rFonts w:ascii="Arial" w:hAnsi="Arial" w:cs="Arial"/>
          <w:b/>
          <w:bCs/>
          <w:sz w:val="24"/>
          <w:szCs w:val="24"/>
        </w:rPr>
        <w:t>INEXECUÇÃO E CANCELAMETNO DA ATA E RESCISÃO DAS SUAS CONTRATAÇÕES</w:t>
      </w:r>
    </w:p>
    <w:p w14:paraId="554D1C30" w14:textId="18F37B9E"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6</w:t>
      </w:r>
      <w:r w:rsidRPr="004073DC">
        <w:rPr>
          <w:rFonts w:ascii="Arial" w:hAnsi="Arial" w:cs="Arial"/>
          <w:sz w:val="24"/>
          <w:szCs w:val="24"/>
        </w:rPr>
        <w:t>.1 No que se refere à inexecução e a rescisão da ata e de suas contratações, aplica-se o disposto no Manual de Convênios e de Gestão e Fiscalização de Contratos, parte integrante do Regulamento Interno de Licitações, Contratos e Convênios da Cesama (RILC).</w:t>
      </w:r>
    </w:p>
    <w:p w14:paraId="0A3F4F08" w14:textId="7EE1708A"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6</w:t>
      </w:r>
      <w:r w:rsidRPr="004073DC">
        <w:rPr>
          <w:rFonts w:ascii="Arial" w:hAnsi="Arial" w:cs="Arial"/>
          <w:sz w:val="24"/>
          <w:szCs w:val="24"/>
        </w:rPr>
        <w:t>.2 A inexecução total ou parcial da ata ou e de suas contratações poderá ensejar a sua rescisão, com as consequências cabíveis.</w:t>
      </w:r>
    </w:p>
    <w:p w14:paraId="39C7A778" w14:textId="13E965DB"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6</w:t>
      </w:r>
      <w:r w:rsidRPr="004073DC">
        <w:rPr>
          <w:rFonts w:ascii="Arial" w:hAnsi="Arial" w:cs="Arial"/>
          <w:sz w:val="24"/>
          <w:szCs w:val="24"/>
        </w:rPr>
        <w:t>.3 Constituem motivo para rescisão da ata e de suas contratações os especificados no Manual de Convênios e de Gestão e Fiscalização de Contratos, parte integrante do Regulamento Interno de Licitações, Contratos e Convênios da Cesama (RILC).</w:t>
      </w:r>
    </w:p>
    <w:p w14:paraId="3B707DF6" w14:textId="0A435C24"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6</w:t>
      </w:r>
      <w:r w:rsidRPr="004073DC">
        <w:rPr>
          <w:rFonts w:ascii="Arial" w:hAnsi="Arial" w:cs="Arial"/>
          <w:sz w:val="24"/>
          <w:szCs w:val="24"/>
        </w:rPr>
        <w:t xml:space="preserve">.4 A rescisão poderá ser: </w:t>
      </w:r>
    </w:p>
    <w:p w14:paraId="659D1843"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 xml:space="preserve">I. por ato unilateral e escrito de qualquer das partes; </w:t>
      </w:r>
    </w:p>
    <w:p w14:paraId="56B8B0A2"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 xml:space="preserve">II. amigável, por acordo entre as partes, reduzida a termo no processo de contratação, desde que haja conveniência para a Cesama; </w:t>
      </w:r>
    </w:p>
    <w:p w14:paraId="065D1F15"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 xml:space="preserve">III.  judicial, nos termos da legislação. </w:t>
      </w:r>
    </w:p>
    <w:p w14:paraId="2817BFDB" w14:textId="101F35B9"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6</w:t>
      </w:r>
      <w:r w:rsidRPr="004073DC">
        <w:rPr>
          <w:rFonts w:ascii="Arial" w:hAnsi="Arial" w:cs="Arial"/>
          <w:sz w:val="24"/>
          <w:szCs w:val="24"/>
        </w:rPr>
        <w:t xml:space="preserve">.5 A rescisão por ato unilateral a que se refere o inciso I do </w:t>
      </w:r>
      <w:r w:rsidRPr="004073DC">
        <w:rPr>
          <w:rFonts w:ascii="Arial" w:hAnsi="Arial" w:cs="Arial"/>
          <w:bCs/>
          <w:sz w:val="24"/>
          <w:szCs w:val="24"/>
        </w:rPr>
        <w:t>item acima</w:t>
      </w:r>
      <w:r w:rsidRPr="004073DC">
        <w:rPr>
          <w:rFonts w:ascii="Arial" w:hAnsi="Arial" w:cs="Arial"/>
          <w:sz w:val="24"/>
          <w:szCs w:val="24"/>
        </w:rPr>
        <w:t xml:space="preserve">, deverá ser precedida de comunicação escrita e fundamentada da parte interessada e </w:t>
      </w:r>
      <w:r w:rsidRPr="004073DC">
        <w:rPr>
          <w:rFonts w:ascii="Arial" w:hAnsi="Arial" w:cs="Arial"/>
          <w:sz w:val="24"/>
          <w:szCs w:val="24"/>
        </w:rPr>
        <w:lastRenderedPageBreak/>
        <w:t xml:space="preserve">ser enviada a outra parte com antecedência mínima de </w:t>
      </w:r>
      <w:r w:rsidR="00F408F1" w:rsidRPr="004073DC">
        <w:rPr>
          <w:rFonts w:ascii="Arial" w:hAnsi="Arial" w:cs="Arial"/>
          <w:sz w:val="24"/>
          <w:szCs w:val="24"/>
        </w:rPr>
        <w:t>45</w:t>
      </w:r>
      <w:r w:rsidR="009158E4" w:rsidRPr="004073DC">
        <w:rPr>
          <w:rFonts w:ascii="Arial" w:hAnsi="Arial" w:cs="Arial"/>
          <w:sz w:val="24"/>
          <w:szCs w:val="24"/>
        </w:rPr>
        <w:t xml:space="preserve"> ( </w:t>
      </w:r>
      <w:r w:rsidR="00F408F1" w:rsidRPr="004073DC">
        <w:rPr>
          <w:rFonts w:ascii="Arial" w:hAnsi="Arial" w:cs="Arial"/>
          <w:sz w:val="24"/>
          <w:szCs w:val="24"/>
        </w:rPr>
        <w:t>quarenta e cinco</w:t>
      </w:r>
      <w:r w:rsidR="009158E4" w:rsidRPr="004073DC">
        <w:rPr>
          <w:rFonts w:ascii="Arial" w:hAnsi="Arial" w:cs="Arial"/>
          <w:sz w:val="24"/>
          <w:szCs w:val="24"/>
        </w:rPr>
        <w:t xml:space="preserve"> ) dias.</w:t>
      </w:r>
    </w:p>
    <w:p w14:paraId="4347AD0D" w14:textId="3903C74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6</w:t>
      </w:r>
      <w:r w:rsidRPr="004073DC">
        <w:rPr>
          <w:rFonts w:ascii="Arial" w:hAnsi="Arial" w:cs="Arial"/>
          <w:sz w:val="24"/>
          <w:szCs w:val="24"/>
        </w:rPr>
        <w:t xml:space="preserve">.6 Quando a rescisão ocorrer sem que haja culpa da outra parte contratante, será esta ressarcida dos prejuízos que houver sofrido regularmente comprovados, e no caso da Contratada poderá ter ainda direito a: </w:t>
      </w:r>
    </w:p>
    <w:p w14:paraId="2FC692E8"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 xml:space="preserve">I. devolução da garantia, quando houver; </w:t>
      </w:r>
    </w:p>
    <w:p w14:paraId="6FFE972F" w14:textId="77777777"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 xml:space="preserve">II. pagamentos devidos pela execução do contrato até a data da rescisão; </w:t>
      </w:r>
    </w:p>
    <w:p w14:paraId="14FADC2A" w14:textId="77777777" w:rsidR="00B91171" w:rsidRPr="004073DC" w:rsidRDefault="000527E9">
      <w:pPr>
        <w:spacing w:before="240" w:after="0" w:line="360" w:lineRule="auto"/>
        <w:jc w:val="both"/>
        <w:rPr>
          <w:rFonts w:ascii="Arial" w:hAnsi="Arial" w:cs="Arial"/>
          <w:sz w:val="24"/>
          <w:szCs w:val="24"/>
        </w:rPr>
      </w:pPr>
      <w:r w:rsidRPr="004073DC">
        <w:rPr>
          <w:rFonts w:ascii="Arial" w:hAnsi="Arial" w:cs="Arial"/>
          <w:sz w:val="24"/>
          <w:szCs w:val="24"/>
        </w:rPr>
        <w:t>III. pagamento do custo da desmobilização, quando houver.</w:t>
      </w:r>
    </w:p>
    <w:p w14:paraId="5E20677F" w14:textId="51D2AD0D"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16.7 A Cesama poderá cancelar o registro de preços, total ou parcialmente, observados o contraditório e a ampla defesa, nos seguintes casos:</w:t>
      </w:r>
    </w:p>
    <w:p w14:paraId="1C2F56F2"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I - descumprimento parcial ou total, por parte do FORNECEDOR, das condições da ARP;</w:t>
      </w:r>
    </w:p>
    <w:p w14:paraId="5F27334A"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II - quando o FORNECEDOR não atender à convocação para firmar as obrigações contratuais decorrentes do registro de preços, não retirar ou não aceitar o instrumento equivalente no prazo estabelecido pela Cesama;</w:t>
      </w:r>
    </w:p>
    <w:p w14:paraId="7DE7929E"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III - nas hipóteses de inexecução parcial ou total da contratação decorrente da ARP;</w:t>
      </w:r>
    </w:p>
    <w:p w14:paraId="37F0B774"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IV - nas hipóteses dos preços registrados não estiverem compatíveis com os praticados no mercado e o FORNECEDOR se recusar a adequá-los na forma solicitada pela Cesama, prevista no edital e na ARP;</w:t>
      </w:r>
    </w:p>
    <w:p w14:paraId="28BAA0F4"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V - por razões de interesse público, devidamente comprovado em processo administrativo próprio;</w:t>
      </w:r>
    </w:p>
    <w:p w14:paraId="1ABD72E1"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VI - por fato superveniente, decorrente de caso de força maior, caso fortuito ou fato do príncipe ou em decorrência de fatos imprevisíveis ou previsíveis de consequências incalculáveis, que inviabilizem a execução das obrigações previstas na ata, devidamente demonstrado;</w:t>
      </w:r>
    </w:p>
    <w:p w14:paraId="70ECEB17"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lastRenderedPageBreak/>
        <w:t>VII - quando o FORNECEDOR for suspenso ou impedido de licitar e contratar com a CESAMA;</w:t>
      </w:r>
    </w:p>
    <w:p w14:paraId="4C03CAE4"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VIII - quando o FORNECEDOR for declarado inidôneo para licitar ou contratar com a administração pública;</w:t>
      </w:r>
    </w:p>
    <w:p w14:paraId="488B5848"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IX - amigavelmente, por acordo entre as partes, reduzida a termo no processo, desde que haja conveniência para a administração;</w:t>
      </w:r>
    </w:p>
    <w:p w14:paraId="24C698A0"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X - por ordem judicial.</w:t>
      </w:r>
    </w:p>
    <w:p w14:paraId="71D9FD20" w14:textId="27A021B8"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16.8. A notificação da Cesama para o cancelamento do preço registrado será enviada diretamente ao FORNECEDOR por ofício, correspondência eletrônica ou por outro meio eficaz, e no caso da ausência do recebimento, a notificação será publicada no DOM (Diário Oficial Eletrônico do Município).</w:t>
      </w:r>
    </w:p>
    <w:p w14:paraId="52D0AE02" w14:textId="1A0823E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16.9. A solicitação do FORNECEDOR para cancelamento do registro de preço deverá ser formulada por escrito, assegurando-se a execução do objeto, por prazo mínimo de 45 (quarenta e cinco) dias, contados a partir da comprovação do recebimento da solicitação do cancelamento, salvo na hipótese da impossibilidade de seu cumprimento, devidamente justificada e aprovada pela Cesama.</w:t>
      </w:r>
    </w:p>
    <w:p w14:paraId="2AB06675" w14:textId="5F67388D"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16.10. O FORNECEDOR poderá solicitar o cancelamento do preço registrado na ocorrência de fato superveniente, decorrente de caso fortuito ou de força maior, devidamente comprovados, bem como nas hipóteses compreendidas na legislação aplicável a que venham comprometer a execução do objeto.</w:t>
      </w:r>
    </w:p>
    <w:p w14:paraId="4C576747" w14:textId="05BDCFF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16.11. O cancelamento da ARP não afasta a necessidade de apuração de responsabilidade do FORNECEDOR, quando este der causa ao cancelamento.</w:t>
      </w:r>
    </w:p>
    <w:p w14:paraId="5021E14A" w14:textId="7E9F533F"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16.12. O cancelamento do registro será formalizado por despacho da autoridade competente da CESAMA, assegurado, de forma prévia, o contraditório e a ampla defesa.</w:t>
      </w:r>
    </w:p>
    <w:p w14:paraId="3ECCAD33" w14:textId="08DB164C"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lastRenderedPageBreak/>
        <w:t>16.13</w:t>
      </w:r>
      <w:r w:rsidRPr="004073DC">
        <w:rPr>
          <w:rFonts w:ascii="Arial" w:hAnsi="Arial" w:cs="Arial"/>
          <w:sz w:val="24"/>
          <w:szCs w:val="24"/>
        </w:rPr>
        <w:tab/>
        <w:t>Em quaisquer das hipóteses acima, concluídos os trâmites, a CESAMA fará o devido apostilamento no processo administrativo da licitação e divulgará no site www.cesama.com.br a nova ordem de registro.</w:t>
      </w:r>
    </w:p>
    <w:p w14:paraId="4D1D44C9" w14:textId="29FFFA2D"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16.14</w:t>
      </w:r>
      <w:r w:rsidRPr="004073DC">
        <w:rPr>
          <w:rFonts w:ascii="Arial" w:hAnsi="Arial" w:cs="Arial"/>
          <w:sz w:val="24"/>
          <w:szCs w:val="24"/>
        </w:rPr>
        <w:tab/>
        <w:t>A Ata de Registro de Preços será cancelada automaticamente:</w:t>
      </w:r>
    </w:p>
    <w:p w14:paraId="76E4A2E4" w14:textId="77777777"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 xml:space="preserve">a) </w:t>
      </w:r>
      <w:r w:rsidRPr="004073DC">
        <w:rPr>
          <w:rFonts w:ascii="Arial" w:hAnsi="Arial" w:cs="Arial"/>
          <w:sz w:val="24"/>
          <w:szCs w:val="24"/>
        </w:rPr>
        <w:tab/>
        <w:t>Por decurso de prazo de vigência;</w:t>
      </w:r>
    </w:p>
    <w:p w14:paraId="22704055" w14:textId="3C49F6CB" w:rsidR="007B3386" w:rsidRPr="004073DC" w:rsidRDefault="007B3386" w:rsidP="007B3386">
      <w:pPr>
        <w:spacing w:before="240" w:after="0" w:line="360" w:lineRule="auto"/>
        <w:jc w:val="both"/>
        <w:rPr>
          <w:rFonts w:ascii="Arial" w:hAnsi="Arial" w:cs="Arial"/>
          <w:sz w:val="24"/>
          <w:szCs w:val="24"/>
        </w:rPr>
      </w:pPr>
      <w:r w:rsidRPr="004073DC">
        <w:rPr>
          <w:rFonts w:ascii="Arial" w:hAnsi="Arial" w:cs="Arial"/>
          <w:sz w:val="24"/>
          <w:szCs w:val="24"/>
        </w:rPr>
        <w:t xml:space="preserve">b) </w:t>
      </w:r>
      <w:r w:rsidRPr="004073DC">
        <w:rPr>
          <w:rFonts w:ascii="Arial" w:hAnsi="Arial" w:cs="Arial"/>
          <w:sz w:val="24"/>
          <w:szCs w:val="24"/>
        </w:rPr>
        <w:tab/>
        <w:t>Quando não restarem fornecedores registrados.</w:t>
      </w:r>
    </w:p>
    <w:p w14:paraId="76DCF4EC" w14:textId="75B0856F" w:rsidR="00B91171" w:rsidRPr="004073DC" w:rsidRDefault="000527E9">
      <w:pPr>
        <w:spacing w:before="480" w:after="0" w:line="360" w:lineRule="auto"/>
        <w:jc w:val="both"/>
        <w:rPr>
          <w:rFonts w:ascii="Arial" w:hAnsi="Arial" w:cs="Arial"/>
          <w:b/>
          <w:bCs/>
          <w:sz w:val="24"/>
          <w:szCs w:val="24"/>
        </w:rPr>
      </w:pPr>
      <w:r w:rsidRPr="004073DC">
        <w:rPr>
          <w:rFonts w:ascii="Arial" w:hAnsi="Arial" w:cs="Arial"/>
          <w:b/>
          <w:bCs/>
          <w:sz w:val="24"/>
          <w:szCs w:val="24"/>
        </w:rPr>
        <w:t>1</w:t>
      </w:r>
      <w:r w:rsidR="00AB49FC" w:rsidRPr="004073DC">
        <w:rPr>
          <w:rFonts w:ascii="Arial" w:hAnsi="Arial" w:cs="Arial"/>
          <w:b/>
          <w:bCs/>
          <w:sz w:val="24"/>
          <w:szCs w:val="24"/>
        </w:rPr>
        <w:t>7</w:t>
      </w:r>
      <w:r w:rsidRPr="004073DC">
        <w:rPr>
          <w:rFonts w:ascii="Arial" w:hAnsi="Arial" w:cs="Arial"/>
          <w:b/>
          <w:bCs/>
          <w:sz w:val="24"/>
          <w:szCs w:val="24"/>
        </w:rPr>
        <w:t>. ATA DE REGISTRO DE PREÇOS</w:t>
      </w:r>
    </w:p>
    <w:p w14:paraId="15ACEE62" w14:textId="77777777" w:rsidR="00B91171" w:rsidRPr="004073DC" w:rsidRDefault="00B91171">
      <w:pPr>
        <w:spacing w:after="0" w:line="360" w:lineRule="auto"/>
        <w:jc w:val="both"/>
        <w:rPr>
          <w:rFonts w:ascii="Arial" w:hAnsi="Arial" w:cs="Arial"/>
          <w:sz w:val="24"/>
          <w:szCs w:val="24"/>
        </w:rPr>
      </w:pPr>
    </w:p>
    <w:p w14:paraId="2641E7C4" w14:textId="199456AC" w:rsidR="00B91171" w:rsidRPr="004073DC" w:rsidRDefault="000527E9">
      <w:pPr>
        <w:spacing w:before="120" w:after="0" w:line="360" w:lineRule="auto"/>
        <w:jc w:val="both"/>
        <w:rPr>
          <w:rFonts w:ascii="Arial" w:eastAsia="Arial" w:hAnsi="Arial" w:cs="Arial"/>
          <w:sz w:val="24"/>
          <w:szCs w:val="24"/>
        </w:rPr>
      </w:pPr>
      <w:r w:rsidRPr="004073DC">
        <w:rPr>
          <w:rFonts w:ascii="Arial" w:hAnsi="Arial" w:cs="Arial"/>
          <w:sz w:val="24"/>
          <w:szCs w:val="24"/>
        </w:rPr>
        <w:t>1</w:t>
      </w:r>
      <w:r w:rsidR="00AB49FC" w:rsidRPr="004073DC">
        <w:rPr>
          <w:rFonts w:ascii="Arial" w:hAnsi="Arial" w:cs="Arial"/>
          <w:sz w:val="24"/>
          <w:szCs w:val="24"/>
        </w:rPr>
        <w:t>7</w:t>
      </w:r>
      <w:r w:rsidRPr="004073DC">
        <w:rPr>
          <w:rFonts w:ascii="Arial" w:hAnsi="Arial" w:cs="Arial"/>
          <w:sz w:val="24"/>
          <w:szCs w:val="24"/>
        </w:rPr>
        <w:t xml:space="preserve">.1 O prazo de vigência da Ata de Registro de Preços é de </w:t>
      </w:r>
      <w:r w:rsidR="00EA6830" w:rsidRPr="004073DC">
        <w:rPr>
          <w:rFonts w:ascii="Arial" w:hAnsi="Arial" w:cs="Arial"/>
          <w:sz w:val="24"/>
          <w:szCs w:val="24"/>
        </w:rPr>
        <w:t xml:space="preserve">12 </w:t>
      </w:r>
      <w:proofErr w:type="gramStart"/>
      <w:r w:rsidR="00EA6830" w:rsidRPr="004073DC">
        <w:rPr>
          <w:rFonts w:ascii="Arial" w:hAnsi="Arial" w:cs="Arial"/>
          <w:sz w:val="24"/>
          <w:szCs w:val="24"/>
        </w:rPr>
        <w:t>( doze</w:t>
      </w:r>
      <w:proofErr w:type="gramEnd"/>
      <w:r w:rsidR="00EA6830" w:rsidRPr="004073DC">
        <w:rPr>
          <w:rFonts w:ascii="Arial" w:hAnsi="Arial" w:cs="Arial"/>
          <w:sz w:val="24"/>
          <w:szCs w:val="24"/>
        </w:rPr>
        <w:t xml:space="preserve"> </w:t>
      </w:r>
      <w:r w:rsidR="00E33631" w:rsidRPr="004073DC">
        <w:rPr>
          <w:rFonts w:ascii="Arial" w:hAnsi="Arial" w:cs="Arial"/>
          <w:sz w:val="24"/>
          <w:szCs w:val="24"/>
        </w:rPr>
        <w:t xml:space="preserve">) </w:t>
      </w:r>
      <w:r w:rsidR="00EA6830" w:rsidRPr="004073DC">
        <w:rPr>
          <w:rFonts w:ascii="Arial" w:hAnsi="Arial" w:cs="Arial"/>
          <w:sz w:val="24"/>
          <w:szCs w:val="24"/>
        </w:rPr>
        <w:t>meses</w:t>
      </w:r>
      <w:r w:rsidR="00E33631" w:rsidRPr="004073DC">
        <w:rPr>
          <w:rFonts w:ascii="Arial" w:hAnsi="Arial" w:cs="Arial"/>
          <w:sz w:val="24"/>
          <w:szCs w:val="24"/>
        </w:rPr>
        <w:t xml:space="preserve">, </w:t>
      </w:r>
      <w:r w:rsidRPr="004073DC">
        <w:rPr>
          <w:rFonts w:ascii="Arial" w:eastAsia="Arial" w:hAnsi="Arial" w:cs="Arial"/>
          <w:sz w:val="24"/>
          <w:szCs w:val="24"/>
        </w:rPr>
        <w:t>contado a partir da publicação de seu extrato no Diário Oficial Eletrônico do Município</w:t>
      </w:r>
    </w:p>
    <w:p w14:paraId="49650C97" w14:textId="6DA1266D" w:rsidR="00B91171" w:rsidRPr="004073DC" w:rsidRDefault="000527E9">
      <w:pPr>
        <w:spacing w:before="120"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7</w:t>
      </w:r>
      <w:r w:rsidRPr="004073DC">
        <w:rPr>
          <w:rFonts w:ascii="Arial" w:hAnsi="Arial" w:cs="Arial"/>
          <w:sz w:val="24"/>
          <w:szCs w:val="24"/>
        </w:rPr>
        <w:t xml:space="preserve">.1.1 A Ata de Registro de Preços </w:t>
      </w:r>
      <w:r w:rsidRPr="004073DC">
        <w:rPr>
          <w:rFonts w:ascii="Arial" w:eastAsia="Arial" w:hAnsi="Arial" w:cs="Arial"/>
          <w:sz w:val="24"/>
          <w:szCs w:val="24"/>
        </w:rPr>
        <w:t xml:space="preserve">poderá ser prorrogada, por igual período, desde que comprovado o preço vantajoso </w:t>
      </w:r>
      <w:r w:rsidRPr="004073DC">
        <w:rPr>
          <w:rFonts w:ascii="Arial" w:hAnsi="Arial" w:cs="Arial"/>
          <w:sz w:val="24"/>
          <w:szCs w:val="24"/>
        </w:rPr>
        <w:t xml:space="preserve">de acordo com o art. 79 do Regulamento Interno de Licitações, Contratos e Convênios da Cesama (RILC), por acordo entre as partes, mediante Termo Aditivo, observada a oportunidade e vantajosidade. </w:t>
      </w:r>
    </w:p>
    <w:p w14:paraId="44A0D426" w14:textId="77777777" w:rsidR="00B91171" w:rsidRPr="004073DC" w:rsidRDefault="00B91171">
      <w:pPr>
        <w:spacing w:after="0" w:line="360" w:lineRule="auto"/>
        <w:jc w:val="both"/>
        <w:rPr>
          <w:rFonts w:ascii="Arial" w:hAnsi="Arial" w:cs="Arial"/>
          <w:sz w:val="24"/>
          <w:szCs w:val="24"/>
        </w:rPr>
      </w:pPr>
    </w:p>
    <w:p w14:paraId="68F780BB" w14:textId="3237CCFD"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7</w:t>
      </w:r>
      <w:r w:rsidRPr="004073DC">
        <w:rPr>
          <w:rFonts w:ascii="Arial" w:hAnsi="Arial" w:cs="Arial"/>
          <w:sz w:val="24"/>
          <w:szCs w:val="24"/>
        </w:rPr>
        <w:t xml:space="preserve">.1.2 Prorrogada a Ata de Registro de Preços conforme disposto no art. 79 do Regulamento Interno de Licitações, Contratos e Convênios da Cesama (RILC), através da assinatura de Termo Aditivo à ata, os quantitativos também serão renovados </w:t>
      </w:r>
      <w:r w:rsidRPr="004073DC">
        <w:rPr>
          <w:rFonts w:ascii="Arial" w:hAnsi="Arial" w:cs="Arial"/>
          <w:bCs/>
          <w:sz w:val="24"/>
          <w:szCs w:val="24"/>
        </w:rPr>
        <w:t>até o limite originalmente registrado</w:t>
      </w:r>
      <w:r w:rsidRPr="004073DC">
        <w:rPr>
          <w:rFonts w:ascii="Arial" w:hAnsi="Arial" w:cs="Arial"/>
          <w:sz w:val="24"/>
          <w:szCs w:val="24"/>
        </w:rPr>
        <w:t xml:space="preserve">. </w:t>
      </w:r>
    </w:p>
    <w:p w14:paraId="7A127859" w14:textId="77777777" w:rsidR="00B91171" w:rsidRPr="004073DC" w:rsidRDefault="00B91171">
      <w:pPr>
        <w:spacing w:after="0" w:line="360" w:lineRule="auto"/>
        <w:jc w:val="both"/>
        <w:rPr>
          <w:rFonts w:ascii="Arial" w:hAnsi="Arial" w:cs="Arial"/>
          <w:sz w:val="24"/>
          <w:szCs w:val="24"/>
        </w:rPr>
      </w:pPr>
    </w:p>
    <w:p w14:paraId="319FD62F" w14:textId="558AE1DE"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7</w:t>
      </w:r>
      <w:r w:rsidRPr="004073DC">
        <w:rPr>
          <w:rFonts w:ascii="Arial" w:hAnsi="Arial" w:cs="Arial"/>
          <w:sz w:val="24"/>
          <w:szCs w:val="24"/>
        </w:rPr>
        <w:t xml:space="preserve">.2 Poderá aderir a Ata de Registro de Preços </w:t>
      </w:r>
      <w:r w:rsidRPr="004073DC">
        <w:rPr>
          <w:rFonts w:ascii="Arial" w:eastAsia="Arial" w:hAnsi="Arial" w:cs="Arial"/>
          <w:sz w:val="24"/>
          <w:szCs w:val="24"/>
        </w:rPr>
        <w:t>qualquer outra estatal regida pela Lei 13.303/2016</w:t>
      </w:r>
      <w:r w:rsidR="00F408F1" w:rsidRPr="004073DC">
        <w:rPr>
          <w:rFonts w:ascii="Arial" w:eastAsia="Arial" w:hAnsi="Arial" w:cs="Arial"/>
          <w:sz w:val="24"/>
          <w:szCs w:val="24"/>
        </w:rPr>
        <w:t xml:space="preserve"> </w:t>
      </w:r>
      <w:r w:rsidRPr="004073DC">
        <w:rPr>
          <w:rFonts w:ascii="Arial" w:hAnsi="Arial" w:cs="Arial"/>
          <w:sz w:val="24"/>
          <w:szCs w:val="24"/>
        </w:rPr>
        <w:t>desde que devidamente comprovada a vantagem em sua utilização por meio da realização de pesquisa de mercado.</w:t>
      </w:r>
    </w:p>
    <w:p w14:paraId="5BE8999F" w14:textId="77777777" w:rsidR="00B91171" w:rsidRPr="004073DC" w:rsidRDefault="00B91171">
      <w:pPr>
        <w:spacing w:after="0" w:line="360" w:lineRule="auto"/>
        <w:jc w:val="both"/>
        <w:rPr>
          <w:rFonts w:ascii="Arial" w:hAnsi="Arial" w:cs="Arial"/>
          <w:sz w:val="24"/>
          <w:szCs w:val="24"/>
        </w:rPr>
      </w:pPr>
    </w:p>
    <w:p w14:paraId="055A4CB8" w14:textId="630F0C81"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7</w:t>
      </w:r>
      <w:r w:rsidRPr="004073DC">
        <w:rPr>
          <w:rFonts w:ascii="Arial" w:hAnsi="Arial" w:cs="Arial"/>
          <w:sz w:val="24"/>
          <w:szCs w:val="24"/>
        </w:rPr>
        <w:t>.2.1 O fornecedor beneficiário não está obrigado a aceitar o fornecimento decorrente da adesão pela empresa aderente.</w:t>
      </w:r>
    </w:p>
    <w:p w14:paraId="743DEE28" w14:textId="77777777" w:rsidR="00B91171" w:rsidRPr="004073DC" w:rsidRDefault="00B91171">
      <w:pPr>
        <w:spacing w:after="0" w:line="360" w:lineRule="auto"/>
        <w:jc w:val="both"/>
        <w:rPr>
          <w:rFonts w:ascii="Arial" w:hAnsi="Arial" w:cs="Arial"/>
          <w:sz w:val="24"/>
          <w:szCs w:val="24"/>
        </w:rPr>
      </w:pPr>
    </w:p>
    <w:p w14:paraId="06E66108" w14:textId="16F9634B"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7</w:t>
      </w:r>
      <w:r w:rsidRPr="004073DC">
        <w:rPr>
          <w:rFonts w:ascii="Arial" w:hAnsi="Arial" w:cs="Arial"/>
          <w:sz w:val="24"/>
          <w:szCs w:val="24"/>
        </w:rPr>
        <w:t>.2.2 Compete a estatal aderente</w:t>
      </w:r>
    </w:p>
    <w:p w14:paraId="4F2523FB" w14:textId="77777777"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 xml:space="preserve">a) aceitar todas as condições fixadas na Ata de Registro de Preços; </w:t>
      </w:r>
    </w:p>
    <w:p w14:paraId="5EE2373D" w14:textId="77777777"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 xml:space="preserve">b) realizar os pagamentos relativos às suas contratações; </w:t>
      </w:r>
    </w:p>
    <w:p w14:paraId="276DFDF2" w14:textId="77777777"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 xml:space="preserve">c) os atos relativos à cobrança do cumprimento pelo fornecedor das obrigações contratualmente assumidas; </w:t>
      </w:r>
    </w:p>
    <w:p w14:paraId="41B3FE23" w14:textId="77777777" w:rsidR="00B91171" w:rsidRPr="004073DC" w:rsidRDefault="00B91171">
      <w:pPr>
        <w:spacing w:after="0" w:line="360" w:lineRule="auto"/>
        <w:jc w:val="both"/>
        <w:rPr>
          <w:rFonts w:ascii="Arial" w:hAnsi="Arial" w:cs="Arial"/>
          <w:sz w:val="24"/>
          <w:szCs w:val="24"/>
        </w:rPr>
      </w:pPr>
    </w:p>
    <w:p w14:paraId="31295AA9" w14:textId="070CC29D" w:rsidR="00B91171" w:rsidRPr="004073DC" w:rsidRDefault="000527E9">
      <w:pPr>
        <w:spacing w:before="120" w:after="0" w:line="360" w:lineRule="auto"/>
        <w:jc w:val="both"/>
        <w:rPr>
          <w:rFonts w:ascii="Arial" w:eastAsia="Arial" w:hAnsi="Arial" w:cs="Arial"/>
          <w:sz w:val="24"/>
          <w:szCs w:val="24"/>
          <w:shd w:val="clear" w:color="auto" w:fill="FFFF00"/>
        </w:rPr>
      </w:pPr>
      <w:r w:rsidRPr="004073DC">
        <w:rPr>
          <w:rFonts w:ascii="Arial" w:eastAsia="Arial" w:hAnsi="Arial" w:cs="Arial"/>
          <w:sz w:val="24"/>
          <w:szCs w:val="24"/>
        </w:rPr>
        <w:t>1</w:t>
      </w:r>
      <w:r w:rsidR="00AB49FC" w:rsidRPr="004073DC">
        <w:rPr>
          <w:rFonts w:ascii="Arial" w:eastAsia="Arial" w:hAnsi="Arial" w:cs="Arial"/>
          <w:sz w:val="24"/>
          <w:szCs w:val="24"/>
        </w:rPr>
        <w:t>7</w:t>
      </w:r>
      <w:r w:rsidRPr="004073DC">
        <w:rPr>
          <w:rFonts w:ascii="Arial" w:eastAsia="Arial" w:hAnsi="Arial" w:cs="Arial"/>
          <w:sz w:val="24"/>
          <w:szCs w:val="24"/>
        </w:rPr>
        <w:t>.3 As Estatais do município de Juiz de Fora/MG, não poderão aderir à</w:t>
      </w:r>
      <w:r w:rsidR="009158E4" w:rsidRPr="004073DC">
        <w:rPr>
          <w:rFonts w:ascii="Arial" w:eastAsia="Arial" w:hAnsi="Arial" w:cs="Arial"/>
          <w:sz w:val="24"/>
          <w:szCs w:val="24"/>
        </w:rPr>
        <w:t xml:space="preserve"> </w:t>
      </w:r>
      <w:r w:rsidRPr="004073DC">
        <w:rPr>
          <w:rFonts w:ascii="Arial" w:hAnsi="Arial" w:cs="Arial"/>
          <w:sz w:val="24"/>
          <w:szCs w:val="24"/>
        </w:rPr>
        <w:t>Ata de Registro de Preços</w:t>
      </w:r>
      <w:r w:rsidRPr="004073DC">
        <w:rPr>
          <w:rFonts w:ascii="Arial" w:eastAsia="Arial" w:hAnsi="Arial" w:cs="Arial"/>
          <w:sz w:val="24"/>
          <w:szCs w:val="24"/>
        </w:rPr>
        <w:t xml:space="preserve"> para suprir demandas conhecidas anteriormente à publicação do edital que originou o registro de preços, salvo com a devida justificativa aprovada pela autoridade competente.</w:t>
      </w:r>
    </w:p>
    <w:p w14:paraId="1A87C5FC" w14:textId="77777777" w:rsidR="00B91171" w:rsidRPr="004073DC" w:rsidRDefault="00B91171">
      <w:pPr>
        <w:spacing w:after="0" w:line="360" w:lineRule="auto"/>
        <w:jc w:val="both"/>
        <w:rPr>
          <w:rFonts w:ascii="Arial" w:hAnsi="Arial" w:cs="Arial"/>
          <w:sz w:val="24"/>
          <w:szCs w:val="24"/>
        </w:rPr>
      </w:pPr>
    </w:p>
    <w:p w14:paraId="65C31E0D" w14:textId="0A0CD84D" w:rsidR="00B91171" w:rsidRPr="004073DC" w:rsidRDefault="000527E9">
      <w:pPr>
        <w:spacing w:after="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7</w:t>
      </w:r>
      <w:r w:rsidRPr="004073DC">
        <w:rPr>
          <w:rFonts w:ascii="Arial" w:hAnsi="Arial" w:cs="Arial"/>
          <w:sz w:val="24"/>
          <w:szCs w:val="24"/>
        </w:rPr>
        <w:t>.4 O quantitativo total das contratações pelas empresas aderentes à Ata de Registro de Preços não deverá ultrapassar os limites fixados no art. 84, §§ 5º e 6º do RILC.</w:t>
      </w:r>
    </w:p>
    <w:p w14:paraId="0964B9D5" w14:textId="1AB9A4E5" w:rsidR="00B91171" w:rsidRPr="004073DC" w:rsidRDefault="00B91171">
      <w:pPr>
        <w:spacing w:after="0" w:line="360" w:lineRule="auto"/>
        <w:jc w:val="both"/>
        <w:rPr>
          <w:rFonts w:ascii="Arial" w:hAnsi="Arial" w:cs="Arial"/>
          <w:sz w:val="24"/>
          <w:szCs w:val="24"/>
        </w:rPr>
      </w:pPr>
    </w:p>
    <w:p w14:paraId="3AE54884" w14:textId="12A7988A" w:rsidR="00C51FC8" w:rsidRPr="004073DC" w:rsidRDefault="00C51FC8" w:rsidP="00C51FC8">
      <w:pPr>
        <w:spacing w:before="240" w:after="0" w:line="276" w:lineRule="auto"/>
        <w:jc w:val="both"/>
        <w:rPr>
          <w:rFonts w:ascii="Arial" w:hAnsi="Arial" w:cs="Arial"/>
          <w:b/>
          <w:bCs/>
          <w:sz w:val="24"/>
          <w:szCs w:val="24"/>
        </w:rPr>
      </w:pPr>
      <w:r w:rsidRPr="004073DC">
        <w:rPr>
          <w:rFonts w:ascii="Arial" w:hAnsi="Arial" w:cs="Arial"/>
          <w:b/>
          <w:bCs/>
          <w:sz w:val="24"/>
          <w:szCs w:val="24"/>
        </w:rPr>
        <w:t>1</w:t>
      </w:r>
      <w:r w:rsidR="00AB49FC" w:rsidRPr="004073DC">
        <w:rPr>
          <w:rFonts w:ascii="Arial" w:hAnsi="Arial" w:cs="Arial"/>
          <w:b/>
          <w:bCs/>
          <w:sz w:val="24"/>
          <w:szCs w:val="24"/>
        </w:rPr>
        <w:t>8</w:t>
      </w:r>
      <w:r w:rsidRPr="004073DC">
        <w:rPr>
          <w:rFonts w:ascii="Arial" w:hAnsi="Arial" w:cs="Arial"/>
          <w:b/>
          <w:bCs/>
          <w:sz w:val="24"/>
          <w:szCs w:val="24"/>
        </w:rPr>
        <w:t>. GARANTIA CONTRATUAL</w:t>
      </w:r>
    </w:p>
    <w:p w14:paraId="091BBA96" w14:textId="35952F08" w:rsidR="00C51FC8" w:rsidRPr="004073DC" w:rsidRDefault="00C51FC8" w:rsidP="00C51FC8">
      <w:pPr>
        <w:spacing w:before="288"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8</w:t>
      </w:r>
      <w:r w:rsidRPr="004073DC">
        <w:rPr>
          <w:rFonts w:ascii="Arial" w:hAnsi="Arial" w:cs="Arial"/>
          <w:sz w:val="24"/>
          <w:szCs w:val="24"/>
        </w:rPr>
        <w:t>.1 Para assegurar a plena execução do objeto contratual será exigida a garantia contratual de 5% (cinco por cento) do valor do contrato e terá seu valor atualizado nas mesmas condições nele estabelecidas</w:t>
      </w:r>
    </w:p>
    <w:p w14:paraId="5EF79A17" w14:textId="09953A9A" w:rsidR="00E33631" w:rsidRPr="004073DC" w:rsidRDefault="00E33631">
      <w:pPr>
        <w:spacing w:after="0" w:line="360" w:lineRule="auto"/>
        <w:jc w:val="both"/>
        <w:rPr>
          <w:rFonts w:ascii="Arial" w:hAnsi="Arial" w:cs="Arial"/>
          <w:sz w:val="24"/>
          <w:szCs w:val="24"/>
        </w:rPr>
      </w:pPr>
    </w:p>
    <w:p w14:paraId="7839E370" w14:textId="4AB001C4" w:rsidR="00B91171" w:rsidRPr="004073DC" w:rsidRDefault="000527E9">
      <w:pPr>
        <w:spacing w:after="0" w:line="360" w:lineRule="auto"/>
        <w:jc w:val="both"/>
        <w:rPr>
          <w:rFonts w:ascii="Arial" w:hAnsi="Arial" w:cs="Arial"/>
          <w:b/>
          <w:sz w:val="24"/>
          <w:szCs w:val="24"/>
        </w:rPr>
      </w:pPr>
      <w:r w:rsidRPr="004073DC">
        <w:rPr>
          <w:rFonts w:ascii="Arial" w:hAnsi="Arial" w:cs="Arial"/>
          <w:b/>
          <w:sz w:val="24"/>
          <w:szCs w:val="24"/>
        </w:rPr>
        <w:t>1</w:t>
      </w:r>
      <w:r w:rsidR="00AB49FC" w:rsidRPr="004073DC">
        <w:rPr>
          <w:rFonts w:ascii="Arial" w:hAnsi="Arial" w:cs="Arial"/>
          <w:b/>
          <w:sz w:val="24"/>
          <w:szCs w:val="24"/>
        </w:rPr>
        <w:t>9</w:t>
      </w:r>
      <w:r w:rsidRPr="004073DC">
        <w:rPr>
          <w:rFonts w:ascii="Arial" w:hAnsi="Arial" w:cs="Arial"/>
          <w:b/>
          <w:sz w:val="24"/>
          <w:szCs w:val="24"/>
        </w:rPr>
        <w:t>. DISPOSIÇÕES GERAIS</w:t>
      </w:r>
    </w:p>
    <w:p w14:paraId="5D3F9C3B" w14:textId="13F0DCD7" w:rsidR="00B91171" w:rsidRPr="004073DC" w:rsidRDefault="000527E9">
      <w:pPr>
        <w:spacing w:after="0" w:line="360" w:lineRule="auto"/>
        <w:jc w:val="both"/>
        <w:rPr>
          <w:rFonts w:ascii="Arial" w:hAnsi="Arial" w:cs="Arial"/>
          <w:bCs/>
          <w:sz w:val="24"/>
          <w:szCs w:val="24"/>
        </w:rPr>
      </w:pPr>
      <w:r w:rsidRPr="004073DC">
        <w:rPr>
          <w:rFonts w:ascii="Arial" w:hAnsi="Arial" w:cs="Arial"/>
          <w:bCs/>
          <w:sz w:val="24"/>
          <w:szCs w:val="24"/>
        </w:rPr>
        <w:t>1</w:t>
      </w:r>
      <w:r w:rsidR="00AB49FC" w:rsidRPr="004073DC">
        <w:rPr>
          <w:rFonts w:ascii="Arial" w:hAnsi="Arial" w:cs="Arial"/>
          <w:bCs/>
          <w:sz w:val="24"/>
          <w:szCs w:val="24"/>
        </w:rPr>
        <w:t>9</w:t>
      </w:r>
      <w:r w:rsidRPr="004073DC">
        <w:rPr>
          <w:rFonts w:ascii="Arial" w:hAnsi="Arial" w:cs="Arial"/>
          <w:bCs/>
          <w:sz w:val="24"/>
          <w:szCs w:val="24"/>
        </w:rPr>
        <w:t>.1 As possíveis e eventuais aquisições não estabelecem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6C5960CB" w14:textId="45F5E8BF" w:rsidR="00B91171" w:rsidRPr="004073DC" w:rsidRDefault="000527E9">
      <w:pPr>
        <w:spacing w:before="120" w:after="0" w:line="360" w:lineRule="auto"/>
        <w:jc w:val="both"/>
        <w:rPr>
          <w:rFonts w:ascii="Arial" w:hAnsi="Arial" w:cs="Arial"/>
          <w:bCs/>
          <w:sz w:val="24"/>
          <w:szCs w:val="24"/>
        </w:rPr>
      </w:pPr>
      <w:r w:rsidRPr="004073DC">
        <w:rPr>
          <w:rFonts w:ascii="Arial" w:hAnsi="Arial" w:cs="Arial"/>
          <w:bCs/>
          <w:sz w:val="24"/>
          <w:szCs w:val="24"/>
        </w:rPr>
        <w:lastRenderedPageBreak/>
        <w:t>1</w:t>
      </w:r>
      <w:r w:rsidR="00AB49FC" w:rsidRPr="004073DC">
        <w:rPr>
          <w:rFonts w:ascii="Arial" w:hAnsi="Arial" w:cs="Arial"/>
          <w:bCs/>
          <w:sz w:val="24"/>
          <w:szCs w:val="24"/>
        </w:rPr>
        <w:t>9</w:t>
      </w:r>
      <w:r w:rsidRPr="004073DC">
        <w:rPr>
          <w:rFonts w:ascii="Arial" w:hAnsi="Arial" w:cs="Arial"/>
          <w:bCs/>
          <w:sz w:val="24"/>
          <w:szCs w:val="24"/>
        </w:rPr>
        <w:t>.2 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3BE33206" w14:textId="33831F3A" w:rsidR="00B91171" w:rsidRPr="004073DC" w:rsidRDefault="000527E9">
      <w:pPr>
        <w:spacing w:before="120" w:after="0" w:line="360" w:lineRule="auto"/>
        <w:ind w:left="1"/>
        <w:jc w:val="both"/>
        <w:rPr>
          <w:rFonts w:ascii="Arial" w:hAnsi="Arial" w:cs="Arial"/>
          <w:bCs/>
          <w:sz w:val="24"/>
          <w:szCs w:val="24"/>
        </w:rPr>
      </w:pPr>
      <w:r w:rsidRPr="004073DC">
        <w:rPr>
          <w:rFonts w:ascii="Arial" w:hAnsi="Arial" w:cs="Arial"/>
          <w:bCs/>
          <w:sz w:val="24"/>
          <w:szCs w:val="24"/>
        </w:rPr>
        <w:t>1</w:t>
      </w:r>
      <w:r w:rsidR="00AB49FC" w:rsidRPr="004073DC">
        <w:rPr>
          <w:rFonts w:ascii="Arial" w:hAnsi="Arial" w:cs="Arial"/>
          <w:bCs/>
          <w:sz w:val="24"/>
          <w:szCs w:val="24"/>
        </w:rPr>
        <w:t>9</w:t>
      </w:r>
      <w:r w:rsidRPr="004073DC">
        <w:rPr>
          <w:rFonts w:ascii="Arial" w:hAnsi="Arial" w:cs="Arial"/>
          <w:bCs/>
          <w:sz w:val="24"/>
          <w:szCs w:val="24"/>
        </w:rPr>
        <w:t xml:space="preserve">.3 A CESAMA reserva para si o direito de não aceitar nem receber qualquer produto em desacordo com o previsto neste Termo de Referência, ou em desconformidade com as normas legais ou técnicas pertinentes ao seu objeto, podendo rescindir a contratação nos termos do previsto no </w:t>
      </w:r>
      <w:r w:rsidRPr="004073DC">
        <w:rPr>
          <w:rFonts w:ascii="Arial" w:hAnsi="Arial" w:cs="Arial"/>
          <w:sz w:val="24"/>
          <w:szCs w:val="24"/>
        </w:rPr>
        <w:t xml:space="preserve">Manual de Convênios e de Gestão e Fiscalização de Contratos, </w:t>
      </w:r>
      <w:r w:rsidRPr="004073DC">
        <w:rPr>
          <w:rFonts w:ascii="Arial" w:hAnsi="Arial" w:cs="Arial"/>
          <w:bCs/>
          <w:sz w:val="24"/>
          <w:szCs w:val="24"/>
        </w:rPr>
        <w:t>do Regulamento Interno de Licitações, Contratos e Convênios da Cesama (RILC), assim como aplicar o disposto no inciso VI do artigo 29 da Lei nº 13.303/16, sem prejuízo das sanções previstas.</w:t>
      </w:r>
    </w:p>
    <w:p w14:paraId="1602E7C6" w14:textId="02CB928C" w:rsidR="00B91171" w:rsidRPr="004073DC" w:rsidRDefault="000527E9">
      <w:pPr>
        <w:spacing w:before="120" w:after="0" w:line="360" w:lineRule="auto"/>
        <w:ind w:left="1"/>
        <w:jc w:val="both"/>
        <w:rPr>
          <w:rFonts w:ascii="Arial" w:hAnsi="Arial" w:cs="Arial"/>
          <w:bCs/>
          <w:sz w:val="24"/>
          <w:szCs w:val="24"/>
        </w:rPr>
      </w:pPr>
      <w:r w:rsidRPr="004073DC">
        <w:rPr>
          <w:rFonts w:ascii="Arial" w:hAnsi="Arial" w:cs="Arial"/>
          <w:bCs/>
          <w:sz w:val="24"/>
          <w:szCs w:val="24"/>
        </w:rPr>
        <w:t>1</w:t>
      </w:r>
      <w:r w:rsidR="00AB49FC" w:rsidRPr="004073DC">
        <w:rPr>
          <w:rFonts w:ascii="Arial" w:hAnsi="Arial" w:cs="Arial"/>
          <w:bCs/>
          <w:sz w:val="24"/>
          <w:szCs w:val="24"/>
        </w:rPr>
        <w:t>9</w:t>
      </w:r>
      <w:r w:rsidRPr="004073DC">
        <w:rPr>
          <w:rFonts w:ascii="Arial" w:hAnsi="Arial" w:cs="Arial"/>
          <w:bCs/>
          <w:sz w:val="24"/>
          <w:szCs w:val="24"/>
        </w:rPr>
        <w:t>.4 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0882575F" w14:textId="62507B54" w:rsidR="00B91171" w:rsidRPr="004073DC" w:rsidRDefault="000527E9">
      <w:pPr>
        <w:spacing w:before="120" w:after="0" w:line="360" w:lineRule="auto"/>
        <w:ind w:left="1"/>
        <w:jc w:val="both"/>
        <w:rPr>
          <w:rFonts w:ascii="Arial" w:hAnsi="Arial" w:cs="Arial"/>
          <w:bCs/>
          <w:sz w:val="24"/>
          <w:szCs w:val="24"/>
        </w:rPr>
      </w:pPr>
      <w:r w:rsidRPr="004073DC">
        <w:rPr>
          <w:rFonts w:ascii="Arial" w:hAnsi="Arial" w:cs="Arial"/>
          <w:bCs/>
          <w:sz w:val="24"/>
          <w:szCs w:val="24"/>
        </w:rPr>
        <w:t>1</w:t>
      </w:r>
      <w:r w:rsidR="00AB49FC" w:rsidRPr="004073DC">
        <w:rPr>
          <w:rFonts w:ascii="Arial" w:hAnsi="Arial" w:cs="Arial"/>
          <w:bCs/>
          <w:sz w:val="24"/>
          <w:szCs w:val="24"/>
        </w:rPr>
        <w:t>9</w:t>
      </w:r>
      <w:r w:rsidRPr="004073DC">
        <w:rPr>
          <w:rFonts w:ascii="Arial" w:hAnsi="Arial" w:cs="Arial"/>
          <w:bCs/>
          <w:sz w:val="24"/>
          <w:szCs w:val="24"/>
        </w:rPr>
        <w:t>.5 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0B5E9315" w14:textId="1AD81928" w:rsidR="00B91171" w:rsidRPr="004073DC" w:rsidRDefault="000527E9">
      <w:pPr>
        <w:spacing w:before="120" w:after="0" w:line="360" w:lineRule="auto"/>
        <w:ind w:left="1"/>
        <w:jc w:val="both"/>
        <w:rPr>
          <w:rFonts w:ascii="Arial" w:hAnsi="Arial" w:cs="Arial"/>
          <w:bCs/>
          <w:sz w:val="24"/>
          <w:szCs w:val="24"/>
        </w:rPr>
      </w:pPr>
      <w:r w:rsidRPr="004073DC">
        <w:rPr>
          <w:rFonts w:ascii="Arial" w:hAnsi="Arial" w:cs="Arial"/>
          <w:bCs/>
          <w:sz w:val="24"/>
          <w:szCs w:val="24"/>
        </w:rPr>
        <w:t>1</w:t>
      </w:r>
      <w:r w:rsidR="00AB49FC" w:rsidRPr="004073DC">
        <w:rPr>
          <w:rFonts w:ascii="Arial" w:hAnsi="Arial" w:cs="Arial"/>
          <w:bCs/>
          <w:sz w:val="24"/>
          <w:szCs w:val="24"/>
        </w:rPr>
        <w:t>9</w:t>
      </w:r>
      <w:r w:rsidRPr="004073DC">
        <w:rPr>
          <w:rFonts w:ascii="Arial" w:hAnsi="Arial" w:cs="Arial"/>
          <w:bCs/>
          <w:sz w:val="24"/>
          <w:szCs w:val="24"/>
        </w:rPr>
        <w:t>.6 A Contratada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14:paraId="463D4F9D" w14:textId="7D5E7E25" w:rsidR="00B91171" w:rsidRPr="004073DC" w:rsidRDefault="000527E9">
      <w:pPr>
        <w:spacing w:before="120" w:after="0" w:line="360" w:lineRule="auto"/>
        <w:ind w:left="1"/>
        <w:jc w:val="both"/>
        <w:rPr>
          <w:rFonts w:ascii="Arial" w:hAnsi="Arial" w:cs="Arial"/>
          <w:bCs/>
          <w:sz w:val="24"/>
          <w:szCs w:val="24"/>
        </w:rPr>
      </w:pPr>
      <w:r w:rsidRPr="004073DC">
        <w:rPr>
          <w:rFonts w:ascii="Arial" w:hAnsi="Arial" w:cs="Arial"/>
          <w:bCs/>
          <w:sz w:val="24"/>
          <w:szCs w:val="24"/>
        </w:rPr>
        <w:lastRenderedPageBreak/>
        <w:t>1</w:t>
      </w:r>
      <w:r w:rsidR="00AB49FC" w:rsidRPr="004073DC">
        <w:rPr>
          <w:rFonts w:ascii="Arial" w:hAnsi="Arial" w:cs="Arial"/>
          <w:bCs/>
          <w:sz w:val="24"/>
          <w:szCs w:val="24"/>
        </w:rPr>
        <w:t>9</w:t>
      </w:r>
      <w:r w:rsidRPr="004073DC">
        <w:rPr>
          <w:rFonts w:ascii="Arial" w:hAnsi="Arial" w:cs="Arial"/>
          <w:bCs/>
          <w:sz w:val="24"/>
          <w:szCs w:val="24"/>
        </w:rPr>
        <w:t>.7 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6C17FC72" w14:textId="1661E660" w:rsidR="00C0158D" w:rsidRPr="004073DC" w:rsidRDefault="00C0158D">
      <w:pPr>
        <w:spacing w:before="120" w:after="0" w:line="360" w:lineRule="auto"/>
        <w:jc w:val="both"/>
        <w:rPr>
          <w:rFonts w:ascii="Arial" w:hAnsi="Arial" w:cs="Arial"/>
          <w:bCs/>
          <w:sz w:val="24"/>
          <w:szCs w:val="24"/>
        </w:rPr>
      </w:pPr>
      <w:r w:rsidRPr="004073DC">
        <w:rPr>
          <w:rFonts w:ascii="Arial" w:hAnsi="Arial" w:cs="Arial"/>
          <w:bCs/>
          <w:sz w:val="24"/>
          <w:szCs w:val="24"/>
        </w:rPr>
        <w:t>19.7.1 A contratação será formalizada mediante emissão de Contrato, Ordem de Serviço ou outro instrumento contratual, nos termos do art. 80, do RILC.</w:t>
      </w:r>
    </w:p>
    <w:p w14:paraId="3A547071" w14:textId="1807536B" w:rsidR="00B91171" w:rsidRPr="004073DC" w:rsidRDefault="000527E9">
      <w:pPr>
        <w:spacing w:before="120" w:after="0" w:line="360" w:lineRule="auto"/>
        <w:jc w:val="both"/>
        <w:rPr>
          <w:rFonts w:ascii="Arial" w:hAnsi="Arial" w:cs="Arial"/>
          <w:bCs/>
          <w:sz w:val="24"/>
          <w:szCs w:val="24"/>
        </w:rPr>
      </w:pPr>
      <w:r w:rsidRPr="004073DC">
        <w:rPr>
          <w:rFonts w:ascii="Arial" w:hAnsi="Arial" w:cs="Arial"/>
          <w:bCs/>
          <w:sz w:val="24"/>
          <w:szCs w:val="24"/>
        </w:rPr>
        <w:t>1</w:t>
      </w:r>
      <w:r w:rsidR="00AB49FC" w:rsidRPr="004073DC">
        <w:rPr>
          <w:rFonts w:ascii="Arial" w:hAnsi="Arial" w:cs="Arial"/>
          <w:bCs/>
          <w:sz w:val="24"/>
          <w:szCs w:val="24"/>
        </w:rPr>
        <w:t>9</w:t>
      </w:r>
      <w:r w:rsidRPr="004073DC">
        <w:rPr>
          <w:rFonts w:ascii="Arial" w:hAnsi="Arial" w:cs="Arial"/>
          <w:bCs/>
          <w:sz w:val="24"/>
          <w:szCs w:val="24"/>
        </w:rPr>
        <w:t>.</w:t>
      </w:r>
      <w:r w:rsidR="000A4589" w:rsidRPr="004073DC">
        <w:rPr>
          <w:rFonts w:ascii="Arial" w:hAnsi="Arial" w:cs="Arial"/>
          <w:bCs/>
          <w:sz w:val="24"/>
          <w:szCs w:val="24"/>
        </w:rPr>
        <w:t>8</w:t>
      </w:r>
      <w:r w:rsidRPr="004073DC">
        <w:rPr>
          <w:rFonts w:ascii="Arial" w:hAnsi="Arial" w:cs="Arial"/>
          <w:bCs/>
          <w:sz w:val="24"/>
          <w:szCs w:val="24"/>
        </w:rPr>
        <w:t xml:space="preserve"> Aplica-se a esta contratação a Lei Federal 13.303 de 30 de junho de 2016, e alterações posteriores, inclusive aos casos omissos, bem como a Lei nº 12.846 – Anticorrupção, a Política Anticorrupção, o Regulamento Interno de Licitações, Contratos e Convênios, o Código de Ética da CESAMA, e a legislação municipal civil e ambiental aplicáveis ao objeto da contratação como também, a Lei Geral de Proteção de Dados Pessoais, Lei nº 13.709 de 14 de agosto de 2018.</w:t>
      </w:r>
    </w:p>
    <w:p w14:paraId="546A6E19" w14:textId="61ADB005" w:rsidR="00B91171" w:rsidRPr="004073DC" w:rsidRDefault="000527E9">
      <w:pPr>
        <w:spacing w:before="120" w:line="360" w:lineRule="auto"/>
        <w:jc w:val="both"/>
        <w:rPr>
          <w:rFonts w:ascii="Arial" w:hAnsi="Arial" w:cs="Arial"/>
          <w:sz w:val="24"/>
          <w:szCs w:val="24"/>
        </w:rPr>
      </w:pPr>
      <w:r w:rsidRPr="004073DC">
        <w:rPr>
          <w:rFonts w:ascii="Arial" w:hAnsi="Arial" w:cs="Arial"/>
          <w:sz w:val="24"/>
          <w:szCs w:val="24"/>
        </w:rPr>
        <w:t>1</w:t>
      </w:r>
      <w:r w:rsidR="00AB49FC" w:rsidRPr="004073DC">
        <w:rPr>
          <w:rFonts w:ascii="Arial" w:hAnsi="Arial" w:cs="Arial"/>
          <w:sz w:val="24"/>
          <w:szCs w:val="24"/>
        </w:rPr>
        <w:t>9</w:t>
      </w:r>
      <w:r w:rsidRPr="004073DC">
        <w:rPr>
          <w:rFonts w:ascii="Arial" w:hAnsi="Arial" w:cs="Arial"/>
          <w:sz w:val="24"/>
          <w:szCs w:val="24"/>
        </w:rPr>
        <w:t>.</w:t>
      </w:r>
      <w:r w:rsidR="000A4589" w:rsidRPr="004073DC">
        <w:rPr>
          <w:rFonts w:ascii="Arial" w:hAnsi="Arial" w:cs="Arial"/>
          <w:sz w:val="24"/>
          <w:szCs w:val="24"/>
        </w:rPr>
        <w:t>8</w:t>
      </w:r>
      <w:r w:rsidRPr="004073DC">
        <w:rPr>
          <w:rFonts w:ascii="Arial" w:hAnsi="Arial" w:cs="Arial"/>
          <w:sz w:val="24"/>
          <w:szCs w:val="24"/>
        </w:rPr>
        <w:t>.1. Toda e qualquer atividade de tratamento de dados deve atender às finalidades e limites previstos na contratação e estar em conformidade com a legislação aplicável, principalmente, mas não se limitando à Lei 13.709/18 ("Lei Geral de Proteção de Dados" ou "LGPD").</w:t>
      </w:r>
    </w:p>
    <w:p w14:paraId="120EA720" w14:textId="5F3E6641" w:rsidR="00B91171" w:rsidRPr="004073DC" w:rsidRDefault="000527E9">
      <w:pPr>
        <w:spacing w:before="120" w:after="0" w:line="360" w:lineRule="auto"/>
        <w:jc w:val="both"/>
        <w:rPr>
          <w:rFonts w:ascii="Arial" w:hAnsi="Arial" w:cs="Arial"/>
          <w:bCs/>
          <w:sz w:val="24"/>
          <w:szCs w:val="24"/>
        </w:rPr>
      </w:pPr>
      <w:r w:rsidRPr="004073DC">
        <w:rPr>
          <w:rFonts w:ascii="Arial" w:hAnsi="Arial" w:cs="Arial"/>
          <w:bCs/>
          <w:sz w:val="24"/>
          <w:szCs w:val="24"/>
        </w:rPr>
        <w:t>1</w:t>
      </w:r>
      <w:r w:rsidR="00AB49FC" w:rsidRPr="004073DC">
        <w:rPr>
          <w:rFonts w:ascii="Arial" w:hAnsi="Arial" w:cs="Arial"/>
          <w:bCs/>
          <w:sz w:val="24"/>
          <w:szCs w:val="24"/>
        </w:rPr>
        <w:t>9</w:t>
      </w:r>
      <w:r w:rsidRPr="004073DC">
        <w:rPr>
          <w:rFonts w:ascii="Arial" w:hAnsi="Arial" w:cs="Arial"/>
          <w:bCs/>
          <w:sz w:val="24"/>
          <w:szCs w:val="24"/>
        </w:rPr>
        <w:t>.</w:t>
      </w:r>
      <w:r w:rsidR="000A4589" w:rsidRPr="004073DC">
        <w:rPr>
          <w:rFonts w:ascii="Arial" w:hAnsi="Arial" w:cs="Arial"/>
          <w:bCs/>
          <w:sz w:val="24"/>
          <w:szCs w:val="24"/>
        </w:rPr>
        <w:t>9</w:t>
      </w:r>
      <w:r w:rsidRPr="004073DC">
        <w:rPr>
          <w:rFonts w:ascii="Arial" w:hAnsi="Arial" w:cs="Arial"/>
          <w:bCs/>
          <w:sz w:val="24"/>
          <w:szCs w:val="24"/>
        </w:rPr>
        <w:t xml:space="preserve"> 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14:paraId="572E3BA2" w14:textId="77777777" w:rsidR="00B91171" w:rsidRPr="004073DC" w:rsidRDefault="000527E9">
      <w:pPr>
        <w:spacing w:before="120"/>
        <w:ind w:left="2268"/>
        <w:jc w:val="both"/>
        <w:rPr>
          <w:rFonts w:ascii="Arial" w:hAnsi="Arial" w:cs="Arial"/>
          <w:bCs/>
          <w:sz w:val="20"/>
          <w:szCs w:val="20"/>
        </w:rPr>
      </w:pPr>
      <w:r w:rsidRPr="004073DC">
        <w:rPr>
          <w:rFonts w:ascii="Arial" w:hAnsi="Arial" w:cs="Arial"/>
          <w:bCs/>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4073DC">
        <w:rPr>
          <w:rFonts w:ascii="Arial" w:hAnsi="Arial" w:cs="Arial"/>
          <w:bCs/>
          <w:sz w:val="20"/>
          <w:szCs w:val="20"/>
        </w:rPr>
        <w:t>.</w:t>
      </w:r>
    </w:p>
    <w:p w14:paraId="23B29ADB" w14:textId="77777777" w:rsidR="00B91171" w:rsidRPr="004073DC" w:rsidRDefault="00B91171">
      <w:pPr>
        <w:spacing w:before="120"/>
        <w:ind w:left="2268"/>
        <w:jc w:val="both"/>
        <w:rPr>
          <w:rFonts w:ascii="Arial" w:hAnsi="Arial" w:cs="Arial"/>
          <w:bCs/>
          <w:sz w:val="24"/>
          <w:szCs w:val="24"/>
        </w:rPr>
      </w:pPr>
    </w:p>
    <w:p w14:paraId="15EB97B5" w14:textId="735C6F74" w:rsidR="00B91171" w:rsidRPr="004073DC" w:rsidRDefault="000A4589">
      <w:pPr>
        <w:spacing w:after="0" w:line="360" w:lineRule="auto"/>
        <w:jc w:val="both"/>
        <w:rPr>
          <w:rFonts w:ascii="Arial" w:hAnsi="Arial" w:cs="Arial"/>
          <w:b/>
          <w:sz w:val="24"/>
          <w:szCs w:val="24"/>
        </w:rPr>
      </w:pPr>
      <w:r w:rsidRPr="004073DC">
        <w:rPr>
          <w:rFonts w:ascii="Arial" w:hAnsi="Arial" w:cs="Arial"/>
          <w:b/>
          <w:sz w:val="24"/>
          <w:szCs w:val="24"/>
        </w:rPr>
        <w:t>20</w:t>
      </w:r>
      <w:r w:rsidR="000527E9" w:rsidRPr="004073DC">
        <w:rPr>
          <w:rFonts w:ascii="Arial" w:hAnsi="Arial" w:cs="Arial"/>
          <w:b/>
          <w:sz w:val="24"/>
          <w:szCs w:val="24"/>
        </w:rPr>
        <w:t>. ANEXOS</w:t>
      </w:r>
    </w:p>
    <w:p w14:paraId="0A27AD8F" w14:textId="359D1362" w:rsidR="00B91171" w:rsidRPr="004073DC" w:rsidRDefault="000527E9">
      <w:pPr>
        <w:tabs>
          <w:tab w:val="left" w:pos="851"/>
        </w:tabs>
        <w:spacing w:before="120" w:line="360" w:lineRule="auto"/>
        <w:ind w:left="720"/>
        <w:jc w:val="both"/>
        <w:rPr>
          <w:rFonts w:ascii="Arial" w:hAnsi="Arial" w:cs="Arial"/>
          <w:bCs/>
          <w:sz w:val="24"/>
          <w:szCs w:val="24"/>
        </w:rPr>
      </w:pPr>
      <w:r w:rsidRPr="004073DC">
        <w:rPr>
          <w:rFonts w:ascii="Arial" w:hAnsi="Arial" w:cs="Arial"/>
          <w:bCs/>
          <w:sz w:val="24"/>
          <w:szCs w:val="24"/>
        </w:rPr>
        <w:lastRenderedPageBreak/>
        <w:t xml:space="preserve">Anexo I: Especificação </w:t>
      </w:r>
      <w:r w:rsidR="00263AC1" w:rsidRPr="004073DC">
        <w:rPr>
          <w:rFonts w:ascii="Arial" w:hAnsi="Arial" w:cs="Arial"/>
          <w:bCs/>
          <w:sz w:val="24"/>
          <w:szCs w:val="24"/>
        </w:rPr>
        <w:t>Gerais</w:t>
      </w:r>
    </w:p>
    <w:p w14:paraId="2F3A0045" w14:textId="77777777" w:rsidR="00B91171" w:rsidRPr="004073DC" w:rsidRDefault="000527E9">
      <w:pPr>
        <w:tabs>
          <w:tab w:val="left" w:pos="851"/>
        </w:tabs>
        <w:spacing w:before="120" w:line="360" w:lineRule="auto"/>
        <w:ind w:left="720"/>
        <w:jc w:val="both"/>
        <w:rPr>
          <w:rFonts w:ascii="Arial" w:hAnsi="Arial" w:cs="Arial"/>
          <w:bCs/>
          <w:sz w:val="24"/>
          <w:szCs w:val="24"/>
        </w:rPr>
      </w:pPr>
      <w:r w:rsidRPr="004073DC">
        <w:rPr>
          <w:rFonts w:ascii="Arial" w:hAnsi="Arial" w:cs="Arial"/>
          <w:bCs/>
          <w:sz w:val="24"/>
          <w:szCs w:val="24"/>
        </w:rPr>
        <w:t>Anexo II: Planilha Orçamentária</w:t>
      </w:r>
    </w:p>
    <w:p w14:paraId="438D3B78" w14:textId="76F3A5FE" w:rsidR="00B91171" w:rsidRPr="004073DC" w:rsidRDefault="000527E9">
      <w:pPr>
        <w:tabs>
          <w:tab w:val="left" w:pos="851"/>
        </w:tabs>
        <w:spacing w:before="120" w:line="360" w:lineRule="auto"/>
        <w:ind w:left="720"/>
        <w:jc w:val="both"/>
        <w:rPr>
          <w:rFonts w:ascii="Arial" w:hAnsi="Arial" w:cs="Arial"/>
          <w:bCs/>
          <w:sz w:val="24"/>
          <w:szCs w:val="24"/>
        </w:rPr>
      </w:pPr>
      <w:r w:rsidRPr="004073DC">
        <w:rPr>
          <w:rFonts w:ascii="Arial" w:hAnsi="Arial" w:cs="Arial"/>
          <w:bCs/>
          <w:sz w:val="24"/>
          <w:szCs w:val="24"/>
        </w:rPr>
        <w:t xml:space="preserve">Anexo III: </w:t>
      </w:r>
      <w:r w:rsidR="00263AC1" w:rsidRPr="004073DC">
        <w:rPr>
          <w:rFonts w:ascii="Arial" w:hAnsi="Arial" w:cs="Arial"/>
          <w:bCs/>
          <w:sz w:val="24"/>
          <w:szCs w:val="24"/>
        </w:rPr>
        <w:t>Informações do Orçamento</w:t>
      </w:r>
    </w:p>
    <w:p w14:paraId="7C340777" w14:textId="730F6CB8" w:rsidR="00263AC1" w:rsidRPr="004073DC" w:rsidRDefault="00263AC1">
      <w:pPr>
        <w:tabs>
          <w:tab w:val="left" w:pos="851"/>
        </w:tabs>
        <w:spacing w:before="120" w:line="360" w:lineRule="auto"/>
        <w:ind w:left="720"/>
        <w:jc w:val="both"/>
        <w:rPr>
          <w:rFonts w:ascii="Arial" w:hAnsi="Arial" w:cs="Arial"/>
          <w:bCs/>
          <w:sz w:val="24"/>
          <w:szCs w:val="24"/>
        </w:rPr>
      </w:pPr>
    </w:p>
    <w:p w14:paraId="31CABEDD" w14:textId="77777777" w:rsidR="00263AC1" w:rsidRPr="004073DC" w:rsidRDefault="00263AC1">
      <w:pPr>
        <w:tabs>
          <w:tab w:val="left" w:pos="851"/>
        </w:tabs>
        <w:spacing w:before="120" w:line="360" w:lineRule="auto"/>
        <w:ind w:left="720"/>
        <w:jc w:val="both"/>
        <w:rPr>
          <w:rFonts w:ascii="Arial" w:hAnsi="Arial" w:cs="Arial"/>
          <w:bCs/>
          <w:sz w:val="24"/>
          <w:szCs w:val="24"/>
        </w:rPr>
      </w:pPr>
    </w:p>
    <w:p w14:paraId="1C2F3A9F" w14:textId="651F7740" w:rsidR="00B91171" w:rsidRPr="004073DC" w:rsidRDefault="00B91171">
      <w:pPr>
        <w:tabs>
          <w:tab w:val="left" w:pos="851"/>
        </w:tabs>
        <w:spacing w:before="120" w:line="360" w:lineRule="auto"/>
        <w:ind w:left="720"/>
        <w:jc w:val="both"/>
        <w:rPr>
          <w:rFonts w:ascii="Arial" w:hAnsi="Arial" w:cs="Arial"/>
          <w:bCs/>
        </w:rPr>
      </w:pPr>
    </w:p>
    <w:p w14:paraId="032EC3D8" w14:textId="77777777" w:rsidR="00C55DC7" w:rsidRPr="004073DC" w:rsidRDefault="00C55DC7">
      <w:pPr>
        <w:tabs>
          <w:tab w:val="left" w:pos="851"/>
        </w:tabs>
        <w:spacing w:before="120" w:line="360" w:lineRule="auto"/>
        <w:ind w:left="720"/>
        <w:jc w:val="both"/>
        <w:rPr>
          <w:rFonts w:ascii="Arial" w:hAnsi="Arial" w:cs="Arial"/>
          <w:bCs/>
        </w:rPr>
      </w:pPr>
    </w:p>
    <w:p w14:paraId="5AE898F0" w14:textId="787450F3" w:rsidR="00B91171" w:rsidRPr="004073DC" w:rsidRDefault="004073DC">
      <w:pPr>
        <w:spacing w:after="0"/>
        <w:jc w:val="center"/>
        <w:rPr>
          <w:rFonts w:ascii="Arial" w:hAnsi="Arial" w:cs="Arial"/>
          <w:sz w:val="18"/>
          <w:szCs w:val="18"/>
        </w:rPr>
      </w:pPr>
      <w:r w:rsidRPr="004073DC">
        <w:rPr>
          <w:rFonts w:ascii="Arial" w:hAnsi="Arial" w:cs="Arial"/>
          <w:sz w:val="18"/>
          <w:szCs w:val="18"/>
        </w:rPr>
        <w:t>assinado no original</w:t>
      </w:r>
    </w:p>
    <w:p w14:paraId="28400B5A" w14:textId="10BF1D18" w:rsidR="00B91171" w:rsidRPr="004073DC" w:rsidRDefault="00C55DC7">
      <w:pPr>
        <w:spacing w:after="0"/>
        <w:jc w:val="center"/>
        <w:rPr>
          <w:rFonts w:ascii="Arial" w:hAnsi="Arial" w:cs="Arial"/>
          <w:b/>
        </w:rPr>
      </w:pPr>
      <w:r w:rsidRPr="004073DC">
        <w:rPr>
          <w:rFonts w:ascii="Arial" w:hAnsi="Arial" w:cs="Arial"/>
          <w:b/>
        </w:rPr>
        <w:t>Roberto Bruce Bargiona Luz</w:t>
      </w:r>
    </w:p>
    <w:p w14:paraId="3C003F35" w14:textId="77777777" w:rsidR="00B91171" w:rsidRPr="004073DC" w:rsidRDefault="000527E9">
      <w:pPr>
        <w:spacing w:after="0"/>
        <w:jc w:val="center"/>
        <w:rPr>
          <w:rFonts w:ascii="Arial" w:hAnsi="Arial" w:cs="Arial"/>
          <w:bCs/>
          <w:sz w:val="20"/>
          <w:szCs w:val="20"/>
        </w:rPr>
      </w:pPr>
      <w:r w:rsidRPr="004073DC">
        <w:rPr>
          <w:rFonts w:ascii="Arial" w:hAnsi="Arial" w:cs="Arial"/>
          <w:bCs/>
          <w:sz w:val="20"/>
          <w:szCs w:val="20"/>
        </w:rPr>
        <w:t>Gerente de Desenvolvimento</w:t>
      </w:r>
    </w:p>
    <w:p w14:paraId="7085A0FA" w14:textId="77777777" w:rsidR="00B91171" w:rsidRPr="004073DC" w:rsidRDefault="00B91171">
      <w:pPr>
        <w:spacing w:after="0"/>
        <w:jc w:val="center"/>
        <w:rPr>
          <w:rFonts w:ascii="Arial" w:hAnsi="Arial" w:cs="Arial"/>
        </w:rPr>
      </w:pPr>
    </w:p>
    <w:p w14:paraId="517D9706" w14:textId="77777777" w:rsidR="00B91171" w:rsidRPr="004073DC" w:rsidRDefault="00B91171">
      <w:pPr>
        <w:spacing w:after="0"/>
        <w:jc w:val="center"/>
        <w:rPr>
          <w:rFonts w:ascii="Arial" w:hAnsi="Arial" w:cs="Arial"/>
        </w:rPr>
      </w:pPr>
    </w:p>
    <w:p w14:paraId="5A1792ED" w14:textId="77777777" w:rsidR="00B91171" w:rsidRPr="004073DC" w:rsidRDefault="00B91171">
      <w:pPr>
        <w:spacing w:after="0"/>
        <w:jc w:val="center"/>
        <w:rPr>
          <w:rFonts w:ascii="Arial" w:hAnsi="Arial" w:cs="Arial"/>
        </w:rPr>
      </w:pPr>
    </w:p>
    <w:p w14:paraId="74A76D0D" w14:textId="77777777" w:rsidR="004073DC" w:rsidRPr="004073DC" w:rsidRDefault="004073DC" w:rsidP="004073DC">
      <w:pPr>
        <w:spacing w:after="0"/>
        <w:jc w:val="center"/>
        <w:rPr>
          <w:rFonts w:ascii="Arial" w:hAnsi="Arial" w:cs="Arial"/>
          <w:sz w:val="18"/>
          <w:szCs w:val="18"/>
        </w:rPr>
      </w:pPr>
      <w:bookmarkStart w:id="17" w:name="_Hlk178866990"/>
      <w:r w:rsidRPr="004073DC">
        <w:rPr>
          <w:rFonts w:ascii="Arial" w:hAnsi="Arial" w:cs="Arial"/>
          <w:sz w:val="18"/>
          <w:szCs w:val="18"/>
        </w:rPr>
        <w:t>assinado no original</w:t>
      </w:r>
    </w:p>
    <w:p w14:paraId="3BD6489C" w14:textId="77777777" w:rsidR="00B91171" w:rsidRPr="004073DC" w:rsidRDefault="000527E9">
      <w:pPr>
        <w:spacing w:after="0"/>
        <w:jc w:val="center"/>
        <w:rPr>
          <w:rFonts w:ascii="Arial" w:hAnsi="Arial" w:cs="Arial"/>
          <w:b/>
        </w:rPr>
      </w:pPr>
      <w:r w:rsidRPr="004073DC">
        <w:rPr>
          <w:rFonts w:ascii="Arial" w:hAnsi="Arial" w:cs="Arial"/>
          <w:b/>
        </w:rPr>
        <w:t>Marcelo Mello do Amaral</w:t>
      </w:r>
    </w:p>
    <w:p w14:paraId="26AC54CD" w14:textId="77777777" w:rsidR="00B91171" w:rsidRPr="004073DC" w:rsidRDefault="000527E9">
      <w:pPr>
        <w:spacing w:after="0"/>
        <w:jc w:val="center"/>
        <w:rPr>
          <w:rFonts w:ascii="Arial" w:hAnsi="Arial" w:cs="Arial"/>
          <w:sz w:val="24"/>
          <w:szCs w:val="24"/>
        </w:rPr>
      </w:pPr>
      <w:r w:rsidRPr="004073DC">
        <w:rPr>
          <w:rFonts w:ascii="Arial" w:hAnsi="Arial" w:cs="Arial"/>
          <w:bCs/>
          <w:sz w:val="20"/>
          <w:szCs w:val="20"/>
        </w:rPr>
        <w:t>Diretor de Desenvolvimento e Expansão</w:t>
      </w:r>
      <w:bookmarkEnd w:id="17"/>
    </w:p>
    <w:sectPr w:rsidR="00B91171" w:rsidRPr="004073DC">
      <w:headerReference w:type="default" r:id="rId11"/>
      <w:footerReference w:type="even" r:id="rId12"/>
      <w:footerReference w:type="default" r:id="rId1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018EFC" w14:textId="77777777" w:rsidR="00162C18" w:rsidRDefault="00162C18">
      <w:pPr>
        <w:spacing w:after="0" w:line="240" w:lineRule="auto"/>
      </w:pPr>
      <w:r>
        <w:separator/>
      </w:r>
    </w:p>
  </w:endnote>
  <w:endnote w:type="continuationSeparator" w:id="0">
    <w:p w14:paraId="34AD30B5" w14:textId="77777777" w:rsidR="00162C18" w:rsidRDefault="00162C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FB839" w14:textId="77777777" w:rsidR="00B91171" w:rsidRDefault="00B91171">
    <w:pPr>
      <w:pStyle w:val="Rodap"/>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D7BEEC" w14:textId="77777777" w:rsidR="00B91171" w:rsidRDefault="000527E9">
    <w:pPr>
      <w:pStyle w:val="Rodap"/>
      <w:tabs>
        <w:tab w:val="clear" w:pos="8504"/>
        <w:tab w:val="right" w:pos="8505"/>
      </w:tabs>
      <w:ind w:right="-1"/>
      <w:jc w:val="center"/>
      <w:rPr>
        <w:rFonts w:ascii="Arial" w:hAnsi="Arial" w:cs="Arial"/>
        <w:b/>
        <w:color w:val="AEAAAA"/>
        <w:sz w:val="16"/>
        <w:szCs w:val="16"/>
      </w:rPr>
    </w:pPr>
    <w:r>
      <w:rPr>
        <w:rFonts w:ascii="Arial" w:hAnsi="Arial" w:cs="Arial"/>
        <w:b/>
        <w:color w:val="AEAAAA"/>
        <w:sz w:val="16"/>
        <w:szCs w:val="16"/>
      </w:rPr>
      <w:t>Companhia de Saneamento Municipal – Cesama</w:t>
    </w:r>
  </w:p>
  <w:p w14:paraId="72C45925" w14:textId="77777777" w:rsidR="00B91171" w:rsidRDefault="000527E9">
    <w:pPr>
      <w:pStyle w:val="Rodap"/>
      <w:tabs>
        <w:tab w:val="clear" w:pos="8504"/>
        <w:tab w:val="right" w:pos="8505"/>
      </w:tabs>
      <w:ind w:right="-1"/>
      <w:jc w:val="center"/>
      <w:rPr>
        <w:rFonts w:ascii="Arial" w:hAnsi="Arial" w:cs="Arial"/>
        <w:color w:val="AEAAAA"/>
        <w:sz w:val="16"/>
        <w:szCs w:val="16"/>
      </w:rPr>
    </w:pPr>
    <w:r>
      <w:rPr>
        <w:rFonts w:ascii="Arial" w:hAnsi="Arial" w:cs="Arial"/>
        <w:color w:val="AEAAAA"/>
        <w:sz w:val="16"/>
        <w:szCs w:val="16"/>
      </w:rPr>
      <w:t>Avenida Barão do Rio Branco, 1843/10º andar - Centro</w:t>
    </w:r>
  </w:p>
  <w:p w14:paraId="719CD27B" w14:textId="77777777" w:rsidR="00B91171" w:rsidRDefault="000527E9">
    <w:pPr>
      <w:pStyle w:val="Rodap"/>
      <w:tabs>
        <w:tab w:val="clear" w:pos="8504"/>
        <w:tab w:val="right" w:pos="8505"/>
      </w:tabs>
      <w:ind w:right="-1"/>
      <w:jc w:val="center"/>
      <w:rPr>
        <w:rFonts w:ascii="Arial" w:hAnsi="Arial" w:cs="Arial"/>
        <w:color w:val="AEAAAA"/>
        <w:sz w:val="16"/>
        <w:szCs w:val="16"/>
      </w:rPr>
    </w:pPr>
    <w:r>
      <w:rPr>
        <w:rFonts w:ascii="Arial" w:hAnsi="Arial" w:cs="Arial"/>
        <w:color w:val="AEAAAA"/>
        <w:sz w:val="16"/>
        <w:szCs w:val="16"/>
      </w:rPr>
      <w:t>CEP: 36.013-020 I Juiz de Fora - MG I Telefone: (32) 3692-XXXX</w:t>
    </w:r>
  </w:p>
  <w:p w14:paraId="2843A435" w14:textId="77777777" w:rsidR="00B91171" w:rsidRDefault="00B91171">
    <w:pPr>
      <w:pStyle w:val="Rodap"/>
      <w:tabs>
        <w:tab w:val="clear" w:pos="8504"/>
        <w:tab w:val="right" w:pos="8505"/>
      </w:tabs>
      <w:ind w:right="-1"/>
      <w:jc w:val="center"/>
      <w:rPr>
        <w:rFonts w:ascii="Arial" w:hAnsi="Arial" w:cs="Arial"/>
        <w:color w:val="AEAAAA"/>
        <w:sz w:val="16"/>
        <w:szCs w:val="16"/>
      </w:rPr>
    </w:pPr>
  </w:p>
  <w:p w14:paraId="45FF51E8" w14:textId="77777777" w:rsidR="00B91171" w:rsidRDefault="000527E9">
    <w:pPr>
      <w:pStyle w:val="Rodap"/>
      <w:tabs>
        <w:tab w:val="clear" w:pos="8504"/>
        <w:tab w:val="right" w:pos="8505"/>
      </w:tabs>
      <w:ind w:right="-1"/>
      <w:jc w:val="center"/>
      <w:rPr>
        <w:rFonts w:ascii="Arial" w:hAnsi="Arial" w:cs="Arial"/>
        <w:b/>
        <w:color w:val="AEAAAA"/>
        <w:sz w:val="16"/>
        <w:szCs w:val="16"/>
      </w:rPr>
    </w:pPr>
    <w:r>
      <w:rPr>
        <w:rFonts w:ascii="Arial" w:hAnsi="Arial" w:cs="Arial"/>
        <w:b/>
        <w:color w:val="AEAAAA"/>
        <w:sz w:val="16"/>
        <w:szCs w:val="16"/>
      </w:rPr>
      <w:t xml:space="preserve">Missão </w:t>
    </w:r>
    <w:r>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Pr>
        <w:rFonts w:ascii="Arial" w:hAnsi="Arial" w:cs="Arial"/>
        <w:b/>
        <w:color w:val="AEAAAA"/>
        <w:sz w:val="16"/>
        <w:szCs w:val="16"/>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CC6E7E" w14:textId="77777777" w:rsidR="00162C18" w:rsidRDefault="00162C18">
      <w:pPr>
        <w:spacing w:after="0" w:line="240" w:lineRule="auto"/>
      </w:pPr>
      <w:r>
        <w:separator/>
      </w:r>
    </w:p>
  </w:footnote>
  <w:footnote w:type="continuationSeparator" w:id="0">
    <w:p w14:paraId="51568382" w14:textId="77777777" w:rsidR="00162C18" w:rsidRDefault="00162C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A0BA5" w14:textId="77777777" w:rsidR="00B91171" w:rsidRDefault="000527E9">
    <w:pPr>
      <w:pStyle w:val="Cabealho"/>
      <w:jc w:val="both"/>
      <w:rPr>
        <w:sz w:val="16"/>
        <w:szCs w:val="16"/>
      </w:rPr>
    </w:pPr>
    <w:r>
      <w:rPr>
        <w:noProof/>
        <w:sz w:val="16"/>
        <w:szCs w:val="16"/>
      </w:rPr>
      <mc:AlternateContent>
        <mc:Choice Requires="wpg">
          <w:drawing>
            <wp:inline distT="0" distB="0" distL="0" distR="0" wp14:anchorId="72C5B374" wp14:editId="2582684C">
              <wp:extent cx="5400040" cy="678180"/>
              <wp:effectExtent l="0" t="0" r="0" b="7620"/>
              <wp:docPr id="1"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99979" name="Imagem 1" descr="Interface gráfica do usuário&#10;&#10;Descrição gerada automaticamente com confiança baixa"/>
                      <pic:cNvPicPr>
                        <a:picLocks noChangeAspect="1"/>
                      </pic:cNvPicPr>
                    </pic:nvPicPr>
                    <pic:blipFill>
                      <a:blip r:embed="rId1"/>
                      <a:stretch/>
                    </pic:blipFill>
                    <pic:spPr bwMode="auto">
                      <a:xfrm>
                        <a:off x="0" y="0"/>
                        <a:ext cx="5400040" cy="67818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425.20pt;height:53.40pt;mso-wrap-distance-left:0.00pt;mso-wrap-distance-top:0.00pt;mso-wrap-distance-right:0.00pt;mso-wrap-distance-bottom:0.00pt;"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57E43"/>
    <w:multiLevelType w:val="hybridMultilevel"/>
    <w:tmpl w:val="264E0084"/>
    <w:lvl w:ilvl="0" w:tplc="0492D5D8">
      <w:start w:val="5"/>
      <w:numFmt w:val="decimal"/>
      <w:lvlText w:val="%1"/>
      <w:lvlJc w:val="left"/>
      <w:pPr>
        <w:ind w:left="720" w:hanging="360"/>
      </w:pPr>
      <w:rPr>
        <w:rFonts w:hint="default"/>
      </w:rPr>
    </w:lvl>
    <w:lvl w:ilvl="1" w:tplc="5B6460FA">
      <w:start w:val="1"/>
      <w:numFmt w:val="lowerLetter"/>
      <w:lvlText w:val="%2."/>
      <w:lvlJc w:val="left"/>
      <w:pPr>
        <w:ind w:left="1440" w:hanging="360"/>
      </w:pPr>
    </w:lvl>
    <w:lvl w:ilvl="2" w:tplc="E79AA868">
      <w:start w:val="1"/>
      <w:numFmt w:val="lowerRoman"/>
      <w:lvlText w:val="%3."/>
      <w:lvlJc w:val="right"/>
      <w:pPr>
        <w:ind w:left="2160" w:hanging="180"/>
      </w:pPr>
    </w:lvl>
    <w:lvl w:ilvl="3" w:tplc="481CEC74">
      <w:start w:val="1"/>
      <w:numFmt w:val="decimal"/>
      <w:lvlText w:val="%4."/>
      <w:lvlJc w:val="left"/>
      <w:pPr>
        <w:ind w:left="2880" w:hanging="360"/>
      </w:pPr>
    </w:lvl>
    <w:lvl w:ilvl="4" w:tplc="D3586236">
      <w:start w:val="1"/>
      <w:numFmt w:val="lowerLetter"/>
      <w:lvlText w:val="%5."/>
      <w:lvlJc w:val="left"/>
      <w:pPr>
        <w:ind w:left="3600" w:hanging="360"/>
      </w:pPr>
    </w:lvl>
    <w:lvl w:ilvl="5" w:tplc="32E62644">
      <w:start w:val="1"/>
      <w:numFmt w:val="lowerRoman"/>
      <w:lvlText w:val="%6."/>
      <w:lvlJc w:val="right"/>
      <w:pPr>
        <w:ind w:left="4320" w:hanging="180"/>
      </w:pPr>
    </w:lvl>
    <w:lvl w:ilvl="6" w:tplc="456A7830">
      <w:start w:val="1"/>
      <w:numFmt w:val="decimal"/>
      <w:lvlText w:val="%7."/>
      <w:lvlJc w:val="left"/>
      <w:pPr>
        <w:ind w:left="5040" w:hanging="360"/>
      </w:pPr>
    </w:lvl>
    <w:lvl w:ilvl="7" w:tplc="39642102">
      <w:start w:val="1"/>
      <w:numFmt w:val="lowerLetter"/>
      <w:lvlText w:val="%8."/>
      <w:lvlJc w:val="left"/>
      <w:pPr>
        <w:ind w:left="5760" w:hanging="360"/>
      </w:pPr>
    </w:lvl>
    <w:lvl w:ilvl="8" w:tplc="A2229BF4">
      <w:start w:val="1"/>
      <w:numFmt w:val="lowerRoman"/>
      <w:lvlText w:val="%9."/>
      <w:lvlJc w:val="right"/>
      <w:pPr>
        <w:ind w:left="6480" w:hanging="180"/>
      </w:pPr>
    </w:lvl>
  </w:abstractNum>
  <w:abstractNum w:abstractNumId="1" w15:restartNumberingAfterBreak="0">
    <w:nsid w:val="051D47C6"/>
    <w:multiLevelType w:val="multilevel"/>
    <w:tmpl w:val="67C08782"/>
    <w:lvl w:ilvl="0">
      <w:start w:val="8"/>
      <w:numFmt w:val="decimal"/>
      <w:lvlText w:val="%1"/>
      <w:lvlJc w:val="left"/>
      <w:pPr>
        <w:ind w:left="360" w:hanging="360"/>
      </w:pPr>
      <w:rPr>
        <w:rFonts w:hint="default"/>
        <w:b/>
        <w:sz w:val="24"/>
      </w:rPr>
    </w:lvl>
    <w:lvl w:ilvl="1">
      <w:start w:val="1"/>
      <w:numFmt w:val="decimal"/>
      <w:lvlText w:val="%1.%2"/>
      <w:lvlJc w:val="left"/>
      <w:pPr>
        <w:ind w:left="431" w:hanging="360"/>
      </w:pPr>
      <w:rPr>
        <w:rFonts w:hint="default"/>
        <w:b w:val="0"/>
        <w:sz w:val="24"/>
      </w:rPr>
    </w:lvl>
    <w:lvl w:ilvl="2">
      <w:start w:val="1"/>
      <w:numFmt w:val="decimal"/>
      <w:lvlText w:val="%1.%2.%3"/>
      <w:lvlJc w:val="left"/>
      <w:pPr>
        <w:ind w:left="862" w:hanging="720"/>
      </w:pPr>
      <w:rPr>
        <w:rFonts w:hint="default"/>
        <w:b w:val="0"/>
        <w:sz w:val="24"/>
      </w:rPr>
    </w:lvl>
    <w:lvl w:ilvl="3">
      <w:start w:val="1"/>
      <w:numFmt w:val="decimal"/>
      <w:lvlText w:val="%1.%2.%3.%4"/>
      <w:lvlJc w:val="left"/>
      <w:pPr>
        <w:ind w:left="933" w:hanging="720"/>
      </w:pPr>
      <w:rPr>
        <w:rFonts w:hint="default"/>
        <w:b w:val="0"/>
        <w:sz w:val="24"/>
      </w:rPr>
    </w:lvl>
    <w:lvl w:ilvl="4">
      <w:start w:val="1"/>
      <w:numFmt w:val="decimal"/>
      <w:lvlText w:val="%1.%2.%3.%4.%5"/>
      <w:lvlJc w:val="left"/>
      <w:pPr>
        <w:ind w:left="1364" w:hanging="1080"/>
      </w:pPr>
      <w:rPr>
        <w:rFonts w:hint="default"/>
        <w:b w:val="0"/>
        <w:sz w:val="24"/>
      </w:rPr>
    </w:lvl>
    <w:lvl w:ilvl="5">
      <w:start w:val="1"/>
      <w:numFmt w:val="decimal"/>
      <w:lvlText w:val="%1.%2.%3.%4.%5.%6"/>
      <w:lvlJc w:val="left"/>
      <w:pPr>
        <w:ind w:left="1435" w:hanging="1080"/>
      </w:pPr>
      <w:rPr>
        <w:rFonts w:hint="default"/>
        <w:b w:val="0"/>
        <w:sz w:val="24"/>
      </w:rPr>
    </w:lvl>
    <w:lvl w:ilvl="6">
      <w:start w:val="1"/>
      <w:numFmt w:val="decimal"/>
      <w:lvlText w:val="%1.%2.%3.%4.%5.%6.%7"/>
      <w:lvlJc w:val="left"/>
      <w:pPr>
        <w:ind w:left="1866" w:hanging="1440"/>
      </w:pPr>
      <w:rPr>
        <w:rFonts w:hint="default"/>
        <w:b w:val="0"/>
        <w:sz w:val="24"/>
      </w:rPr>
    </w:lvl>
    <w:lvl w:ilvl="7">
      <w:start w:val="1"/>
      <w:numFmt w:val="decimal"/>
      <w:lvlText w:val="%1.%2.%3.%4.%5.%6.%7.%8"/>
      <w:lvlJc w:val="left"/>
      <w:pPr>
        <w:ind w:left="1937" w:hanging="1440"/>
      </w:pPr>
      <w:rPr>
        <w:rFonts w:hint="default"/>
        <w:b w:val="0"/>
        <w:sz w:val="24"/>
      </w:rPr>
    </w:lvl>
    <w:lvl w:ilvl="8">
      <w:start w:val="1"/>
      <w:numFmt w:val="decimal"/>
      <w:lvlText w:val="%1.%2.%3.%4.%5.%6.%7.%8.%9"/>
      <w:lvlJc w:val="left"/>
      <w:pPr>
        <w:ind w:left="2368" w:hanging="1800"/>
      </w:pPr>
      <w:rPr>
        <w:rFonts w:hint="default"/>
        <w:b w:val="0"/>
        <w:sz w:val="24"/>
      </w:rPr>
    </w:lvl>
  </w:abstractNum>
  <w:abstractNum w:abstractNumId="2" w15:restartNumberingAfterBreak="0">
    <w:nsid w:val="0B7F398F"/>
    <w:multiLevelType w:val="hybridMultilevel"/>
    <w:tmpl w:val="E0583744"/>
    <w:lvl w:ilvl="0" w:tplc="9BEC24C8">
      <w:start w:val="1"/>
      <w:numFmt w:val="bullet"/>
      <w:lvlText w:val=""/>
      <w:lvlJc w:val="left"/>
      <w:pPr>
        <w:tabs>
          <w:tab w:val="num" w:pos="720"/>
        </w:tabs>
        <w:ind w:left="720" w:hanging="360"/>
      </w:pPr>
      <w:rPr>
        <w:rFonts w:ascii="Symbol" w:hAnsi="Symbol" w:hint="default"/>
        <w:sz w:val="20"/>
      </w:rPr>
    </w:lvl>
    <w:lvl w:ilvl="1" w:tplc="654A645C">
      <w:start w:val="1"/>
      <w:numFmt w:val="bullet"/>
      <w:lvlText w:val="o"/>
      <w:lvlJc w:val="left"/>
      <w:pPr>
        <w:tabs>
          <w:tab w:val="num" w:pos="1440"/>
        </w:tabs>
        <w:ind w:left="1440" w:hanging="360"/>
      </w:pPr>
      <w:rPr>
        <w:rFonts w:ascii="Courier New" w:hAnsi="Courier New" w:cs="Times New Roman" w:hint="default"/>
        <w:sz w:val="20"/>
      </w:rPr>
    </w:lvl>
    <w:lvl w:ilvl="2" w:tplc="AC8C234C">
      <w:start w:val="1"/>
      <w:numFmt w:val="bullet"/>
      <w:lvlText w:val=""/>
      <w:lvlJc w:val="left"/>
      <w:pPr>
        <w:tabs>
          <w:tab w:val="num" w:pos="2160"/>
        </w:tabs>
        <w:ind w:left="2160" w:hanging="360"/>
      </w:pPr>
      <w:rPr>
        <w:rFonts w:ascii="Wingdings" w:hAnsi="Wingdings" w:hint="default"/>
        <w:sz w:val="20"/>
      </w:rPr>
    </w:lvl>
    <w:lvl w:ilvl="3" w:tplc="89086CE6">
      <w:start w:val="1"/>
      <w:numFmt w:val="bullet"/>
      <w:lvlText w:val=""/>
      <w:lvlJc w:val="left"/>
      <w:pPr>
        <w:tabs>
          <w:tab w:val="num" w:pos="2880"/>
        </w:tabs>
        <w:ind w:left="2880" w:hanging="360"/>
      </w:pPr>
      <w:rPr>
        <w:rFonts w:ascii="Wingdings" w:hAnsi="Wingdings" w:hint="default"/>
        <w:sz w:val="20"/>
      </w:rPr>
    </w:lvl>
    <w:lvl w:ilvl="4" w:tplc="23061B02">
      <w:start w:val="1"/>
      <w:numFmt w:val="bullet"/>
      <w:lvlText w:val=""/>
      <w:lvlJc w:val="left"/>
      <w:pPr>
        <w:tabs>
          <w:tab w:val="num" w:pos="3600"/>
        </w:tabs>
        <w:ind w:left="3600" w:hanging="360"/>
      </w:pPr>
      <w:rPr>
        <w:rFonts w:ascii="Wingdings" w:hAnsi="Wingdings" w:hint="default"/>
        <w:sz w:val="20"/>
      </w:rPr>
    </w:lvl>
    <w:lvl w:ilvl="5" w:tplc="9FBEC834">
      <w:start w:val="1"/>
      <w:numFmt w:val="bullet"/>
      <w:lvlText w:val=""/>
      <w:lvlJc w:val="left"/>
      <w:pPr>
        <w:tabs>
          <w:tab w:val="num" w:pos="4320"/>
        </w:tabs>
        <w:ind w:left="4320" w:hanging="360"/>
      </w:pPr>
      <w:rPr>
        <w:rFonts w:ascii="Wingdings" w:hAnsi="Wingdings" w:hint="default"/>
        <w:sz w:val="20"/>
      </w:rPr>
    </w:lvl>
    <w:lvl w:ilvl="6" w:tplc="FB78B650">
      <w:start w:val="1"/>
      <w:numFmt w:val="bullet"/>
      <w:lvlText w:val=""/>
      <w:lvlJc w:val="left"/>
      <w:pPr>
        <w:tabs>
          <w:tab w:val="num" w:pos="5040"/>
        </w:tabs>
        <w:ind w:left="5040" w:hanging="360"/>
      </w:pPr>
      <w:rPr>
        <w:rFonts w:ascii="Wingdings" w:hAnsi="Wingdings" w:hint="default"/>
        <w:sz w:val="20"/>
      </w:rPr>
    </w:lvl>
    <w:lvl w:ilvl="7" w:tplc="92B23FBC">
      <w:start w:val="1"/>
      <w:numFmt w:val="bullet"/>
      <w:lvlText w:val=""/>
      <w:lvlJc w:val="left"/>
      <w:pPr>
        <w:tabs>
          <w:tab w:val="num" w:pos="5760"/>
        </w:tabs>
        <w:ind w:left="5760" w:hanging="360"/>
      </w:pPr>
      <w:rPr>
        <w:rFonts w:ascii="Wingdings" w:hAnsi="Wingdings" w:hint="default"/>
        <w:sz w:val="20"/>
      </w:rPr>
    </w:lvl>
    <w:lvl w:ilvl="8" w:tplc="999A40BC">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777BF8"/>
    <w:multiLevelType w:val="multilevel"/>
    <w:tmpl w:val="5EF40B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1FDB5EEE"/>
    <w:multiLevelType w:val="hybridMultilevel"/>
    <w:tmpl w:val="22D0E7D2"/>
    <w:lvl w:ilvl="0" w:tplc="F86E2BD2">
      <w:start w:val="1"/>
      <w:numFmt w:val="decimal"/>
      <w:lvlText w:val="%1."/>
      <w:lvlJc w:val="left"/>
      <w:pPr>
        <w:ind w:left="720" w:hanging="360"/>
      </w:pPr>
    </w:lvl>
    <w:lvl w:ilvl="1" w:tplc="94CE4296">
      <w:start w:val="1"/>
      <w:numFmt w:val="lowerLetter"/>
      <w:lvlText w:val="%2."/>
      <w:lvlJc w:val="left"/>
      <w:pPr>
        <w:ind w:left="1440" w:hanging="360"/>
      </w:pPr>
    </w:lvl>
    <w:lvl w:ilvl="2" w:tplc="03D0B992">
      <w:start w:val="1"/>
      <w:numFmt w:val="lowerRoman"/>
      <w:lvlText w:val="%3."/>
      <w:lvlJc w:val="right"/>
      <w:pPr>
        <w:ind w:left="2160" w:hanging="180"/>
      </w:pPr>
    </w:lvl>
    <w:lvl w:ilvl="3" w:tplc="AECEBA1C">
      <w:start w:val="1"/>
      <w:numFmt w:val="decimal"/>
      <w:lvlText w:val="%4."/>
      <w:lvlJc w:val="left"/>
      <w:pPr>
        <w:ind w:left="2880" w:hanging="360"/>
      </w:pPr>
    </w:lvl>
    <w:lvl w:ilvl="4" w:tplc="625E4E6A">
      <w:start w:val="1"/>
      <w:numFmt w:val="lowerLetter"/>
      <w:lvlText w:val="%5."/>
      <w:lvlJc w:val="left"/>
      <w:pPr>
        <w:ind w:left="3600" w:hanging="360"/>
      </w:pPr>
    </w:lvl>
    <w:lvl w:ilvl="5" w:tplc="A6D6016E">
      <w:start w:val="1"/>
      <w:numFmt w:val="lowerRoman"/>
      <w:lvlText w:val="%6."/>
      <w:lvlJc w:val="right"/>
      <w:pPr>
        <w:ind w:left="4320" w:hanging="180"/>
      </w:pPr>
    </w:lvl>
    <w:lvl w:ilvl="6" w:tplc="3B82416E">
      <w:start w:val="1"/>
      <w:numFmt w:val="decimal"/>
      <w:lvlText w:val="%7."/>
      <w:lvlJc w:val="left"/>
      <w:pPr>
        <w:ind w:left="5040" w:hanging="360"/>
      </w:pPr>
    </w:lvl>
    <w:lvl w:ilvl="7" w:tplc="8CE014A4">
      <w:start w:val="1"/>
      <w:numFmt w:val="lowerLetter"/>
      <w:lvlText w:val="%8."/>
      <w:lvlJc w:val="left"/>
      <w:pPr>
        <w:ind w:left="5760" w:hanging="360"/>
      </w:pPr>
    </w:lvl>
    <w:lvl w:ilvl="8" w:tplc="1B78197C">
      <w:start w:val="1"/>
      <w:numFmt w:val="lowerRoman"/>
      <w:lvlText w:val="%9."/>
      <w:lvlJc w:val="right"/>
      <w:pPr>
        <w:ind w:left="6480" w:hanging="180"/>
      </w:pPr>
    </w:lvl>
  </w:abstractNum>
  <w:abstractNum w:abstractNumId="5" w15:restartNumberingAfterBreak="0">
    <w:nsid w:val="293E6280"/>
    <w:multiLevelType w:val="multilevel"/>
    <w:tmpl w:val="288248B2"/>
    <w:lvl w:ilvl="0">
      <w:start w:val="1"/>
      <w:numFmt w:val="decimal"/>
      <w:lvlText w:val="5.%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0E33540"/>
    <w:multiLevelType w:val="hybridMultilevel"/>
    <w:tmpl w:val="1654D7FE"/>
    <w:lvl w:ilvl="0" w:tplc="DAB28646">
      <w:start w:val="2"/>
      <w:numFmt w:val="decimal"/>
      <w:lvlText w:val="%1"/>
      <w:lvlJc w:val="left"/>
      <w:pPr>
        <w:ind w:left="360" w:hanging="360"/>
      </w:pPr>
      <w:rPr>
        <w:rFonts w:hint="default"/>
      </w:rPr>
    </w:lvl>
    <w:lvl w:ilvl="1" w:tplc="BDDE9AA8">
      <w:start w:val="1"/>
      <w:numFmt w:val="lowerLetter"/>
      <w:lvlText w:val="%2."/>
      <w:lvlJc w:val="left"/>
      <w:pPr>
        <w:ind w:left="1080" w:hanging="360"/>
      </w:pPr>
    </w:lvl>
    <w:lvl w:ilvl="2" w:tplc="9A1E1CEE">
      <w:start w:val="1"/>
      <w:numFmt w:val="lowerRoman"/>
      <w:lvlText w:val="%3."/>
      <w:lvlJc w:val="right"/>
      <w:pPr>
        <w:ind w:left="1800" w:hanging="180"/>
      </w:pPr>
    </w:lvl>
    <w:lvl w:ilvl="3" w:tplc="4010FCE6">
      <w:start w:val="1"/>
      <w:numFmt w:val="decimal"/>
      <w:lvlText w:val="%4."/>
      <w:lvlJc w:val="left"/>
      <w:pPr>
        <w:ind w:left="2520" w:hanging="360"/>
      </w:pPr>
    </w:lvl>
    <w:lvl w:ilvl="4" w:tplc="8EC81E90">
      <w:start w:val="1"/>
      <w:numFmt w:val="lowerLetter"/>
      <w:lvlText w:val="%5."/>
      <w:lvlJc w:val="left"/>
      <w:pPr>
        <w:ind w:left="3240" w:hanging="360"/>
      </w:pPr>
    </w:lvl>
    <w:lvl w:ilvl="5" w:tplc="F54CE732">
      <w:start w:val="1"/>
      <w:numFmt w:val="lowerRoman"/>
      <w:lvlText w:val="%6."/>
      <w:lvlJc w:val="right"/>
      <w:pPr>
        <w:ind w:left="3960" w:hanging="180"/>
      </w:pPr>
    </w:lvl>
    <w:lvl w:ilvl="6" w:tplc="1F1E0AA2">
      <w:start w:val="1"/>
      <w:numFmt w:val="decimal"/>
      <w:lvlText w:val="%7."/>
      <w:lvlJc w:val="left"/>
      <w:pPr>
        <w:ind w:left="4680" w:hanging="360"/>
      </w:pPr>
    </w:lvl>
    <w:lvl w:ilvl="7" w:tplc="5AD634AC">
      <w:start w:val="1"/>
      <w:numFmt w:val="lowerLetter"/>
      <w:lvlText w:val="%8."/>
      <w:lvlJc w:val="left"/>
      <w:pPr>
        <w:ind w:left="5400" w:hanging="360"/>
      </w:pPr>
    </w:lvl>
    <w:lvl w:ilvl="8" w:tplc="399A2E46">
      <w:start w:val="1"/>
      <w:numFmt w:val="lowerRoman"/>
      <w:lvlText w:val="%9."/>
      <w:lvlJc w:val="right"/>
      <w:pPr>
        <w:ind w:left="6120" w:hanging="180"/>
      </w:pPr>
    </w:lvl>
  </w:abstractNum>
  <w:abstractNum w:abstractNumId="7" w15:restartNumberingAfterBreak="0">
    <w:nsid w:val="32EC3D7C"/>
    <w:multiLevelType w:val="multilevel"/>
    <w:tmpl w:val="1E1A3BA8"/>
    <w:lvl w:ilvl="0">
      <w:start w:val="1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48B661B"/>
    <w:multiLevelType w:val="hybridMultilevel"/>
    <w:tmpl w:val="EB7E05EE"/>
    <w:lvl w:ilvl="0" w:tplc="CF36E9E8">
      <w:start w:val="1"/>
      <w:numFmt w:val="bullet"/>
      <w:lvlText w:val=""/>
      <w:lvlJc w:val="left"/>
      <w:pPr>
        <w:ind w:left="780" w:hanging="360"/>
      </w:pPr>
      <w:rPr>
        <w:rFonts w:ascii="Symbol" w:hAnsi="Symbol" w:hint="default"/>
      </w:rPr>
    </w:lvl>
    <w:lvl w:ilvl="1" w:tplc="F354914C">
      <w:start w:val="1"/>
      <w:numFmt w:val="bullet"/>
      <w:lvlText w:val="o"/>
      <w:lvlJc w:val="left"/>
      <w:pPr>
        <w:ind w:left="1500" w:hanging="360"/>
      </w:pPr>
      <w:rPr>
        <w:rFonts w:ascii="Courier New" w:hAnsi="Courier New" w:cs="Courier New" w:hint="default"/>
      </w:rPr>
    </w:lvl>
    <w:lvl w:ilvl="2" w:tplc="AD947384">
      <w:start w:val="1"/>
      <w:numFmt w:val="bullet"/>
      <w:lvlText w:val=""/>
      <w:lvlJc w:val="left"/>
      <w:pPr>
        <w:ind w:left="2220" w:hanging="360"/>
      </w:pPr>
      <w:rPr>
        <w:rFonts w:ascii="Wingdings" w:hAnsi="Wingdings" w:hint="default"/>
      </w:rPr>
    </w:lvl>
    <w:lvl w:ilvl="3" w:tplc="215AEF08">
      <w:start w:val="1"/>
      <w:numFmt w:val="bullet"/>
      <w:lvlText w:val=""/>
      <w:lvlJc w:val="left"/>
      <w:pPr>
        <w:ind w:left="2940" w:hanging="360"/>
      </w:pPr>
      <w:rPr>
        <w:rFonts w:ascii="Symbol" w:hAnsi="Symbol" w:hint="default"/>
      </w:rPr>
    </w:lvl>
    <w:lvl w:ilvl="4" w:tplc="8B26B3BA">
      <w:start w:val="1"/>
      <w:numFmt w:val="bullet"/>
      <w:lvlText w:val="o"/>
      <w:lvlJc w:val="left"/>
      <w:pPr>
        <w:ind w:left="3660" w:hanging="360"/>
      </w:pPr>
      <w:rPr>
        <w:rFonts w:ascii="Courier New" w:hAnsi="Courier New" w:cs="Courier New" w:hint="default"/>
      </w:rPr>
    </w:lvl>
    <w:lvl w:ilvl="5" w:tplc="6D68B818">
      <w:start w:val="1"/>
      <w:numFmt w:val="bullet"/>
      <w:lvlText w:val=""/>
      <w:lvlJc w:val="left"/>
      <w:pPr>
        <w:ind w:left="4380" w:hanging="360"/>
      </w:pPr>
      <w:rPr>
        <w:rFonts w:ascii="Wingdings" w:hAnsi="Wingdings" w:hint="default"/>
      </w:rPr>
    </w:lvl>
    <w:lvl w:ilvl="6" w:tplc="EE303828">
      <w:start w:val="1"/>
      <w:numFmt w:val="bullet"/>
      <w:lvlText w:val=""/>
      <w:lvlJc w:val="left"/>
      <w:pPr>
        <w:ind w:left="5100" w:hanging="360"/>
      </w:pPr>
      <w:rPr>
        <w:rFonts w:ascii="Symbol" w:hAnsi="Symbol" w:hint="default"/>
      </w:rPr>
    </w:lvl>
    <w:lvl w:ilvl="7" w:tplc="D7F8F5D6">
      <w:start w:val="1"/>
      <w:numFmt w:val="bullet"/>
      <w:lvlText w:val="o"/>
      <w:lvlJc w:val="left"/>
      <w:pPr>
        <w:ind w:left="5820" w:hanging="360"/>
      </w:pPr>
      <w:rPr>
        <w:rFonts w:ascii="Courier New" w:hAnsi="Courier New" w:cs="Courier New" w:hint="default"/>
      </w:rPr>
    </w:lvl>
    <w:lvl w:ilvl="8" w:tplc="9BC8B352">
      <w:start w:val="1"/>
      <w:numFmt w:val="bullet"/>
      <w:lvlText w:val=""/>
      <w:lvlJc w:val="left"/>
      <w:pPr>
        <w:ind w:left="6540" w:hanging="360"/>
      </w:pPr>
      <w:rPr>
        <w:rFonts w:ascii="Wingdings" w:hAnsi="Wingdings" w:hint="default"/>
      </w:rPr>
    </w:lvl>
  </w:abstractNum>
  <w:abstractNum w:abstractNumId="9" w15:restartNumberingAfterBreak="0">
    <w:nsid w:val="37087493"/>
    <w:multiLevelType w:val="multilevel"/>
    <w:tmpl w:val="67D0F910"/>
    <w:lvl w:ilvl="0">
      <w:start w:val="12"/>
      <w:numFmt w:val="decimal"/>
      <w:lvlText w:val="%1"/>
      <w:lvlJc w:val="left"/>
      <w:pPr>
        <w:ind w:left="720" w:hanging="360"/>
      </w:pPr>
      <w:rPr>
        <w:rFonts w:hint="default"/>
      </w:rPr>
    </w:lvl>
    <w:lvl w:ilvl="1">
      <w:start w:val="3"/>
      <w:numFmt w:val="decimal"/>
      <w:isLgl/>
      <w:lvlText w:val="%1.%2"/>
      <w:lvlJc w:val="left"/>
      <w:pPr>
        <w:ind w:left="825" w:hanging="46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3A3A0AB5"/>
    <w:multiLevelType w:val="multilevel"/>
    <w:tmpl w:val="003E8B3C"/>
    <w:lvl w:ilvl="0">
      <w:start w:val="7"/>
      <w:numFmt w:val="decimal"/>
      <w:lvlText w:val="%1."/>
      <w:lvlJc w:val="left"/>
      <w:pPr>
        <w:tabs>
          <w:tab w:val="num" w:pos="0"/>
        </w:tabs>
        <w:ind w:left="360" w:hanging="360"/>
      </w:pPr>
      <w:rPr>
        <w:rFonts w:ascii="Arial" w:hAnsi="Arial" w:cs="Arial" w:hint="default"/>
        <w:b/>
      </w:rPr>
    </w:lvl>
    <w:lvl w:ilvl="1">
      <w:start w:val="1"/>
      <w:numFmt w:val="decimal"/>
      <w:lvlText w:val="%1.%2."/>
      <w:lvlJc w:val="left"/>
      <w:pPr>
        <w:tabs>
          <w:tab w:val="num" w:pos="0"/>
        </w:tabs>
        <w:ind w:left="360" w:hanging="360"/>
      </w:pPr>
      <w:rPr>
        <w:rFonts w:ascii="Arial" w:hAnsi="Arial" w:cs="Arial" w:hint="default"/>
        <w:b/>
        <w:bCs/>
        <w:sz w:val="24"/>
        <w:szCs w:val="24"/>
        <w:lang w:val="pt-BR"/>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Arial" w:hAnsi="Arial" w:cs="Arial" w:hint="default"/>
        <w:b/>
        <w:bCs/>
        <w:sz w:val="24"/>
        <w:szCs w:val="24"/>
        <w:lang w:val="pt-BR"/>
      </w:rPr>
    </w:lvl>
    <w:lvl w:ilvl="4">
      <w:start w:val="1"/>
      <w:numFmt w:val="decimal"/>
      <w:lvlText w:val="%1.%2.%3.%4.%5."/>
      <w:lvlJc w:val="left"/>
      <w:pPr>
        <w:tabs>
          <w:tab w:val="num" w:pos="0"/>
        </w:tabs>
        <w:ind w:left="1080" w:hanging="1080"/>
      </w:pPr>
      <w:rPr>
        <w:rFonts w:ascii="Arial" w:hAnsi="Arial" w:cs="Arial" w:hint="default"/>
        <w:b/>
        <w:bCs/>
        <w:sz w:val="24"/>
        <w:szCs w:val="24"/>
        <w:lang w:val="pt-BR"/>
      </w:rPr>
    </w:lvl>
    <w:lvl w:ilvl="5">
      <w:start w:val="1"/>
      <w:numFmt w:val="decimal"/>
      <w:lvlText w:val="%1.%2.%3.%4.%5.%6."/>
      <w:lvlJc w:val="left"/>
      <w:pPr>
        <w:tabs>
          <w:tab w:val="num" w:pos="0"/>
        </w:tabs>
        <w:ind w:left="1080" w:hanging="1080"/>
      </w:pPr>
      <w:rPr>
        <w:rFonts w:ascii="Arial" w:hAnsi="Arial" w:cs="Arial" w:hint="default"/>
        <w:b/>
        <w:bCs/>
        <w:sz w:val="24"/>
        <w:szCs w:val="24"/>
        <w:lang w:val="pt-BR"/>
      </w:rPr>
    </w:lvl>
    <w:lvl w:ilvl="6">
      <w:start w:val="1"/>
      <w:numFmt w:val="decimal"/>
      <w:lvlText w:val="%1.%2.%3.%4.%5.%6.%7."/>
      <w:lvlJc w:val="left"/>
      <w:pPr>
        <w:tabs>
          <w:tab w:val="num" w:pos="0"/>
        </w:tabs>
        <w:ind w:left="1440" w:hanging="1440"/>
      </w:pPr>
      <w:rPr>
        <w:rFonts w:ascii="Arial" w:hAnsi="Arial" w:cs="Arial" w:hint="default"/>
        <w:b/>
        <w:bCs/>
        <w:sz w:val="24"/>
        <w:szCs w:val="24"/>
        <w:lang w:val="pt-BR"/>
      </w:rPr>
    </w:lvl>
    <w:lvl w:ilvl="7">
      <w:start w:val="1"/>
      <w:numFmt w:val="decimal"/>
      <w:lvlText w:val="%1.%2.%3.%4.%5.%6.%7.%8."/>
      <w:lvlJc w:val="left"/>
      <w:pPr>
        <w:tabs>
          <w:tab w:val="num" w:pos="0"/>
        </w:tabs>
        <w:ind w:left="1440" w:hanging="1440"/>
      </w:pPr>
      <w:rPr>
        <w:rFonts w:ascii="Arial" w:hAnsi="Arial" w:cs="Arial" w:hint="default"/>
        <w:b/>
        <w:bCs/>
        <w:sz w:val="24"/>
        <w:szCs w:val="24"/>
        <w:lang w:val="pt-BR"/>
      </w:rPr>
    </w:lvl>
    <w:lvl w:ilvl="8">
      <w:start w:val="1"/>
      <w:numFmt w:val="decimal"/>
      <w:lvlText w:val="%1.%2.%3.%4.%5.%6.%7.%8.%9."/>
      <w:lvlJc w:val="left"/>
      <w:pPr>
        <w:tabs>
          <w:tab w:val="num" w:pos="0"/>
        </w:tabs>
        <w:ind w:left="1800" w:hanging="1800"/>
      </w:pPr>
      <w:rPr>
        <w:rFonts w:ascii="Arial" w:hAnsi="Arial" w:cs="Arial" w:hint="default"/>
        <w:b/>
        <w:bCs/>
        <w:sz w:val="24"/>
        <w:szCs w:val="24"/>
        <w:lang w:val="pt-BR"/>
      </w:rPr>
    </w:lvl>
  </w:abstractNum>
  <w:abstractNum w:abstractNumId="11" w15:restartNumberingAfterBreak="0">
    <w:nsid w:val="3A7024A5"/>
    <w:multiLevelType w:val="hybridMultilevel"/>
    <w:tmpl w:val="213ED054"/>
    <w:lvl w:ilvl="0" w:tplc="B5365A2A">
      <w:start w:val="7"/>
      <w:numFmt w:val="decimal"/>
      <w:lvlText w:val="%1."/>
      <w:lvlJc w:val="left"/>
      <w:pPr>
        <w:ind w:left="360" w:hanging="360"/>
      </w:pPr>
      <w:rPr>
        <w:rFonts w:hint="default"/>
      </w:rPr>
    </w:lvl>
    <w:lvl w:ilvl="1" w:tplc="5A004C5A">
      <w:start w:val="1"/>
      <w:numFmt w:val="decimal"/>
      <w:lvlText w:val="%2."/>
      <w:lvlJc w:val="left"/>
      <w:pPr>
        <w:ind w:left="1080" w:hanging="360"/>
      </w:pPr>
    </w:lvl>
    <w:lvl w:ilvl="2" w:tplc="85405170">
      <w:start w:val="1"/>
      <w:numFmt w:val="lowerRoman"/>
      <w:lvlText w:val="%3."/>
      <w:lvlJc w:val="right"/>
      <w:pPr>
        <w:ind w:left="1800" w:hanging="180"/>
      </w:pPr>
    </w:lvl>
    <w:lvl w:ilvl="3" w:tplc="C41AB68E">
      <w:start w:val="1"/>
      <w:numFmt w:val="decimal"/>
      <w:lvlText w:val="%4."/>
      <w:lvlJc w:val="left"/>
      <w:pPr>
        <w:ind w:left="2520" w:hanging="360"/>
      </w:pPr>
    </w:lvl>
    <w:lvl w:ilvl="4" w:tplc="FD12653A">
      <w:start w:val="1"/>
      <w:numFmt w:val="lowerLetter"/>
      <w:lvlText w:val="%5."/>
      <w:lvlJc w:val="left"/>
      <w:pPr>
        <w:ind w:left="3240" w:hanging="360"/>
      </w:pPr>
    </w:lvl>
    <w:lvl w:ilvl="5" w:tplc="EF54091A">
      <w:start w:val="1"/>
      <w:numFmt w:val="lowerRoman"/>
      <w:lvlText w:val="%6."/>
      <w:lvlJc w:val="right"/>
      <w:pPr>
        <w:ind w:left="3960" w:hanging="180"/>
      </w:pPr>
    </w:lvl>
    <w:lvl w:ilvl="6" w:tplc="6352B348">
      <w:start w:val="1"/>
      <w:numFmt w:val="decimal"/>
      <w:lvlText w:val="%7."/>
      <w:lvlJc w:val="left"/>
      <w:pPr>
        <w:ind w:left="4680" w:hanging="360"/>
      </w:pPr>
    </w:lvl>
    <w:lvl w:ilvl="7" w:tplc="55F642FE">
      <w:start w:val="1"/>
      <w:numFmt w:val="lowerLetter"/>
      <w:lvlText w:val="%8."/>
      <w:lvlJc w:val="left"/>
      <w:pPr>
        <w:ind w:left="5400" w:hanging="360"/>
      </w:pPr>
    </w:lvl>
    <w:lvl w:ilvl="8" w:tplc="6090E69E">
      <w:start w:val="1"/>
      <w:numFmt w:val="lowerRoman"/>
      <w:lvlText w:val="%9."/>
      <w:lvlJc w:val="right"/>
      <w:pPr>
        <w:ind w:left="6120" w:hanging="180"/>
      </w:pPr>
    </w:lvl>
  </w:abstractNum>
  <w:abstractNum w:abstractNumId="12" w15:restartNumberingAfterBreak="0">
    <w:nsid w:val="3E2000AC"/>
    <w:multiLevelType w:val="multilevel"/>
    <w:tmpl w:val="03484152"/>
    <w:lvl w:ilvl="0">
      <w:start w:val="8"/>
      <w:numFmt w:val="decimal"/>
      <w:lvlText w:val="%1."/>
      <w:lvlJc w:val="left"/>
      <w:pPr>
        <w:ind w:left="525" w:hanging="525"/>
      </w:pPr>
      <w:rPr>
        <w:rFonts w:hint="default"/>
      </w:rPr>
    </w:lvl>
    <w:lvl w:ilvl="1">
      <w:start w:val="10"/>
      <w:numFmt w:val="decimal"/>
      <w:lvlText w:val="%1.%2."/>
      <w:lvlJc w:val="left"/>
      <w:pPr>
        <w:ind w:left="791"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728" w:hanging="2160"/>
      </w:pPr>
      <w:rPr>
        <w:rFonts w:hint="default"/>
      </w:rPr>
    </w:lvl>
  </w:abstractNum>
  <w:abstractNum w:abstractNumId="13" w15:restartNumberingAfterBreak="0">
    <w:nsid w:val="40D7421A"/>
    <w:multiLevelType w:val="multilevel"/>
    <w:tmpl w:val="24682F3E"/>
    <w:lvl w:ilvl="0">
      <w:start w:val="1"/>
      <w:numFmt w:val="decimal"/>
      <w:lvlText w:val="%1."/>
      <w:lvlJc w:val="left"/>
      <w:pPr>
        <w:ind w:left="720" w:hanging="360"/>
      </w:pPr>
      <w:rPr>
        <w:rFonts w:hint="default"/>
      </w:rPr>
    </w:lvl>
    <w:lvl w:ilvl="1">
      <w:start w:val="1"/>
      <w:numFmt w:val="decimal"/>
      <w:isLgl/>
      <w:lvlText w:val="2.%2."/>
      <w:lvlJc w:val="left"/>
      <w:pPr>
        <w:ind w:left="1995"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416E5C74"/>
    <w:multiLevelType w:val="hybridMultilevel"/>
    <w:tmpl w:val="2CAE99DA"/>
    <w:lvl w:ilvl="0" w:tplc="C57A75F0">
      <w:start w:val="7"/>
      <w:numFmt w:val="decimal"/>
      <w:lvlText w:val="%1."/>
      <w:lvlJc w:val="left"/>
      <w:pPr>
        <w:ind w:left="360" w:hanging="360"/>
      </w:pPr>
      <w:rPr>
        <w:rFonts w:hint="default"/>
      </w:rPr>
    </w:lvl>
    <w:lvl w:ilvl="1" w:tplc="D24673E2">
      <w:start w:val="1"/>
      <w:numFmt w:val="lowerLetter"/>
      <w:lvlText w:val="%2."/>
      <w:lvlJc w:val="left"/>
      <w:pPr>
        <w:ind w:left="1080" w:hanging="360"/>
      </w:pPr>
    </w:lvl>
    <w:lvl w:ilvl="2" w:tplc="1F8E0B44">
      <w:start w:val="1"/>
      <w:numFmt w:val="lowerRoman"/>
      <w:lvlText w:val="%3."/>
      <w:lvlJc w:val="right"/>
      <w:pPr>
        <w:ind w:left="1800" w:hanging="180"/>
      </w:pPr>
    </w:lvl>
    <w:lvl w:ilvl="3" w:tplc="A54037E4">
      <w:start w:val="1"/>
      <w:numFmt w:val="decimal"/>
      <w:lvlText w:val="%4."/>
      <w:lvlJc w:val="left"/>
      <w:pPr>
        <w:ind w:left="2520" w:hanging="360"/>
      </w:pPr>
    </w:lvl>
    <w:lvl w:ilvl="4" w:tplc="7E201716">
      <w:start w:val="1"/>
      <w:numFmt w:val="lowerLetter"/>
      <w:lvlText w:val="%5."/>
      <w:lvlJc w:val="left"/>
      <w:pPr>
        <w:ind w:left="3240" w:hanging="360"/>
      </w:pPr>
    </w:lvl>
    <w:lvl w:ilvl="5" w:tplc="F1E22648">
      <w:start w:val="1"/>
      <w:numFmt w:val="lowerRoman"/>
      <w:lvlText w:val="%6."/>
      <w:lvlJc w:val="right"/>
      <w:pPr>
        <w:ind w:left="3960" w:hanging="180"/>
      </w:pPr>
    </w:lvl>
    <w:lvl w:ilvl="6" w:tplc="FDDCABB2">
      <w:start w:val="1"/>
      <w:numFmt w:val="decimal"/>
      <w:lvlText w:val="%7."/>
      <w:lvlJc w:val="left"/>
      <w:pPr>
        <w:ind w:left="4680" w:hanging="360"/>
      </w:pPr>
    </w:lvl>
    <w:lvl w:ilvl="7" w:tplc="63E0FEF4">
      <w:start w:val="1"/>
      <w:numFmt w:val="lowerLetter"/>
      <w:lvlText w:val="%8."/>
      <w:lvlJc w:val="left"/>
      <w:pPr>
        <w:ind w:left="5400" w:hanging="360"/>
      </w:pPr>
    </w:lvl>
    <w:lvl w:ilvl="8" w:tplc="62246924">
      <w:start w:val="1"/>
      <w:numFmt w:val="lowerRoman"/>
      <w:lvlText w:val="%9."/>
      <w:lvlJc w:val="right"/>
      <w:pPr>
        <w:ind w:left="6120" w:hanging="180"/>
      </w:pPr>
    </w:lvl>
  </w:abstractNum>
  <w:abstractNum w:abstractNumId="15" w15:restartNumberingAfterBreak="0">
    <w:nsid w:val="41C8693C"/>
    <w:multiLevelType w:val="hybridMultilevel"/>
    <w:tmpl w:val="F9C80F06"/>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6" w15:restartNumberingAfterBreak="0">
    <w:nsid w:val="4B524ABC"/>
    <w:multiLevelType w:val="multilevel"/>
    <w:tmpl w:val="A4FE2918"/>
    <w:lvl w:ilvl="0">
      <w:start w:val="8"/>
      <w:numFmt w:val="decimal"/>
      <w:lvlText w:val="%1."/>
      <w:lvlJc w:val="left"/>
      <w:pPr>
        <w:ind w:left="360" w:hanging="360"/>
      </w:pPr>
      <w:rPr>
        <w:rFonts w:hint="default"/>
      </w:rPr>
    </w:lvl>
    <w:lvl w:ilvl="1">
      <w:start w:val="1"/>
      <w:numFmt w:val="decimal"/>
      <w:lvlText w:val="%1.%2."/>
      <w:lvlJc w:val="left"/>
      <w:pPr>
        <w:ind w:left="791"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abstractNum w:abstractNumId="17" w15:restartNumberingAfterBreak="0">
    <w:nsid w:val="50EF17E5"/>
    <w:multiLevelType w:val="multilevel"/>
    <w:tmpl w:val="BC62A5FE"/>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51766B0A"/>
    <w:multiLevelType w:val="multilevel"/>
    <w:tmpl w:val="55C01BB2"/>
    <w:lvl w:ilvl="0">
      <w:start w:val="7"/>
      <w:numFmt w:val="decimal"/>
      <w:lvlText w:val="%1."/>
      <w:lvlJc w:val="left"/>
      <w:pPr>
        <w:ind w:left="390" w:hanging="390"/>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53D427C8"/>
    <w:multiLevelType w:val="multilevel"/>
    <w:tmpl w:val="C9D20E2A"/>
    <w:lvl w:ilvl="0">
      <w:start w:val="13"/>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0" w15:restartNumberingAfterBreak="0">
    <w:nsid w:val="589F07B9"/>
    <w:multiLevelType w:val="multilevel"/>
    <w:tmpl w:val="D910F78C"/>
    <w:lvl w:ilvl="0">
      <w:start w:val="12"/>
      <w:numFmt w:val="decimal"/>
      <w:lvlText w:val="%1"/>
      <w:lvlJc w:val="left"/>
      <w:pPr>
        <w:ind w:left="465" w:hanging="465"/>
      </w:pPr>
      <w:rPr>
        <w:rFonts w:hint="default"/>
      </w:rPr>
    </w:lvl>
    <w:lvl w:ilvl="1">
      <w:start w:val="1"/>
      <w:numFmt w:val="decimal"/>
      <w:lvlText w:val="%1.%2"/>
      <w:lvlJc w:val="left"/>
      <w:pPr>
        <w:ind w:left="890" w:hanging="465"/>
      </w:pPr>
      <w:rPr>
        <w:rFonts w:hint="default"/>
        <w:b/>
        <w:bCs/>
        <w:color w:val="000000" w:themeColor="text1"/>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597812B4"/>
    <w:multiLevelType w:val="hybridMultilevel"/>
    <w:tmpl w:val="8604ACC4"/>
    <w:lvl w:ilvl="0" w:tplc="850828D8">
      <w:start w:val="1"/>
      <w:numFmt w:val="lowerLetter"/>
      <w:lvlText w:val="%1)"/>
      <w:lvlJc w:val="left"/>
      <w:pPr>
        <w:ind w:left="720" w:hanging="360"/>
      </w:pPr>
    </w:lvl>
    <w:lvl w:ilvl="1" w:tplc="52563668">
      <w:start w:val="1"/>
      <w:numFmt w:val="lowerLetter"/>
      <w:lvlText w:val="%2."/>
      <w:lvlJc w:val="left"/>
      <w:pPr>
        <w:ind w:left="1440" w:hanging="360"/>
      </w:pPr>
    </w:lvl>
    <w:lvl w:ilvl="2" w:tplc="B256290C">
      <w:start w:val="1"/>
      <w:numFmt w:val="lowerRoman"/>
      <w:lvlText w:val="%3."/>
      <w:lvlJc w:val="right"/>
      <w:pPr>
        <w:ind w:left="2160" w:hanging="180"/>
      </w:pPr>
    </w:lvl>
    <w:lvl w:ilvl="3" w:tplc="1CBCA40E">
      <w:start w:val="1"/>
      <w:numFmt w:val="decimal"/>
      <w:lvlText w:val="%4."/>
      <w:lvlJc w:val="left"/>
      <w:pPr>
        <w:ind w:left="2880" w:hanging="360"/>
      </w:pPr>
    </w:lvl>
    <w:lvl w:ilvl="4" w:tplc="5B22B058">
      <w:start w:val="1"/>
      <w:numFmt w:val="lowerLetter"/>
      <w:lvlText w:val="%5."/>
      <w:lvlJc w:val="left"/>
      <w:pPr>
        <w:ind w:left="3600" w:hanging="360"/>
      </w:pPr>
    </w:lvl>
    <w:lvl w:ilvl="5" w:tplc="B930E53E">
      <w:start w:val="1"/>
      <w:numFmt w:val="lowerRoman"/>
      <w:lvlText w:val="%6."/>
      <w:lvlJc w:val="right"/>
      <w:pPr>
        <w:ind w:left="4320" w:hanging="180"/>
      </w:pPr>
    </w:lvl>
    <w:lvl w:ilvl="6" w:tplc="39C6C232">
      <w:start w:val="1"/>
      <w:numFmt w:val="decimal"/>
      <w:lvlText w:val="%7."/>
      <w:lvlJc w:val="left"/>
      <w:pPr>
        <w:ind w:left="5040" w:hanging="360"/>
      </w:pPr>
    </w:lvl>
    <w:lvl w:ilvl="7" w:tplc="78D024C2">
      <w:start w:val="1"/>
      <w:numFmt w:val="lowerLetter"/>
      <w:lvlText w:val="%8."/>
      <w:lvlJc w:val="left"/>
      <w:pPr>
        <w:ind w:left="5760" w:hanging="360"/>
      </w:pPr>
    </w:lvl>
    <w:lvl w:ilvl="8" w:tplc="8864C3A0">
      <w:start w:val="1"/>
      <w:numFmt w:val="lowerRoman"/>
      <w:lvlText w:val="%9."/>
      <w:lvlJc w:val="right"/>
      <w:pPr>
        <w:ind w:left="6480" w:hanging="180"/>
      </w:pPr>
    </w:lvl>
  </w:abstractNum>
  <w:abstractNum w:abstractNumId="22" w15:restartNumberingAfterBreak="0">
    <w:nsid w:val="5A43144C"/>
    <w:multiLevelType w:val="hybridMultilevel"/>
    <w:tmpl w:val="AF106E92"/>
    <w:lvl w:ilvl="0" w:tplc="68446A7E">
      <w:start w:val="8"/>
      <w:numFmt w:val="decimal"/>
      <w:lvlText w:val="%1"/>
      <w:lvlJc w:val="left"/>
      <w:pPr>
        <w:ind w:left="720" w:hanging="360"/>
      </w:pPr>
      <w:rPr>
        <w:rFonts w:hint="default"/>
      </w:rPr>
    </w:lvl>
    <w:lvl w:ilvl="1" w:tplc="E76834A8">
      <w:start w:val="1"/>
      <w:numFmt w:val="lowerLetter"/>
      <w:lvlText w:val="%2."/>
      <w:lvlJc w:val="left"/>
      <w:pPr>
        <w:ind w:left="1440" w:hanging="360"/>
      </w:pPr>
    </w:lvl>
    <w:lvl w:ilvl="2" w:tplc="6DF264D8">
      <w:start w:val="1"/>
      <w:numFmt w:val="lowerRoman"/>
      <w:lvlText w:val="%3."/>
      <w:lvlJc w:val="right"/>
      <w:pPr>
        <w:ind w:left="2160" w:hanging="180"/>
      </w:pPr>
    </w:lvl>
    <w:lvl w:ilvl="3" w:tplc="3762FE9C">
      <w:start w:val="1"/>
      <w:numFmt w:val="decimal"/>
      <w:lvlText w:val="%4."/>
      <w:lvlJc w:val="left"/>
      <w:pPr>
        <w:ind w:left="2880" w:hanging="360"/>
      </w:pPr>
    </w:lvl>
    <w:lvl w:ilvl="4" w:tplc="6AA48056">
      <w:start w:val="1"/>
      <w:numFmt w:val="lowerLetter"/>
      <w:lvlText w:val="%5."/>
      <w:lvlJc w:val="left"/>
      <w:pPr>
        <w:ind w:left="3600" w:hanging="360"/>
      </w:pPr>
    </w:lvl>
    <w:lvl w:ilvl="5" w:tplc="C5CE11AA">
      <w:start w:val="1"/>
      <w:numFmt w:val="lowerRoman"/>
      <w:lvlText w:val="%6."/>
      <w:lvlJc w:val="right"/>
      <w:pPr>
        <w:ind w:left="4320" w:hanging="180"/>
      </w:pPr>
    </w:lvl>
    <w:lvl w:ilvl="6" w:tplc="EA4AB394">
      <w:start w:val="1"/>
      <w:numFmt w:val="decimal"/>
      <w:lvlText w:val="%7."/>
      <w:lvlJc w:val="left"/>
      <w:pPr>
        <w:ind w:left="5040" w:hanging="360"/>
      </w:pPr>
    </w:lvl>
    <w:lvl w:ilvl="7" w:tplc="A38EFB6E">
      <w:start w:val="1"/>
      <w:numFmt w:val="lowerLetter"/>
      <w:lvlText w:val="%8."/>
      <w:lvlJc w:val="left"/>
      <w:pPr>
        <w:ind w:left="5760" w:hanging="360"/>
      </w:pPr>
    </w:lvl>
    <w:lvl w:ilvl="8" w:tplc="3D1473DE">
      <w:start w:val="1"/>
      <w:numFmt w:val="lowerRoman"/>
      <w:lvlText w:val="%9."/>
      <w:lvlJc w:val="right"/>
      <w:pPr>
        <w:ind w:left="6480" w:hanging="180"/>
      </w:pPr>
    </w:lvl>
  </w:abstractNum>
  <w:abstractNum w:abstractNumId="23" w15:restartNumberingAfterBreak="0">
    <w:nsid w:val="5FE75ED2"/>
    <w:multiLevelType w:val="hybridMultilevel"/>
    <w:tmpl w:val="AF94766A"/>
    <w:lvl w:ilvl="0" w:tplc="422E5334">
      <w:start w:val="1"/>
      <w:numFmt w:val="lowerLetter"/>
      <w:lvlText w:val="%1)"/>
      <w:lvlJc w:val="left"/>
      <w:pPr>
        <w:ind w:left="720" w:hanging="360"/>
      </w:pPr>
    </w:lvl>
    <w:lvl w:ilvl="1" w:tplc="63F4F49E">
      <w:start w:val="1"/>
      <w:numFmt w:val="lowerLetter"/>
      <w:lvlText w:val="%2."/>
      <w:lvlJc w:val="left"/>
      <w:pPr>
        <w:ind w:left="1440" w:hanging="360"/>
      </w:pPr>
    </w:lvl>
    <w:lvl w:ilvl="2" w:tplc="E692F838">
      <w:start w:val="1"/>
      <w:numFmt w:val="lowerRoman"/>
      <w:lvlText w:val="%3."/>
      <w:lvlJc w:val="right"/>
      <w:pPr>
        <w:ind w:left="2160" w:hanging="180"/>
      </w:pPr>
    </w:lvl>
    <w:lvl w:ilvl="3" w:tplc="375AF200">
      <w:start w:val="1"/>
      <w:numFmt w:val="decimal"/>
      <w:lvlText w:val="%4."/>
      <w:lvlJc w:val="left"/>
      <w:pPr>
        <w:ind w:left="2880" w:hanging="360"/>
      </w:pPr>
    </w:lvl>
    <w:lvl w:ilvl="4" w:tplc="8F120F9C">
      <w:start w:val="1"/>
      <w:numFmt w:val="lowerLetter"/>
      <w:lvlText w:val="%5."/>
      <w:lvlJc w:val="left"/>
      <w:pPr>
        <w:ind w:left="3600" w:hanging="360"/>
      </w:pPr>
    </w:lvl>
    <w:lvl w:ilvl="5" w:tplc="3294AA90">
      <w:start w:val="1"/>
      <w:numFmt w:val="lowerRoman"/>
      <w:lvlText w:val="%6."/>
      <w:lvlJc w:val="right"/>
      <w:pPr>
        <w:ind w:left="4320" w:hanging="180"/>
      </w:pPr>
    </w:lvl>
    <w:lvl w:ilvl="6" w:tplc="C38C7E3C">
      <w:start w:val="1"/>
      <w:numFmt w:val="decimal"/>
      <w:lvlText w:val="%7."/>
      <w:lvlJc w:val="left"/>
      <w:pPr>
        <w:ind w:left="5040" w:hanging="360"/>
      </w:pPr>
    </w:lvl>
    <w:lvl w:ilvl="7" w:tplc="44F25AA0">
      <w:start w:val="1"/>
      <w:numFmt w:val="lowerLetter"/>
      <w:lvlText w:val="%8."/>
      <w:lvlJc w:val="left"/>
      <w:pPr>
        <w:ind w:left="5760" w:hanging="360"/>
      </w:pPr>
    </w:lvl>
    <w:lvl w:ilvl="8" w:tplc="21623018">
      <w:start w:val="1"/>
      <w:numFmt w:val="lowerRoman"/>
      <w:lvlText w:val="%9."/>
      <w:lvlJc w:val="right"/>
      <w:pPr>
        <w:ind w:left="6480" w:hanging="180"/>
      </w:pPr>
    </w:lvl>
  </w:abstractNum>
  <w:abstractNum w:abstractNumId="24" w15:restartNumberingAfterBreak="0">
    <w:nsid w:val="60126619"/>
    <w:multiLevelType w:val="multilevel"/>
    <w:tmpl w:val="532AD22A"/>
    <w:lvl w:ilvl="0">
      <w:start w:val="11"/>
      <w:numFmt w:val="decimal"/>
      <w:lvlText w:val="%1."/>
      <w:lvlJc w:val="left"/>
      <w:pPr>
        <w:ind w:left="720" w:hanging="360"/>
      </w:pPr>
      <w:rPr>
        <w:rFonts w:ascii="Arial" w:hAnsi="Arial" w:cs="Arial" w:hint="default"/>
        <w:color w:val="auto"/>
      </w:rPr>
    </w:lvl>
    <w:lvl w:ilvl="1">
      <w:start w:val="1"/>
      <w:numFmt w:val="decimal"/>
      <w:isLgl/>
      <w:lvlText w:val="%1.%2."/>
      <w:lvlJc w:val="left"/>
      <w:pPr>
        <w:ind w:left="1004" w:hanging="72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 w15:restartNumberingAfterBreak="0">
    <w:nsid w:val="65280C8F"/>
    <w:multiLevelType w:val="hybridMultilevel"/>
    <w:tmpl w:val="DF7AE696"/>
    <w:lvl w:ilvl="0" w:tplc="ADE6E264">
      <w:start w:val="1"/>
      <w:numFmt w:val="decimal"/>
      <w:lvlText w:val="%1."/>
      <w:lvlJc w:val="left"/>
      <w:pPr>
        <w:ind w:left="780" w:hanging="360"/>
      </w:pPr>
    </w:lvl>
    <w:lvl w:ilvl="1" w:tplc="D612EA1C">
      <w:start w:val="1"/>
      <w:numFmt w:val="lowerLetter"/>
      <w:lvlText w:val="%2."/>
      <w:lvlJc w:val="left"/>
      <w:pPr>
        <w:ind w:left="1500" w:hanging="360"/>
      </w:pPr>
    </w:lvl>
    <w:lvl w:ilvl="2" w:tplc="C15A3FB2">
      <w:start w:val="1"/>
      <w:numFmt w:val="lowerRoman"/>
      <w:lvlText w:val="%3."/>
      <w:lvlJc w:val="right"/>
      <w:pPr>
        <w:ind w:left="2220" w:hanging="180"/>
      </w:pPr>
    </w:lvl>
    <w:lvl w:ilvl="3" w:tplc="1E260320">
      <w:start w:val="1"/>
      <w:numFmt w:val="decimal"/>
      <w:lvlText w:val="%4."/>
      <w:lvlJc w:val="left"/>
      <w:pPr>
        <w:ind w:left="2940" w:hanging="360"/>
      </w:pPr>
    </w:lvl>
    <w:lvl w:ilvl="4" w:tplc="3402A1D2">
      <w:start w:val="1"/>
      <w:numFmt w:val="lowerLetter"/>
      <w:lvlText w:val="%5."/>
      <w:lvlJc w:val="left"/>
      <w:pPr>
        <w:ind w:left="3660" w:hanging="360"/>
      </w:pPr>
    </w:lvl>
    <w:lvl w:ilvl="5" w:tplc="76F63BAA">
      <w:start w:val="1"/>
      <w:numFmt w:val="lowerRoman"/>
      <w:lvlText w:val="%6."/>
      <w:lvlJc w:val="right"/>
      <w:pPr>
        <w:ind w:left="4380" w:hanging="180"/>
      </w:pPr>
    </w:lvl>
    <w:lvl w:ilvl="6" w:tplc="380ED88C">
      <w:start w:val="1"/>
      <w:numFmt w:val="decimal"/>
      <w:lvlText w:val="%7."/>
      <w:lvlJc w:val="left"/>
      <w:pPr>
        <w:ind w:left="5100" w:hanging="360"/>
      </w:pPr>
    </w:lvl>
    <w:lvl w:ilvl="7" w:tplc="28E2EA94">
      <w:start w:val="1"/>
      <w:numFmt w:val="lowerLetter"/>
      <w:lvlText w:val="%8."/>
      <w:lvlJc w:val="left"/>
      <w:pPr>
        <w:ind w:left="5820" w:hanging="360"/>
      </w:pPr>
    </w:lvl>
    <w:lvl w:ilvl="8" w:tplc="E4A6501C">
      <w:start w:val="1"/>
      <w:numFmt w:val="lowerRoman"/>
      <w:lvlText w:val="%9."/>
      <w:lvlJc w:val="right"/>
      <w:pPr>
        <w:ind w:left="6540" w:hanging="180"/>
      </w:pPr>
    </w:lvl>
  </w:abstractNum>
  <w:abstractNum w:abstractNumId="26" w15:restartNumberingAfterBreak="0">
    <w:nsid w:val="65E42A1A"/>
    <w:multiLevelType w:val="multilevel"/>
    <w:tmpl w:val="B44EB96E"/>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67353A2A"/>
    <w:multiLevelType w:val="multilevel"/>
    <w:tmpl w:val="CBAAE9BA"/>
    <w:lvl w:ilvl="0">
      <w:start w:val="8"/>
      <w:numFmt w:val="decimal"/>
      <w:lvlText w:val="%1"/>
      <w:lvlJc w:val="left"/>
      <w:pPr>
        <w:ind w:left="720" w:hanging="360"/>
      </w:pPr>
      <w:rPr>
        <w:rFonts w:hint="default"/>
        <w:b/>
      </w:r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7B4397A"/>
    <w:multiLevelType w:val="hybridMultilevel"/>
    <w:tmpl w:val="8F8EBCD4"/>
    <w:lvl w:ilvl="0" w:tplc="9198E4C6">
      <w:start w:val="1"/>
      <w:numFmt w:val="decimal"/>
      <w:lvlText w:val="%1."/>
      <w:lvlJc w:val="left"/>
      <w:pPr>
        <w:ind w:left="720" w:hanging="360"/>
      </w:pPr>
    </w:lvl>
    <w:lvl w:ilvl="1" w:tplc="469AE534">
      <w:start w:val="1"/>
      <w:numFmt w:val="lowerLetter"/>
      <w:lvlText w:val="%2."/>
      <w:lvlJc w:val="left"/>
      <w:pPr>
        <w:ind w:left="1440" w:hanging="360"/>
      </w:pPr>
    </w:lvl>
    <w:lvl w:ilvl="2" w:tplc="9606DC38">
      <w:start w:val="1"/>
      <w:numFmt w:val="lowerRoman"/>
      <w:lvlText w:val="%3."/>
      <w:lvlJc w:val="right"/>
      <w:pPr>
        <w:ind w:left="2160" w:hanging="180"/>
      </w:pPr>
    </w:lvl>
    <w:lvl w:ilvl="3" w:tplc="152C9592">
      <w:start w:val="1"/>
      <w:numFmt w:val="decimal"/>
      <w:lvlText w:val="%4."/>
      <w:lvlJc w:val="left"/>
      <w:pPr>
        <w:ind w:left="2880" w:hanging="360"/>
      </w:pPr>
    </w:lvl>
    <w:lvl w:ilvl="4" w:tplc="6B180AEE">
      <w:start w:val="1"/>
      <w:numFmt w:val="lowerLetter"/>
      <w:lvlText w:val="%5."/>
      <w:lvlJc w:val="left"/>
      <w:pPr>
        <w:ind w:left="3600" w:hanging="360"/>
      </w:pPr>
    </w:lvl>
    <w:lvl w:ilvl="5" w:tplc="920C3AAA">
      <w:start w:val="1"/>
      <w:numFmt w:val="lowerRoman"/>
      <w:lvlText w:val="%6."/>
      <w:lvlJc w:val="right"/>
      <w:pPr>
        <w:ind w:left="4320" w:hanging="180"/>
      </w:pPr>
    </w:lvl>
    <w:lvl w:ilvl="6" w:tplc="108C3ED2">
      <w:start w:val="1"/>
      <w:numFmt w:val="decimal"/>
      <w:lvlText w:val="%7."/>
      <w:lvlJc w:val="left"/>
      <w:pPr>
        <w:ind w:left="5040" w:hanging="360"/>
      </w:pPr>
    </w:lvl>
    <w:lvl w:ilvl="7" w:tplc="8A6AAD6E">
      <w:start w:val="1"/>
      <w:numFmt w:val="lowerLetter"/>
      <w:lvlText w:val="%8."/>
      <w:lvlJc w:val="left"/>
      <w:pPr>
        <w:ind w:left="5760" w:hanging="360"/>
      </w:pPr>
    </w:lvl>
    <w:lvl w:ilvl="8" w:tplc="D5825DE4">
      <w:start w:val="1"/>
      <w:numFmt w:val="lowerRoman"/>
      <w:lvlText w:val="%9."/>
      <w:lvlJc w:val="right"/>
      <w:pPr>
        <w:ind w:left="6480" w:hanging="180"/>
      </w:pPr>
    </w:lvl>
  </w:abstractNum>
  <w:abstractNum w:abstractNumId="29" w15:restartNumberingAfterBreak="0">
    <w:nsid w:val="68BC3F02"/>
    <w:multiLevelType w:val="hybridMultilevel"/>
    <w:tmpl w:val="D1FEB0C0"/>
    <w:lvl w:ilvl="0" w:tplc="54C68AD4">
      <w:start w:val="1"/>
      <w:numFmt w:val="lowerLetter"/>
      <w:lvlText w:val="%1)"/>
      <w:lvlJc w:val="left"/>
      <w:pPr>
        <w:tabs>
          <w:tab w:val="num" w:pos="360"/>
        </w:tabs>
      </w:pPr>
      <w:rPr>
        <w:rFonts w:ascii="Arial" w:hAnsi="Arial" w:cs="Arial" w:hint="default"/>
      </w:rPr>
    </w:lvl>
    <w:lvl w:ilvl="1" w:tplc="804E9BA4">
      <w:start w:val="1"/>
      <w:numFmt w:val="decimal"/>
      <w:lvlText w:val="%2."/>
      <w:lvlJc w:val="left"/>
      <w:pPr>
        <w:tabs>
          <w:tab w:val="num" w:pos="1440"/>
        </w:tabs>
        <w:ind w:left="1440" w:hanging="360"/>
      </w:pPr>
    </w:lvl>
    <w:lvl w:ilvl="2" w:tplc="8FECF268">
      <w:start w:val="1"/>
      <w:numFmt w:val="decimal"/>
      <w:lvlText w:val="%3."/>
      <w:lvlJc w:val="left"/>
      <w:pPr>
        <w:tabs>
          <w:tab w:val="num" w:pos="2160"/>
        </w:tabs>
        <w:ind w:left="2160" w:hanging="360"/>
      </w:pPr>
    </w:lvl>
    <w:lvl w:ilvl="3" w:tplc="253AAEBE">
      <w:start w:val="1"/>
      <w:numFmt w:val="decimal"/>
      <w:lvlText w:val="%4."/>
      <w:lvlJc w:val="left"/>
      <w:pPr>
        <w:tabs>
          <w:tab w:val="num" w:pos="2880"/>
        </w:tabs>
        <w:ind w:left="2880" w:hanging="360"/>
      </w:pPr>
    </w:lvl>
    <w:lvl w:ilvl="4" w:tplc="64186FBA">
      <w:start w:val="1"/>
      <w:numFmt w:val="decimal"/>
      <w:lvlText w:val="%5."/>
      <w:lvlJc w:val="left"/>
      <w:pPr>
        <w:tabs>
          <w:tab w:val="num" w:pos="3600"/>
        </w:tabs>
        <w:ind w:left="3600" w:hanging="360"/>
      </w:pPr>
    </w:lvl>
    <w:lvl w:ilvl="5" w:tplc="9924A8F8">
      <w:start w:val="1"/>
      <w:numFmt w:val="decimal"/>
      <w:lvlText w:val="%6."/>
      <w:lvlJc w:val="left"/>
      <w:pPr>
        <w:tabs>
          <w:tab w:val="num" w:pos="4320"/>
        </w:tabs>
        <w:ind w:left="4320" w:hanging="360"/>
      </w:pPr>
    </w:lvl>
    <w:lvl w:ilvl="6" w:tplc="C3EA8C44">
      <w:start w:val="1"/>
      <w:numFmt w:val="decimal"/>
      <w:lvlText w:val="%7."/>
      <w:lvlJc w:val="left"/>
      <w:pPr>
        <w:tabs>
          <w:tab w:val="num" w:pos="5040"/>
        </w:tabs>
        <w:ind w:left="5040" w:hanging="360"/>
      </w:pPr>
    </w:lvl>
    <w:lvl w:ilvl="7" w:tplc="95405F72">
      <w:start w:val="1"/>
      <w:numFmt w:val="decimal"/>
      <w:lvlText w:val="%8."/>
      <w:lvlJc w:val="left"/>
      <w:pPr>
        <w:tabs>
          <w:tab w:val="num" w:pos="5760"/>
        </w:tabs>
        <w:ind w:left="5760" w:hanging="360"/>
      </w:pPr>
    </w:lvl>
    <w:lvl w:ilvl="8" w:tplc="F6082444">
      <w:start w:val="1"/>
      <w:numFmt w:val="decimal"/>
      <w:lvlText w:val="%9."/>
      <w:lvlJc w:val="left"/>
      <w:pPr>
        <w:tabs>
          <w:tab w:val="num" w:pos="6480"/>
        </w:tabs>
        <w:ind w:left="6480" w:hanging="360"/>
      </w:pPr>
    </w:lvl>
  </w:abstractNum>
  <w:abstractNum w:abstractNumId="30" w15:restartNumberingAfterBreak="0">
    <w:nsid w:val="6AD422D4"/>
    <w:multiLevelType w:val="hybridMultilevel"/>
    <w:tmpl w:val="9F306D24"/>
    <w:lvl w:ilvl="0" w:tplc="8CBC9584">
      <w:start w:val="1"/>
      <w:numFmt w:val="bullet"/>
      <w:lvlText w:val=""/>
      <w:lvlJc w:val="left"/>
      <w:pPr>
        <w:ind w:left="720" w:hanging="360"/>
      </w:pPr>
      <w:rPr>
        <w:rFonts w:ascii="Symbol" w:hAnsi="Symbol" w:hint="default"/>
      </w:rPr>
    </w:lvl>
    <w:lvl w:ilvl="1" w:tplc="7EA63D58">
      <w:start w:val="1"/>
      <w:numFmt w:val="bullet"/>
      <w:lvlText w:val="o"/>
      <w:lvlJc w:val="left"/>
      <w:pPr>
        <w:ind w:left="1440" w:hanging="360"/>
      </w:pPr>
      <w:rPr>
        <w:rFonts w:ascii="Courier New" w:hAnsi="Courier New" w:cs="Courier New" w:hint="default"/>
      </w:rPr>
    </w:lvl>
    <w:lvl w:ilvl="2" w:tplc="C132414C">
      <w:start w:val="1"/>
      <w:numFmt w:val="bullet"/>
      <w:lvlText w:val=""/>
      <w:lvlJc w:val="left"/>
      <w:pPr>
        <w:ind w:left="2160" w:hanging="360"/>
      </w:pPr>
      <w:rPr>
        <w:rFonts w:ascii="Wingdings" w:hAnsi="Wingdings" w:hint="default"/>
      </w:rPr>
    </w:lvl>
    <w:lvl w:ilvl="3" w:tplc="521206FE">
      <w:start w:val="1"/>
      <w:numFmt w:val="bullet"/>
      <w:lvlText w:val=""/>
      <w:lvlJc w:val="left"/>
      <w:pPr>
        <w:ind w:left="2880" w:hanging="360"/>
      </w:pPr>
      <w:rPr>
        <w:rFonts w:ascii="Symbol" w:hAnsi="Symbol" w:hint="default"/>
      </w:rPr>
    </w:lvl>
    <w:lvl w:ilvl="4" w:tplc="89D41AEE">
      <w:start w:val="1"/>
      <w:numFmt w:val="bullet"/>
      <w:lvlText w:val="o"/>
      <w:lvlJc w:val="left"/>
      <w:pPr>
        <w:ind w:left="3600" w:hanging="360"/>
      </w:pPr>
      <w:rPr>
        <w:rFonts w:ascii="Courier New" w:hAnsi="Courier New" w:cs="Courier New" w:hint="default"/>
      </w:rPr>
    </w:lvl>
    <w:lvl w:ilvl="5" w:tplc="8B163A62">
      <w:start w:val="1"/>
      <w:numFmt w:val="bullet"/>
      <w:lvlText w:val=""/>
      <w:lvlJc w:val="left"/>
      <w:pPr>
        <w:ind w:left="4320" w:hanging="360"/>
      </w:pPr>
      <w:rPr>
        <w:rFonts w:ascii="Wingdings" w:hAnsi="Wingdings" w:hint="default"/>
      </w:rPr>
    </w:lvl>
    <w:lvl w:ilvl="6" w:tplc="0ABAE4A4">
      <w:start w:val="1"/>
      <w:numFmt w:val="bullet"/>
      <w:lvlText w:val=""/>
      <w:lvlJc w:val="left"/>
      <w:pPr>
        <w:ind w:left="5040" w:hanging="360"/>
      </w:pPr>
      <w:rPr>
        <w:rFonts w:ascii="Symbol" w:hAnsi="Symbol" w:hint="default"/>
      </w:rPr>
    </w:lvl>
    <w:lvl w:ilvl="7" w:tplc="EE6C68AC">
      <w:start w:val="1"/>
      <w:numFmt w:val="bullet"/>
      <w:lvlText w:val="o"/>
      <w:lvlJc w:val="left"/>
      <w:pPr>
        <w:ind w:left="5760" w:hanging="360"/>
      </w:pPr>
      <w:rPr>
        <w:rFonts w:ascii="Courier New" w:hAnsi="Courier New" w:cs="Courier New" w:hint="default"/>
      </w:rPr>
    </w:lvl>
    <w:lvl w:ilvl="8" w:tplc="262CE3EE">
      <w:start w:val="1"/>
      <w:numFmt w:val="bullet"/>
      <w:lvlText w:val=""/>
      <w:lvlJc w:val="left"/>
      <w:pPr>
        <w:ind w:left="6480" w:hanging="360"/>
      </w:pPr>
      <w:rPr>
        <w:rFonts w:ascii="Wingdings" w:hAnsi="Wingdings" w:hint="default"/>
      </w:rPr>
    </w:lvl>
  </w:abstractNum>
  <w:abstractNum w:abstractNumId="31" w15:restartNumberingAfterBreak="0">
    <w:nsid w:val="6C0121F3"/>
    <w:multiLevelType w:val="multilevel"/>
    <w:tmpl w:val="3468F73A"/>
    <w:lvl w:ilvl="0">
      <w:start w:val="5"/>
      <w:numFmt w:val="decimal"/>
      <w:lvlText w:val="%1"/>
      <w:lvlJc w:val="left"/>
      <w:pPr>
        <w:ind w:left="480" w:hanging="480"/>
      </w:pPr>
      <w:rPr>
        <w:rFonts w:hint="default"/>
      </w:rPr>
    </w:lvl>
    <w:lvl w:ilvl="1">
      <w:start w:val="1"/>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32" w15:restartNumberingAfterBreak="0">
    <w:nsid w:val="6F77783E"/>
    <w:multiLevelType w:val="multilevel"/>
    <w:tmpl w:val="61021834"/>
    <w:lvl w:ilvl="0">
      <w:start w:val="7"/>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0D14853"/>
    <w:multiLevelType w:val="multilevel"/>
    <w:tmpl w:val="961086EC"/>
    <w:lvl w:ilvl="0">
      <w:start w:val="1"/>
      <w:numFmt w:val="bullet"/>
      <w:lvlText w:val=""/>
      <w:lvlJc w:val="left"/>
      <w:pPr>
        <w:ind w:left="360" w:hanging="360"/>
      </w:pPr>
      <w:rPr>
        <w:rFonts w:ascii="Symbol" w:hAnsi="Symbol"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4605A1C"/>
    <w:multiLevelType w:val="multilevel"/>
    <w:tmpl w:val="6D48EFE0"/>
    <w:lvl w:ilvl="0">
      <w:start w:val="1"/>
      <w:numFmt w:val="decimal"/>
      <w:lvlText w:val="3.%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7C73164E"/>
    <w:multiLevelType w:val="hybridMultilevel"/>
    <w:tmpl w:val="E9BED9A2"/>
    <w:lvl w:ilvl="0" w:tplc="CB20454A">
      <w:start w:val="10"/>
      <w:numFmt w:val="decimal"/>
      <w:lvlText w:val="%1."/>
      <w:lvlJc w:val="left"/>
      <w:pPr>
        <w:ind w:left="720" w:hanging="360"/>
      </w:pPr>
      <w:rPr>
        <w:rFonts w:hint="default"/>
      </w:rPr>
    </w:lvl>
    <w:lvl w:ilvl="1" w:tplc="A6604A62">
      <w:start w:val="1"/>
      <w:numFmt w:val="lowerLetter"/>
      <w:lvlText w:val="%2."/>
      <w:lvlJc w:val="left"/>
      <w:pPr>
        <w:ind w:left="1440" w:hanging="360"/>
      </w:pPr>
    </w:lvl>
    <w:lvl w:ilvl="2" w:tplc="0EFAD1E2">
      <w:start w:val="1"/>
      <w:numFmt w:val="lowerRoman"/>
      <w:lvlText w:val="%3."/>
      <w:lvlJc w:val="right"/>
      <w:pPr>
        <w:ind w:left="2160" w:hanging="180"/>
      </w:pPr>
    </w:lvl>
    <w:lvl w:ilvl="3" w:tplc="6C4AF622">
      <w:start w:val="1"/>
      <w:numFmt w:val="decimal"/>
      <w:lvlText w:val="%4."/>
      <w:lvlJc w:val="left"/>
      <w:pPr>
        <w:ind w:left="2880" w:hanging="360"/>
      </w:pPr>
    </w:lvl>
    <w:lvl w:ilvl="4" w:tplc="FE209F90">
      <w:start w:val="1"/>
      <w:numFmt w:val="lowerLetter"/>
      <w:lvlText w:val="%5."/>
      <w:lvlJc w:val="left"/>
      <w:pPr>
        <w:ind w:left="3600" w:hanging="360"/>
      </w:pPr>
    </w:lvl>
    <w:lvl w:ilvl="5" w:tplc="D6D09A26">
      <w:start w:val="1"/>
      <w:numFmt w:val="lowerRoman"/>
      <w:lvlText w:val="%6."/>
      <w:lvlJc w:val="right"/>
      <w:pPr>
        <w:ind w:left="4320" w:hanging="180"/>
      </w:pPr>
    </w:lvl>
    <w:lvl w:ilvl="6" w:tplc="0A5A7AB2">
      <w:start w:val="1"/>
      <w:numFmt w:val="decimal"/>
      <w:lvlText w:val="%7."/>
      <w:lvlJc w:val="left"/>
      <w:pPr>
        <w:ind w:left="5040" w:hanging="360"/>
      </w:pPr>
    </w:lvl>
    <w:lvl w:ilvl="7" w:tplc="76FE6CDA">
      <w:start w:val="1"/>
      <w:numFmt w:val="lowerLetter"/>
      <w:lvlText w:val="%8."/>
      <w:lvlJc w:val="left"/>
      <w:pPr>
        <w:ind w:left="5760" w:hanging="360"/>
      </w:pPr>
    </w:lvl>
    <w:lvl w:ilvl="8" w:tplc="415CF24A">
      <w:start w:val="1"/>
      <w:numFmt w:val="lowerRoman"/>
      <w:lvlText w:val="%9."/>
      <w:lvlJc w:val="right"/>
      <w:pPr>
        <w:ind w:left="6480" w:hanging="180"/>
      </w:pPr>
    </w:lvl>
  </w:abstractNum>
  <w:num w:numId="1" w16cid:durableId="173080602">
    <w:abstractNumId w:val="2"/>
  </w:num>
  <w:num w:numId="2" w16cid:durableId="276451139">
    <w:abstractNumId w:val="30"/>
  </w:num>
  <w:num w:numId="3" w16cid:durableId="878935274">
    <w:abstractNumId w:val="8"/>
  </w:num>
  <w:num w:numId="4" w16cid:durableId="1438138618">
    <w:abstractNumId w:val="6"/>
  </w:num>
  <w:num w:numId="5" w16cid:durableId="757865823">
    <w:abstractNumId w:val="26"/>
  </w:num>
  <w:num w:numId="6" w16cid:durableId="1436439734">
    <w:abstractNumId w:val="34"/>
  </w:num>
  <w:num w:numId="7" w16cid:durableId="112403176">
    <w:abstractNumId w:val="5"/>
  </w:num>
  <w:num w:numId="8" w16cid:durableId="310989880">
    <w:abstractNumId w:val="0"/>
  </w:num>
  <w:num w:numId="9" w16cid:durableId="1399128819">
    <w:abstractNumId w:val="17"/>
  </w:num>
  <w:num w:numId="10" w16cid:durableId="73478352">
    <w:abstractNumId w:val="3"/>
  </w:num>
  <w:num w:numId="11" w16cid:durableId="1570917409">
    <w:abstractNumId w:val="23"/>
  </w:num>
  <w:num w:numId="12" w16cid:durableId="1370959468">
    <w:abstractNumId w:val="25"/>
  </w:num>
  <w:num w:numId="13" w16cid:durableId="2017533511">
    <w:abstractNumId w:val="19"/>
  </w:num>
  <w:num w:numId="14" w16cid:durableId="459300860">
    <w:abstractNumId w:val="22"/>
  </w:num>
  <w:num w:numId="15" w16cid:durableId="1962759170">
    <w:abstractNumId w:val="7"/>
  </w:num>
  <w:num w:numId="16" w16cid:durableId="901334841">
    <w:abstractNumId w:val="10"/>
  </w:num>
  <w:num w:numId="17" w16cid:durableId="994148010">
    <w:abstractNumId w:val="20"/>
  </w:num>
  <w:num w:numId="18" w16cid:durableId="17121006">
    <w:abstractNumId w:val="21"/>
  </w:num>
  <w:num w:numId="19" w16cid:durableId="837304065">
    <w:abstractNumId w:val="29"/>
  </w:num>
  <w:num w:numId="20" w16cid:durableId="1313439368">
    <w:abstractNumId w:val="16"/>
  </w:num>
  <w:num w:numId="21" w16cid:durableId="1656959334">
    <w:abstractNumId w:val="12"/>
  </w:num>
  <w:num w:numId="22" w16cid:durableId="1286155445">
    <w:abstractNumId w:val="24"/>
  </w:num>
  <w:num w:numId="23" w16cid:durableId="1795252949">
    <w:abstractNumId w:val="31"/>
  </w:num>
  <w:num w:numId="24" w16cid:durableId="529926091">
    <w:abstractNumId w:val="35"/>
  </w:num>
  <w:num w:numId="25" w16cid:durableId="732242167">
    <w:abstractNumId w:val="28"/>
  </w:num>
  <w:num w:numId="26" w16cid:durableId="32731487">
    <w:abstractNumId w:val="14"/>
  </w:num>
  <w:num w:numId="27" w16cid:durableId="1676422017">
    <w:abstractNumId w:val="11"/>
  </w:num>
  <w:num w:numId="28" w16cid:durableId="2029790100">
    <w:abstractNumId w:val="1"/>
  </w:num>
  <w:num w:numId="29" w16cid:durableId="2141027860">
    <w:abstractNumId w:val="32"/>
  </w:num>
  <w:num w:numId="30" w16cid:durableId="1492869658">
    <w:abstractNumId w:val="33"/>
  </w:num>
  <w:num w:numId="31" w16cid:durableId="1188330289">
    <w:abstractNumId w:val="13"/>
  </w:num>
  <w:num w:numId="32" w16cid:durableId="505294025">
    <w:abstractNumId w:val="4"/>
  </w:num>
  <w:num w:numId="33" w16cid:durableId="9387588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61643074">
    <w:abstractNumId w:val="18"/>
  </w:num>
  <w:num w:numId="35" w16cid:durableId="1165702408">
    <w:abstractNumId w:val="27"/>
  </w:num>
  <w:num w:numId="36" w16cid:durableId="189939504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1171"/>
    <w:rsid w:val="000527C1"/>
    <w:rsid w:val="000527E9"/>
    <w:rsid w:val="0005793C"/>
    <w:rsid w:val="00076331"/>
    <w:rsid w:val="00096254"/>
    <w:rsid w:val="000A4589"/>
    <w:rsid w:val="000D178A"/>
    <w:rsid w:val="000E0DF0"/>
    <w:rsid w:val="001176F5"/>
    <w:rsid w:val="00125E5D"/>
    <w:rsid w:val="00162C18"/>
    <w:rsid w:val="00164522"/>
    <w:rsid w:val="0019426E"/>
    <w:rsid w:val="001F3BB7"/>
    <w:rsid w:val="002524C6"/>
    <w:rsid w:val="00263AC1"/>
    <w:rsid w:val="002926DB"/>
    <w:rsid w:val="002D1AF8"/>
    <w:rsid w:val="002F0C4D"/>
    <w:rsid w:val="002F764F"/>
    <w:rsid w:val="003C040F"/>
    <w:rsid w:val="004073DC"/>
    <w:rsid w:val="004766C0"/>
    <w:rsid w:val="004C77B7"/>
    <w:rsid w:val="005217F0"/>
    <w:rsid w:val="00522B12"/>
    <w:rsid w:val="00553222"/>
    <w:rsid w:val="005B493B"/>
    <w:rsid w:val="005D426F"/>
    <w:rsid w:val="005D5E79"/>
    <w:rsid w:val="00620EED"/>
    <w:rsid w:val="00625B96"/>
    <w:rsid w:val="00640452"/>
    <w:rsid w:val="0069604B"/>
    <w:rsid w:val="006B735B"/>
    <w:rsid w:val="00705ABB"/>
    <w:rsid w:val="00722967"/>
    <w:rsid w:val="0077763A"/>
    <w:rsid w:val="007B3386"/>
    <w:rsid w:val="007E3B27"/>
    <w:rsid w:val="009158E4"/>
    <w:rsid w:val="0095024F"/>
    <w:rsid w:val="009633B5"/>
    <w:rsid w:val="009E2A59"/>
    <w:rsid w:val="00A00F00"/>
    <w:rsid w:val="00A3578F"/>
    <w:rsid w:val="00A67B4B"/>
    <w:rsid w:val="00AA24FC"/>
    <w:rsid w:val="00AA48EF"/>
    <w:rsid w:val="00AB49FC"/>
    <w:rsid w:val="00B91171"/>
    <w:rsid w:val="00BC0CCC"/>
    <w:rsid w:val="00BF6F7A"/>
    <w:rsid w:val="00C0158D"/>
    <w:rsid w:val="00C446F2"/>
    <w:rsid w:val="00C5021C"/>
    <w:rsid w:val="00C51FC8"/>
    <w:rsid w:val="00C55DC7"/>
    <w:rsid w:val="00CF6DFE"/>
    <w:rsid w:val="00D367C0"/>
    <w:rsid w:val="00D43F77"/>
    <w:rsid w:val="00D97C09"/>
    <w:rsid w:val="00E204FF"/>
    <w:rsid w:val="00E33631"/>
    <w:rsid w:val="00EA6830"/>
    <w:rsid w:val="00EC77EB"/>
    <w:rsid w:val="00F408F1"/>
    <w:rsid w:val="00F671D8"/>
    <w:rsid w:val="00F838C9"/>
    <w:rsid w:val="00FE5BA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5AF4093"/>
  <w15:docId w15:val="{91519F91-2814-494D-8533-9E94530BB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lang w:eastAsia="en-US"/>
    </w:rPr>
  </w:style>
  <w:style w:type="paragraph" w:styleId="Ttulo1">
    <w:name w:val="heading 1"/>
    <w:basedOn w:val="Normal"/>
    <w:next w:val="Normal"/>
    <w:link w:val="Ttulo1Char"/>
    <w:uiPriority w:val="9"/>
    <w:qFormat/>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har"/>
    <w:uiPriority w:val="9"/>
    <w:semiHidden/>
    <w:unhideWhenUsed/>
    <w:qFormat/>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Ttulo3">
    <w:name w:val="heading 3"/>
    <w:basedOn w:val="Normal"/>
    <w:next w:val="Normal"/>
    <w:link w:val="Ttulo3Char"/>
    <w:uiPriority w:val="9"/>
    <w:unhideWhenUsed/>
    <w:qFormat/>
    <w:pPr>
      <w:keepNext/>
      <w:keepLines/>
      <w:spacing w:before="320" w:after="200"/>
      <w:outlineLvl w:val="2"/>
    </w:pPr>
    <w:rPr>
      <w:rFonts w:ascii="Arial" w:eastAsia="Arial" w:hAnsi="Arial" w:cs="Arial"/>
      <w:sz w:val="30"/>
      <w:szCs w:val="30"/>
    </w:rPr>
  </w:style>
  <w:style w:type="paragraph" w:styleId="Ttulo4">
    <w:name w:val="heading 4"/>
    <w:basedOn w:val="Normal"/>
    <w:next w:val="Normal"/>
    <w:link w:val="Ttulo4Char"/>
    <w:uiPriority w:val="9"/>
    <w:unhideWhenUsed/>
    <w:qFormat/>
    <w:pPr>
      <w:keepNext/>
      <w:keepLines/>
      <w:spacing w:before="320" w:after="200"/>
      <w:outlineLvl w:val="3"/>
    </w:pPr>
    <w:rPr>
      <w:rFonts w:ascii="Arial" w:eastAsia="Arial" w:hAnsi="Arial" w:cs="Arial"/>
      <w:b/>
      <w:bCs/>
      <w:sz w:val="26"/>
      <w:szCs w:val="26"/>
    </w:rPr>
  </w:style>
  <w:style w:type="paragraph" w:styleId="Ttulo5">
    <w:name w:val="heading 5"/>
    <w:basedOn w:val="Normal"/>
    <w:next w:val="Normal"/>
    <w:link w:val="Ttulo5Char"/>
    <w:semiHidden/>
    <w:unhideWhenUsed/>
    <w:qFormat/>
    <w:pPr>
      <w:spacing w:before="240" w:after="60" w:line="240" w:lineRule="auto"/>
      <w:outlineLvl w:val="4"/>
    </w:pPr>
    <w:rPr>
      <w:rFonts w:eastAsia="Times New Roman"/>
      <w:b/>
      <w:bCs/>
      <w:i/>
      <w:iCs/>
      <w:sz w:val="26"/>
      <w:szCs w:val="26"/>
      <w:lang w:eastAsia="pt-BR"/>
    </w:rPr>
  </w:style>
  <w:style w:type="paragraph" w:styleId="Ttulo6">
    <w:name w:val="heading 6"/>
    <w:basedOn w:val="Normal"/>
    <w:next w:val="Normal"/>
    <w:link w:val="Ttulo6Char"/>
    <w:uiPriority w:val="9"/>
    <w:unhideWhenUsed/>
    <w:qFormat/>
    <w:pPr>
      <w:keepNext/>
      <w:keepLines/>
      <w:spacing w:before="320" w:after="200"/>
      <w:outlineLvl w:val="5"/>
    </w:pPr>
    <w:rPr>
      <w:rFonts w:ascii="Arial" w:eastAsia="Arial" w:hAnsi="Arial" w:cs="Arial"/>
      <w:b/>
      <w:bCs/>
    </w:rPr>
  </w:style>
  <w:style w:type="paragraph" w:styleId="Ttulo7">
    <w:name w:val="heading 7"/>
    <w:basedOn w:val="Normal"/>
    <w:next w:val="Normal"/>
    <w:link w:val="Ttulo7Char"/>
    <w:uiPriority w:val="9"/>
    <w:unhideWhenUsed/>
    <w:qFormat/>
    <w:pPr>
      <w:keepNext/>
      <w:keepLines/>
      <w:spacing w:before="320" w:after="200"/>
      <w:outlineLvl w:val="6"/>
    </w:pPr>
    <w:rPr>
      <w:rFonts w:ascii="Arial" w:eastAsia="Arial" w:hAnsi="Arial" w:cs="Arial"/>
      <w:b/>
      <w:bCs/>
      <w:i/>
      <w:iCs/>
    </w:rPr>
  </w:style>
  <w:style w:type="paragraph" w:styleId="Ttulo8">
    <w:name w:val="heading 8"/>
    <w:basedOn w:val="Normal"/>
    <w:next w:val="Normal"/>
    <w:link w:val="Ttulo8Char"/>
    <w:uiPriority w:val="9"/>
    <w:unhideWhenUsed/>
    <w:qFormat/>
    <w:pPr>
      <w:keepNext/>
      <w:keepLines/>
      <w:spacing w:before="320" w:after="200"/>
      <w:outlineLvl w:val="7"/>
    </w:pPr>
    <w:rPr>
      <w:rFonts w:ascii="Arial" w:eastAsia="Arial" w:hAnsi="Arial" w:cs="Arial"/>
      <w:i/>
      <w:iCs/>
    </w:rPr>
  </w:style>
  <w:style w:type="paragraph" w:styleId="Ttulo9">
    <w:name w:val="heading 9"/>
    <w:basedOn w:val="Normal"/>
    <w:next w:val="Normal"/>
    <w:link w:val="Ttulo9Char"/>
    <w:uiPriority w:val="9"/>
    <w:unhideWhenUsed/>
    <w:qFormat/>
    <w:pPr>
      <w:keepNext/>
      <w:keepLines/>
      <w:spacing w:before="320" w:after="200"/>
      <w:outlineLvl w:val="8"/>
    </w:pPr>
    <w:rPr>
      <w:rFonts w:ascii="Arial" w:eastAsia="Arial" w:hAnsi="Arial" w:cs="Arial"/>
      <w:i/>
      <w:iCs/>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Heading1Char">
    <w:name w:val="Heading 1 Char"/>
    <w:basedOn w:val="Fontepargpadro"/>
    <w:uiPriority w:val="9"/>
    <w:rPr>
      <w:rFonts w:ascii="Arial" w:eastAsia="Arial" w:hAnsi="Arial" w:cs="Arial"/>
      <w:sz w:val="40"/>
      <w:szCs w:val="40"/>
    </w:rPr>
  </w:style>
  <w:style w:type="character" w:customStyle="1" w:styleId="Heading2Char">
    <w:name w:val="Heading 2 Char"/>
    <w:basedOn w:val="Fontepargpadro"/>
    <w:uiPriority w:val="9"/>
    <w:rPr>
      <w:rFonts w:ascii="Arial" w:eastAsia="Arial" w:hAnsi="Arial" w:cs="Arial"/>
      <w:sz w:val="34"/>
    </w:rPr>
  </w:style>
  <w:style w:type="character" w:customStyle="1" w:styleId="Ttulo3Char">
    <w:name w:val="Título 3 Char"/>
    <w:basedOn w:val="Fontepargpadro"/>
    <w:link w:val="Ttulo3"/>
    <w:uiPriority w:val="9"/>
    <w:rPr>
      <w:rFonts w:ascii="Arial" w:eastAsia="Arial" w:hAnsi="Arial" w:cs="Arial"/>
      <w:sz w:val="30"/>
      <w:szCs w:val="30"/>
    </w:rPr>
  </w:style>
  <w:style w:type="character" w:customStyle="1" w:styleId="Ttulo4Char">
    <w:name w:val="Título 4 Char"/>
    <w:basedOn w:val="Fontepargpadro"/>
    <w:link w:val="Ttulo4"/>
    <w:uiPriority w:val="9"/>
    <w:rPr>
      <w:rFonts w:ascii="Arial" w:eastAsia="Arial" w:hAnsi="Arial" w:cs="Arial"/>
      <w:b/>
      <w:bCs/>
      <w:sz w:val="26"/>
      <w:szCs w:val="26"/>
    </w:rPr>
  </w:style>
  <w:style w:type="character" w:customStyle="1" w:styleId="Heading5Char">
    <w:name w:val="Heading 5 Char"/>
    <w:basedOn w:val="Fontepargpadro"/>
    <w:uiPriority w:val="9"/>
    <w:rPr>
      <w:rFonts w:ascii="Arial" w:eastAsia="Arial" w:hAnsi="Arial" w:cs="Arial"/>
      <w:b/>
      <w:bCs/>
      <w:sz w:val="24"/>
      <w:szCs w:val="24"/>
    </w:rPr>
  </w:style>
  <w:style w:type="character" w:customStyle="1" w:styleId="Ttulo6Char">
    <w:name w:val="Título 6 Char"/>
    <w:basedOn w:val="Fontepargpadro"/>
    <w:link w:val="Ttulo6"/>
    <w:uiPriority w:val="9"/>
    <w:rPr>
      <w:rFonts w:ascii="Arial" w:eastAsia="Arial" w:hAnsi="Arial" w:cs="Arial"/>
      <w:b/>
      <w:bCs/>
      <w:sz w:val="22"/>
      <w:szCs w:val="22"/>
    </w:rPr>
  </w:style>
  <w:style w:type="character" w:customStyle="1" w:styleId="Ttulo7Char">
    <w:name w:val="Título 7 Char"/>
    <w:basedOn w:val="Fontepargpadro"/>
    <w:link w:val="Ttulo7"/>
    <w:uiPriority w:val="9"/>
    <w:rPr>
      <w:rFonts w:ascii="Arial" w:eastAsia="Arial" w:hAnsi="Arial" w:cs="Arial"/>
      <w:b/>
      <w:bCs/>
      <w:i/>
      <w:iCs/>
      <w:sz w:val="22"/>
      <w:szCs w:val="22"/>
    </w:rPr>
  </w:style>
  <w:style w:type="character" w:customStyle="1" w:styleId="Ttulo8Char">
    <w:name w:val="Título 8 Char"/>
    <w:basedOn w:val="Fontepargpadro"/>
    <w:link w:val="Ttulo8"/>
    <w:uiPriority w:val="9"/>
    <w:rPr>
      <w:rFonts w:ascii="Arial" w:eastAsia="Arial" w:hAnsi="Arial" w:cs="Arial"/>
      <w:i/>
      <w:iCs/>
      <w:sz w:val="22"/>
      <w:szCs w:val="22"/>
    </w:rPr>
  </w:style>
  <w:style w:type="character" w:customStyle="1" w:styleId="Ttulo9Char">
    <w:name w:val="Título 9 Char"/>
    <w:basedOn w:val="Fontepargpadro"/>
    <w:link w:val="Ttulo9"/>
    <w:uiPriority w:val="9"/>
    <w:rPr>
      <w:rFonts w:ascii="Arial" w:eastAsia="Arial" w:hAnsi="Arial" w:cs="Arial"/>
      <w:i/>
      <w:iCs/>
      <w:sz w:val="21"/>
      <w:szCs w:val="21"/>
    </w:rPr>
  </w:style>
  <w:style w:type="paragraph" w:styleId="Ttulo">
    <w:name w:val="Title"/>
    <w:basedOn w:val="Normal"/>
    <w:next w:val="Normal"/>
    <w:link w:val="TtuloChar"/>
    <w:uiPriority w:val="10"/>
    <w:qFormat/>
    <w:pPr>
      <w:spacing w:before="300" w:after="200"/>
      <w:contextualSpacing/>
    </w:pPr>
    <w:rPr>
      <w:sz w:val="48"/>
      <w:szCs w:val="48"/>
    </w:rPr>
  </w:style>
  <w:style w:type="character" w:customStyle="1" w:styleId="TtuloChar">
    <w:name w:val="Título Char"/>
    <w:basedOn w:val="Fontepargpadro"/>
    <w:link w:val="Ttulo"/>
    <w:uiPriority w:val="10"/>
    <w:rPr>
      <w:sz w:val="48"/>
      <w:szCs w:val="48"/>
    </w:rPr>
  </w:style>
  <w:style w:type="paragraph" w:styleId="Subttulo">
    <w:name w:val="Subtitle"/>
    <w:basedOn w:val="Normal"/>
    <w:next w:val="Normal"/>
    <w:link w:val="SubttuloChar"/>
    <w:uiPriority w:val="11"/>
    <w:qFormat/>
    <w:pPr>
      <w:spacing w:before="200" w:after="200"/>
    </w:pPr>
    <w:rPr>
      <w:sz w:val="24"/>
      <w:szCs w:val="24"/>
    </w:rPr>
  </w:style>
  <w:style w:type="character" w:customStyle="1" w:styleId="SubttuloChar">
    <w:name w:val="Subtítulo Char"/>
    <w:basedOn w:val="Fontepargpadro"/>
    <w:link w:val="Subttulo"/>
    <w:uiPriority w:val="11"/>
    <w:rPr>
      <w:sz w:val="24"/>
      <w:szCs w:val="24"/>
    </w:rPr>
  </w:style>
  <w:style w:type="paragraph" w:styleId="Citao">
    <w:name w:val="Quote"/>
    <w:basedOn w:val="Normal"/>
    <w:next w:val="Normal"/>
    <w:link w:val="CitaoChar"/>
    <w:uiPriority w:val="29"/>
    <w:qFormat/>
    <w:pPr>
      <w:ind w:left="720" w:right="720"/>
    </w:pPr>
    <w:rPr>
      <w:i/>
    </w:rPr>
  </w:style>
  <w:style w:type="character" w:customStyle="1" w:styleId="CitaoChar">
    <w:name w:val="Citação Char"/>
    <w:link w:val="Citao"/>
    <w:uiPriority w:val="29"/>
    <w:rPr>
      <w:i/>
    </w:rPr>
  </w:style>
  <w:style w:type="paragraph" w:styleId="CitaoIntensa">
    <w:name w:val="Intense Quote"/>
    <w:basedOn w:val="Normal"/>
    <w:next w:val="Normal"/>
    <w:link w:val="CitaoIntensa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oIntensaChar">
    <w:name w:val="Citação Intensa Char"/>
    <w:link w:val="CitaoIntensa"/>
    <w:uiPriority w:val="30"/>
    <w:rPr>
      <w:i/>
    </w:rPr>
  </w:style>
  <w:style w:type="character" w:customStyle="1" w:styleId="HeaderChar">
    <w:name w:val="Header Char"/>
    <w:basedOn w:val="Fontepargpadro"/>
    <w:uiPriority w:val="99"/>
  </w:style>
  <w:style w:type="character" w:customStyle="1" w:styleId="FooterChar">
    <w:name w:val="Footer Char"/>
    <w:basedOn w:val="Fontepargpadro"/>
    <w:uiPriority w:val="99"/>
  </w:style>
  <w:style w:type="paragraph" w:styleId="Legenda">
    <w:name w:val="caption"/>
    <w:basedOn w:val="Normal"/>
    <w:next w:val="Normal"/>
    <w:uiPriority w:val="35"/>
    <w:semiHidden/>
    <w:unhideWhenUsed/>
    <w:qFormat/>
    <w:pPr>
      <w:spacing w:line="276" w:lineRule="auto"/>
    </w:pPr>
    <w:rPr>
      <w:b/>
      <w:bCs/>
      <w:color w:val="5B9BD5" w:themeColor="accent1"/>
      <w:sz w:val="18"/>
      <w:szCs w:val="18"/>
    </w:rPr>
  </w:style>
  <w:style w:type="character" w:customStyle="1" w:styleId="CaptionChar">
    <w:name w:val="Caption Char"/>
    <w:uiPriority w:val="99"/>
  </w:style>
  <w:style w:type="table" w:styleId="Tabelacomgrade">
    <w:name w:val="Table Grid"/>
    <w:basedOn w:val="Tabela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Tabela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SimplesTabela1">
    <w:name w:val="Plain Table 1"/>
    <w:basedOn w:val="Tabela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SimplesTabela2">
    <w:name w:val="Plain Table 2"/>
    <w:basedOn w:val="Tabela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SimplesTabela3">
    <w:name w:val="Plain Table 3"/>
    <w:basedOn w:val="Tabela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4">
    <w:name w:val="Plain Table 4"/>
    <w:basedOn w:val="Tabela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5">
    <w:name w:val="Plain Table 5"/>
    <w:basedOn w:val="Tabela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deGrade1Clara">
    <w:name w:val="Grid Table 1 Light"/>
    <w:basedOn w:val="Tabela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ela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Tabela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ela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ela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ela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Tabela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eladeGrade2">
    <w:name w:val="Grid Table 2"/>
    <w:basedOn w:val="Tabela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ela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Tabela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ela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ela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ela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Tabela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deGrade3">
    <w:name w:val="Grid Table 3"/>
    <w:basedOn w:val="Tabela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ela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Tabela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ela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ela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ela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Tabela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deGrade4">
    <w:name w:val="Grid Table 4"/>
    <w:basedOn w:val="Tabela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elanormal"/>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Tabela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ela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ela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elanormal"/>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Tabela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deGrade5Escura">
    <w:name w:val="Grid Table 5 Dark"/>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eladeGrade6Colorida">
    <w:name w:val="Grid Table 6 Colorful"/>
    <w:basedOn w:val="Tabela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Tabela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ela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ela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elanormal"/>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Tabela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TabeladeGrade7Colorida">
    <w:name w:val="Grid Table 7 Colorful"/>
    <w:basedOn w:val="Tabela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Tabela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ela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ela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elanormal"/>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Tabela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eladeLista1Clara">
    <w:name w:val="List Table 1 Light"/>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eladeLista2">
    <w:name w:val="List Table 2"/>
    <w:basedOn w:val="Tabela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elanormal"/>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Tabela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ela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ela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elanormal"/>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Tabela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eladeLista3">
    <w:name w:val="List Table 3"/>
    <w:basedOn w:val="Tabela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elanormal"/>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Tabela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ela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ela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elanormal"/>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Tabela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eladeLista4">
    <w:name w:val="List Table 4"/>
    <w:basedOn w:val="Tabela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elanormal"/>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Tabela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ela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ela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elanormal"/>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Tabela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eladeLista5Escura">
    <w:name w:val="List Table 5 Dark"/>
    <w:basedOn w:val="Tabela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elanormal"/>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Tabela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ela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ela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elanormal"/>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Tabela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eladeLista6Colorida">
    <w:name w:val="List Table 6 Colorful"/>
    <w:basedOn w:val="Tabela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Tabela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ela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ela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elanormal"/>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Tabela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eladeLista7Colorida">
    <w:name w:val="List Table 7 Colorful"/>
    <w:basedOn w:val="Tabela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Tabela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ela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ela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elanormal"/>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Tabela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ela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rPr>
      <w:color w:val="404040"/>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elanormal"/>
    <w:uiPriority w:val="99"/>
    <w:rPr>
      <w:color w:val="404040"/>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elanormal"/>
    <w:uiPriority w:val="99"/>
    <w:rPr>
      <w:color w:val="404040"/>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elanormal"/>
    <w:uiPriority w:val="99"/>
    <w:rPr>
      <w:color w:val="404040"/>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elanormal"/>
    <w:uiPriority w:val="99"/>
    <w:rPr>
      <w:color w:val="404040"/>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elanormal"/>
    <w:uiPriority w:val="99"/>
    <w:rPr>
      <w:color w:val="404040"/>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ela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rPr>
      <w:color w:val="40404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elanormal"/>
    <w:uiPriority w:val="99"/>
    <w:rPr>
      <w:color w:val="40404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elanormal"/>
    <w:uiPriority w:val="99"/>
    <w:rPr>
      <w:color w:val="40404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elanormal"/>
    <w:uiPriority w:val="99"/>
    <w:rPr>
      <w:color w:val="40404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elanormal"/>
    <w:uiPriority w:val="99"/>
    <w:rPr>
      <w:color w:val="40404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elanormal"/>
    <w:uiPriority w:val="99"/>
    <w:rPr>
      <w:color w:val="40404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ela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ela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ela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ela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ela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ela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Textodenotadefim">
    <w:name w:val="endnote text"/>
    <w:basedOn w:val="Normal"/>
    <w:link w:val="TextodenotadefimChar"/>
    <w:uiPriority w:val="99"/>
    <w:semiHidden/>
    <w:unhideWhenUsed/>
    <w:pPr>
      <w:spacing w:after="0" w:line="240" w:lineRule="auto"/>
    </w:pPr>
    <w:rPr>
      <w:sz w:val="20"/>
    </w:rPr>
  </w:style>
  <w:style w:type="character" w:customStyle="1" w:styleId="TextodenotadefimChar">
    <w:name w:val="Texto de nota de fim Char"/>
    <w:link w:val="Textodenotadefim"/>
    <w:uiPriority w:val="99"/>
    <w:rPr>
      <w:sz w:val="20"/>
    </w:rPr>
  </w:style>
  <w:style w:type="character" w:styleId="Refdenotadefim">
    <w:name w:val="endnote reference"/>
    <w:basedOn w:val="Fontepargpadro"/>
    <w:uiPriority w:val="99"/>
    <w:semiHidden/>
    <w:unhideWhenUsed/>
    <w:rPr>
      <w:vertAlign w:val="superscript"/>
    </w:rPr>
  </w:style>
  <w:style w:type="paragraph" w:styleId="Sumrio1">
    <w:name w:val="toc 1"/>
    <w:basedOn w:val="Normal"/>
    <w:next w:val="Normal"/>
    <w:uiPriority w:val="39"/>
    <w:unhideWhenUsed/>
    <w:pPr>
      <w:spacing w:after="57"/>
    </w:pPr>
  </w:style>
  <w:style w:type="paragraph" w:styleId="Sumrio2">
    <w:name w:val="toc 2"/>
    <w:basedOn w:val="Normal"/>
    <w:next w:val="Normal"/>
    <w:uiPriority w:val="39"/>
    <w:unhideWhenUsed/>
    <w:pPr>
      <w:spacing w:after="57"/>
      <w:ind w:left="283"/>
    </w:pPr>
  </w:style>
  <w:style w:type="paragraph" w:styleId="Sumrio3">
    <w:name w:val="toc 3"/>
    <w:basedOn w:val="Normal"/>
    <w:next w:val="Normal"/>
    <w:uiPriority w:val="39"/>
    <w:unhideWhenUsed/>
    <w:pPr>
      <w:spacing w:after="57"/>
      <w:ind w:left="567"/>
    </w:pPr>
  </w:style>
  <w:style w:type="paragraph" w:styleId="Sumrio4">
    <w:name w:val="toc 4"/>
    <w:basedOn w:val="Normal"/>
    <w:next w:val="Normal"/>
    <w:uiPriority w:val="39"/>
    <w:unhideWhenUsed/>
    <w:pPr>
      <w:spacing w:after="57"/>
      <w:ind w:left="850"/>
    </w:pPr>
  </w:style>
  <w:style w:type="paragraph" w:styleId="Sumrio5">
    <w:name w:val="toc 5"/>
    <w:basedOn w:val="Normal"/>
    <w:next w:val="Normal"/>
    <w:uiPriority w:val="39"/>
    <w:unhideWhenUsed/>
    <w:pPr>
      <w:spacing w:after="57"/>
      <w:ind w:left="1134"/>
    </w:pPr>
  </w:style>
  <w:style w:type="paragraph" w:styleId="Sumrio6">
    <w:name w:val="toc 6"/>
    <w:basedOn w:val="Normal"/>
    <w:next w:val="Normal"/>
    <w:uiPriority w:val="39"/>
    <w:unhideWhenUsed/>
    <w:pPr>
      <w:spacing w:after="57"/>
      <w:ind w:left="1417"/>
    </w:pPr>
  </w:style>
  <w:style w:type="paragraph" w:styleId="Sumrio7">
    <w:name w:val="toc 7"/>
    <w:basedOn w:val="Normal"/>
    <w:next w:val="Normal"/>
    <w:uiPriority w:val="39"/>
    <w:unhideWhenUsed/>
    <w:pPr>
      <w:spacing w:after="57"/>
      <w:ind w:left="1701"/>
    </w:pPr>
  </w:style>
  <w:style w:type="paragraph" w:styleId="Sumrio8">
    <w:name w:val="toc 8"/>
    <w:basedOn w:val="Normal"/>
    <w:next w:val="Normal"/>
    <w:uiPriority w:val="39"/>
    <w:unhideWhenUsed/>
    <w:pPr>
      <w:spacing w:after="57"/>
      <w:ind w:left="1984"/>
    </w:pPr>
  </w:style>
  <w:style w:type="paragraph" w:styleId="Sumrio9">
    <w:name w:val="toc 9"/>
    <w:basedOn w:val="Normal"/>
    <w:next w:val="Normal"/>
    <w:uiPriority w:val="39"/>
    <w:unhideWhenUsed/>
    <w:pPr>
      <w:spacing w:after="57"/>
      <w:ind w:left="2268"/>
    </w:pPr>
  </w:style>
  <w:style w:type="paragraph" w:styleId="CabealhodoSumrio">
    <w:name w:val="TOC Heading"/>
    <w:uiPriority w:val="39"/>
    <w:unhideWhenUsed/>
  </w:style>
  <w:style w:type="paragraph" w:styleId="ndicedeilustraes">
    <w:name w:val="table of figures"/>
    <w:basedOn w:val="Normal"/>
    <w:next w:val="Normal"/>
    <w:uiPriority w:val="99"/>
    <w:unhideWhenUsed/>
    <w:pPr>
      <w:spacing w:after="0"/>
    </w:pPr>
  </w:style>
  <w:style w:type="paragraph" w:styleId="Cabealho">
    <w:name w:val="header"/>
    <w:basedOn w:val="Normal"/>
    <w:link w:val="CabealhoChar"/>
    <w:uiPriority w:val="99"/>
    <w:unhideWhenUsed/>
    <w:pPr>
      <w:tabs>
        <w:tab w:val="center" w:pos="4252"/>
        <w:tab w:val="right" w:pos="8504"/>
      </w:tabs>
      <w:spacing w:after="0" w:line="240" w:lineRule="auto"/>
    </w:pPr>
  </w:style>
  <w:style w:type="character" w:customStyle="1" w:styleId="CabealhoChar">
    <w:name w:val="Cabeçalho Char"/>
    <w:basedOn w:val="Fontepargpadro"/>
    <w:link w:val="Cabealho"/>
    <w:uiPriority w:val="99"/>
  </w:style>
  <w:style w:type="paragraph" w:styleId="Rodap">
    <w:name w:val="footer"/>
    <w:basedOn w:val="Normal"/>
    <w:link w:val="RodapChar"/>
    <w:uiPriority w:val="99"/>
    <w:unhideWhenUsed/>
    <w:pPr>
      <w:tabs>
        <w:tab w:val="center" w:pos="4252"/>
        <w:tab w:val="right" w:pos="8504"/>
      </w:tabs>
      <w:spacing w:after="0" w:line="240" w:lineRule="auto"/>
    </w:pPr>
  </w:style>
  <w:style w:type="character" w:customStyle="1" w:styleId="RodapChar">
    <w:name w:val="Rodapé Char"/>
    <w:basedOn w:val="Fontepargpadro"/>
    <w:link w:val="Rodap"/>
    <w:uiPriority w:val="99"/>
  </w:style>
  <w:style w:type="paragraph" w:styleId="Textodebalo">
    <w:name w:val="Balloon Text"/>
    <w:basedOn w:val="Normal"/>
    <w:link w:val="TextodebaloChar"/>
    <w:uiPriority w:val="99"/>
    <w:semiHidden/>
    <w:unhideWhenUsed/>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Pr>
      <w:rFonts w:ascii="Segoe UI" w:hAnsi="Segoe UI" w:cs="Segoe UI"/>
      <w:sz w:val="18"/>
      <w:szCs w:val="18"/>
    </w:rPr>
  </w:style>
  <w:style w:type="character" w:customStyle="1" w:styleId="Ttulo5Char">
    <w:name w:val="Título 5 Char"/>
    <w:link w:val="Ttulo5"/>
    <w:semiHidden/>
    <w:rPr>
      <w:rFonts w:ascii="Calibri" w:eastAsia="Times New Roman" w:hAnsi="Calibri" w:cs="Times New Roman"/>
      <w:b/>
      <w:bCs/>
      <w:i/>
      <w:iCs/>
      <w:sz w:val="26"/>
      <w:szCs w:val="26"/>
      <w:lang w:eastAsia="pt-BR"/>
    </w:rPr>
  </w:style>
  <w:style w:type="paragraph" w:customStyle="1" w:styleId="western">
    <w:name w:val="western"/>
    <w:basedOn w:val="Normal"/>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nhideWhenUsed/>
    <w:rPr>
      <w:color w:val="0000FF"/>
      <w:u w:val="single"/>
    </w:rPr>
  </w:style>
  <w:style w:type="character" w:customStyle="1" w:styleId="fontstyle01">
    <w:name w:val="fontstyle01"/>
    <w:basedOn w:val="Fontepargpadro"/>
    <w:rPr>
      <w:rFonts w:ascii="CIDFont+F2" w:hAnsi="CIDFont+F2" w:hint="default"/>
      <w:b w:val="0"/>
      <w:bCs w:val="0"/>
      <w:i w:val="0"/>
      <w:iCs w:val="0"/>
      <w:color w:val="000000"/>
      <w:sz w:val="26"/>
      <w:szCs w:val="26"/>
    </w:rPr>
  </w:style>
  <w:style w:type="paragraph" w:styleId="PargrafodaLista">
    <w:name w:val="List Paragraph"/>
    <w:basedOn w:val="Normal"/>
    <w:link w:val="PargrafodaListaChar"/>
    <w:uiPriority w:val="34"/>
    <w:qFormat/>
    <w:pPr>
      <w:ind w:left="720"/>
      <w:contextualSpacing/>
    </w:pPr>
  </w:style>
  <w:style w:type="character" w:customStyle="1" w:styleId="Ttulo1Char">
    <w:name w:val="Título 1 Char"/>
    <w:basedOn w:val="Fontepargpadro"/>
    <w:link w:val="Ttulo1"/>
    <w:uiPriority w:val="9"/>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rPr>
      <w:rFonts w:ascii="Arial" w:hAnsi="Arial" w:cs="Arial" w:hint="default"/>
      <w:b/>
      <w:bCs/>
      <w:i w:val="0"/>
      <w:iCs w:val="0"/>
      <w:color w:val="000000"/>
      <w:sz w:val="24"/>
      <w:szCs w:val="24"/>
    </w:rPr>
  </w:style>
  <w:style w:type="character" w:customStyle="1" w:styleId="markedcontent">
    <w:name w:val="markedcontent"/>
    <w:basedOn w:val="Fontepargpadro"/>
  </w:style>
  <w:style w:type="paragraph" w:styleId="Corpodetexto">
    <w:name w:val="Body Text"/>
    <w:basedOn w:val="Normal"/>
    <w:link w:val="CorpodetextoChar"/>
    <w:semiHidden/>
    <w:pPr>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Pr>
      <w:rFonts w:ascii="Arial" w:eastAsia="Times New Roman" w:hAnsi="Arial"/>
      <w:sz w:val="22"/>
      <w:lang w:eastAsia="ar-SA"/>
    </w:rPr>
  </w:style>
  <w:style w:type="paragraph" w:customStyle="1" w:styleId="WW-Recuodecorpodetexto2">
    <w:name w:val="WW-Recuo de corpo de texto 2"/>
    <w:basedOn w:val="Normal"/>
    <w:pPr>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pPr>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34"/>
    <w:rPr>
      <w:sz w:val="22"/>
      <w:szCs w:val="22"/>
      <w:lang w:eastAsia="en-US"/>
    </w:rPr>
  </w:style>
  <w:style w:type="paragraph" w:styleId="Recuodecorpodetexto2">
    <w:name w:val="Body Text Indent 2"/>
    <w:basedOn w:val="Normal"/>
    <w:link w:val="Recuodecorpodetexto2Char"/>
    <w:uiPriority w:val="99"/>
    <w:unhideWhenUsed/>
    <w:pPr>
      <w:spacing w:after="120" w:line="480" w:lineRule="auto"/>
      <w:ind w:left="283"/>
    </w:pPr>
  </w:style>
  <w:style w:type="character" w:customStyle="1" w:styleId="Recuodecorpodetexto2Char">
    <w:name w:val="Recuo de corpo de texto 2 Char"/>
    <w:basedOn w:val="Fontepargpadro"/>
    <w:link w:val="Recuodecorpodetexto2"/>
    <w:uiPriority w:val="99"/>
    <w:rPr>
      <w:sz w:val="22"/>
      <w:szCs w:val="22"/>
      <w:lang w:eastAsia="en-US"/>
    </w:rPr>
  </w:style>
  <w:style w:type="paragraph" w:styleId="SemEspaamento">
    <w:name w:val="No Spacing"/>
    <w:qFormat/>
    <w:rPr>
      <w:sz w:val="22"/>
      <w:szCs w:val="22"/>
      <w:lang w:eastAsia="en-US"/>
    </w:rPr>
  </w:style>
  <w:style w:type="character" w:customStyle="1" w:styleId="Ttulo2Char">
    <w:name w:val="Título 2 Char"/>
    <w:basedOn w:val="Fontepargpadro"/>
    <w:link w:val="Ttulo2"/>
    <w:uiPriority w:val="9"/>
    <w:semiHidden/>
    <w:rPr>
      <w:rFonts w:asciiTheme="majorHAnsi" w:eastAsiaTheme="majorEastAsia" w:hAnsiTheme="majorHAnsi" w:cstheme="majorBidi"/>
      <w:b/>
      <w:bCs/>
      <w:color w:val="5B9BD5" w:themeColor="accent1"/>
      <w:sz w:val="26"/>
      <w:szCs w:val="26"/>
      <w:lang w:eastAsia="en-US"/>
    </w:rPr>
  </w:style>
  <w:style w:type="paragraph" w:styleId="Textodenotaderodap">
    <w:name w:val="footnote text"/>
    <w:basedOn w:val="Normal"/>
    <w:link w:val="TextodenotaderodapChar"/>
    <w:uiPriority w:val="99"/>
    <w:semiHidden/>
    <w:unhideWhenUsed/>
    <w:pPr>
      <w:spacing w:after="0" w:line="240" w:lineRule="auto"/>
    </w:pPr>
    <w:rPr>
      <w:rFonts w:asciiTheme="minorHAnsi" w:eastAsiaTheme="minorHAnsi" w:hAnsiTheme="minorHAnsi" w:cstheme="minorBidi"/>
      <w:sz w:val="20"/>
      <w:szCs w:val="20"/>
    </w:rPr>
  </w:style>
  <w:style w:type="character" w:customStyle="1" w:styleId="TextodenotaderodapChar">
    <w:name w:val="Texto de nota de rodapé Char"/>
    <w:basedOn w:val="Fontepargpadro"/>
    <w:link w:val="Textodenotaderodap"/>
    <w:uiPriority w:val="99"/>
    <w:semiHidden/>
    <w:rPr>
      <w:rFonts w:asciiTheme="minorHAnsi" w:eastAsiaTheme="minorHAnsi" w:hAnsiTheme="minorHAnsi" w:cstheme="minorBidi"/>
      <w:lang w:eastAsia="en-US"/>
    </w:rPr>
  </w:style>
  <w:style w:type="character" w:styleId="Refdenotaderodap">
    <w:name w:val="footnote reference"/>
    <w:basedOn w:val="Fontepargpadro"/>
    <w:uiPriority w:val="99"/>
    <w:semiHidden/>
    <w:unhideWhenUsed/>
    <w:rPr>
      <w:vertAlign w:val="superscript"/>
    </w:rPr>
  </w:style>
  <w:style w:type="character" w:styleId="HiperlinkVisitado">
    <w:name w:val="FollowedHyperlink"/>
    <w:basedOn w:val="Fontepargpadro"/>
    <w:uiPriority w:val="99"/>
    <w:semiHidden/>
    <w:unhideWhenUsed/>
    <w:rPr>
      <w:color w:val="954F72" w:themeColor="followedHyperlink"/>
      <w:u w:val="single"/>
    </w:rPr>
  </w:style>
  <w:style w:type="character" w:styleId="MenoPendente">
    <w:name w:val="Unresolved Mention"/>
    <w:basedOn w:val="Fontepargpadro"/>
    <w:uiPriority w:val="99"/>
    <w:semiHidden/>
    <w:unhideWhenUsed/>
    <w:rsid w:val="00AA24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807334">
      <w:bodyDiv w:val="1"/>
      <w:marLeft w:val="0"/>
      <w:marRight w:val="0"/>
      <w:marTop w:val="0"/>
      <w:marBottom w:val="0"/>
      <w:divBdr>
        <w:top w:val="none" w:sz="0" w:space="0" w:color="auto"/>
        <w:left w:val="none" w:sz="0" w:space="0" w:color="auto"/>
        <w:bottom w:val="none" w:sz="0" w:space="0" w:color="auto"/>
        <w:right w:val="none" w:sz="0" w:space="0" w:color="auto"/>
      </w:divBdr>
    </w:div>
    <w:div w:id="162551582">
      <w:bodyDiv w:val="1"/>
      <w:marLeft w:val="0"/>
      <w:marRight w:val="0"/>
      <w:marTop w:val="0"/>
      <w:marBottom w:val="0"/>
      <w:divBdr>
        <w:top w:val="none" w:sz="0" w:space="0" w:color="auto"/>
        <w:left w:val="none" w:sz="0" w:space="0" w:color="auto"/>
        <w:bottom w:val="none" w:sz="0" w:space="0" w:color="auto"/>
        <w:right w:val="none" w:sz="0" w:space="0" w:color="auto"/>
      </w:divBdr>
    </w:div>
    <w:div w:id="267390519">
      <w:bodyDiv w:val="1"/>
      <w:marLeft w:val="0"/>
      <w:marRight w:val="0"/>
      <w:marTop w:val="0"/>
      <w:marBottom w:val="0"/>
      <w:divBdr>
        <w:top w:val="none" w:sz="0" w:space="0" w:color="auto"/>
        <w:left w:val="none" w:sz="0" w:space="0" w:color="auto"/>
        <w:bottom w:val="none" w:sz="0" w:space="0" w:color="auto"/>
        <w:right w:val="none" w:sz="0" w:space="0" w:color="auto"/>
      </w:divBdr>
    </w:div>
    <w:div w:id="504709866">
      <w:bodyDiv w:val="1"/>
      <w:marLeft w:val="0"/>
      <w:marRight w:val="0"/>
      <w:marTop w:val="0"/>
      <w:marBottom w:val="0"/>
      <w:divBdr>
        <w:top w:val="none" w:sz="0" w:space="0" w:color="auto"/>
        <w:left w:val="none" w:sz="0" w:space="0" w:color="auto"/>
        <w:bottom w:val="none" w:sz="0" w:space="0" w:color="auto"/>
        <w:right w:val="none" w:sz="0" w:space="0" w:color="auto"/>
      </w:divBdr>
    </w:div>
    <w:div w:id="939605800">
      <w:bodyDiv w:val="1"/>
      <w:marLeft w:val="0"/>
      <w:marRight w:val="0"/>
      <w:marTop w:val="0"/>
      <w:marBottom w:val="0"/>
      <w:divBdr>
        <w:top w:val="none" w:sz="0" w:space="0" w:color="auto"/>
        <w:left w:val="none" w:sz="0" w:space="0" w:color="auto"/>
        <w:bottom w:val="none" w:sz="0" w:space="0" w:color="auto"/>
        <w:right w:val="none" w:sz="0" w:space="0" w:color="auto"/>
      </w:divBdr>
    </w:div>
    <w:div w:id="2002929109">
      <w:bodyDiv w:val="1"/>
      <w:marLeft w:val="0"/>
      <w:marRight w:val="0"/>
      <w:marTop w:val="0"/>
      <w:marBottom w:val="0"/>
      <w:divBdr>
        <w:top w:val="none" w:sz="0" w:space="0" w:color="auto"/>
        <w:left w:val="none" w:sz="0" w:space="0" w:color="auto"/>
        <w:bottom w:val="none" w:sz="0" w:space="0" w:color="auto"/>
        <w:right w:val="none" w:sz="0" w:space="0" w:color="auto"/>
      </w:divBdr>
    </w:div>
    <w:div w:id="2002930413">
      <w:bodyDiv w:val="1"/>
      <w:marLeft w:val="0"/>
      <w:marRight w:val="0"/>
      <w:marTop w:val="0"/>
      <w:marBottom w:val="0"/>
      <w:divBdr>
        <w:top w:val="none" w:sz="0" w:space="0" w:color="auto"/>
        <w:left w:val="none" w:sz="0" w:space="0" w:color="auto"/>
        <w:bottom w:val="none" w:sz="0" w:space="0" w:color="auto"/>
        <w:right w:val="none" w:sz="0" w:space="0" w:color="auto"/>
      </w:divBdr>
    </w:div>
    <w:div w:id="2126731856">
      <w:bodyDiv w:val="1"/>
      <w:marLeft w:val="0"/>
      <w:marRight w:val="0"/>
      <w:marTop w:val="0"/>
      <w:marBottom w:val="0"/>
      <w:divBdr>
        <w:top w:val="none" w:sz="0" w:space="0" w:color="auto"/>
        <w:left w:val="none" w:sz="0" w:space="0" w:color="auto"/>
        <w:bottom w:val="none" w:sz="0" w:space="0" w:color="auto"/>
        <w:right w:val="none" w:sz="0" w:space="0" w:color="auto"/>
      </w:divBdr>
    </w:div>
    <w:div w:id="2146922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bruce@cesama.com.br" TargetMode="External"/><Relationship Id="rId4" Type="http://schemas.openxmlformats.org/officeDocument/2006/relationships/settings" Target="settings.xml"/><Relationship Id="rId9" Type="http://schemas.openxmlformats.org/officeDocument/2006/relationships/hyperlink" Target="mailto:nfe@cesama.com.br"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Arial"/>
        <a:cs typeface="Arial"/>
      </a:majorFont>
      <a:minorFont>
        <a:latin typeface="Calibri"/>
        <a:ea typeface="Arial"/>
        <a:cs typeface="Arial"/>
      </a:minorFont>
    </a:fontScheme>
    <a:fmtScheme name="Escritório">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296548-5781-4DD4-81BC-50B623F97E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25</Pages>
  <Words>5868</Words>
  <Characters>32783</Characters>
  <Application>Microsoft Office Word</Application>
  <DocSecurity>0</DocSecurity>
  <Lines>273</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Luciano Soares</cp:lastModifiedBy>
  <cp:revision>6</cp:revision>
  <cp:lastPrinted>2025-03-21T13:47:00Z</cp:lastPrinted>
  <dcterms:created xsi:type="dcterms:W3CDTF">2025-05-22T15:59:00Z</dcterms:created>
  <dcterms:modified xsi:type="dcterms:W3CDTF">2025-07-11T16:41:00Z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669dca2d457c73244528e6bfbe0a6fc3fdb09df6c2f8f082582d13d2c4707ac2</vt:lpwstr>
  </property>
</Properties>
</file>