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0"/>
      </w:tblGrid>
      <w:tr w:rsidR="00AE3A70" w:rsidRPr="00F65B7E" w:rsidTr="00417482">
        <w:tc>
          <w:tcPr>
            <w:tcW w:w="9210" w:type="dxa"/>
            <w:shd w:val="clear" w:color="auto" w:fill="D9D9D9"/>
          </w:tcPr>
          <w:p w:rsidR="00AE3A70" w:rsidRPr="00417482" w:rsidRDefault="00AE3A70" w:rsidP="00417482">
            <w:pPr>
              <w:jc w:val="center"/>
              <w:rPr>
                <w:rFonts w:ascii="Arial" w:hAnsi="Arial" w:cs="Arial"/>
                <w:b/>
                <w:sz w:val="28"/>
                <w:szCs w:val="28"/>
              </w:rPr>
            </w:pPr>
            <w:r w:rsidRPr="00417482">
              <w:rPr>
                <w:rFonts w:ascii="Arial" w:hAnsi="Arial" w:cs="Arial"/>
                <w:b/>
                <w:sz w:val="28"/>
                <w:szCs w:val="28"/>
              </w:rPr>
              <w:t>TERMO DE REFERÊNCIA</w:t>
            </w:r>
          </w:p>
        </w:tc>
      </w:tr>
    </w:tbl>
    <w:p w:rsidR="00AE3A70" w:rsidRPr="00417482" w:rsidRDefault="00AE3A70" w:rsidP="00BA7621">
      <w:pPr>
        <w:pStyle w:val="Ttulo1"/>
        <w:numPr>
          <w:ilvl w:val="0"/>
          <w:numId w:val="2"/>
        </w:numPr>
        <w:spacing w:before="480" w:after="0" w:line="360" w:lineRule="auto"/>
        <w:ind w:left="0" w:firstLine="0"/>
        <w:jc w:val="both"/>
        <w:rPr>
          <w:sz w:val="24"/>
          <w:szCs w:val="24"/>
        </w:rPr>
      </w:pPr>
      <w:r w:rsidRPr="00417482">
        <w:rPr>
          <w:sz w:val="24"/>
          <w:szCs w:val="24"/>
        </w:rPr>
        <w:t>OBJETO</w:t>
      </w:r>
    </w:p>
    <w:p w:rsidR="00AE3A70" w:rsidRPr="00417482" w:rsidRDefault="00AE3A70" w:rsidP="00417482">
      <w:pPr>
        <w:spacing w:before="120" w:after="0" w:line="360" w:lineRule="auto"/>
        <w:ind w:firstLine="567"/>
        <w:jc w:val="both"/>
        <w:rPr>
          <w:rFonts w:ascii="Arial" w:hAnsi="Arial" w:cs="Arial"/>
          <w:b/>
          <w:sz w:val="24"/>
          <w:szCs w:val="24"/>
          <w:lang w:eastAsia="pt-BR"/>
        </w:rPr>
      </w:pPr>
      <w:r w:rsidRPr="00417482">
        <w:rPr>
          <w:rFonts w:ascii="Arial" w:hAnsi="Arial" w:cs="Arial"/>
          <w:b/>
          <w:sz w:val="24"/>
          <w:szCs w:val="24"/>
        </w:rPr>
        <w:t xml:space="preserve">Contratação de empresa especializada para adequação de Rede de </w:t>
      </w:r>
      <w:r w:rsidRPr="003F071F">
        <w:rPr>
          <w:rFonts w:ascii="Arial" w:hAnsi="Arial" w:cs="Arial"/>
          <w:b/>
          <w:sz w:val="24"/>
          <w:szCs w:val="24"/>
        </w:rPr>
        <w:t>Distribuição Urbana (RDU),</w:t>
      </w:r>
      <w:r w:rsidR="00F378B6" w:rsidRPr="003F071F">
        <w:rPr>
          <w:rFonts w:ascii="Arial" w:hAnsi="Arial" w:cs="Arial"/>
          <w:b/>
          <w:sz w:val="24"/>
          <w:szCs w:val="24"/>
        </w:rPr>
        <w:t xml:space="preserve"> </w:t>
      </w:r>
      <w:r w:rsidRPr="003F071F">
        <w:rPr>
          <w:rFonts w:ascii="Arial" w:hAnsi="Arial" w:cs="Arial"/>
          <w:b/>
          <w:sz w:val="24"/>
          <w:szCs w:val="24"/>
          <w:shd w:val="clear" w:color="auto" w:fill="FFFFFF"/>
        </w:rPr>
        <w:t>elaboração e aprovação de projeto elétrico junto à CEMIG, bem como a execução de obra de rede elétrica para permitir ligação dasunidades Estação Elevatória Nossa Senhora de Fátima em baixa tensão e ligação da subestação situada na Estação de Tratamento de Esgoto Barreira do Triunfo e Estação Elevatória de Água Bruta Marechal Castelo Branco, conforme Projetos, com forn</w:t>
      </w:r>
      <w:r w:rsidRPr="003F071F">
        <w:rPr>
          <w:rFonts w:ascii="Arial" w:hAnsi="Arial" w:cs="Arial"/>
          <w:b/>
          <w:sz w:val="24"/>
          <w:szCs w:val="24"/>
        </w:rPr>
        <w:t>ecimento de materiais e mão de obra para a Estação Elevatória de Água</w:t>
      </w:r>
      <w:r w:rsidR="00F378B6" w:rsidRPr="003F071F">
        <w:rPr>
          <w:rFonts w:ascii="Arial" w:hAnsi="Arial" w:cs="Arial"/>
          <w:b/>
          <w:sz w:val="24"/>
          <w:szCs w:val="24"/>
        </w:rPr>
        <w:t xml:space="preserve"> </w:t>
      </w:r>
      <w:r w:rsidRPr="003F071F">
        <w:rPr>
          <w:rFonts w:ascii="Arial" w:hAnsi="Arial" w:cs="Arial"/>
          <w:b/>
          <w:sz w:val="24"/>
          <w:szCs w:val="24"/>
        </w:rPr>
        <w:t>Tratada Nossa Senhora de Fátima</w:t>
      </w:r>
      <w:r w:rsidR="00F378B6" w:rsidRPr="003F071F">
        <w:rPr>
          <w:rFonts w:ascii="Arial" w:hAnsi="Arial" w:cs="Arial"/>
          <w:b/>
          <w:sz w:val="24"/>
          <w:szCs w:val="24"/>
        </w:rPr>
        <w:t xml:space="preserve"> </w:t>
      </w:r>
      <w:r w:rsidRPr="003F071F">
        <w:rPr>
          <w:rFonts w:ascii="Arial" w:hAnsi="Arial" w:cs="Arial"/>
          <w:b/>
          <w:sz w:val="24"/>
          <w:szCs w:val="24"/>
        </w:rPr>
        <w:t xml:space="preserve">situada </w:t>
      </w:r>
      <w:r w:rsidRPr="003F071F">
        <w:rPr>
          <w:rFonts w:ascii="Arial" w:hAnsi="Arial" w:cs="Arial"/>
          <w:b/>
          <w:sz w:val="24"/>
          <w:szCs w:val="24"/>
          <w:shd w:val="clear" w:color="auto" w:fill="FFFFFF"/>
        </w:rPr>
        <w:t>na Rua</w:t>
      </w:r>
      <w:r w:rsidR="00E2022A" w:rsidRPr="003F071F">
        <w:rPr>
          <w:rFonts w:ascii="Arial" w:hAnsi="Arial" w:cs="Arial"/>
          <w:b/>
          <w:sz w:val="24"/>
          <w:szCs w:val="24"/>
          <w:shd w:val="clear" w:color="auto" w:fill="FFFFFF"/>
        </w:rPr>
        <w:t xml:space="preserve"> </w:t>
      </w:r>
      <w:r w:rsidRPr="003F071F">
        <w:rPr>
          <w:rFonts w:ascii="Arial" w:hAnsi="Arial" w:cs="Arial"/>
          <w:b/>
          <w:sz w:val="24"/>
          <w:szCs w:val="24"/>
          <w:shd w:val="clear" w:color="auto" w:fill="FFFFFF"/>
        </w:rPr>
        <w:t>I - 14</w:t>
      </w:r>
      <w:r w:rsidR="002F1605" w:rsidRPr="003F071F">
        <w:rPr>
          <w:rFonts w:ascii="Arial" w:hAnsi="Arial" w:cs="Arial"/>
          <w:b/>
          <w:sz w:val="24"/>
          <w:szCs w:val="24"/>
          <w:shd w:val="clear" w:color="auto" w:fill="FFFFFF"/>
        </w:rPr>
        <w:t>2</w:t>
      </w:r>
      <w:r w:rsidRPr="003F071F">
        <w:rPr>
          <w:rFonts w:ascii="Arial" w:hAnsi="Arial" w:cs="Arial"/>
          <w:b/>
          <w:sz w:val="24"/>
          <w:szCs w:val="24"/>
          <w:shd w:val="clear" w:color="auto" w:fill="FFFFFF"/>
        </w:rPr>
        <w:t xml:space="preserve"> no município de Juiz de Fora/MG</w:t>
      </w:r>
      <w:r w:rsidRPr="003F071F">
        <w:rPr>
          <w:rFonts w:ascii="Arial" w:hAnsi="Arial" w:cs="Arial"/>
          <w:b/>
          <w:sz w:val="24"/>
          <w:szCs w:val="24"/>
        </w:rPr>
        <w:t xml:space="preserve"> e para ETE Barreira do Triunfo e EEAB Marechal Castelo Branco situadas na BR 040, 1 cx – Barreira do Triunfo.</w:t>
      </w:r>
    </w:p>
    <w:p w:rsidR="00AE3A70" w:rsidRPr="00105579" w:rsidRDefault="00AE3A70" w:rsidP="00BA7621">
      <w:pPr>
        <w:pStyle w:val="Ttulo1"/>
        <w:numPr>
          <w:ilvl w:val="0"/>
          <w:numId w:val="2"/>
        </w:numPr>
        <w:spacing w:before="480" w:after="0" w:line="360" w:lineRule="auto"/>
        <w:ind w:left="0" w:firstLine="0"/>
        <w:jc w:val="both"/>
        <w:rPr>
          <w:sz w:val="24"/>
          <w:szCs w:val="24"/>
        </w:rPr>
      </w:pPr>
      <w:r w:rsidRPr="00105579">
        <w:rPr>
          <w:sz w:val="24"/>
          <w:szCs w:val="24"/>
        </w:rPr>
        <w:t>JUSTIFICATIVA</w:t>
      </w:r>
    </w:p>
    <w:p w:rsidR="00AE3A70" w:rsidRPr="00417482" w:rsidRDefault="00AE3A70" w:rsidP="00417482">
      <w:pPr>
        <w:spacing w:before="120" w:after="0" w:line="360" w:lineRule="auto"/>
        <w:ind w:firstLine="567"/>
        <w:jc w:val="both"/>
        <w:rPr>
          <w:rFonts w:ascii="Arial" w:hAnsi="Arial" w:cs="Arial"/>
          <w:bCs/>
          <w:sz w:val="24"/>
          <w:szCs w:val="24"/>
        </w:rPr>
      </w:pPr>
      <w:r w:rsidRPr="00417482">
        <w:rPr>
          <w:rFonts w:ascii="Arial" w:hAnsi="Arial" w:cs="Arial"/>
          <w:bCs/>
          <w:sz w:val="24"/>
          <w:szCs w:val="24"/>
        </w:rPr>
        <w:t>As obras visam disponibilizar energia elétrica para o funcionamento da nova E</w:t>
      </w:r>
      <w:r w:rsidR="00FF5A6D" w:rsidRPr="00417482">
        <w:rPr>
          <w:rFonts w:ascii="Arial" w:hAnsi="Arial" w:cs="Arial"/>
          <w:bCs/>
          <w:sz w:val="24"/>
          <w:szCs w:val="24"/>
        </w:rPr>
        <w:t xml:space="preserve">stação Elevatória de Água </w:t>
      </w:r>
      <w:r w:rsidRPr="00417482">
        <w:rPr>
          <w:rFonts w:ascii="Arial" w:hAnsi="Arial" w:cs="Arial"/>
          <w:bCs/>
          <w:sz w:val="24"/>
          <w:szCs w:val="24"/>
        </w:rPr>
        <w:t>T</w:t>
      </w:r>
      <w:r w:rsidR="00FF5A6D" w:rsidRPr="00417482">
        <w:rPr>
          <w:rFonts w:ascii="Arial" w:hAnsi="Arial" w:cs="Arial"/>
          <w:bCs/>
          <w:sz w:val="24"/>
          <w:szCs w:val="24"/>
        </w:rPr>
        <w:t>ratada</w:t>
      </w:r>
      <w:r w:rsidR="00F378B6" w:rsidRPr="00417482">
        <w:rPr>
          <w:rFonts w:ascii="Arial" w:hAnsi="Arial" w:cs="Arial"/>
          <w:bCs/>
          <w:sz w:val="24"/>
          <w:szCs w:val="24"/>
        </w:rPr>
        <w:t xml:space="preserve"> </w:t>
      </w:r>
      <w:r w:rsidR="00F669A9" w:rsidRPr="00417482">
        <w:rPr>
          <w:rFonts w:ascii="Arial" w:hAnsi="Arial" w:cs="Arial"/>
          <w:bCs/>
          <w:sz w:val="24"/>
          <w:szCs w:val="24"/>
        </w:rPr>
        <w:t xml:space="preserve">(EEAT) </w:t>
      </w:r>
      <w:r w:rsidRPr="00417482">
        <w:rPr>
          <w:rFonts w:ascii="Arial" w:hAnsi="Arial" w:cs="Arial"/>
          <w:bCs/>
          <w:sz w:val="24"/>
          <w:szCs w:val="24"/>
        </w:rPr>
        <w:t xml:space="preserve">N. S. de Fátima, a qual será </w:t>
      </w:r>
      <w:r w:rsidR="00FF5A6D" w:rsidRPr="00417482">
        <w:rPr>
          <w:rFonts w:ascii="Arial" w:hAnsi="Arial" w:cs="Arial"/>
          <w:bCs/>
          <w:sz w:val="24"/>
          <w:szCs w:val="24"/>
        </w:rPr>
        <w:t>fundamental</w:t>
      </w:r>
      <w:r w:rsidRPr="00417482">
        <w:rPr>
          <w:rFonts w:ascii="Arial" w:hAnsi="Arial" w:cs="Arial"/>
          <w:bCs/>
          <w:sz w:val="24"/>
          <w:szCs w:val="24"/>
        </w:rPr>
        <w:t xml:space="preserve"> para o abastecimento de água na região atendida pela mesma e </w:t>
      </w:r>
      <w:r w:rsidR="00FF715F" w:rsidRPr="00417482">
        <w:rPr>
          <w:rFonts w:ascii="Arial" w:hAnsi="Arial" w:cs="Arial"/>
          <w:bCs/>
          <w:sz w:val="24"/>
          <w:szCs w:val="24"/>
        </w:rPr>
        <w:t>a Estação Elevatória de Água Bruta</w:t>
      </w:r>
      <w:r w:rsidR="00F378B6" w:rsidRPr="00417482">
        <w:rPr>
          <w:rFonts w:ascii="Arial" w:hAnsi="Arial" w:cs="Arial"/>
          <w:bCs/>
          <w:sz w:val="24"/>
          <w:szCs w:val="24"/>
        </w:rPr>
        <w:t xml:space="preserve"> </w:t>
      </w:r>
      <w:r w:rsidR="00F669A9" w:rsidRPr="00417482">
        <w:rPr>
          <w:rFonts w:ascii="Arial" w:hAnsi="Arial" w:cs="Arial"/>
          <w:bCs/>
          <w:sz w:val="24"/>
          <w:szCs w:val="24"/>
        </w:rPr>
        <w:t xml:space="preserve">(EEAB) </w:t>
      </w:r>
      <w:r w:rsidRPr="00417482">
        <w:rPr>
          <w:rFonts w:ascii="Arial" w:hAnsi="Arial" w:cs="Arial"/>
          <w:bCs/>
          <w:sz w:val="24"/>
          <w:szCs w:val="24"/>
        </w:rPr>
        <w:t>Marechal Castelo Branco</w:t>
      </w:r>
      <w:r w:rsidR="00FF715F" w:rsidRPr="00417482">
        <w:rPr>
          <w:rFonts w:ascii="Arial" w:hAnsi="Arial" w:cs="Arial"/>
          <w:bCs/>
          <w:sz w:val="24"/>
          <w:szCs w:val="24"/>
        </w:rPr>
        <w:t>, que vai interligar o sistema Chapéu D’uvas à ETA Castelo Branco</w:t>
      </w:r>
      <w:r w:rsidR="009E389F" w:rsidRPr="00417482">
        <w:rPr>
          <w:rFonts w:ascii="Arial" w:hAnsi="Arial" w:cs="Arial"/>
          <w:bCs/>
          <w:sz w:val="24"/>
          <w:szCs w:val="24"/>
        </w:rPr>
        <w:t xml:space="preserve"> na </w:t>
      </w:r>
      <w:proofErr w:type="gramStart"/>
      <w:r w:rsidR="009E389F" w:rsidRPr="00417482">
        <w:rPr>
          <w:rFonts w:ascii="Arial" w:hAnsi="Arial" w:cs="Arial"/>
          <w:bCs/>
          <w:sz w:val="24"/>
          <w:szCs w:val="24"/>
        </w:rPr>
        <w:t>Represa João Penido</w:t>
      </w:r>
      <w:proofErr w:type="gramEnd"/>
      <w:r w:rsidRPr="00417482">
        <w:rPr>
          <w:rFonts w:ascii="Arial" w:hAnsi="Arial" w:cs="Arial"/>
          <w:bCs/>
          <w:sz w:val="24"/>
          <w:szCs w:val="24"/>
        </w:rPr>
        <w:t>.</w:t>
      </w:r>
    </w:p>
    <w:p w:rsidR="00AE3A70" w:rsidRPr="00417482" w:rsidRDefault="00AE3A70" w:rsidP="00417482">
      <w:pPr>
        <w:spacing w:before="120" w:after="0" w:line="360" w:lineRule="auto"/>
        <w:ind w:firstLine="567"/>
        <w:jc w:val="both"/>
        <w:rPr>
          <w:rFonts w:ascii="Arial" w:hAnsi="Arial" w:cs="Arial"/>
          <w:bCs/>
          <w:sz w:val="24"/>
          <w:szCs w:val="24"/>
        </w:rPr>
      </w:pPr>
      <w:r w:rsidRPr="00417482">
        <w:rPr>
          <w:rFonts w:ascii="Arial" w:hAnsi="Arial"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AE3A70" w:rsidRPr="00900A36" w:rsidRDefault="00AE3A70" w:rsidP="00BA7621">
      <w:pPr>
        <w:pStyle w:val="Ttulo1"/>
        <w:numPr>
          <w:ilvl w:val="0"/>
          <w:numId w:val="2"/>
        </w:numPr>
        <w:spacing w:before="480" w:after="0" w:line="360" w:lineRule="auto"/>
        <w:ind w:left="0" w:firstLine="0"/>
        <w:jc w:val="both"/>
        <w:rPr>
          <w:sz w:val="24"/>
          <w:szCs w:val="24"/>
        </w:rPr>
      </w:pPr>
      <w:r w:rsidRPr="00900A36">
        <w:rPr>
          <w:sz w:val="24"/>
          <w:szCs w:val="24"/>
        </w:rPr>
        <w:t>RECURSOS FINANCEIROS</w:t>
      </w:r>
    </w:p>
    <w:p w:rsidR="00AE3A70" w:rsidRPr="00417482" w:rsidRDefault="00AE3A70" w:rsidP="00417482">
      <w:pPr>
        <w:spacing w:before="120" w:after="0" w:line="360" w:lineRule="auto"/>
        <w:ind w:firstLine="567"/>
        <w:jc w:val="both"/>
        <w:rPr>
          <w:rFonts w:ascii="Arial" w:hAnsi="Arial" w:cs="Arial"/>
          <w:sz w:val="24"/>
          <w:szCs w:val="24"/>
        </w:rPr>
      </w:pPr>
      <w:r w:rsidRPr="00417482">
        <w:rPr>
          <w:rFonts w:ascii="Arial" w:hAnsi="Arial" w:cs="Arial"/>
          <w:sz w:val="24"/>
          <w:szCs w:val="24"/>
        </w:rPr>
        <w:t>Os recursos financeiros necessários aos pagamentos do objeto da licitação são oriundos da</w:t>
      </w:r>
      <w:r w:rsidRPr="00417482">
        <w:rPr>
          <w:rFonts w:ascii="Arial" w:hAnsi="Arial" w:cs="Arial"/>
          <w:b/>
          <w:bCs/>
          <w:sz w:val="24"/>
          <w:szCs w:val="24"/>
        </w:rPr>
        <w:t xml:space="preserve"> CESAMA</w:t>
      </w:r>
      <w:r w:rsidRPr="00417482">
        <w:rPr>
          <w:rFonts w:ascii="Arial" w:hAnsi="Arial" w:cs="Arial"/>
          <w:sz w:val="24"/>
          <w:szCs w:val="24"/>
        </w:rPr>
        <w:t>.</w:t>
      </w:r>
    </w:p>
    <w:p w:rsidR="00AE3A70" w:rsidRPr="00900A36" w:rsidRDefault="00AE3A70" w:rsidP="00BA7621">
      <w:pPr>
        <w:pStyle w:val="Ttulo1"/>
        <w:numPr>
          <w:ilvl w:val="0"/>
          <w:numId w:val="2"/>
        </w:numPr>
        <w:spacing w:before="480" w:after="0" w:line="360" w:lineRule="auto"/>
        <w:ind w:left="0" w:firstLine="0"/>
        <w:jc w:val="both"/>
        <w:rPr>
          <w:sz w:val="24"/>
          <w:szCs w:val="24"/>
        </w:rPr>
      </w:pPr>
      <w:r w:rsidRPr="00900A36">
        <w:rPr>
          <w:sz w:val="24"/>
          <w:szCs w:val="24"/>
        </w:rPr>
        <w:lastRenderedPageBreak/>
        <w:t>DESCRIÇÃO DOS SERVIÇOS</w:t>
      </w:r>
    </w:p>
    <w:p w:rsidR="00AE3A70" w:rsidRPr="00F378B6" w:rsidRDefault="00AE3A70" w:rsidP="00F378B6">
      <w:pPr>
        <w:spacing w:before="120" w:line="360" w:lineRule="auto"/>
        <w:ind w:firstLine="567"/>
        <w:jc w:val="both"/>
        <w:rPr>
          <w:rFonts w:ascii="Arial" w:hAnsi="Arial" w:cs="Arial"/>
        </w:rPr>
      </w:pPr>
      <w:r w:rsidRPr="00F378B6">
        <w:rPr>
          <w:rFonts w:ascii="Arial" w:hAnsi="Arial" w:cs="Arial"/>
        </w:rPr>
        <w:t>Elaboração e aprovação de projeto elétrico junto à CEMIG bem como a execução de obra de rede elétrica para permitir ligação das unidades Elevatória Nossa Senhora de Fátima em baixa tensão e ligação da subestação situada na Estação de Tratamento de Esgoto Barreira do Triunfo, localizada na Rua I - 14</w:t>
      </w:r>
      <w:r w:rsidR="001C0867" w:rsidRPr="00F378B6">
        <w:rPr>
          <w:rFonts w:ascii="Arial" w:hAnsi="Arial" w:cs="Arial"/>
        </w:rPr>
        <w:t>2</w:t>
      </w:r>
      <w:r w:rsidRPr="00F378B6">
        <w:rPr>
          <w:rFonts w:ascii="Arial" w:hAnsi="Arial" w:cs="Arial"/>
        </w:rPr>
        <w:t xml:space="preserve"> no município de Juiz de Fora/MG e para ETE Barreira do Triunfo e EEAB Marechal Castelo Branco situadas na BR </w:t>
      </w:r>
      <w:r w:rsidR="00C46DCE" w:rsidRPr="00F378B6">
        <w:rPr>
          <w:rFonts w:ascii="Arial" w:hAnsi="Arial" w:cs="Arial"/>
        </w:rPr>
        <w:t>040, 1 cx – Barreira do Triunfo</w:t>
      </w:r>
      <w:r w:rsidRPr="00F378B6">
        <w:rPr>
          <w:rFonts w:ascii="Arial" w:hAnsi="Arial" w:cs="Arial"/>
        </w:rPr>
        <w:t>, conforme Projeto e lista de materiais anexos:</w:t>
      </w:r>
    </w:p>
    <w:p w:rsidR="00AE3A70" w:rsidRDefault="00BF7DFD" w:rsidP="00AE3A70">
      <w:pPr>
        <w:numPr>
          <w:ilvl w:val="0"/>
          <w:numId w:val="6"/>
        </w:numPr>
        <w:spacing w:after="0" w:line="276" w:lineRule="auto"/>
        <w:jc w:val="both"/>
        <w:rPr>
          <w:rFonts w:ascii="Arial" w:hAnsi="Arial" w:cs="Arial"/>
          <w:color w:val="222222"/>
          <w:shd w:val="clear" w:color="auto" w:fill="FFFFFF"/>
        </w:rPr>
      </w:pPr>
      <w:r>
        <w:rPr>
          <w:rFonts w:ascii="Arial" w:hAnsi="Arial" w:cs="Arial"/>
          <w:color w:val="222222"/>
          <w:shd w:val="clear" w:color="auto" w:fill="FFFFFF"/>
        </w:rPr>
        <w:t xml:space="preserve">Modificação de RDU (Rede de Distribuição </w:t>
      </w:r>
      <w:r w:rsidR="00AE3A70" w:rsidRPr="009D0726">
        <w:rPr>
          <w:rFonts w:ascii="Arial" w:hAnsi="Arial" w:cs="Arial"/>
          <w:color w:val="222222"/>
          <w:shd w:val="clear" w:color="auto" w:fill="FFFFFF"/>
        </w:rPr>
        <w:t>Urbana)</w:t>
      </w:r>
      <w:r w:rsidR="00AE3A70">
        <w:rPr>
          <w:rFonts w:ascii="Arial" w:hAnsi="Arial" w:cs="Arial"/>
          <w:color w:val="222222"/>
          <w:shd w:val="clear" w:color="auto" w:fill="FFFFFF"/>
        </w:rPr>
        <w:t>:</w:t>
      </w:r>
    </w:p>
    <w:p w:rsidR="00AE3A70" w:rsidRPr="00C053EE" w:rsidRDefault="00AE3A70" w:rsidP="00AE3A70">
      <w:pPr>
        <w:spacing w:line="276" w:lineRule="auto"/>
        <w:jc w:val="both"/>
        <w:rPr>
          <w:rFonts w:ascii="Arial" w:hAnsi="Arial" w:cs="Arial"/>
          <w:color w:val="222222"/>
          <w:sz w:val="10"/>
          <w:szCs w:val="10"/>
          <w:shd w:val="clear" w:color="auto" w:fill="FFFFFF"/>
        </w:rPr>
      </w:pPr>
    </w:p>
    <w:p w:rsidR="00AE3A70" w:rsidRPr="009D0726" w:rsidRDefault="00AE3A70" w:rsidP="00AE3A70">
      <w:pPr>
        <w:numPr>
          <w:ilvl w:val="0"/>
          <w:numId w:val="4"/>
        </w:numPr>
        <w:spacing w:after="0" w:line="276" w:lineRule="auto"/>
        <w:jc w:val="both"/>
        <w:rPr>
          <w:rFonts w:ascii="Arial" w:hAnsi="Arial" w:cs="Arial"/>
        </w:rPr>
      </w:pPr>
      <w:r w:rsidRPr="009D0726">
        <w:rPr>
          <w:rFonts w:ascii="Arial" w:hAnsi="Arial" w:cs="Arial"/>
        </w:rPr>
        <w:t xml:space="preserve">Item 1 - Bairro Nossa Senhora de Fátima  </w:t>
      </w:r>
    </w:p>
    <w:p w:rsidR="00AE3A70" w:rsidRPr="009D0726" w:rsidRDefault="00AE3A70" w:rsidP="00AE3A70">
      <w:pPr>
        <w:numPr>
          <w:ilvl w:val="1"/>
          <w:numId w:val="4"/>
        </w:numPr>
        <w:spacing w:after="0" w:line="276" w:lineRule="auto"/>
        <w:jc w:val="both"/>
        <w:rPr>
          <w:rFonts w:ascii="Arial" w:hAnsi="Arial" w:cs="Arial"/>
        </w:rPr>
      </w:pPr>
      <w:r>
        <w:rPr>
          <w:rFonts w:ascii="Arial" w:hAnsi="Arial" w:cs="Arial"/>
        </w:rPr>
        <w:t>S</w:t>
      </w:r>
      <w:r w:rsidRPr="009D0726">
        <w:rPr>
          <w:rFonts w:ascii="Arial" w:hAnsi="Arial" w:cs="Arial"/>
        </w:rPr>
        <w:t>ubstituição de 1</w:t>
      </w:r>
      <w:r>
        <w:rPr>
          <w:rFonts w:ascii="Arial" w:hAnsi="Arial" w:cs="Arial"/>
        </w:rPr>
        <w:t xml:space="preserve"> (hum)</w:t>
      </w:r>
      <w:r w:rsidRPr="009D0726">
        <w:rPr>
          <w:rFonts w:ascii="Arial" w:hAnsi="Arial" w:cs="Arial"/>
        </w:rPr>
        <w:t xml:space="preserve"> poste para permitir transição/derivação de RDP (Rede de Distribuição Protegida) trifásica 50 mm²;  </w:t>
      </w:r>
    </w:p>
    <w:p w:rsidR="00AE3A70" w:rsidRPr="009D0726" w:rsidRDefault="002A0ED6" w:rsidP="00AE3A70">
      <w:pPr>
        <w:numPr>
          <w:ilvl w:val="1"/>
          <w:numId w:val="4"/>
        </w:numPr>
        <w:spacing w:after="0" w:line="276" w:lineRule="auto"/>
        <w:jc w:val="both"/>
        <w:rPr>
          <w:rFonts w:ascii="Arial" w:hAnsi="Arial" w:cs="Arial"/>
        </w:rPr>
      </w:pPr>
      <w:r w:rsidRPr="009D0726">
        <w:rPr>
          <w:rFonts w:ascii="Arial" w:hAnsi="Arial" w:cs="Arial"/>
        </w:rPr>
        <w:t>Extensão de 1</w:t>
      </w:r>
      <w:r>
        <w:rPr>
          <w:rFonts w:ascii="Arial" w:hAnsi="Arial" w:cs="Arial"/>
        </w:rPr>
        <w:t xml:space="preserve"> (hum) vão de </w:t>
      </w:r>
      <w:r w:rsidRPr="009D0726">
        <w:rPr>
          <w:rFonts w:ascii="Arial" w:hAnsi="Arial" w:cs="Arial"/>
        </w:rPr>
        <w:t>RDP  (Rede  de  Dist</w:t>
      </w:r>
      <w:r>
        <w:rPr>
          <w:rFonts w:ascii="Arial" w:hAnsi="Arial" w:cs="Arial"/>
        </w:rPr>
        <w:t>ribuição  Protegida) em poste</w:t>
      </w:r>
      <w:r w:rsidRPr="009D0726">
        <w:rPr>
          <w:rFonts w:ascii="Arial" w:hAnsi="Arial" w:cs="Arial"/>
        </w:rPr>
        <w:t xml:space="preserve"> exist</w:t>
      </w:r>
      <w:r>
        <w:rPr>
          <w:rFonts w:ascii="Arial" w:hAnsi="Arial" w:cs="Arial"/>
        </w:rPr>
        <w:t xml:space="preserve">ente </w:t>
      </w:r>
      <w:r w:rsidRPr="009D0726">
        <w:rPr>
          <w:rFonts w:ascii="Arial" w:hAnsi="Arial" w:cs="Arial"/>
        </w:rPr>
        <w:t>com equipagem de 01</w:t>
      </w:r>
      <w:r>
        <w:rPr>
          <w:rFonts w:ascii="Arial" w:hAnsi="Arial" w:cs="Arial"/>
        </w:rPr>
        <w:t xml:space="preserve"> (hum)</w:t>
      </w:r>
      <w:r w:rsidRPr="009D0726">
        <w:rPr>
          <w:rFonts w:ascii="Arial" w:hAnsi="Arial" w:cs="Arial"/>
        </w:rPr>
        <w:t xml:space="preserve"> poste c</w:t>
      </w:r>
      <w:r>
        <w:rPr>
          <w:rFonts w:ascii="Arial" w:hAnsi="Arial" w:cs="Arial"/>
        </w:rPr>
        <w:t xml:space="preserve">om estrutura de Média Tensão e </w:t>
      </w:r>
      <w:r w:rsidRPr="009D0726">
        <w:rPr>
          <w:rFonts w:ascii="Arial" w:hAnsi="Arial" w:cs="Arial"/>
        </w:rPr>
        <w:t>instalação de um  transformador trifásico  de</w:t>
      </w:r>
      <w:r>
        <w:rPr>
          <w:rFonts w:ascii="Arial" w:hAnsi="Arial" w:cs="Arial"/>
        </w:rPr>
        <w:t xml:space="preserve">  45 kVA  –  127/220 V  –  classe de</w:t>
      </w:r>
      <w:r w:rsidRPr="009D0726">
        <w:rPr>
          <w:rFonts w:ascii="Arial" w:hAnsi="Arial" w:cs="Arial"/>
        </w:rPr>
        <w:t xml:space="preserve"> tensão  2</w:t>
      </w:r>
      <w:r>
        <w:rPr>
          <w:rFonts w:ascii="Arial" w:hAnsi="Arial" w:cs="Arial"/>
        </w:rPr>
        <w:t>5 kV,  conjunto  de  para raios</w:t>
      </w:r>
      <w:r w:rsidRPr="009D0726">
        <w:rPr>
          <w:rFonts w:ascii="Arial" w:hAnsi="Arial" w:cs="Arial"/>
        </w:rPr>
        <w:t xml:space="preserve"> MT/BT (média tensão / baixa tensão) e demais acessórios; </w:t>
      </w:r>
    </w:p>
    <w:p w:rsidR="00AE3A70" w:rsidRPr="009D0726" w:rsidRDefault="00AE3A70" w:rsidP="00AE3A70">
      <w:pPr>
        <w:numPr>
          <w:ilvl w:val="1"/>
          <w:numId w:val="4"/>
        </w:numPr>
        <w:spacing w:after="0" w:line="276" w:lineRule="auto"/>
        <w:jc w:val="both"/>
        <w:rPr>
          <w:rFonts w:ascii="Arial" w:hAnsi="Arial" w:cs="Arial"/>
        </w:rPr>
      </w:pPr>
      <w:r w:rsidRPr="009D0726">
        <w:rPr>
          <w:rFonts w:ascii="Arial" w:hAnsi="Arial" w:cs="Arial"/>
        </w:rPr>
        <w:t>Extensão de 1</w:t>
      </w:r>
      <w:r>
        <w:rPr>
          <w:rFonts w:ascii="Arial" w:hAnsi="Arial" w:cs="Arial"/>
        </w:rPr>
        <w:t xml:space="preserve"> (hum)</w:t>
      </w:r>
      <w:r w:rsidRPr="009D0726">
        <w:rPr>
          <w:rFonts w:ascii="Arial" w:hAnsi="Arial" w:cs="Arial"/>
        </w:rPr>
        <w:t xml:space="preserve"> vão de BT (Baixa Tensão) trifásica isolada 70 mm² em postes existentes;  </w:t>
      </w:r>
    </w:p>
    <w:p w:rsidR="00AE3A70" w:rsidRPr="009D0726" w:rsidRDefault="00AE3A70" w:rsidP="00AE3A70">
      <w:pPr>
        <w:numPr>
          <w:ilvl w:val="0"/>
          <w:numId w:val="4"/>
        </w:numPr>
        <w:spacing w:after="0" w:line="276" w:lineRule="auto"/>
        <w:jc w:val="both"/>
        <w:rPr>
          <w:rFonts w:ascii="Arial" w:hAnsi="Arial" w:cs="Arial"/>
        </w:rPr>
      </w:pPr>
      <w:r w:rsidRPr="009D0726">
        <w:rPr>
          <w:rFonts w:ascii="Arial" w:hAnsi="Arial" w:cs="Arial"/>
        </w:rPr>
        <w:t xml:space="preserve">Item 2 - Barreira do Triunfo </w:t>
      </w:r>
    </w:p>
    <w:p w:rsidR="00AE3A70" w:rsidRDefault="00AE3A70" w:rsidP="00AE3A70">
      <w:pPr>
        <w:numPr>
          <w:ilvl w:val="1"/>
          <w:numId w:val="4"/>
        </w:numPr>
        <w:spacing w:after="0" w:line="276" w:lineRule="auto"/>
        <w:jc w:val="both"/>
        <w:rPr>
          <w:rFonts w:ascii="Arial" w:hAnsi="Arial" w:cs="Arial"/>
        </w:rPr>
      </w:pPr>
      <w:r w:rsidRPr="009D0726">
        <w:rPr>
          <w:rFonts w:ascii="Arial" w:hAnsi="Arial" w:cs="Arial"/>
        </w:rPr>
        <w:t>Retirada de 1 (</w:t>
      </w:r>
      <w:r>
        <w:rPr>
          <w:rFonts w:ascii="Arial" w:hAnsi="Arial" w:cs="Arial"/>
        </w:rPr>
        <w:t>h</w:t>
      </w:r>
      <w:r w:rsidR="00BF7DFD">
        <w:rPr>
          <w:rFonts w:ascii="Arial" w:hAnsi="Arial" w:cs="Arial"/>
        </w:rPr>
        <w:t>um) vão de média tensão trifásico cabos</w:t>
      </w:r>
      <w:r w:rsidRPr="009D0726">
        <w:rPr>
          <w:rFonts w:ascii="Arial" w:hAnsi="Arial" w:cs="Arial"/>
        </w:rPr>
        <w:t xml:space="preserve"> CA2</w:t>
      </w:r>
      <w:r>
        <w:rPr>
          <w:rFonts w:ascii="Arial" w:hAnsi="Arial" w:cs="Arial"/>
        </w:rPr>
        <w:t>;</w:t>
      </w:r>
    </w:p>
    <w:p w:rsidR="00AE3A70" w:rsidRDefault="00AE3A70" w:rsidP="00AE3A70">
      <w:pPr>
        <w:numPr>
          <w:ilvl w:val="1"/>
          <w:numId w:val="4"/>
        </w:numPr>
        <w:spacing w:after="0" w:line="276" w:lineRule="auto"/>
        <w:jc w:val="both"/>
        <w:rPr>
          <w:rFonts w:ascii="Arial" w:hAnsi="Arial" w:cs="Arial"/>
        </w:rPr>
      </w:pPr>
      <w:r>
        <w:rPr>
          <w:rFonts w:ascii="Arial" w:hAnsi="Arial" w:cs="Arial"/>
        </w:rPr>
        <w:t>R</w:t>
      </w:r>
      <w:r w:rsidRPr="009D0726">
        <w:rPr>
          <w:rFonts w:ascii="Arial" w:hAnsi="Arial" w:cs="Arial"/>
        </w:rPr>
        <w:t xml:space="preserve">etirada </w:t>
      </w:r>
      <w:r>
        <w:rPr>
          <w:rFonts w:ascii="Arial" w:hAnsi="Arial" w:cs="Arial"/>
        </w:rPr>
        <w:t xml:space="preserve">de 1 </w:t>
      </w:r>
      <w:r w:rsidRPr="009D0726">
        <w:rPr>
          <w:rFonts w:ascii="Arial" w:hAnsi="Arial" w:cs="Arial"/>
        </w:rPr>
        <w:t>(</w:t>
      </w:r>
      <w:r>
        <w:rPr>
          <w:rFonts w:ascii="Arial" w:hAnsi="Arial" w:cs="Arial"/>
        </w:rPr>
        <w:t>h</w:t>
      </w:r>
      <w:r w:rsidR="00BF7DFD">
        <w:rPr>
          <w:rFonts w:ascii="Arial" w:hAnsi="Arial" w:cs="Arial"/>
        </w:rPr>
        <w:t>um) transformador trifásico de</w:t>
      </w:r>
      <w:r w:rsidRPr="009D0726">
        <w:rPr>
          <w:rFonts w:ascii="Arial" w:hAnsi="Arial" w:cs="Arial"/>
        </w:rPr>
        <w:t xml:space="preserve"> 225kVA</w:t>
      </w:r>
      <w:r>
        <w:rPr>
          <w:rFonts w:ascii="Arial" w:hAnsi="Arial" w:cs="Arial"/>
        </w:rPr>
        <w:t>;</w:t>
      </w:r>
    </w:p>
    <w:p w:rsidR="00AE3A70" w:rsidRDefault="00AE3A70" w:rsidP="00AE3A70">
      <w:pPr>
        <w:numPr>
          <w:ilvl w:val="1"/>
          <w:numId w:val="4"/>
        </w:numPr>
        <w:spacing w:after="0" w:line="276" w:lineRule="auto"/>
        <w:jc w:val="both"/>
        <w:rPr>
          <w:rFonts w:ascii="Arial" w:hAnsi="Arial" w:cs="Arial"/>
        </w:rPr>
      </w:pPr>
      <w:r>
        <w:rPr>
          <w:rFonts w:ascii="Arial" w:hAnsi="Arial" w:cs="Arial"/>
        </w:rPr>
        <w:t>S</w:t>
      </w:r>
      <w:r w:rsidRPr="009D0726">
        <w:rPr>
          <w:rFonts w:ascii="Arial" w:hAnsi="Arial" w:cs="Arial"/>
        </w:rPr>
        <w:t>ubstituição de 1(</w:t>
      </w:r>
      <w:r>
        <w:rPr>
          <w:rFonts w:ascii="Arial" w:hAnsi="Arial" w:cs="Arial"/>
        </w:rPr>
        <w:t>h</w:t>
      </w:r>
      <w:r w:rsidRPr="009D0726">
        <w:rPr>
          <w:rFonts w:ascii="Arial" w:hAnsi="Arial" w:cs="Arial"/>
        </w:rPr>
        <w:t>um) poste de concreto por outro de 12x300</w:t>
      </w:r>
      <w:r>
        <w:rPr>
          <w:rFonts w:ascii="Arial" w:hAnsi="Arial" w:cs="Arial"/>
        </w:rPr>
        <w:t>;</w:t>
      </w:r>
    </w:p>
    <w:p w:rsidR="00AE3A70" w:rsidRPr="00992BB6" w:rsidRDefault="00AE3A70" w:rsidP="00AE3A70">
      <w:pPr>
        <w:numPr>
          <w:ilvl w:val="1"/>
          <w:numId w:val="4"/>
        </w:numPr>
        <w:spacing w:after="0" w:line="276" w:lineRule="auto"/>
        <w:jc w:val="both"/>
        <w:rPr>
          <w:rFonts w:ascii="Arial" w:hAnsi="Arial" w:cs="Arial"/>
        </w:rPr>
      </w:pPr>
      <w:r>
        <w:rPr>
          <w:rFonts w:ascii="Arial" w:hAnsi="Arial" w:cs="Arial"/>
        </w:rPr>
        <w:t>A</w:t>
      </w:r>
      <w:r w:rsidRPr="009D0726">
        <w:rPr>
          <w:rFonts w:ascii="Arial" w:hAnsi="Arial" w:cs="Arial"/>
        </w:rPr>
        <w:t xml:space="preserve">dequação de estrutura para </w:t>
      </w:r>
      <w:r>
        <w:rPr>
          <w:rFonts w:ascii="Arial" w:hAnsi="Arial" w:cs="Arial"/>
        </w:rPr>
        <w:t xml:space="preserve">ponto </w:t>
      </w:r>
      <w:r w:rsidR="00C303E2">
        <w:rPr>
          <w:rFonts w:ascii="Arial" w:hAnsi="Arial" w:cs="Arial"/>
        </w:rPr>
        <w:t xml:space="preserve">de </w:t>
      </w:r>
      <w:r w:rsidR="00BF7DFD">
        <w:rPr>
          <w:rFonts w:ascii="Arial" w:hAnsi="Arial" w:cs="Arial"/>
        </w:rPr>
        <w:t>entrega</w:t>
      </w:r>
      <w:r w:rsidRPr="009D0726">
        <w:rPr>
          <w:rFonts w:ascii="Arial" w:hAnsi="Arial" w:cs="Arial"/>
        </w:rPr>
        <w:t xml:space="preserve"> Ce</w:t>
      </w:r>
      <w:r w:rsidR="00BF7DFD">
        <w:rPr>
          <w:rFonts w:ascii="Arial" w:hAnsi="Arial" w:cs="Arial"/>
        </w:rPr>
        <w:t>mig com confecção de muflas no ramal (existente) de</w:t>
      </w:r>
      <w:r w:rsidRPr="009D0726">
        <w:rPr>
          <w:rFonts w:ascii="Arial" w:hAnsi="Arial" w:cs="Arial"/>
        </w:rPr>
        <w:t xml:space="preserve"> entrada subterrâneo com cabos de cobre para alimentação de Subestação Cabine na ETE Barreira do Triunfo, em Juiz de Fora, MG</w:t>
      </w:r>
      <w:r w:rsidRPr="00992BB6">
        <w:rPr>
          <w:rFonts w:ascii="Arial" w:hAnsi="Arial" w:cs="Arial"/>
        </w:rPr>
        <w:t>;</w:t>
      </w:r>
    </w:p>
    <w:p w:rsidR="00AE3A70" w:rsidRPr="006738F5" w:rsidRDefault="00AE3A70" w:rsidP="00AE3A70">
      <w:pPr>
        <w:autoSpaceDE w:val="0"/>
        <w:spacing w:before="60" w:line="360" w:lineRule="auto"/>
        <w:ind w:firstLine="360"/>
        <w:jc w:val="both"/>
        <w:rPr>
          <w:rFonts w:ascii="Arial" w:hAnsi="Arial" w:cs="Arial"/>
        </w:rPr>
      </w:pPr>
      <w:r w:rsidRPr="006738F5">
        <w:rPr>
          <w:rFonts w:ascii="Arial" w:hAnsi="Arial" w:cs="Arial"/>
        </w:rPr>
        <w:t>Para execução deste serviço deverão ser seguidas as normas ABNT, CEMIG e MTE para todos os equipamentos, materiais e serviços. Incluindo a elaboração e aprovação do projeto junto a CEMIG. A empresa contratada também deverá realizar:</w:t>
      </w:r>
    </w:p>
    <w:p w:rsidR="00AE3A70" w:rsidRPr="006738F5" w:rsidRDefault="00726339" w:rsidP="00AE3A70">
      <w:pPr>
        <w:autoSpaceDE w:val="0"/>
        <w:spacing w:before="60" w:line="360" w:lineRule="auto"/>
        <w:ind w:firstLine="360"/>
        <w:jc w:val="both"/>
        <w:rPr>
          <w:rFonts w:ascii="Arial" w:hAnsi="Arial" w:cs="Arial"/>
        </w:rPr>
      </w:pPr>
      <w:r w:rsidRPr="006738F5">
        <w:rPr>
          <w:rFonts w:ascii="Arial" w:hAnsi="Arial" w:cs="Arial"/>
        </w:rPr>
        <w:t>1.</w:t>
      </w:r>
      <w:r w:rsidRPr="006738F5">
        <w:rPr>
          <w:rFonts w:ascii="Arial" w:hAnsi="Arial" w:cs="Arial"/>
        </w:rPr>
        <w:tab/>
        <w:t>Visita técnica a agendar com a área técnica (GATE/DEME) 32-3692-9448</w:t>
      </w:r>
      <w:r w:rsidR="00AE3A70" w:rsidRPr="006738F5">
        <w:rPr>
          <w:rFonts w:ascii="Arial" w:hAnsi="Arial" w:cs="Arial"/>
        </w:rPr>
        <w:t>;</w:t>
      </w:r>
    </w:p>
    <w:p w:rsidR="00AE3A70" w:rsidRPr="006738F5" w:rsidRDefault="00AE3A70" w:rsidP="00AE3A70">
      <w:pPr>
        <w:autoSpaceDE w:val="0"/>
        <w:spacing w:before="60" w:line="360" w:lineRule="auto"/>
        <w:ind w:firstLine="360"/>
        <w:jc w:val="both"/>
        <w:rPr>
          <w:rFonts w:ascii="Arial" w:hAnsi="Arial" w:cs="Arial"/>
        </w:rPr>
      </w:pPr>
      <w:r w:rsidRPr="006738F5">
        <w:rPr>
          <w:rFonts w:ascii="Arial" w:hAnsi="Arial" w:cs="Arial"/>
        </w:rPr>
        <w:t>2.</w:t>
      </w:r>
      <w:r w:rsidRPr="006738F5">
        <w:rPr>
          <w:rFonts w:ascii="Arial" w:hAnsi="Arial" w:cs="Arial"/>
        </w:rPr>
        <w:tab/>
        <w:t>Comprovar possuir Certificado de Registro Cadastral (CRC – CEMIG) dentro da validade. Contendo os grupos de mercadorias:</w:t>
      </w:r>
    </w:p>
    <w:p w:rsidR="00AE3A70" w:rsidRPr="006738F5" w:rsidRDefault="00AE3A70" w:rsidP="00AE3A70">
      <w:pPr>
        <w:autoSpaceDE w:val="0"/>
        <w:spacing w:before="60" w:line="360" w:lineRule="auto"/>
        <w:ind w:firstLine="360"/>
        <w:jc w:val="both"/>
        <w:rPr>
          <w:rFonts w:ascii="Arial" w:hAnsi="Arial" w:cs="Arial"/>
        </w:rPr>
      </w:pPr>
      <w:r w:rsidRPr="006738F5">
        <w:rPr>
          <w:rFonts w:ascii="Arial" w:hAnsi="Arial" w:cs="Arial"/>
        </w:rPr>
        <w:t>a.</w:t>
      </w:r>
      <w:r w:rsidRPr="006738F5">
        <w:rPr>
          <w:rFonts w:ascii="Arial" w:hAnsi="Arial" w:cs="Arial"/>
        </w:rPr>
        <w:tab/>
        <w:t>0802 – Obra Civil Subterrânea</w:t>
      </w:r>
    </w:p>
    <w:p w:rsidR="00AE3A70" w:rsidRPr="006738F5" w:rsidRDefault="00AE3A70" w:rsidP="00AE3A70">
      <w:pPr>
        <w:autoSpaceDE w:val="0"/>
        <w:spacing w:before="60" w:line="360" w:lineRule="auto"/>
        <w:ind w:firstLine="360"/>
        <w:jc w:val="both"/>
        <w:rPr>
          <w:rFonts w:ascii="Arial" w:hAnsi="Arial" w:cs="Arial"/>
        </w:rPr>
      </w:pPr>
      <w:r w:rsidRPr="006738F5">
        <w:rPr>
          <w:rFonts w:ascii="Arial" w:hAnsi="Arial" w:cs="Arial"/>
        </w:rPr>
        <w:t>b.</w:t>
      </w:r>
      <w:r w:rsidRPr="006738F5">
        <w:rPr>
          <w:rFonts w:ascii="Arial" w:hAnsi="Arial" w:cs="Arial"/>
        </w:rPr>
        <w:tab/>
        <w:t>0803 – Obra Eletromecânica Subterrânea</w:t>
      </w:r>
    </w:p>
    <w:p w:rsidR="00AE3A70" w:rsidRPr="006738F5" w:rsidRDefault="00AE3A70" w:rsidP="00AE3A70">
      <w:pPr>
        <w:autoSpaceDE w:val="0"/>
        <w:spacing w:before="60" w:line="360" w:lineRule="auto"/>
        <w:ind w:firstLine="360"/>
        <w:jc w:val="both"/>
        <w:rPr>
          <w:rFonts w:ascii="Arial" w:hAnsi="Arial" w:cs="Arial"/>
        </w:rPr>
      </w:pPr>
      <w:r w:rsidRPr="006738F5">
        <w:rPr>
          <w:rFonts w:ascii="Arial" w:hAnsi="Arial" w:cs="Arial"/>
        </w:rPr>
        <w:t>c.</w:t>
      </w:r>
      <w:r w:rsidRPr="006738F5">
        <w:rPr>
          <w:rFonts w:ascii="Arial" w:hAnsi="Arial" w:cs="Arial"/>
        </w:rPr>
        <w:tab/>
        <w:t>0805 – Projetos de Redes Aéreas e Subterrâneas</w:t>
      </w:r>
    </w:p>
    <w:p w:rsidR="00AE3A70" w:rsidRPr="006738F5" w:rsidRDefault="00AE3A70" w:rsidP="00AE3A70">
      <w:pPr>
        <w:autoSpaceDE w:val="0"/>
        <w:spacing w:before="60" w:line="360" w:lineRule="auto"/>
        <w:ind w:firstLine="360"/>
        <w:jc w:val="both"/>
        <w:rPr>
          <w:rFonts w:ascii="Arial" w:hAnsi="Arial" w:cs="Arial"/>
        </w:rPr>
      </w:pPr>
      <w:r w:rsidRPr="006738F5">
        <w:rPr>
          <w:rFonts w:ascii="Arial" w:hAnsi="Arial" w:cs="Arial"/>
        </w:rPr>
        <w:t>d.</w:t>
      </w:r>
      <w:r w:rsidRPr="006738F5">
        <w:rPr>
          <w:rFonts w:ascii="Arial" w:hAnsi="Arial" w:cs="Arial"/>
        </w:rPr>
        <w:tab/>
        <w:t>0832 – Credenciamentos para execução de obras de terceiros – PART</w:t>
      </w:r>
    </w:p>
    <w:p w:rsidR="00702A0A" w:rsidRDefault="00AE3A70" w:rsidP="00702A0A">
      <w:pPr>
        <w:autoSpaceDE w:val="0"/>
        <w:spacing w:before="60" w:line="360" w:lineRule="auto"/>
        <w:ind w:firstLine="360"/>
        <w:jc w:val="both"/>
        <w:rPr>
          <w:rFonts w:ascii="Arial" w:hAnsi="Arial" w:cs="Arial"/>
        </w:rPr>
      </w:pPr>
      <w:r w:rsidRPr="006738F5">
        <w:rPr>
          <w:rFonts w:ascii="Arial" w:hAnsi="Arial" w:cs="Arial"/>
        </w:rPr>
        <w:lastRenderedPageBreak/>
        <w:t>3.</w:t>
      </w:r>
      <w:r w:rsidRPr="006738F5">
        <w:rPr>
          <w:rFonts w:ascii="Arial" w:hAnsi="Arial" w:cs="Arial"/>
        </w:rPr>
        <w:tab/>
      </w:r>
      <w:r w:rsidR="00702A0A" w:rsidRPr="00702A0A">
        <w:rPr>
          <w:rFonts w:ascii="Arial" w:hAnsi="Arial" w:cs="Arial"/>
        </w:rPr>
        <w:t xml:space="preserve">Comprovação de aptidão para desempenho do seu responsável técnico da empresa licitante, feita através de atestado(s) de execução de serviços compatíveis com os serviços supracitados, fornecido por pessoas jurídicas de direito público ou privado, devidamente registrado no CREA (Conselho Regional de Engenharia e Arquitetura). </w:t>
      </w:r>
    </w:p>
    <w:p w:rsidR="00702A0A" w:rsidRPr="00702A0A" w:rsidRDefault="00702A0A" w:rsidP="00702A0A">
      <w:pPr>
        <w:autoSpaceDE w:val="0"/>
        <w:spacing w:before="60" w:line="360" w:lineRule="auto"/>
        <w:ind w:firstLine="360"/>
        <w:jc w:val="both"/>
        <w:rPr>
          <w:rFonts w:ascii="Arial" w:hAnsi="Arial" w:cs="Arial"/>
        </w:rPr>
      </w:pPr>
      <w:r>
        <w:rPr>
          <w:rFonts w:ascii="Arial" w:hAnsi="Arial" w:cs="Arial"/>
        </w:rPr>
        <w:t xml:space="preserve">4. </w:t>
      </w:r>
      <w:r w:rsidRPr="00702A0A">
        <w:rPr>
          <w:rFonts w:ascii="Arial" w:hAnsi="Arial" w:cs="Arial"/>
        </w:rPr>
        <w:t>Comprovação que o responsável técnico da licitante integra o corpo de funcionários da empresa.</w:t>
      </w:r>
    </w:p>
    <w:p w:rsidR="00AE3A70" w:rsidRPr="00535CB1" w:rsidRDefault="00AE3A70" w:rsidP="00BA7621">
      <w:pPr>
        <w:pStyle w:val="Ttulo1"/>
        <w:numPr>
          <w:ilvl w:val="0"/>
          <w:numId w:val="2"/>
        </w:numPr>
        <w:spacing w:before="480" w:after="0" w:line="360" w:lineRule="auto"/>
        <w:ind w:left="6" w:hanging="6"/>
        <w:jc w:val="both"/>
        <w:rPr>
          <w:sz w:val="24"/>
          <w:szCs w:val="24"/>
        </w:rPr>
      </w:pPr>
      <w:r w:rsidRPr="00535CB1">
        <w:rPr>
          <w:sz w:val="24"/>
          <w:szCs w:val="24"/>
        </w:rPr>
        <w:t>VALORES ESTIMADOS</w:t>
      </w:r>
    </w:p>
    <w:tbl>
      <w:tblPr>
        <w:tblpPr w:leftFromText="141" w:rightFromText="141" w:vertAnchor="text" w:horzAnchor="margin" w:tblpXSpec="center" w:tblpY="167"/>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51"/>
        <w:gridCol w:w="851"/>
        <w:gridCol w:w="3400"/>
        <w:gridCol w:w="649"/>
        <w:gridCol w:w="567"/>
        <w:gridCol w:w="1276"/>
        <w:gridCol w:w="1417"/>
      </w:tblGrid>
      <w:tr w:rsidR="00AE3A70" w:rsidRPr="00973263" w:rsidTr="00417482">
        <w:trPr>
          <w:trHeight w:val="253"/>
        </w:trPr>
        <w:tc>
          <w:tcPr>
            <w:tcW w:w="851" w:type="dxa"/>
            <w:shd w:val="clear" w:color="auto" w:fill="FFFFFF"/>
          </w:tcPr>
          <w:p w:rsidR="00AE3A70" w:rsidRPr="00973263" w:rsidRDefault="00AE3A70" w:rsidP="00417482">
            <w:pPr>
              <w:jc w:val="center"/>
              <w:rPr>
                <w:rFonts w:ascii="Arial" w:hAnsi="Arial" w:cs="Arial"/>
                <w:sz w:val="18"/>
              </w:rPr>
            </w:pPr>
            <w:r w:rsidRPr="00973263">
              <w:rPr>
                <w:rFonts w:ascii="Arial" w:hAnsi="Arial" w:cs="Arial"/>
                <w:sz w:val="18"/>
              </w:rPr>
              <w:t>LOTE</w:t>
            </w:r>
          </w:p>
        </w:tc>
        <w:tc>
          <w:tcPr>
            <w:tcW w:w="851" w:type="dxa"/>
            <w:shd w:val="clear" w:color="auto" w:fill="FFFFFF"/>
            <w:tcMar>
              <w:top w:w="15" w:type="dxa"/>
              <w:left w:w="15" w:type="dxa"/>
              <w:bottom w:w="0" w:type="dxa"/>
              <w:right w:w="15" w:type="dxa"/>
            </w:tcMar>
            <w:vAlign w:val="bottom"/>
          </w:tcPr>
          <w:p w:rsidR="00AE3A70" w:rsidRPr="00973263" w:rsidRDefault="00AE3A70" w:rsidP="00417482">
            <w:pPr>
              <w:jc w:val="center"/>
              <w:rPr>
                <w:rFonts w:ascii="Arial" w:hAnsi="Arial" w:cs="Arial"/>
                <w:sz w:val="18"/>
              </w:rPr>
            </w:pPr>
            <w:r w:rsidRPr="00973263">
              <w:rPr>
                <w:rFonts w:ascii="Arial" w:hAnsi="Arial" w:cs="Arial"/>
                <w:sz w:val="18"/>
              </w:rPr>
              <w:t>ITEM</w:t>
            </w:r>
          </w:p>
        </w:tc>
        <w:tc>
          <w:tcPr>
            <w:tcW w:w="3400" w:type="dxa"/>
            <w:shd w:val="clear" w:color="auto" w:fill="FFFFFF"/>
            <w:tcMar>
              <w:top w:w="15" w:type="dxa"/>
              <w:left w:w="15" w:type="dxa"/>
              <w:bottom w:w="0" w:type="dxa"/>
              <w:right w:w="15" w:type="dxa"/>
            </w:tcMar>
            <w:vAlign w:val="bottom"/>
          </w:tcPr>
          <w:p w:rsidR="00AE3A70" w:rsidRPr="00973263" w:rsidRDefault="00732F85" w:rsidP="00417482">
            <w:pPr>
              <w:jc w:val="center"/>
              <w:rPr>
                <w:rFonts w:ascii="Arial" w:eastAsia="Arial Unicode MS" w:hAnsi="Arial" w:cs="Arial"/>
                <w:sz w:val="18"/>
              </w:rPr>
            </w:pPr>
            <w:r w:rsidRPr="00973263">
              <w:rPr>
                <w:rFonts w:ascii="Arial" w:hAnsi="Arial" w:cs="Arial"/>
                <w:sz w:val="18"/>
              </w:rPr>
              <w:t>DESCRIÇÃO</w:t>
            </w:r>
          </w:p>
        </w:tc>
        <w:tc>
          <w:tcPr>
            <w:tcW w:w="649" w:type="dxa"/>
            <w:shd w:val="clear" w:color="auto" w:fill="FFFFFF"/>
            <w:tcMar>
              <w:top w:w="15" w:type="dxa"/>
              <w:left w:w="15" w:type="dxa"/>
              <w:bottom w:w="0" w:type="dxa"/>
              <w:right w:w="15" w:type="dxa"/>
            </w:tcMar>
            <w:vAlign w:val="bottom"/>
          </w:tcPr>
          <w:p w:rsidR="00AE3A70" w:rsidRPr="00973263" w:rsidRDefault="00AE3A70" w:rsidP="00417482">
            <w:pPr>
              <w:jc w:val="center"/>
              <w:rPr>
                <w:rFonts w:ascii="Arial" w:eastAsia="Arial Unicode MS" w:hAnsi="Arial" w:cs="Arial"/>
                <w:sz w:val="18"/>
              </w:rPr>
            </w:pPr>
            <w:r w:rsidRPr="00973263">
              <w:rPr>
                <w:rFonts w:ascii="Arial" w:hAnsi="Arial" w:cs="Arial"/>
                <w:sz w:val="18"/>
              </w:rPr>
              <w:t>UNID</w:t>
            </w:r>
          </w:p>
        </w:tc>
        <w:tc>
          <w:tcPr>
            <w:tcW w:w="567" w:type="dxa"/>
            <w:shd w:val="clear" w:color="auto" w:fill="FFFFFF"/>
            <w:tcMar>
              <w:top w:w="15" w:type="dxa"/>
              <w:left w:w="15" w:type="dxa"/>
              <w:bottom w:w="0" w:type="dxa"/>
              <w:right w:w="15" w:type="dxa"/>
            </w:tcMar>
            <w:vAlign w:val="bottom"/>
          </w:tcPr>
          <w:p w:rsidR="00AE3A70" w:rsidRPr="00973263" w:rsidRDefault="00AE3A70" w:rsidP="00417482">
            <w:pPr>
              <w:jc w:val="center"/>
              <w:rPr>
                <w:rFonts w:ascii="Arial" w:eastAsia="Arial Unicode MS" w:hAnsi="Arial" w:cs="Arial"/>
                <w:sz w:val="18"/>
              </w:rPr>
            </w:pPr>
            <w:r w:rsidRPr="00973263">
              <w:rPr>
                <w:rFonts w:ascii="Arial" w:hAnsi="Arial" w:cs="Arial"/>
                <w:sz w:val="18"/>
              </w:rPr>
              <w:t>QTD</w:t>
            </w:r>
          </w:p>
        </w:tc>
        <w:tc>
          <w:tcPr>
            <w:tcW w:w="1276" w:type="dxa"/>
            <w:shd w:val="clear" w:color="auto" w:fill="FFFFFF"/>
            <w:tcMar>
              <w:top w:w="15" w:type="dxa"/>
              <w:left w:w="15" w:type="dxa"/>
              <w:bottom w:w="0" w:type="dxa"/>
              <w:right w:w="15" w:type="dxa"/>
            </w:tcMar>
            <w:vAlign w:val="bottom"/>
          </w:tcPr>
          <w:p w:rsidR="00AE3A70" w:rsidRPr="00973263" w:rsidRDefault="00AE3A70" w:rsidP="00417482">
            <w:pPr>
              <w:jc w:val="center"/>
              <w:rPr>
                <w:rFonts w:ascii="Arial" w:hAnsi="Arial" w:cs="Arial"/>
                <w:sz w:val="18"/>
              </w:rPr>
            </w:pPr>
            <w:r w:rsidRPr="00973263">
              <w:rPr>
                <w:rFonts w:ascii="Arial" w:hAnsi="Arial" w:cs="Arial"/>
                <w:sz w:val="18"/>
              </w:rPr>
              <w:t>V.UNIT</w:t>
            </w:r>
          </w:p>
        </w:tc>
        <w:tc>
          <w:tcPr>
            <w:tcW w:w="1417" w:type="dxa"/>
            <w:shd w:val="clear" w:color="auto" w:fill="FFFFFF"/>
            <w:tcMar>
              <w:top w:w="15" w:type="dxa"/>
              <w:left w:w="15" w:type="dxa"/>
              <w:bottom w:w="0" w:type="dxa"/>
              <w:right w:w="15" w:type="dxa"/>
            </w:tcMar>
            <w:vAlign w:val="bottom"/>
          </w:tcPr>
          <w:p w:rsidR="00AE3A70" w:rsidRPr="00973263" w:rsidRDefault="00AE3A70" w:rsidP="00417482">
            <w:pPr>
              <w:jc w:val="center"/>
              <w:rPr>
                <w:rFonts w:ascii="Arial" w:eastAsia="Arial Unicode MS" w:hAnsi="Arial" w:cs="Arial"/>
                <w:sz w:val="18"/>
              </w:rPr>
            </w:pPr>
            <w:r w:rsidRPr="00973263">
              <w:rPr>
                <w:rFonts w:ascii="Arial" w:hAnsi="Arial" w:cs="Arial"/>
                <w:sz w:val="18"/>
              </w:rPr>
              <w:t>V.TOTAL</w:t>
            </w:r>
          </w:p>
        </w:tc>
      </w:tr>
      <w:tr w:rsidR="00AE3A70" w:rsidRPr="00973263" w:rsidTr="00973263">
        <w:trPr>
          <w:trHeight w:val="420"/>
        </w:trPr>
        <w:tc>
          <w:tcPr>
            <w:tcW w:w="851" w:type="dxa"/>
            <w:vMerge w:val="restart"/>
            <w:shd w:val="clear" w:color="auto" w:fill="C0C0C0"/>
            <w:vAlign w:val="center"/>
          </w:tcPr>
          <w:p w:rsidR="00AE3A70" w:rsidRPr="00973263" w:rsidRDefault="00AE3A70" w:rsidP="00417482">
            <w:pPr>
              <w:jc w:val="center"/>
              <w:rPr>
                <w:rFonts w:ascii="Arial" w:hAnsi="Arial" w:cs="Arial"/>
                <w:sz w:val="18"/>
              </w:rPr>
            </w:pPr>
            <w:r w:rsidRPr="00973263">
              <w:rPr>
                <w:rFonts w:ascii="Arial" w:hAnsi="Arial" w:cs="Arial"/>
                <w:sz w:val="18"/>
              </w:rPr>
              <w:t>1</w:t>
            </w:r>
          </w:p>
        </w:tc>
        <w:tc>
          <w:tcPr>
            <w:tcW w:w="851"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1</w:t>
            </w:r>
          </w:p>
        </w:tc>
        <w:tc>
          <w:tcPr>
            <w:tcW w:w="3400" w:type="dxa"/>
            <w:shd w:val="clear" w:color="auto" w:fill="C0C0C0"/>
            <w:tcMar>
              <w:top w:w="15" w:type="dxa"/>
              <w:left w:w="15" w:type="dxa"/>
              <w:bottom w:w="0" w:type="dxa"/>
              <w:right w:w="15" w:type="dxa"/>
            </w:tcMar>
            <w:vAlign w:val="center"/>
          </w:tcPr>
          <w:p w:rsidR="00AE3A70" w:rsidRPr="00973263" w:rsidRDefault="00AE3A70" w:rsidP="00973263">
            <w:pPr>
              <w:autoSpaceDE w:val="0"/>
              <w:spacing w:before="60" w:line="360" w:lineRule="auto"/>
              <w:jc w:val="center"/>
              <w:rPr>
                <w:rFonts w:ascii="Arial" w:hAnsi="Arial" w:cs="Arial"/>
              </w:rPr>
            </w:pPr>
            <w:r w:rsidRPr="00973263">
              <w:rPr>
                <w:rFonts w:ascii="Arial" w:hAnsi="Arial" w:cs="Arial"/>
              </w:rPr>
              <w:t>OBRA PART. N.S. de Fátima</w:t>
            </w:r>
          </w:p>
        </w:tc>
        <w:tc>
          <w:tcPr>
            <w:tcW w:w="649"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eastAsia="Arial Unicode MS" w:hAnsi="Arial" w:cs="Arial"/>
                <w:sz w:val="18"/>
              </w:rPr>
            </w:pPr>
          </w:p>
        </w:tc>
        <w:tc>
          <w:tcPr>
            <w:tcW w:w="567"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1</w:t>
            </w:r>
          </w:p>
        </w:tc>
        <w:tc>
          <w:tcPr>
            <w:tcW w:w="1276"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color w:val="000000"/>
              </w:rPr>
            </w:pPr>
            <w:r w:rsidRPr="00973263">
              <w:rPr>
                <w:rFonts w:ascii="Arial" w:hAnsi="Arial" w:cs="Arial"/>
                <w:sz w:val="18"/>
              </w:rPr>
              <w:t>R$ 30.133,33</w:t>
            </w:r>
          </w:p>
        </w:tc>
        <w:tc>
          <w:tcPr>
            <w:tcW w:w="1417"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R$ 30.133,33</w:t>
            </w:r>
          </w:p>
        </w:tc>
      </w:tr>
      <w:tr w:rsidR="00AE3A70" w:rsidRPr="00973263" w:rsidTr="00417482">
        <w:trPr>
          <w:trHeight w:val="420"/>
        </w:trPr>
        <w:tc>
          <w:tcPr>
            <w:tcW w:w="851" w:type="dxa"/>
            <w:vMerge/>
            <w:shd w:val="clear" w:color="auto" w:fill="C0C0C0"/>
          </w:tcPr>
          <w:p w:rsidR="00AE3A70" w:rsidRPr="00973263" w:rsidRDefault="00AE3A70" w:rsidP="00417482">
            <w:pPr>
              <w:jc w:val="center"/>
              <w:rPr>
                <w:rFonts w:ascii="Arial" w:hAnsi="Arial" w:cs="Arial"/>
                <w:sz w:val="18"/>
              </w:rPr>
            </w:pPr>
          </w:p>
        </w:tc>
        <w:tc>
          <w:tcPr>
            <w:tcW w:w="851"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2</w:t>
            </w:r>
          </w:p>
        </w:tc>
        <w:tc>
          <w:tcPr>
            <w:tcW w:w="3400" w:type="dxa"/>
            <w:shd w:val="clear" w:color="auto" w:fill="C0C0C0"/>
            <w:tcMar>
              <w:top w:w="15" w:type="dxa"/>
              <w:left w:w="15" w:type="dxa"/>
              <w:bottom w:w="0" w:type="dxa"/>
              <w:right w:w="15" w:type="dxa"/>
            </w:tcMar>
            <w:vAlign w:val="bottom"/>
          </w:tcPr>
          <w:p w:rsidR="00AE3A70" w:rsidRPr="00973263" w:rsidRDefault="00AE3A70" w:rsidP="00417482">
            <w:pPr>
              <w:autoSpaceDE w:val="0"/>
              <w:spacing w:before="60" w:line="360" w:lineRule="auto"/>
              <w:jc w:val="center"/>
              <w:rPr>
                <w:rFonts w:ascii="Arial" w:hAnsi="Arial" w:cs="Arial"/>
              </w:rPr>
            </w:pPr>
            <w:r w:rsidRPr="00973263">
              <w:rPr>
                <w:rFonts w:ascii="Arial" w:hAnsi="Arial" w:cs="Arial"/>
              </w:rPr>
              <w:t>OBRA PART. Barreira do Triunfo</w:t>
            </w:r>
          </w:p>
        </w:tc>
        <w:tc>
          <w:tcPr>
            <w:tcW w:w="649"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eastAsia="Arial Unicode MS" w:hAnsi="Arial" w:cs="Arial"/>
                <w:sz w:val="18"/>
              </w:rPr>
            </w:pPr>
          </w:p>
        </w:tc>
        <w:tc>
          <w:tcPr>
            <w:tcW w:w="567"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1</w:t>
            </w:r>
          </w:p>
        </w:tc>
        <w:tc>
          <w:tcPr>
            <w:tcW w:w="1276"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R$ 15.650,00</w:t>
            </w:r>
          </w:p>
        </w:tc>
        <w:tc>
          <w:tcPr>
            <w:tcW w:w="1417"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R$ 15.650,00</w:t>
            </w:r>
          </w:p>
        </w:tc>
      </w:tr>
      <w:tr w:rsidR="00AE3A70" w:rsidRPr="00973263" w:rsidTr="00417482">
        <w:trPr>
          <w:trHeight w:val="140"/>
        </w:trPr>
        <w:tc>
          <w:tcPr>
            <w:tcW w:w="851" w:type="dxa"/>
            <w:vMerge/>
            <w:shd w:val="clear" w:color="auto" w:fill="C0C0C0"/>
          </w:tcPr>
          <w:p w:rsidR="00AE3A70" w:rsidRPr="00973263" w:rsidRDefault="00AE3A70" w:rsidP="00417482">
            <w:pPr>
              <w:jc w:val="center"/>
              <w:rPr>
                <w:rFonts w:ascii="Arial" w:hAnsi="Arial" w:cs="Arial"/>
                <w:sz w:val="18"/>
              </w:rPr>
            </w:pPr>
          </w:p>
        </w:tc>
        <w:tc>
          <w:tcPr>
            <w:tcW w:w="6743" w:type="dxa"/>
            <w:gridSpan w:val="5"/>
            <w:shd w:val="clear" w:color="auto" w:fill="C0C0C0"/>
            <w:tcMar>
              <w:top w:w="15" w:type="dxa"/>
              <w:left w:w="15" w:type="dxa"/>
              <w:bottom w:w="0" w:type="dxa"/>
              <w:right w:w="15" w:type="dxa"/>
            </w:tcMar>
            <w:vAlign w:val="bottom"/>
          </w:tcPr>
          <w:p w:rsidR="00AE3A70" w:rsidRPr="00973263" w:rsidRDefault="00AE3A70" w:rsidP="00417482">
            <w:pPr>
              <w:jc w:val="center"/>
              <w:rPr>
                <w:rFonts w:ascii="Arial" w:hAnsi="Arial" w:cs="Arial"/>
                <w:sz w:val="18"/>
              </w:rPr>
            </w:pPr>
            <w:r w:rsidRPr="00973263">
              <w:rPr>
                <w:rFonts w:ascii="Arial" w:hAnsi="Arial" w:cs="Arial"/>
              </w:rPr>
              <w:t>TOTAL</w:t>
            </w:r>
            <w:r w:rsidRPr="00973263">
              <w:rPr>
                <w:rFonts w:ascii="Arial" w:hAnsi="Arial" w:cs="Arial"/>
                <w:sz w:val="18"/>
              </w:rPr>
              <w:t>:</w:t>
            </w:r>
          </w:p>
        </w:tc>
        <w:tc>
          <w:tcPr>
            <w:tcW w:w="1417" w:type="dxa"/>
            <w:shd w:val="clear" w:color="auto" w:fill="C0C0C0"/>
            <w:tcMar>
              <w:top w:w="15" w:type="dxa"/>
              <w:left w:w="15" w:type="dxa"/>
              <w:bottom w:w="0" w:type="dxa"/>
              <w:right w:w="15" w:type="dxa"/>
            </w:tcMar>
            <w:vAlign w:val="center"/>
          </w:tcPr>
          <w:p w:rsidR="00AE3A70" w:rsidRPr="00973263" w:rsidRDefault="00AE3A70" w:rsidP="00417482">
            <w:pPr>
              <w:jc w:val="center"/>
              <w:rPr>
                <w:rFonts w:ascii="Arial" w:hAnsi="Arial" w:cs="Arial"/>
                <w:sz w:val="18"/>
              </w:rPr>
            </w:pPr>
            <w:r w:rsidRPr="00973263">
              <w:rPr>
                <w:rFonts w:ascii="Arial" w:hAnsi="Arial" w:cs="Arial"/>
                <w:sz w:val="18"/>
              </w:rPr>
              <w:t>R$ 45.783,33</w:t>
            </w:r>
          </w:p>
        </w:tc>
      </w:tr>
    </w:tbl>
    <w:p w:rsidR="00AE3A70" w:rsidRPr="00AA4867" w:rsidRDefault="00AE3A70" w:rsidP="00BA7621">
      <w:pPr>
        <w:pStyle w:val="Ttulo1"/>
        <w:numPr>
          <w:ilvl w:val="0"/>
          <w:numId w:val="2"/>
        </w:numPr>
        <w:spacing w:before="480" w:after="0" w:line="360" w:lineRule="auto"/>
        <w:ind w:left="0" w:firstLine="0"/>
        <w:jc w:val="both"/>
        <w:rPr>
          <w:sz w:val="24"/>
          <w:szCs w:val="24"/>
        </w:rPr>
      </w:pPr>
      <w:r>
        <w:rPr>
          <w:sz w:val="24"/>
          <w:szCs w:val="24"/>
        </w:rPr>
        <w:t>MEDIÇÕES E PAGAMENTOS</w:t>
      </w:r>
    </w:p>
    <w:p w:rsidR="00AE3A70" w:rsidRPr="00417482" w:rsidRDefault="00AE3A70" w:rsidP="00417482">
      <w:pPr>
        <w:numPr>
          <w:ilvl w:val="1"/>
          <w:numId w:val="2"/>
        </w:numPr>
        <w:suppressAutoHyphens/>
        <w:spacing w:before="240" w:after="0" w:line="360" w:lineRule="auto"/>
        <w:ind w:left="0" w:firstLine="0"/>
        <w:jc w:val="both"/>
        <w:rPr>
          <w:rFonts w:ascii="Arial" w:hAnsi="Arial" w:cs="Arial"/>
          <w:iCs/>
          <w:sz w:val="24"/>
          <w:szCs w:val="24"/>
          <w:u w:val="single"/>
        </w:rPr>
      </w:pPr>
      <w:r w:rsidRPr="00417482">
        <w:rPr>
          <w:rFonts w:ascii="Arial" w:hAnsi="Arial" w:cs="Arial"/>
          <w:iCs/>
          <w:sz w:val="24"/>
          <w:szCs w:val="24"/>
          <w:u w:val="single"/>
        </w:rPr>
        <w:t>MEDIÇÕES</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iCs/>
          <w:sz w:val="24"/>
          <w:szCs w:val="24"/>
        </w:rPr>
      </w:pPr>
      <w:r w:rsidRPr="00417482">
        <w:rPr>
          <w:rFonts w:ascii="Arial" w:hAnsi="Arial" w:cs="Arial"/>
          <w:iCs/>
          <w:sz w:val="24"/>
          <w:szCs w:val="24"/>
        </w:rPr>
        <w:t>A medição será elaborada, pelo fiscal do contrato designado pela CESAMA e deter-se-ão sobre os serviços executados, para fins de registro contábil e pagamento.</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iCs/>
          <w:sz w:val="24"/>
          <w:szCs w:val="24"/>
        </w:rPr>
      </w:pPr>
      <w:r w:rsidRPr="00417482">
        <w:rPr>
          <w:rFonts w:ascii="Arial" w:hAnsi="Arial" w:cs="Arial"/>
          <w:iCs/>
          <w:sz w:val="24"/>
          <w:szCs w:val="24"/>
        </w:rPr>
        <w:t>A medição será única e somente será efetuada após a execução dos serviços.</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iCs/>
          <w:sz w:val="24"/>
          <w:szCs w:val="24"/>
        </w:rPr>
      </w:pPr>
      <w:bookmarkStart w:id="0" w:name="_GoBack"/>
      <w:bookmarkEnd w:id="0"/>
      <w:r w:rsidRPr="00417482">
        <w:rPr>
          <w:rFonts w:ascii="Arial" w:hAnsi="Arial" w:cs="Arial"/>
          <w:iCs/>
          <w:sz w:val="24"/>
          <w:szCs w:val="24"/>
        </w:rPr>
        <w:t>As medições poderão ser efetivadas até dez dias do mês subsequente ao período considerado no item 6.1.1, data limite para emissão pela CESAMA da ordem de faturamento.</w:t>
      </w:r>
    </w:p>
    <w:p w:rsidR="00AE3A70" w:rsidRPr="00417482" w:rsidRDefault="00AE3A70" w:rsidP="00417482">
      <w:pPr>
        <w:numPr>
          <w:ilvl w:val="1"/>
          <w:numId w:val="2"/>
        </w:numPr>
        <w:tabs>
          <w:tab w:val="left" w:pos="-3402"/>
        </w:tabs>
        <w:suppressAutoHyphens/>
        <w:spacing w:before="240" w:after="0" w:line="360" w:lineRule="auto"/>
        <w:ind w:left="0" w:firstLine="0"/>
        <w:jc w:val="both"/>
        <w:rPr>
          <w:rFonts w:ascii="Arial" w:hAnsi="Arial" w:cs="Arial"/>
          <w:bCs/>
          <w:sz w:val="24"/>
          <w:szCs w:val="24"/>
          <w:u w:val="single"/>
        </w:rPr>
      </w:pPr>
      <w:r w:rsidRPr="00417482">
        <w:rPr>
          <w:rFonts w:ascii="Arial" w:hAnsi="Arial" w:cs="Arial"/>
          <w:bCs/>
          <w:sz w:val="24"/>
          <w:szCs w:val="24"/>
          <w:u w:val="single"/>
        </w:rPr>
        <w:t>PAGAMENTOS</w:t>
      </w:r>
    </w:p>
    <w:p w:rsidR="00AE3A70" w:rsidRPr="00417482" w:rsidRDefault="006E35C4" w:rsidP="00417482">
      <w:pPr>
        <w:numPr>
          <w:ilvl w:val="2"/>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 xml:space="preserve">A CESAMA efetuará </w:t>
      </w:r>
      <w:proofErr w:type="gramStart"/>
      <w:r w:rsidRPr="00417482">
        <w:rPr>
          <w:rFonts w:ascii="Arial" w:hAnsi="Arial" w:cs="Arial"/>
          <w:sz w:val="24"/>
          <w:szCs w:val="24"/>
        </w:rPr>
        <w:t>o</w:t>
      </w:r>
      <w:r w:rsidR="00AE3A70" w:rsidRPr="00417482">
        <w:rPr>
          <w:rFonts w:ascii="Arial" w:hAnsi="Arial" w:cs="Arial"/>
          <w:sz w:val="24"/>
          <w:szCs w:val="24"/>
        </w:rPr>
        <w:t xml:space="preserve"> pagamento relativos aos compromissos assumidos, através d</w:t>
      </w:r>
      <w:r w:rsidRPr="00417482">
        <w:rPr>
          <w:rFonts w:ascii="Arial" w:hAnsi="Arial" w:cs="Arial"/>
          <w:sz w:val="24"/>
          <w:szCs w:val="24"/>
        </w:rPr>
        <w:t>a única</w:t>
      </w:r>
      <w:r w:rsidR="00AE3A70" w:rsidRPr="00417482">
        <w:rPr>
          <w:rFonts w:ascii="Arial" w:hAnsi="Arial" w:cs="Arial"/>
          <w:sz w:val="24"/>
          <w:szCs w:val="24"/>
        </w:rPr>
        <w:t xml:space="preserve"> mediç</w:t>
      </w:r>
      <w:r w:rsidRPr="00417482">
        <w:rPr>
          <w:rFonts w:ascii="Arial" w:hAnsi="Arial" w:cs="Arial"/>
          <w:sz w:val="24"/>
          <w:szCs w:val="24"/>
        </w:rPr>
        <w:t>ão</w:t>
      </w:r>
      <w:r w:rsidR="00AE3A70" w:rsidRPr="00417482">
        <w:rPr>
          <w:rFonts w:ascii="Arial" w:hAnsi="Arial" w:cs="Arial"/>
          <w:sz w:val="24"/>
          <w:szCs w:val="24"/>
        </w:rPr>
        <w:t>, na primeira quinta-feira, 30 (trinta) dias após a apresentação e aceitação da Nota Fiscal pelo departamento competente da CESAMA</w:t>
      </w:r>
      <w:proofErr w:type="gramEnd"/>
      <w:r w:rsidR="00AE3A70" w:rsidRPr="00417482">
        <w:rPr>
          <w:rFonts w:ascii="Arial" w:hAnsi="Arial" w:cs="Arial"/>
          <w:sz w:val="24"/>
          <w:szCs w:val="24"/>
        </w:rPr>
        <w:t>.</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lastRenderedPageBreak/>
        <w:t xml:space="preserve">O pagamento será efetuado </w:t>
      </w:r>
      <w:r w:rsidRPr="00417482">
        <w:rPr>
          <w:rFonts w:ascii="Arial" w:hAnsi="Arial" w:cs="Arial"/>
          <w:sz w:val="24"/>
          <w:szCs w:val="24"/>
          <w:u w:val="single"/>
        </w:rPr>
        <w:t>de acordo com o cronograma físico financeiro</w:t>
      </w:r>
      <w:r w:rsidRPr="00417482">
        <w:rPr>
          <w:rFonts w:ascii="Arial" w:hAnsi="Arial" w:cs="Arial"/>
          <w:sz w:val="24"/>
          <w:szCs w:val="24"/>
        </w:rPr>
        <w:t xml:space="preserve">, através de depósito em conta bancária ou via </w:t>
      </w:r>
      <w:r w:rsidRPr="00417482">
        <w:rPr>
          <w:rFonts w:ascii="Arial" w:hAnsi="Arial" w:cs="Arial"/>
          <w:b/>
          <w:bCs/>
          <w:sz w:val="24"/>
          <w:szCs w:val="24"/>
        </w:rPr>
        <w:t>TED</w:t>
      </w:r>
      <w:r w:rsidRPr="00417482">
        <w:rPr>
          <w:rFonts w:ascii="Arial" w:hAnsi="Arial" w:cs="Arial"/>
          <w:sz w:val="24"/>
          <w:szCs w:val="24"/>
        </w:rPr>
        <w:t xml:space="preserve"> (transferência eletrônica disponível), para valores iguais ou superiores a R$1.000,00 (mil reais), cujas tarifas extras correrão por conta da </w:t>
      </w:r>
      <w:r w:rsidRPr="00417482">
        <w:rPr>
          <w:rFonts w:ascii="Arial" w:hAnsi="Arial" w:cs="Arial"/>
          <w:b/>
          <w:bCs/>
          <w:sz w:val="24"/>
          <w:szCs w:val="24"/>
        </w:rPr>
        <w:t>CONTRATADA</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 xml:space="preserve">O pagamento </w:t>
      </w:r>
      <w:r w:rsidRPr="00417482">
        <w:rPr>
          <w:rFonts w:ascii="Arial" w:hAnsi="Arial" w:cs="Arial"/>
          <w:b/>
          <w:bCs/>
          <w:sz w:val="24"/>
          <w:szCs w:val="24"/>
        </w:rPr>
        <w:t>SOMENTE</w:t>
      </w:r>
      <w:r w:rsidRPr="00417482">
        <w:rPr>
          <w:rFonts w:ascii="Arial" w:hAnsi="Arial" w:cs="Arial"/>
          <w:sz w:val="24"/>
          <w:szCs w:val="24"/>
        </w:rPr>
        <w:t xml:space="preserve"> será efetuado:</w:t>
      </w:r>
    </w:p>
    <w:p w:rsidR="00AE3A70" w:rsidRPr="00417482" w:rsidRDefault="00AE3A70" w:rsidP="00417482">
      <w:pPr>
        <w:pStyle w:val="Recuodecorpodetexto2"/>
        <w:spacing w:before="120" w:after="0" w:line="360" w:lineRule="auto"/>
        <w:ind w:left="851" w:hanging="284"/>
      </w:pPr>
      <w:proofErr w:type="gramStart"/>
      <w:r w:rsidRPr="00417482">
        <w:t>a</w:t>
      </w:r>
      <w:proofErr w:type="gramEnd"/>
      <w:r w:rsidRPr="00417482">
        <w:t>)</w:t>
      </w:r>
      <w:r w:rsidRPr="00417482">
        <w:tab/>
        <w:t>Após a aceitação da Nota Fiscal.</w:t>
      </w:r>
    </w:p>
    <w:p w:rsidR="00AE3A70" w:rsidRPr="00417482" w:rsidRDefault="00AE3A70" w:rsidP="00417482">
      <w:pPr>
        <w:pStyle w:val="Recuodecorpodetexto2"/>
        <w:spacing w:before="120" w:after="0" w:line="360" w:lineRule="auto"/>
        <w:ind w:left="851" w:hanging="284"/>
      </w:pPr>
      <w:proofErr w:type="gramStart"/>
      <w:r w:rsidRPr="00417482">
        <w:t>b)</w:t>
      </w:r>
      <w:proofErr w:type="gramEnd"/>
      <w:r w:rsidRPr="00417482">
        <w:tab/>
        <w:t>Após o recolhimento pela adjudicatária de quaisquer multas que lhe tenham sido impostas em decorrência de inadimplemento contratual.</w:t>
      </w:r>
    </w:p>
    <w:p w:rsidR="00AE3A70" w:rsidRPr="00417482" w:rsidRDefault="00AE3A70" w:rsidP="00417482">
      <w:pPr>
        <w:pStyle w:val="Recuodecorpodetexto2"/>
        <w:numPr>
          <w:ilvl w:val="2"/>
          <w:numId w:val="2"/>
        </w:numPr>
        <w:tabs>
          <w:tab w:val="left" w:pos="-5954"/>
          <w:tab w:val="left" w:pos="-4395"/>
        </w:tabs>
        <w:spacing w:before="120" w:after="0" w:line="360" w:lineRule="auto"/>
        <w:ind w:left="0" w:firstLine="0"/>
      </w:pPr>
      <w:r w:rsidRPr="00417482">
        <w:t xml:space="preserve">Para efetivação do pagamento, a </w:t>
      </w:r>
      <w:r w:rsidRPr="00417482">
        <w:rPr>
          <w:b/>
          <w:bCs/>
        </w:rPr>
        <w:t>CONTRATADA</w:t>
      </w:r>
      <w:r w:rsidRPr="00417482">
        <w:t xml:space="preserve"> deverá elaborar </w:t>
      </w:r>
      <w:r w:rsidRPr="00417482">
        <w:rPr>
          <w:b/>
          <w:bCs/>
        </w:rPr>
        <w:t>Folha de Pagamento</w:t>
      </w:r>
      <w:r w:rsidRPr="00417482">
        <w:t xml:space="preserve"> contendo nome do empregado, número da </w:t>
      </w:r>
      <w:r w:rsidRPr="00417482">
        <w:rPr>
          <w:bCs/>
        </w:rPr>
        <w:t>Carteira de Trabalho e Previdência Social –</w:t>
      </w:r>
      <w:r w:rsidR="00417482">
        <w:rPr>
          <w:bCs/>
        </w:rPr>
        <w:t xml:space="preserve"> </w:t>
      </w:r>
      <w:r w:rsidRPr="00417482">
        <w:rPr>
          <w:b/>
          <w:bCs/>
        </w:rPr>
        <w:t>CTPS</w:t>
      </w:r>
      <w:proofErr w:type="gramStart"/>
      <w:r w:rsidR="00A81D33" w:rsidRPr="00417482">
        <w:t>, data</w:t>
      </w:r>
      <w:proofErr w:type="gramEnd"/>
      <w:r w:rsidRPr="00417482">
        <w:t xml:space="preserve"> de admissão, salário pago relativo aos empregados designados para a prestação dos serviços. Ainda deverão ser anexadas cópias dos </w:t>
      </w:r>
      <w:r w:rsidR="00535CB1" w:rsidRPr="00417482">
        <w:t>contracheques</w:t>
      </w:r>
      <w:r w:rsidRPr="00417482">
        <w:t xml:space="preserve"> e folhas de ponto de cada empregado.</w:t>
      </w:r>
      <w:r w:rsidRPr="00417482">
        <w:rPr>
          <w:bCs/>
        </w:rPr>
        <w:t xml:space="preserve"> Deverá ser apresentada a </w:t>
      </w:r>
      <w:r w:rsidRPr="00417482">
        <w:rPr>
          <w:b/>
          <w:bCs/>
        </w:rPr>
        <w:t xml:space="preserve">RE </w:t>
      </w:r>
      <w:r w:rsidRPr="00417482">
        <w:rPr>
          <w:bCs/>
        </w:rPr>
        <w:t>(Relação de Empregados)</w:t>
      </w:r>
      <w:r w:rsidR="00417482">
        <w:rPr>
          <w:bCs/>
        </w:rPr>
        <w:t xml:space="preserve"> </w:t>
      </w:r>
      <w:r w:rsidRPr="00417482">
        <w:rPr>
          <w:bCs/>
        </w:rPr>
        <w:t>constantes no Arquivo</w:t>
      </w:r>
      <w:r w:rsidR="00417482">
        <w:rPr>
          <w:bCs/>
        </w:rPr>
        <w:t xml:space="preserve"> </w:t>
      </w:r>
      <w:r w:rsidRPr="00417482">
        <w:rPr>
          <w:b/>
          <w:bCs/>
        </w:rPr>
        <w:t>SEFIP</w:t>
      </w:r>
      <w:r w:rsidR="00417482">
        <w:rPr>
          <w:b/>
          <w:bCs/>
        </w:rPr>
        <w:t xml:space="preserve"> </w:t>
      </w:r>
      <w:r w:rsidRPr="00417482">
        <w:t xml:space="preserve">(Sistema Empresa de Recolhimento do FGTS e Informações à Previdência Social) junto com a Nota Fiscal ou Fatura, para comprovar o recolhimento devido. Todos os valores apresentados deverão estar de acordo com o salário mínimo da classe a que pertencer os empregados, sem o qual a </w:t>
      </w:r>
      <w:r w:rsidRPr="00417482">
        <w:rPr>
          <w:b/>
          <w:bCs/>
        </w:rPr>
        <w:t>CESAMA</w:t>
      </w:r>
      <w:r w:rsidRPr="00417482">
        <w:t xml:space="preserve"> ficará inibida da quitação da Nota Fiscal.</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iCs/>
          <w:sz w:val="24"/>
          <w:szCs w:val="24"/>
        </w:rPr>
      </w:pPr>
      <w:r w:rsidRPr="00417482">
        <w:rPr>
          <w:rFonts w:ascii="Arial" w:hAnsi="Arial" w:cs="Arial"/>
          <w:iCs/>
          <w:sz w:val="24"/>
          <w:szCs w:val="24"/>
        </w:rPr>
        <w:t xml:space="preserve">Nas Notas Fiscais deverão ser anexadas, também, cópias da </w:t>
      </w:r>
      <w:r w:rsidRPr="00417482">
        <w:rPr>
          <w:rFonts w:ascii="Arial" w:hAnsi="Arial" w:cs="Arial"/>
          <w:b/>
          <w:bCs/>
          <w:iCs/>
          <w:sz w:val="24"/>
          <w:szCs w:val="24"/>
        </w:rPr>
        <w:t>Guia de Recolhimento do FGTS e Informações à Previdência Social – (GFIP) e da Guia da Previdência Social – (GPS)</w:t>
      </w:r>
      <w:r w:rsidRPr="00417482">
        <w:rPr>
          <w:rFonts w:ascii="Arial" w:hAnsi="Arial" w:cs="Arial"/>
          <w:iCs/>
          <w:sz w:val="24"/>
          <w:szCs w:val="24"/>
        </w:rPr>
        <w:t>, relativos aos empregados designados para trabalhar no serviço, objeto desta licitação.</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iCs/>
          <w:sz w:val="24"/>
          <w:szCs w:val="24"/>
        </w:rPr>
      </w:pPr>
      <w:r w:rsidRPr="00417482">
        <w:rPr>
          <w:rFonts w:ascii="Arial" w:hAnsi="Arial" w:cs="Arial"/>
          <w:bCs/>
          <w:iCs/>
          <w:sz w:val="24"/>
          <w:szCs w:val="24"/>
        </w:rPr>
        <w:t xml:space="preserve">Deverão ser anexadas </w:t>
      </w:r>
      <w:proofErr w:type="gramStart"/>
      <w:r w:rsidRPr="00417482">
        <w:rPr>
          <w:rFonts w:ascii="Arial" w:hAnsi="Arial" w:cs="Arial"/>
          <w:bCs/>
          <w:iCs/>
          <w:sz w:val="24"/>
          <w:szCs w:val="24"/>
        </w:rPr>
        <w:t>na</w:t>
      </w:r>
      <w:r w:rsidRPr="00417482">
        <w:rPr>
          <w:rFonts w:ascii="Arial" w:hAnsi="Arial" w:cs="Arial"/>
          <w:iCs/>
          <w:sz w:val="24"/>
          <w:szCs w:val="24"/>
        </w:rPr>
        <w:t>Nota</w:t>
      </w:r>
      <w:proofErr w:type="gramEnd"/>
      <w:r w:rsidRPr="00417482">
        <w:rPr>
          <w:rFonts w:ascii="Arial" w:hAnsi="Arial" w:cs="Arial"/>
          <w:iCs/>
          <w:sz w:val="24"/>
          <w:szCs w:val="24"/>
        </w:rPr>
        <w:t xml:space="preserve"> Fiscal (em duas vias), as certidões atualizadas de regularidade junto ao INSS, ao FGTS e a Justiça do Trabalho.</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iCs/>
          <w:sz w:val="24"/>
          <w:szCs w:val="24"/>
        </w:rPr>
      </w:pPr>
      <w:r w:rsidRPr="00417482">
        <w:rPr>
          <w:rFonts w:ascii="Arial" w:hAnsi="Arial" w:cs="Arial"/>
          <w:iCs/>
          <w:sz w:val="24"/>
          <w:szCs w:val="24"/>
        </w:rPr>
        <w:t>O recolhimento do INSS e do FGTS referente aos serviços deverá ser feito de forma individualizada, por tomador, e esta condição deverá ser comprovada mensalmente, a cada emissão de Nota Fiscal.</w:t>
      </w:r>
    </w:p>
    <w:p w:rsidR="00AE3A70" w:rsidRPr="00417482" w:rsidRDefault="00AE3A70" w:rsidP="00417482">
      <w:pPr>
        <w:pStyle w:val="Corpodetexto21"/>
        <w:numPr>
          <w:ilvl w:val="2"/>
          <w:numId w:val="2"/>
        </w:numPr>
        <w:spacing w:before="120" w:line="360" w:lineRule="auto"/>
        <w:ind w:left="0" w:firstLine="0"/>
        <w:rPr>
          <w:color w:val="auto"/>
          <w:sz w:val="24"/>
          <w:szCs w:val="24"/>
        </w:rPr>
      </w:pPr>
      <w:r w:rsidRPr="00417482">
        <w:rPr>
          <w:color w:val="auto"/>
          <w:sz w:val="24"/>
          <w:szCs w:val="24"/>
        </w:rPr>
        <w:t>Na eventualidade de aplicação de multas, estas deverão ser liquidadas simultaneamente com parcela vinculada ao evento cujo descumprimento der origem à aplicação da penalidade.</w:t>
      </w:r>
    </w:p>
    <w:p w:rsidR="00AE3A70" w:rsidRPr="00417482" w:rsidRDefault="00AE3A70" w:rsidP="00417482">
      <w:pPr>
        <w:numPr>
          <w:ilvl w:val="2"/>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lastRenderedPageBreak/>
        <w:t>O CNPJ da contratada constante da Nota Fiscal / Fatura deverá ser o mesmo da documentação apresentada no procedimento licitatório.</w:t>
      </w:r>
    </w:p>
    <w:p w:rsidR="00AE3A70" w:rsidRPr="00417482" w:rsidRDefault="00AE3A70" w:rsidP="00417482">
      <w:pPr>
        <w:pStyle w:val="Recuodecorpodetexto2"/>
        <w:numPr>
          <w:ilvl w:val="2"/>
          <w:numId w:val="2"/>
        </w:numPr>
        <w:tabs>
          <w:tab w:val="left" w:pos="-5954"/>
          <w:tab w:val="left" w:pos="993"/>
        </w:tabs>
        <w:spacing w:before="120" w:after="0" w:line="360" w:lineRule="auto"/>
        <w:ind w:left="0" w:firstLine="0"/>
      </w:pPr>
      <w:r w:rsidRPr="00417482">
        <w:rPr>
          <w:iCs/>
        </w:rPr>
        <w:t xml:space="preserve">Na hipótese de ocorrer atraso no pagamento da Nota Fiscal por </w:t>
      </w:r>
      <w:r w:rsidRPr="00417482">
        <w:t xml:space="preserve">responsabilidade da CESAMA, </w:t>
      </w:r>
      <w:r w:rsidR="00732F85" w:rsidRPr="00417482">
        <w:t>esta</w:t>
      </w:r>
      <w:r w:rsidRPr="00417482">
        <w:t xml:space="preserve"> se compromete a aplicar, conforme legislação em vigor, juros de mora sobre o valor devido “</w:t>
      </w:r>
      <w:r w:rsidRPr="00417482">
        <w:rPr>
          <w:i/>
          <w:iCs/>
        </w:rPr>
        <w:t>pro rata</w:t>
      </w:r>
      <w:r w:rsidRPr="00417482">
        <w:t>” entre a data do vencimento e o efetivo pagamento.</w:t>
      </w:r>
    </w:p>
    <w:p w:rsidR="00AE3A70" w:rsidRPr="00417482" w:rsidRDefault="00AE3A70" w:rsidP="00417482">
      <w:pPr>
        <w:pStyle w:val="Ttulo1"/>
        <w:numPr>
          <w:ilvl w:val="2"/>
          <w:numId w:val="2"/>
        </w:numPr>
        <w:tabs>
          <w:tab w:val="left" w:pos="993"/>
        </w:tabs>
        <w:spacing w:before="120" w:after="0" w:line="360" w:lineRule="auto"/>
        <w:ind w:left="0" w:firstLine="0"/>
        <w:jc w:val="both"/>
        <w:rPr>
          <w:b w:val="0"/>
          <w:sz w:val="24"/>
          <w:szCs w:val="24"/>
        </w:rPr>
      </w:pPr>
      <w:r w:rsidRPr="00417482">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E3A70" w:rsidRPr="00417482" w:rsidRDefault="00AE3A70" w:rsidP="00417482">
      <w:pPr>
        <w:numPr>
          <w:ilvl w:val="0"/>
          <w:numId w:val="2"/>
        </w:numPr>
        <w:suppressAutoHyphens/>
        <w:autoSpaceDE w:val="0"/>
        <w:autoSpaceDN w:val="0"/>
        <w:adjustRightInd w:val="0"/>
        <w:spacing w:before="480" w:after="0" w:line="360" w:lineRule="auto"/>
        <w:ind w:left="0" w:firstLine="0"/>
        <w:jc w:val="both"/>
        <w:rPr>
          <w:rFonts w:ascii="Arial" w:hAnsi="Arial" w:cs="Arial"/>
          <w:b/>
          <w:sz w:val="24"/>
          <w:szCs w:val="24"/>
        </w:rPr>
      </w:pPr>
      <w:r w:rsidRPr="00417482">
        <w:rPr>
          <w:rFonts w:ascii="Arial" w:hAnsi="Arial" w:cs="Arial"/>
          <w:b/>
          <w:sz w:val="24"/>
          <w:szCs w:val="24"/>
        </w:rPr>
        <w:t>OBRIGAÇÕES DA CONTRATADA</w:t>
      </w:r>
    </w:p>
    <w:p w:rsidR="00AE3A70" w:rsidRPr="00417482" w:rsidRDefault="00AE3A70" w:rsidP="00417482">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Executar o Contrato fielmente, conforme definido no Edital e seus anexos.</w:t>
      </w:r>
    </w:p>
    <w:p w:rsidR="00AE3A70" w:rsidRPr="00417482" w:rsidRDefault="00AE3A70" w:rsidP="00417482">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Reparar, corrigir, remover, reconstruir ou substituir, às suas expensas, no total ou em parte, objeto do Contrato em que se verificarem vícios, defeitos ou incorreções resultantes da execução.</w:t>
      </w:r>
    </w:p>
    <w:p w:rsidR="00AE3A70" w:rsidRPr="00417482" w:rsidRDefault="00AE3A70" w:rsidP="00417482">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Se responsabilizar pelos danos causados diretamente à CESAMA ou a terceiros, decorrente de sua culpa ou dolo na execução do Contrato.</w:t>
      </w:r>
    </w:p>
    <w:p w:rsidR="00AE3A70" w:rsidRPr="00417482" w:rsidRDefault="00AE3A70" w:rsidP="00417482">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AE3A70" w:rsidRPr="00417482" w:rsidRDefault="00AE3A70" w:rsidP="00417482">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Cumprir os prazos previstos em Edital ou outros que venham a ser fixados pela CESAMA.</w:t>
      </w:r>
    </w:p>
    <w:p w:rsidR="00AE3A70" w:rsidRPr="00417482" w:rsidRDefault="00AE3A70" w:rsidP="00417482">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Dirimir qualquer dúvida e prestar esclarecimentos acerca da execução do Contrato, durante toda a sua vigência, a pedido da CESAMA.</w:t>
      </w:r>
    </w:p>
    <w:p w:rsidR="00AE3A70" w:rsidRPr="00417482" w:rsidRDefault="00AE3A70" w:rsidP="00417482">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 xml:space="preserve">Se responsabilizar pelos encargos trabalhistas, previdenciários, fiscais e </w:t>
      </w:r>
      <w:proofErr w:type="gramStart"/>
      <w:r w:rsidRPr="00417482">
        <w:rPr>
          <w:rFonts w:ascii="Arial" w:hAnsi="Arial" w:cs="Arial"/>
          <w:sz w:val="24"/>
          <w:szCs w:val="24"/>
        </w:rPr>
        <w:t>comerciais, resultantes</w:t>
      </w:r>
      <w:proofErr w:type="gramEnd"/>
      <w:r w:rsidRPr="00417482">
        <w:rPr>
          <w:rFonts w:ascii="Arial" w:hAnsi="Arial" w:cs="Arial"/>
          <w:sz w:val="24"/>
          <w:szCs w:val="24"/>
        </w:rPr>
        <w:t xml:space="preserve"> da execução do Contrato.</w:t>
      </w:r>
    </w:p>
    <w:p w:rsidR="00AE3A70" w:rsidRPr="00417482" w:rsidRDefault="00AE3A70" w:rsidP="00417482">
      <w:pPr>
        <w:numPr>
          <w:ilvl w:val="1"/>
          <w:numId w:val="2"/>
        </w:numPr>
        <w:suppressAutoHyphens/>
        <w:spacing w:before="120" w:after="0" w:line="360" w:lineRule="auto"/>
        <w:ind w:left="0" w:firstLine="0"/>
        <w:jc w:val="both"/>
        <w:rPr>
          <w:rFonts w:ascii="Arial" w:eastAsia="Arial Unicode MS" w:hAnsi="Arial" w:cs="Arial"/>
          <w:sz w:val="24"/>
          <w:szCs w:val="24"/>
        </w:rPr>
      </w:pPr>
      <w:r w:rsidRPr="00417482">
        <w:rPr>
          <w:rFonts w:ascii="Arial" w:eastAsia="Arial Unicode MS" w:hAnsi="Arial" w:cs="Arial"/>
          <w:sz w:val="24"/>
          <w:szCs w:val="24"/>
        </w:rPr>
        <w:t xml:space="preserve">Apresentar antes do início dos serviços ao DEST - Departamento de Saúde e Segurança no Trabalho da CESAMA (Rua Monsenhor Gustavo Freire, 75 - Bairro </w:t>
      </w:r>
      <w:r w:rsidRPr="00417482">
        <w:rPr>
          <w:rFonts w:ascii="Arial" w:eastAsia="Arial Unicode MS" w:hAnsi="Arial" w:cs="Arial"/>
          <w:sz w:val="24"/>
          <w:szCs w:val="24"/>
        </w:rPr>
        <w:lastRenderedPageBreak/>
        <w:t>São Mateus), os documentos abaixo relacionados, sem os quais, não será emitida a Ordem de Serviço:</w:t>
      </w:r>
    </w:p>
    <w:p w:rsidR="00AE3A70" w:rsidRPr="00417482" w:rsidRDefault="00AE3A70" w:rsidP="00417482">
      <w:pPr>
        <w:numPr>
          <w:ilvl w:val="0"/>
          <w:numId w:val="1"/>
        </w:numPr>
        <w:tabs>
          <w:tab w:val="clear" w:pos="360"/>
        </w:tabs>
        <w:suppressAutoHyphens/>
        <w:spacing w:before="120" w:after="0" w:line="360" w:lineRule="auto"/>
        <w:ind w:left="851" w:hanging="284"/>
        <w:jc w:val="both"/>
        <w:rPr>
          <w:rFonts w:ascii="Arial" w:hAnsi="Arial" w:cs="Arial"/>
          <w:sz w:val="24"/>
          <w:szCs w:val="24"/>
        </w:rPr>
      </w:pPr>
      <w:r w:rsidRPr="00417482">
        <w:rPr>
          <w:rFonts w:ascii="Arial" w:hAnsi="Arial" w:cs="Arial"/>
          <w:sz w:val="24"/>
          <w:szCs w:val="24"/>
        </w:rPr>
        <w:t>PCMSO – Programa de Controle Médico de Saúde Ocupacional;</w:t>
      </w:r>
    </w:p>
    <w:p w:rsidR="00AE3A70" w:rsidRPr="00417482" w:rsidRDefault="00AE3A70" w:rsidP="00417482">
      <w:pPr>
        <w:numPr>
          <w:ilvl w:val="0"/>
          <w:numId w:val="1"/>
        </w:numPr>
        <w:tabs>
          <w:tab w:val="clear" w:pos="360"/>
        </w:tabs>
        <w:suppressAutoHyphens/>
        <w:spacing w:before="120" w:after="0" w:line="360" w:lineRule="auto"/>
        <w:ind w:left="851" w:hanging="284"/>
        <w:jc w:val="both"/>
        <w:rPr>
          <w:rFonts w:ascii="Arial" w:hAnsi="Arial" w:cs="Arial"/>
          <w:sz w:val="24"/>
          <w:szCs w:val="24"/>
        </w:rPr>
      </w:pPr>
      <w:r w:rsidRPr="00417482">
        <w:rPr>
          <w:rFonts w:ascii="Arial" w:hAnsi="Arial" w:cs="Arial"/>
          <w:sz w:val="24"/>
          <w:szCs w:val="24"/>
        </w:rPr>
        <w:t>PPRA – Programa de Prevenção de Riscos Ambientais e PCMAT- Programa de Condições e Meio Ambiente de Trabalho da Indústria da Construção, conforme legislação;</w:t>
      </w:r>
    </w:p>
    <w:p w:rsidR="00AE3A70" w:rsidRPr="00417482" w:rsidRDefault="00AE3A70" w:rsidP="00417482">
      <w:pPr>
        <w:numPr>
          <w:ilvl w:val="0"/>
          <w:numId w:val="1"/>
        </w:numPr>
        <w:tabs>
          <w:tab w:val="clear" w:pos="360"/>
        </w:tabs>
        <w:suppressAutoHyphens/>
        <w:spacing w:before="120" w:after="0" w:line="360" w:lineRule="auto"/>
        <w:ind w:left="851" w:hanging="284"/>
        <w:jc w:val="both"/>
        <w:rPr>
          <w:rFonts w:ascii="Arial" w:hAnsi="Arial" w:cs="Arial"/>
          <w:sz w:val="24"/>
          <w:szCs w:val="24"/>
        </w:rPr>
      </w:pPr>
      <w:r w:rsidRPr="00417482">
        <w:rPr>
          <w:rFonts w:ascii="Arial" w:hAnsi="Arial" w:cs="Arial"/>
          <w:sz w:val="24"/>
          <w:szCs w:val="24"/>
        </w:rPr>
        <w:t>Cópia de Fichas de EPI dos funcionários, devidamente assinadas;</w:t>
      </w:r>
    </w:p>
    <w:p w:rsidR="00AE3A70" w:rsidRPr="00417482" w:rsidRDefault="00AE3A70" w:rsidP="00417482">
      <w:pPr>
        <w:numPr>
          <w:ilvl w:val="0"/>
          <w:numId w:val="1"/>
        </w:numPr>
        <w:tabs>
          <w:tab w:val="clear" w:pos="360"/>
        </w:tabs>
        <w:suppressAutoHyphens/>
        <w:spacing w:before="120" w:after="0" w:line="360" w:lineRule="auto"/>
        <w:ind w:left="851" w:hanging="284"/>
        <w:jc w:val="both"/>
        <w:rPr>
          <w:rFonts w:ascii="Arial" w:hAnsi="Arial" w:cs="Arial"/>
          <w:sz w:val="24"/>
          <w:szCs w:val="24"/>
        </w:rPr>
      </w:pPr>
      <w:r w:rsidRPr="00417482">
        <w:rPr>
          <w:rFonts w:ascii="Arial" w:hAnsi="Arial" w:cs="Arial"/>
          <w:sz w:val="24"/>
          <w:szCs w:val="24"/>
        </w:rPr>
        <w:t>ASO – Atestado de Saúde Ocupacional de todos os funcionários (admissional, periódico e demissional, conforme o caso);</w:t>
      </w:r>
    </w:p>
    <w:p w:rsidR="00AE3A70" w:rsidRPr="00417482" w:rsidRDefault="00AE3A70" w:rsidP="00417482">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sz w:val="24"/>
          <w:szCs w:val="24"/>
        </w:rPr>
      </w:pPr>
      <w:r w:rsidRPr="00417482">
        <w:rPr>
          <w:rFonts w:ascii="Arial" w:eastAsia="Arial Unicode MS" w:hAnsi="Arial" w:cs="Arial"/>
          <w:sz w:val="24"/>
          <w:szCs w:val="24"/>
        </w:rPr>
        <w:t>Apresentar o nome e telefone para contato do responsável pela Segurança e Medicina do Trabalho da CONTRATADA, antes da emissão de Ordem de Serviço;</w:t>
      </w:r>
    </w:p>
    <w:p w:rsidR="00AE3A70" w:rsidRPr="00417482" w:rsidRDefault="00AE3A70" w:rsidP="00417482">
      <w:pPr>
        <w:pStyle w:val="Recuodecorpodetexto2"/>
        <w:numPr>
          <w:ilvl w:val="1"/>
          <w:numId w:val="2"/>
        </w:numPr>
        <w:spacing w:before="120" w:after="0" w:line="360" w:lineRule="auto"/>
        <w:ind w:left="0" w:firstLine="0"/>
      </w:pPr>
      <w:r w:rsidRPr="00417482">
        <w:t>Indicar ao Departamento de Saúde e Segurança no Trabalho, antes do início dos serviços, o Técnico de Segurança do Trabalho responsável pelos mesmos.</w:t>
      </w:r>
    </w:p>
    <w:p w:rsidR="00AE3A70" w:rsidRPr="00417482" w:rsidRDefault="00AE3A70" w:rsidP="00417482">
      <w:pPr>
        <w:numPr>
          <w:ilvl w:val="0"/>
          <w:numId w:val="2"/>
        </w:numPr>
        <w:suppressAutoHyphens/>
        <w:autoSpaceDE w:val="0"/>
        <w:autoSpaceDN w:val="0"/>
        <w:adjustRightInd w:val="0"/>
        <w:spacing w:before="480" w:after="0" w:line="360" w:lineRule="auto"/>
        <w:ind w:left="0" w:firstLine="0"/>
        <w:jc w:val="both"/>
        <w:rPr>
          <w:rFonts w:ascii="Arial" w:hAnsi="Arial" w:cs="Arial"/>
          <w:b/>
          <w:sz w:val="24"/>
          <w:szCs w:val="24"/>
        </w:rPr>
      </w:pPr>
      <w:r w:rsidRPr="00417482">
        <w:rPr>
          <w:rFonts w:ascii="Arial" w:hAnsi="Arial" w:cs="Arial"/>
          <w:b/>
          <w:sz w:val="24"/>
          <w:szCs w:val="24"/>
        </w:rPr>
        <w:t>OBRIGAÇÕES DA CESAMA</w:t>
      </w:r>
    </w:p>
    <w:p w:rsidR="00AE3A70" w:rsidRPr="00417482" w:rsidRDefault="00AE3A70" w:rsidP="00F619D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Emitir a Ordem de Serviço, indicando o início da execução dos serviços e do prazo contratual.</w:t>
      </w:r>
    </w:p>
    <w:p w:rsidR="00AE3A70" w:rsidRPr="00417482" w:rsidRDefault="00AE3A70" w:rsidP="00F619D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Efetuar todos os pagamentos devidos à Contratada, nas condições estabelecidas.</w:t>
      </w:r>
    </w:p>
    <w:p w:rsidR="00AE3A70" w:rsidRPr="00417482" w:rsidRDefault="00AE3A70" w:rsidP="00F619D5">
      <w:pPr>
        <w:numPr>
          <w:ilvl w:val="1"/>
          <w:numId w:val="2"/>
        </w:numPr>
        <w:suppressAutoHyphens/>
        <w:autoSpaceDE w:val="0"/>
        <w:autoSpaceDN w:val="0"/>
        <w:adjustRightInd w:val="0"/>
        <w:spacing w:before="120" w:after="0" w:line="360" w:lineRule="auto"/>
        <w:ind w:left="0" w:firstLine="0"/>
        <w:jc w:val="both"/>
        <w:rPr>
          <w:rFonts w:ascii="Arial" w:hAnsi="Arial" w:cs="Arial"/>
          <w:sz w:val="24"/>
          <w:szCs w:val="24"/>
        </w:rPr>
      </w:pPr>
      <w:r w:rsidRPr="00417482">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AE3A70" w:rsidRPr="00417482" w:rsidRDefault="00AE3A70" w:rsidP="00F619D5">
      <w:pPr>
        <w:numPr>
          <w:ilvl w:val="1"/>
          <w:numId w:val="2"/>
        </w:numPr>
        <w:suppressAutoHyphens/>
        <w:spacing w:before="120" w:after="0" w:line="360" w:lineRule="auto"/>
        <w:ind w:left="0" w:firstLine="0"/>
        <w:jc w:val="both"/>
        <w:rPr>
          <w:rFonts w:ascii="Arial" w:hAnsi="Arial" w:cs="Arial"/>
          <w:bCs/>
          <w:sz w:val="24"/>
          <w:szCs w:val="24"/>
        </w:rPr>
      </w:pPr>
      <w:r w:rsidRPr="00417482">
        <w:rPr>
          <w:rFonts w:ascii="Arial" w:hAnsi="Arial" w:cs="Arial"/>
          <w:sz w:val="24"/>
          <w:szCs w:val="24"/>
        </w:rPr>
        <w:t>Rejeitar todo e qualquer serviço de má qualidade e em desconformidade com o Termo de Referência.</w:t>
      </w:r>
    </w:p>
    <w:p w:rsidR="00AE3A70" w:rsidRPr="00417482" w:rsidRDefault="00AE3A70" w:rsidP="00417482">
      <w:pPr>
        <w:numPr>
          <w:ilvl w:val="0"/>
          <w:numId w:val="2"/>
        </w:numPr>
        <w:tabs>
          <w:tab w:val="left" w:pos="-3402"/>
        </w:tabs>
        <w:spacing w:before="480" w:after="0" w:line="360" w:lineRule="auto"/>
        <w:ind w:left="0" w:firstLine="0"/>
        <w:jc w:val="both"/>
        <w:rPr>
          <w:rFonts w:ascii="Arial" w:hAnsi="Arial" w:cs="Arial"/>
          <w:b/>
          <w:sz w:val="24"/>
          <w:szCs w:val="24"/>
        </w:rPr>
      </w:pPr>
      <w:r w:rsidRPr="00417482">
        <w:rPr>
          <w:rFonts w:ascii="Arial" w:hAnsi="Arial" w:cs="Arial"/>
          <w:b/>
          <w:sz w:val="24"/>
          <w:szCs w:val="24"/>
        </w:rPr>
        <w:t>JULGAMENTO</w:t>
      </w:r>
    </w:p>
    <w:p w:rsidR="00AE3A70" w:rsidRPr="00417482" w:rsidRDefault="00AE3A70" w:rsidP="00AE3A70">
      <w:pPr>
        <w:autoSpaceDE w:val="0"/>
        <w:autoSpaceDN w:val="0"/>
        <w:adjustRightInd w:val="0"/>
        <w:spacing w:before="120" w:line="360" w:lineRule="auto"/>
        <w:ind w:firstLine="567"/>
        <w:jc w:val="both"/>
        <w:rPr>
          <w:rFonts w:ascii="Arial" w:eastAsia="Arial Unicode MS" w:hAnsi="Arial" w:cs="Arial"/>
          <w:sz w:val="24"/>
          <w:szCs w:val="24"/>
        </w:rPr>
      </w:pPr>
      <w:r w:rsidRPr="00417482">
        <w:rPr>
          <w:rFonts w:ascii="Arial" w:eastAsia="Arial Unicode MS" w:hAnsi="Arial" w:cs="Arial"/>
          <w:sz w:val="24"/>
          <w:szCs w:val="24"/>
        </w:rPr>
        <w:lastRenderedPageBreak/>
        <w:t xml:space="preserve">Esta licitação é do tipo MENOR PREÇO sob o critério de julgamento pelo </w:t>
      </w:r>
      <w:r w:rsidRPr="00417482">
        <w:rPr>
          <w:rFonts w:ascii="Arial" w:eastAsia="Arial Unicode MS" w:hAnsi="Arial" w:cs="Arial"/>
          <w:sz w:val="24"/>
          <w:szCs w:val="24"/>
          <w:u w:val="single"/>
        </w:rPr>
        <w:t>MAIOR PERCENTUAL DE DESCONTO ÚNICO</w:t>
      </w:r>
      <w:r w:rsidRPr="00417482">
        <w:rPr>
          <w:rFonts w:ascii="Arial" w:eastAsia="Arial Unicode MS" w:hAnsi="Arial" w:cs="Arial"/>
          <w:sz w:val="24"/>
          <w:szCs w:val="24"/>
        </w:rPr>
        <w:t xml:space="preserve"> que incidirá sobre a planilha de orçamento da CESAMA e Regime de Empreitada por Preço Unitário.</w:t>
      </w:r>
    </w:p>
    <w:p w:rsidR="00AE3A70" w:rsidRPr="00417482" w:rsidRDefault="00AE3A70" w:rsidP="00417482">
      <w:pPr>
        <w:numPr>
          <w:ilvl w:val="0"/>
          <w:numId w:val="2"/>
        </w:numPr>
        <w:autoSpaceDE w:val="0"/>
        <w:autoSpaceDN w:val="0"/>
        <w:adjustRightInd w:val="0"/>
        <w:spacing w:before="480" w:after="0" w:line="360" w:lineRule="auto"/>
        <w:ind w:left="0" w:firstLine="0"/>
        <w:jc w:val="both"/>
        <w:rPr>
          <w:rFonts w:ascii="Arial" w:hAnsi="Arial" w:cs="Arial"/>
          <w:b/>
          <w:sz w:val="24"/>
          <w:szCs w:val="24"/>
        </w:rPr>
      </w:pPr>
      <w:r w:rsidRPr="00417482">
        <w:rPr>
          <w:rFonts w:ascii="Arial" w:hAnsi="Arial" w:cs="Arial"/>
          <w:b/>
          <w:sz w:val="24"/>
          <w:szCs w:val="24"/>
        </w:rPr>
        <w:t>EXIGÊNCIAS PARA HABILITAÇÃO / PROPOSTA</w:t>
      </w:r>
    </w:p>
    <w:p w:rsidR="00AE3A70" w:rsidRPr="00417482" w:rsidRDefault="00AE3A70" w:rsidP="00417482">
      <w:pPr>
        <w:numPr>
          <w:ilvl w:val="0"/>
          <w:numId w:val="5"/>
        </w:numPr>
        <w:suppressAutoHyphens/>
        <w:spacing w:before="120" w:after="0" w:line="360" w:lineRule="auto"/>
        <w:ind w:left="851" w:hanging="284"/>
        <w:jc w:val="both"/>
        <w:rPr>
          <w:rFonts w:ascii="Arial" w:hAnsi="Arial" w:cs="Arial"/>
          <w:sz w:val="24"/>
          <w:szCs w:val="24"/>
        </w:rPr>
      </w:pPr>
      <w:r w:rsidRPr="00417482">
        <w:rPr>
          <w:rFonts w:ascii="Arial" w:hAnsi="Arial" w:cs="Arial"/>
          <w:sz w:val="24"/>
          <w:szCs w:val="24"/>
        </w:rPr>
        <w:t xml:space="preserve">Para </w:t>
      </w:r>
      <w:r w:rsidR="00C33D88" w:rsidRPr="00417482">
        <w:rPr>
          <w:rFonts w:ascii="Arial" w:hAnsi="Arial" w:cs="Arial"/>
          <w:sz w:val="24"/>
          <w:szCs w:val="24"/>
          <w:u w:val="single"/>
        </w:rPr>
        <w:t>habilitação</w:t>
      </w:r>
      <w:r w:rsidRPr="00417482">
        <w:rPr>
          <w:rFonts w:ascii="Arial" w:hAnsi="Arial" w:cs="Arial"/>
          <w:sz w:val="24"/>
          <w:szCs w:val="24"/>
        </w:rPr>
        <w:t>, a licitante deverá apresentar o atestado de visita técnica fornecido pela área competente (GATE/DEME</w:t>
      </w:r>
      <w:r w:rsidR="00380EB4" w:rsidRPr="00417482">
        <w:rPr>
          <w:rFonts w:ascii="Arial" w:hAnsi="Arial" w:cs="Arial"/>
          <w:sz w:val="24"/>
          <w:szCs w:val="24"/>
        </w:rPr>
        <w:t xml:space="preserve"> - 32-3692-9448</w:t>
      </w:r>
      <w:proofErr w:type="gramStart"/>
      <w:r w:rsidRPr="00417482">
        <w:rPr>
          <w:rFonts w:ascii="Arial" w:hAnsi="Arial" w:cs="Arial"/>
          <w:sz w:val="24"/>
          <w:szCs w:val="24"/>
        </w:rPr>
        <w:t>),</w:t>
      </w:r>
      <w:proofErr w:type="gramEnd"/>
      <w:r w:rsidRPr="00417482">
        <w:rPr>
          <w:rFonts w:ascii="Arial" w:hAnsi="Arial" w:cs="Arial"/>
          <w:sz w:val="24"/>
          <w:szCs w:val="24"/>
        </w:rPr>
        <w:t>atestando conhecer as características operacionais e técnicas do ponto em questão.</w:t>
      </w:r>
    </w:p>
    <w:p w:rsidR="00AE3A70" w:rsidRPr="00417482" w:rsidRDefault="00AE3A70" w:rsidP="00417482">
      <w:pPr>
        <w:numPr>
          <w:ilvl w:val="0"/>
          <w:numId w:val="5"/>
        </w:numPr>
        <w:suppressAutoHyphens/>
        <w:spacing w:before="120" w:after="0" w:line="360" w:lineRule="auto"/>
        <w:ind w:left="851" w:hanging="284"/>
        <w:jc w:val="both"/>
        <w:rPr>
          <w:rFonts w:ascii="Arial" w:hAnsi="Arial" w:cs="Arial"/>
          <w:b/>
          <w:sz w:val="24"/>
          <w:szCs w:val="24"/>
        </w:rPr>
      </w:pPr>
      <w:r w:rsidRPr="00417482">
        <w:rPr>
          <w:rFonts w:ascii="Arial" w:hAnsi="Arial" w:cs="Arial"/>
          <w:sz w:val="24"/>
          <w:szCs w:val="24"/>
        </w:rPr>
        <w:t xml:space="preserve">Para </w:t>
      </w:r>
      <w:r w:rsidRPr="00417482">
        <w:rPr>
          <w:rFonts w:ascii="Arial" w:hAnsi="Arial" w:cs="Arial"/>
          <w:sz w:val="24"/>
          <w:szCs w:val="24"/>
          <w:u w:val="single"/>
        </w:rPr>
        <w:t>habilitação</w:t>
      </w:r>
      <w:r w:rsidRPr="00417482">
        <w:rPr>
          <w:rFonts w:ascii="Arial" w:hAnsi="Arial" w:cs="Arial"/>
          <w:sz w:val="24"/>
          <w:szCs w:val="24"/>
        </w:rPr>
        <w:t>, a licitante deverá apresentar Certificado de Registro Cadastral (CRC), fornecido pel</w:t>
      </w:r>
      <w:r w:rsidR="00254FB6" w:rsidRPr="00417482">
        <w:rPr>
          <w:rFonts w:ascii="Arial" w:hAnsi="Arial" w:cs="Arial"/>
          <w:sz w:val="24"/>
          <w:szCs w:val="24"/>
        </w:rPr>
        <w:t>a</w:t>
      </w:r>
      <w:r w:rsidRPr="00417482">
        <w:rPr>
          <w:rFonts w:ascii="Arial" w:hAnsi="Arial" w:cs="Arial"/>
          <w:sz w:val="24"/>
          <w:szCs w:val="24"/>
        </w:rPr>
        <w:t xml:space="preserve"> Companhia Energética de Minas Gerais - CEMIG.</w:t>
      </w:r>
    </w:p>
    <w:p w:rsidR="00254FB6" w:rsidRPr="00417482" w:rsidRDefault="00254FB6" w:rsidP="00417482">
      <w:pPr>
        <w:numPr>
          <w:ilvl w:val="0"/>
          <w:numId w:val="5"/>
        </w:numPr>
        <w:suppressAutoHyphens/>
        <w:spacing w:before="120" w:after="0" w:line="360" w:lineRule="auto"/>
        <w:ind w:left="851" w:hanging="284"/>
        <w:jc w:val="both"/>
        <w:rPr>
          <w:rFonts w:ascii="Arial" w:hAnsi="Arial" w:cs="Arial"/>
          <w:b/>
          <w:sz w:val="24"/>
          <w:szCs w:val="24"/>
        </w:rPr>
      </w:pPr>
      <w:r w:rsidRPr="00417482">
        <w:rPr>
          <w:rFonts w:ascii="Arial" w:hAnsi="Arial" w:cs="Arial"/>
          <w:sz w:val="24"/>
          <w:szCs w:val="24"/>
        </w:rPr>
        <w:t xml:space="preserve">Para </w:t>
      </w:r>
      <w:r w:rsidRPr="00417482">
        <w:rPr>
          <w:rFonts w:ascii="Arial" w:hAnsi="Arial" w:cs="Arial"/>
          <w:sz w:val="24"/>
          <w:szCs w:val="24"/>
          <w:u w:val="single"/>
        </w:rPr>
        <w:t>habilitação</w:t>
      </w:r>
      <w:r w:rsidRPr="00417482">
        <w:rPr>
          <w:rFonts w:ascii="Arial" w:hAnsi="Arial" w:cs="Arial"/>
          <w:sz w:val="24"/>
          <w:szCs w:val="24"/>
        </w:rPr>
        <w:t xml:space="preserve"> a licitante deverá apresentar os demais documentos constantes no Capítulo 4 deste Termo.</w:t>
      </w:r>
    </w:p>
    <w:p w:rsidR="00861324" w:rsidRPr="00417482" w:rsidRDefault="00AE3A70" w:rsidP="00417482">
      <w:pPr>
        <w:numPr>
          <w:ilvl w:val="0"/>
          <w:numId w:val="2"/>
        </w:numPr>
        <w:suppressAutoHyphens/>
        <w:spacing w:before="480" w:after="0" w:line="360" w:lineRule="auto"/>
        <w:ind w:left="0" w:firstLine="0"/>
        <w:jc w:val="both"/>
        <w:rPr>
          <w:rFonts w:ascii="Arial" w:hAnsi="Arial" w:cs="Arial"/>
          <w:b/>
          <w:bCs/>
          <w:color w:val="FF0000"/>
          <w:sz w:val="24"/>
          <w:szCs w:val="24"/>
        </w:rPr>
      </w:pPr>
      <w:r w:rsidRPr="00417482">
        <w:rPr>
          <w:rFonts w:ascii="Arial" w:hAnsi="Arial" w:cs="Arial"/>
          <w:b/>
          <w:bCs/>
          <w:sz w:val="24"/>
          <w:szCs w:val="24"/>
        </w:rPr>
        <w:t>PENALIDADES</w:t>
      </w:r>
    </w:p>
    <w:p w:rsidR="00AE3A70" w:rsidRPr="00417482" w:rsidRDefault="00417482" w:rsidP="00417482">
      <w:pPr>
        <w:suppressAutoHyphens/>
        <w:spacing w:before="120" w:after="0" w:line="360" w:lineRule="auto"/>
        <w:ind w:firstLine="567"/>
        <w:jc w:val="both"/>
        <w:rPr>
          <w:rFonts w:ascii="Arial" w:hAnsi="Arial" w:cs="Arial"/>
          <w:b/>
          <w:bCs/>
          <w:color w:val="FF0000"/>
          <w:sz w:val="24"/>
          <w:szCs w:val="24"/>
          <w:highlight w:val="yellow"/>
        </w:rPr>
      </w:pPr>
      <w:r w:rsidRPr="00417482">
        <w:rPr>
          <w:rFonts w:ascii="Arial" w:hAnsi="Arial" w:cs="Arial"/>
          <w:bCs/>
          <w:sz w:val="24"/>
          <w:szCs w:val="24"/>
        </w:rPr>
        <w:t>O descumprimento de quaisquer cláusulas estabelecidas neste Termo de Referência sujeitará à aplicação das sanções previstas no edital</w:t>
      </w:r>
      <w:r w:rsidR="00AE3A70" w:rsidRPr="00417482">
        <w:rPr>
          <w:rFonts w:ascii="Arial" w:hAnsi="Arial" w:cs="Arial"/>
          <w:b/>
          <w:bCs/>
          <w:sz w:val="24"/>
          <w:szCs w:val="24"/>
        </w:rPr>
        <w:t xml:space="preserve">.  </w:t>
      </w:r>
    </w:p>
    <w:p w:rsidR="00AE3A70" w:rsidRPr="00417482" w:rsidRDefault="00AE3A70" w:rsidP="00417482">
      <w:pPr>
        <w:numPr>
          <w:ilvl w:val="0"/>
          <w:numId w:val="2"/>
        </w:numPr>
        <w:suppressAutoHyphens/>
        <w:spacing w:before="480" w:after="0" w:line="360" w:lineRule="auto"/>
        <w:ind w:left="0" w:firstLine="0"/>
        <w:jc w:val="both"/>
        <w:rPr>
          <w:rFonts w:ascii="Arial" w:hAnsi="Arial" w:cs="Arial"/>
          <w:b/>
          <w:bCs/>
          <w:sz w:val="24"/>
          <w:szCs w:val="24"/>
        </w:rPr>
      </w:pPr>
      <w:r w:rsidRPr="00417482">
        <w:rPr>
          <w:rFonts w:ascii="Arial" w:hAnsi="Arial" w:cs="Arial"/>
          <w:b/>
          <w:bCs/>
          <w:sz w:val="24"/>
          <w:szCs w:val="24"/>
        </w:rPr>
        <w:t>CONDIÇÕES GERAIS DO CONTRATO</w:t>
      </w:r>
    </w:p>
    <w:p w:rsidR="00AE3A70" w:rsidRDefault="00AE3A70" w:rsidP="00F619D5">
      <w:pPr>
        <w:pStyle w:val="Recuodecorpodetexto2"/>
        <w:numPr>
          <w:ilvl w:val="1"/>
          <w:numId w:val="2"/>
        </w:numPr>
        <w:spacing w:before="120" w:after="0" w:line="360" w:lineRule="auto"/>
        <w:ind w:left="0" w:firstLine="0"/>
      </w:pPr>
      <w:r w:rsidRPr="007D4CE6">
        <w:t>O Contrato obedecerá às disposições da Lei Federal nº 8.666 de 21/06/1993 e alterações posteriores, bem como as disposições deste Edital e preceitos do direito público, no que concerne à sua execução, alteração, inexecução ou rescisão.</w:t>
      </w:r>
    </w:p>
    <w:p w:rsidR="00AE3A70" w:rsidRDefault="00AE3A70" w:rsidP="00F619D5">
      <w:pPr>
        <w:pStyle w:val="Recuodecorpodetexto2"/>
        <w:numPr>
          <w:ilvl w:val="1"/>
          <w:numId w:val="2"/>
        </w:numPr>
        <w:spacing w:before="120" w:after="0" w:line="360" w:lineRule="auto"/>
        <w:ind w:left="0" w:firstLine="0"/>
      </w:pPr>
      <w:r w:rsidRPr="007D4CE6">
        <w:t xml:space="preserve">São partes integrantes do Contrato, independente de transcrição, o Aviso de Licitação, o Edital e seus anexos, </w:t>
      </w:r>
      <w:r>
        <w:t>o Termo de Referência</w:t>
      </w:r>
      <w:r w:rsidRPr="007D4CE6">
        <w:t xml:space="preserve"> e a proposta d</w:t>
      </w:r>
      <w:r>
        <w:t>a</w:t>
      </w:r>
      <w:r w:rsidRPr="007D4CE6">
        <w:t xml:space="preserve"> licitante vencedor</w:t>
      </w:r>
      <w:r>
        <w:t>a</w:t>
      </w:r>
      <w:r w:rsidRPr="007D4CE6">
        <w:t xml:space="preserve"> e seus anexos.</w:t>
      </w:r>
    </w:p>
    <w:p w:rsidR="00AE3A70" w:rsidRDefault="00AE3A70" w:rsidP="00F619D5">
      <w:pPr>
        <w:pStyle w:val="Recuodecorpodetexto2"/>
        <w:numPr>
          <w:ilvl w:val="1"/>
          <w:numId w:val="2"/>
        </w:numPr>
        <w:spacing w:before="120" w:after="0" w:line="360" w:lineRule="auto"/>
        <w:ind w:left="0" w:firstLine="0"/>
      </w:pPr>
      <w:r w:rsidRPr="007D4CE6">
        <w:t>A licitante vencedora se obriga a assinar o contrato em até 05 (cinco) dias úteis, contados a partir da data do recebimento da notificação da CESAMA, respondendo pelos ônus dos tributos que incidam ou venham a incidir sobre o ato ou instrumento que o formalize.</w:t>
      </w:r>
    </w:p>
    <w:p w:rsidR="00AE3A70" w:rsidRPr="00417482" w:rsidRDefault="00AE3A70" w:rsidP="00F619D5">
      <w:pPr>
        <w:pStyle w:val="Recuodecorpodetexto2"/>
        <w:numPr>
          <w:ilvl w:val="1"/>
          <w:numId w:val="2"/>
        </w:numPr>
        <w:spacing w:before="120" w:after="0" w:line="360" w:lineRule="auto"/>
        <w:ind w:left="0" w:firstLine="0"/>
      </w:pPr>
      <w:r w:rsidRPr="00417482">
        <w:lastRenderedPageBreak/>
        <w:t>Decorrido o prazo do item anterior e não comparecendo a licitante vencedora para a assinatura do Contrato, a mesma será considerada como desistente.</w:t>
      </w:r>
    </w:p>
    <w:p w:rsidR="00AE3A70" w:rsidRPr="00417482" w:rsidRDefault="00AE3A70" w:rsidP="00F619D5">
      <w:pPr>
        <w:pStyle w:val="Recuodecorpodetexto2"/>
        <w:numPr>
          <w:ilvl w:val="1"/>
          <w:numId w:val="2"/>
        </w:numPr>
        <w:spacing w:before="120" w:after="0" w:line="360" w:lineRule="auto"/>
        <w:ind w:left="0" w:firstLine="0"/>
      </w:pPr>
      <w:r w:rsidRPr="00417482">
        <w:t>Ocorrendo a hipótese descrita no item 12.4, serão convocadas, sucessivamente, para contratação as licitantes classificadas imediatamente após a desistente, dentro dos prazos e nas mesmas condições do primeiro classificado, inclusive quanto ao preço oferecido, conforme § 2º do art. 64 da Lei 8.666/93.</w:t>
      </w:r>
    </w:p>
    <w:p w:rsidR="00AE3A70" w:rsidRPr="00417482" w:rsidRDefault="00254FB6" w:rsidP="00F619D5">
      <w:pPr>
        <w:pStyle w:val="Corpodetexto"/>
        <w:numPr>
          <w:ilvl w:val="1"/>
          <w:numId w:val="2"/>
        </w:numPr>
        <w:spacing w:before="120" w:after="0" w:line="360" w:lineRule="auto"/>
        <w:ind w:left="0" w:firstLine="0"/>
        <w:jc w:val="both"/>
        <w:rPr>
          <w:rFonts w:ascii="Arial" w:hAnsi="Arial" w:cs="Arial"/>
        </w:rPr>
      </w:pPr>
      <w:r w:rsidRPr="00417482">
        <w:rPr>
          <w:rFonts w:ascii="Arial" w:eastAsia="Arial Unicode MS" w:hAnsi="Arial" w:cs="Arial"/>
          <w:b/>
          <w:bCs/>
        </w:rPr>
        <w:t>A vigência do presente contrato será a partir da data da sua assinatura até o término do prazo de execução do objeto especificado neste instrumento</w:t>
      </w:r>
      <w:r w:rsidR="00AE3A70" w:rsidRPr="00417482">
        <w:rPr>
          <w:rFonts w:ascii="Arial" w:hAnsi="Arial" w:cs="Arial"/>
        </w:rPr>
        <w:t>.</w:t>
      </w:r>
    </w:p>
    <w:p w:rsidR="00AE3A70" w:rsidRPr="00417482" w:rsidRDefault="00254FB6" w:rsidP="00F619D5">
      <w:pPr>
        <w:numPr>
          <w:ilvl w:val="1"/>
          <w:numId w:val="2"/>
        </w:numPr>
        <w:suppressAutoHyphens/>
        <w:spacing w:before="120" w:after="0" w:line="360" w:lineRule="auto"/>
        <w:ind w:left="0" w:firstLine="0"/>
        <w:jc w:val="both"/>
        <w:rPr>
          <w:rFonts w:ascii="Arial" w:hAnsi="Arial" w:cs="Arial"/>
          <w:sz w:val="24"/>
          <w:szCs w:val="24"/>
        </w:rPr>
      </w:pPr>
      <w:r w:rsidRPr="00417482">
        <w:rPr>
          <w:rFonts w:ascii="Arial" w:eastAsia="Arial Unicode MS" w:hAnsi="Arial" w:cs="Arial"/>
          <w:b/>
          <w:bCs/>
          <w:sz w:val="24"/>
          <w:szCs w:val="24"/>
        </w:rPr>
        <w:t xml:space="preserve">O prazo de execução do objeto deste instrumento será de 120 (cento e vinte) dias </w:t>
      </w:r>
      <w:r w:rsidRPr="00417482">
        <w:rPr>
          <w:rFonts w:ascii="Arial" w:eastAsia="Arial Unicode MS" w:hAnsi="Arial" w:cs="Arial"/>
          <w:bCs/>
          <w:sz w:val="24"/>
          <w:szCs w:val="24"/>
        </w:rPr>
        <w:t>contados a partir da emissão da Ordem de Serviço pelo departamento competente, após a assinatura deste Contrato</w:t>
      </w:r>
      <w:r w:rsidR="00AE3A70" w:rsidRPr="00417482">
        <w:rPr>
          <w:rFonts w:ascii="Arial" w:hAnsi="Arial" w:cs="Arial"/>
          <w:sz w:val="24"/>
          <w:szCs w:val="24"/>
        </w:rPr>
        <w:t xml:space="preserve">. </w:t>
      </w:r>
    </w:p>
    <w:p w:rsidR="00254FB6" w:rsidRPr="00417482" w:rsidRDefault="00254FB6" w:rsidP="00F619D5">
      <w:pPr>
        <w:suppressAutoHyphens/>
        <w:spacing w:before="120" w:after="0" w:line="360" w:lineRule="auto"/>
        <w:jc w:val="both"/>
        <w:rPr>
          <w:rFonts w:ascii="Arial" w:hAnsi="Arial" w:cs="Arial"/>
          <w:sz w:val="24"/>
          <w:szCs w:val="24"/>
        </w:rPr>
      </w:pPr>
      <w:r w:rsidRPr="00417482">
        <w:rPr>
          <w:rFonts w:ascii="Arial" w:eastAsia="Arial Unicode MS" w:hAnsi="Arial" w:cs="Arial"/>
          <w:bCs/>
          <w:sz w:val="24"/>
          <w:szCs w:val="24"/>
        </w:rPr>
        <w:t>12</w:t>
      </w:r>
      <w:r w:rsidRPr="00417482">
        <w:rPr>
          <w:rFonts w:ascii="Arial" w:hAnsi="Arial" w:cs="Arial"/>
          <w:sz w:val="24"/>
          <w:szCs w:val="24"/>
        </w:rPr>
        <w:t>.7.1 O início dos serviços ocorrerá imediatamente após a emissão da Ordem de Serviço pelo departamento competente da CESAMA</w:t>
      </w:r>
    </w:p>
    <w:p w:rsidR="00AE3A70" w:rsidRPr="00417482" w:rsidRDefault="00AE3A70" w:rsidP="00F619D5">
      <w:pPr>
        <w:widowControl w:val="0"/>
        <w:numPr>
          <w:ilvl w:val="1"/>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 xml:space="preserve">O Contratado fica obrigado a aceitar, nas mesmas condições contratuais, os acréscimos ou supressões que se fizerem, </w:t>
      </w:r>
      <w:r w:rsidRPr="00417482">
        <w:rPr>
          <w:rFonts w:ascii="Arial" w:hAnsi="Arial" w:cs="Arial"/>
          <w:b/>
          <w:sz w:val="24"/>
          <w:szCs w:val="24"/>
        </w:rPr>
        <w:t>até 25% (vinte e cinco por cento)</w:t>
      </w:r>
      <w:r w:rsidRPr="00417482">
        <w:rPr>
          <w:rFonts w:ascii="Arial" w:hAnsi="Arial" w:cs="Arial"/>
          <w:sz w:val="24"/>
          <w:szCs w:val="24"/>
        </w:rPr>
        <w:t xml:space="preserve"> do valor inicial atualizado do Contrato. </w:t>
      </w:r>
    </w:p>
    <w:p w:rsidR="00AE3A70" w:rsidRPr="00417482" w:rsidRDefault="00AE3A70" w:rsidP="00F619D5">
      <w:pPr>
        <w:numPr>
          <w:ilvl w:val="1"/>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E3A70" w:rsidRPr="00417482" w:rsidRDefault="00AE3A70" w:rsidP="00F619D5">
      <w:pPr>
        <w:numPr>
          <w:ilvl w:val="1"/>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 xml:space="preserve"> Conforme § 2º do art. 57 da Lei Federal 8.666/93, toda prorrogação de prazo será justificada por escrito e previamente autorizada pela autoridade competente da CESAMA para celebrar o Contrato.</w:t>
      </w:r>
    </w:p>
    <w:p w:rsidR="00AE3A70" w:rsidRPr="00417482" w:rsidRDefault="00AE3A70" w:rsidP="00F619D5">
      <w:pPr>
        <w:widowControl w:val="0"/>
        <w:numPr>
          <w:ilvl w:val="1"/>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A</w:t>
      </w:r>
      <w:r w:rsidR="006E6CB8" w:rsidRPr="00417482">
        <w:rPr>
          <w:rFonts w:ascii="Arial" w:hAnsi="Arial" w:cs="Arial"/>
          <w:sz w:val="24"/>
          <w:szCs w:val="24"/>
        </w:rPr>
        <w:t xml:space="preserve"> </w:t>
      </w:r>
      <w:r w:rsidRPr="00417482">
        <w:rPr>
          <w:rFonts w:ascii="Arial" w:hAnsi="Arial" w:cs="Arial"/>
          <w:bCs/>
          <w:sz w:val="24"/>
          <w:szCs w:val="24"/>
        </w:rPr>
        <w:t>CONTRATADA</w:t>
      </w:r>
      <w:r w:rsidR="006E6CB8" w:rsidRPr="00417482">
        <w:rPr>
          <w:rFonts w:ascii="Arial" w:hAnsi="Arial" w:cs="Arial"/>
          <w:bCs/>
          <w:sz w:val="24"/>
          <w:szCs w:val="24"/>
        </w:rPr>
        <w:t xml:space="preserve"> </w:t>
      </w:r>
      <w:r w:rsidRPr="00417482">
        <w:rPr>
          <w:rFonts w:ascii="Arial" w:hAnsi="Arial" w:cs="Arial"/>
          <w:sz w:val="24"/>
          <w:szCs w:val="24"/>
        </w:rPr>
        <w:t>não</w:t>
      </w:r>
      <w:r w:rsidR="006E6CB8" w:rsidRPr="00417482">
        <w:rPr>
          <w:rFonts w:ascii="Arial" w:hAnsi="Arial" w:cs="Arial"/>
          <w:sz w:val="24"/>
          <w:szCs w:val="24"/>
        </w:rPr>
        <w:t xml:space="preserve"> </w:t>
      </w:r>
      <w:r w:rsidRPr="00417482">
        <w:rPr>
          <w:rFonts w:ascii="Arial" w:hAnsi="Arial" w:cs="Arial"/>
          <w:sz w:val="24"/>
          <w:szCs w:val="24"/>
        </w:rPr>
        <w:t>poderá</w:t>
      </w:r>
      <w:r w:rsidR="006E6CB8" w:rsidRPr="00417482">
        <w:rPr>
          <w:rFonts w:ascii="Arial" w:hAnsi="Arial" w:cs="Arial"/>
          <w:sz w:val="24"/>
          <w:szCs w:val="24"/>
        </w:rPr>
        <w:t xml:space="preserve"> </w:t>
      </w:r>
      <w:r w:rsidRPr="00417482">
        <w:rPr>
          <w:rFonts w:ascii="Arial" w:hAnsi="Arial" w:cs="Arial"/>
          <w:sz w:val="24"/>
          <w:szCs w:val="24"/>
        </w:rPr>
        <w:t>ceder</w:t>
      </w:r>
      <w:r w:rsidR="006E6CB8" w:rsidRPr="00417482">
        <w:rPr>
          <w:rFonts w:ascii="Arial" w:hAnsi="Arial" w:cs="Arial"/>
          <w:sz w:val="24"/>
          <w:szCs w:val="24"/>
        </w:rPr>
        <w:t xml:space="preserve"> </w:t>
      </w:r>
      <w:r w:rsidRPr="00417482">
        <w:rPr>
          <w:rFonts w:ascii="Arial" w:hAnsi="Arial" w:cs="Arial"/>
          <w:sz w:val="24"/>
          <w:szCs w:val="24"/>
        </w:rPr>
        <w:t>ou</w:t>
      </w:r>
      <w:r w:rsidR="006E6CB8" w:rsidRPr="00417482">
        <w:rPr>
          <w:rFonts w:ascii="Arial" w:hAnsi="Arial" w:cs="Arial"/>
          <w:sz w:val="24"/>
          <w:szCs w:val="24"/>
        </w:rPr>
        <w:t xml:space="preserve"> </w:t>
      </w:r>
      <w:r w:rsidRPr="00417482">
        <w:rPr>
          <w:rFonts w:ascii="Arial" w:hAnsi="Arial" w:cs="Arial"/>
          <w:sz w:val="24"/>
          <w:szCs w:val="24"/>
        </w:rPr>
        <w:t>dar</w:t>
      </w:r>
      <w:r w:rsidR="006E6CB8" w:rsidRPr="00417482">
        <w:rPr>
          <w:rFonts w:ascii="Arial" w:hAnsi="Arial" w:cs="Arial"/>
          <w:sz w:val="24"/>
          <w:szCs w:val="24"/>
        </w:rPr>
        <w:t xml:space="preserve"> </w:t>
      </w:r>
      <w:r w:rsidRPr="00417482">
        <w:rPr>
          <w:rFonts w:ascii="Arial" w:hAnsi="Arial" w:cs="Arial"/>
          <w:sz w:val="24"/>
          <w:szCs w:val="24"/>
        </w:rPr>
        <w:t>em</w:t>
      </w:r>
      <w:r w:rsidR="006E6CB8" w:rsidRPr="00417482">
        <w:rPr>
          <w:rFonts w:ascii="Arial" w:hAnsi="Arial" w:cs="Arial"/>
          <w:sz w:val="24"/>
          <w:szCs w:val="24"/>
        </w:rPr>
        <w:t xml:space="preserve"> </w:t>
      </w:r>
      <w:r w:rsidRPr="00417482">
        <w:rPr>
          <w:rFonts w:ascii="Arial" w:hAnsi="Arial" w:cs="Arial"/>
          <w:sz w:val="24"/>
          <w:szCs w:val="24"/>
        </w:rPr>
        <w:t>garantia,</w:t>
      </w:r>
      <w:r w:rsidR="006E6CB8" w:rsidRPr="00417482">
        <w:rPr>
          <w:rFonts w:ascii="Arial" w:hAnsi="Arial" w:cs="Arial"/>
          <w:sz w:val="24"/>
          <w:szCs w:val="24"/>
        </w:rPr>
        <w:t xml:space="preserve"> </w:t>
      </w:r>
      <w:r w:rsidRPr="00417482">
        <w:rPr>
          <w:rFonts w:ascii="Arial" w:hAnsi="Arial" w:cs="Arial"/>
          <w:sz w:val="24"/>
          <w:szCs w:val="24"/>
        </w:rPr>
        <w:t>em</w:t>
      </w:r>
      <w:r w:rsidR="006E6CB8" w:rsidRPr="00417482">
        <w:rPr>
          <w:rFonts w:ascii="Arial" w:hAnsi="Arial" w:cs="Arial"/>
          <w:sz w:val="24"/>
          <w:szCs w:val="24"/>
        </w:rPr>
        <w:t xml:space="preserve"> </w:t>
      </w:r>
      <w:r w:rsidRPr="00417482">
        <w:rPr>
          <w:rFonts w:ascii="Arial" w:hAnsi="Arial" w:cs="Arial"/>
          <w:sz w:val="24"/>
          <w:szCs w:val="24"/>
        </w:rPr>
        <w:t>qualquer</w:t>
      </w:r>
      <w:r w:rsidR="006E6CB8" w:rsidRPr="00417482">
        <w:rPr>
          <w:rFonts w:ascii="Arial" w:hAnsi="Arial" w:cs="Arial"/>
          <w:sz w:val="24"/>
          <w:szCs w:val="24"/>
        </w:rPr>
        <w:t xml:space="preserve"> </w:t>
      </w:r>
      <w:r w:rsidRPr="00417482">
        <w:rPr>
          <w:rFonts w:ascii="Arial" w:hAnsi="Arial" w:cs="Arial"/>
          <w:sz w:val="24"/>
          <w:szCs w:val="24"/>
        </w:rPr>
        <w:t>hipótese</w:t>
      </w:r>
      <w:r w:rsidR="006E6CB8" w:rsidRPr="00417482">
        <w:rPr>
          <w:rFonts w:ascii="Arial" w:hAnsi="Arial" w:cs="Arial"/>
          <w:sz w:val="24"/>
          <w:szCs w:val="24"/>
        </w:rPr>
        <w:t xml:space="preserve"> </w:t>
      </w:r>
      <w:r w:rsidRPr="00417482">
        <w:rPr>
          <w:rFonts w:ascii="Arial" w:hAnsi="Arial" w:cs="Arial"/>
          <w:sz w:val="24"/>
          <w:szCs w:val="24"/>
        </w:rPr>
        <w:t>em</w:t>
      </w:r>
      <w:r w:rsidR="006E6CB8" w:rsidRPr="00417482">
        <w:rPr>
          <w:rFonts w:ascii="Arial" w:hAnsi="Arial" w:cs="Arial"/>
          <w:sz w:val="24"/>
          <w:szCs w:val="24"/>
        </w:rPr>
        <w:t xml:space="preserve"> </w:t>
      </w:r>
      <w:r w:rsidRPr="00417482">
        <w:rPr>
          <w:rFonts w:ascii="Arial" w:hAnsi="Arial" w:cs="Arial"/>
          <w:sz w:val="24"/>
          <w:szCs w:val="24"/>
        </w:rPr>
        <w:t>parte,</w:t>
      </w:r>
      <w:r w:rsidR="006E6CB8" w:rsidRPr="00417482">
        <w:rPr>
          <w:rFonts w:ascii="Arial" w:hAnsi="Arial" w:cs="Arial"/>
          <w:sz w:val="24"/>
          <w:szCs w:val="24"/>
        </w:rPr>
        <w:t xml:space="preserve"> </w:t>
      </w:r>
      <w:r w:rsidRPr="00417482">
        <w:rPr>
          <w:rFonts w:ascii="Arial" w:hAnsi="Arial" w:cs="Arial"/>
          <w:sz w:val="24"/>
          <w:szCs w:val="24"/>
        </w:rPr>
        <w:t>os</w:t>
      </w:r>
      <w:r w:rsidR="006E6CB8" w:rsidRPr="00417482">
        <w:rPr>
          <w:rFonts w:ascii="Arial" w:hAnsi="Arial" w:cs="Arial"/>
          <w:sz w:val="24"/>
          <w:szCs w:val="24"/>
        </w:rPr>
        <w:t xml:space="preserve"> </w:t>
      </w:r>
      <w:r w:rsidRPr="00417482">
        <w:rPr>
          <w:rFonts w:ascii="Arial" w:hAnsi="Arial" w:cs="Arial"/>
          <w:sz w:val="24"/>
          <w:szCs w:val="24"/>
        </w:rPr>
        <w:t>créditos</w:t>
      </w:r>
      <w:r w:rsidR="006E6CB8" w:rsidRPr="00417482">
        <w:rPr>
          <w:rFonts w:ascii="Arial" w:hAnsi="Arial" w:cs="Arial"/>
          <w:sz w:val="24"/>
          <w:szCs w:val="24"/>
        </w:rPr>
        <w:t xml:space="preserve"> </w:t>
      </w:r>
      <w:r w:rsidRPr="00417482">
        <w:rPr>
          <w:rFonts w:ascii="Arial" w:hAnsi="Arial" w:cs="Arial"/>
          <w:sz w:val="24"/>
          <w:szCs w:val="24"/>
        </w:rPr>
        <w:t>de</w:t>
      </w:r>
      <w:r w:rsidR="006E6CB8" w:rsidRPr="00417482">
        <w:rPr>
          <w:rFonts w:ascii="Arial" w:hAnsi="Arial" w:cs="Arial"/>
          <w:sz w:val="24"/>
          <w:szCs w:val="24"/>
        </w:rPr>
        <w:t xml:space="preserve"> </w:t>
      </w:r>
      <w:r w:rsidRPr="00417482">
        <w:rPr>
          <w:rFonts w:ascii="Arial" w:hAnsi="Arial" w:cs="Arial"/>
          <w:sz w:val="24"/>
          <w:szCs w:val="24"/>
        </w:rPr>
        <w:t>qualquer</w:t>
      </w:r>
      <w:r w:rsidR="006E6CB8" w:rsidRPr="00417482">
        <w:rPr>
          <w:rFonts w:ascii="Arial" w:hAnsi="Arial" w:cs="Arial"/>
          <w:sz w:val="24"/>
          <w:szCs w:val="24"/>
        </w:rPr>
        <w:t xml:space="preserve"> </w:t>
      </w:r>
      <w:r w:rsidRPr="00417482">
        <w:rPr>
          <w:rFonts w:ascii="Arial" w:hAnsi="Arial" w:cs="Arial"/>
          <w:sz w:val="24"/>
          <w:szCs w:val="24"/>
        </w:rPr>
        <w:t>natureza,</w:t>
      </w:r>
      <w:r w:rsidR="006E6CB8" w:rsidRPr="00417482">
        <w:rPr>
          <w:rFonts w:ascii="Arial" w:hAnsi="Arial" w:cs="Arial"/>
          <w:sz w:val="24"/>
          <w:szCs w:val="24"/>
        </w:rPr>
        <w:t xml:space="preserve"> </w:t>
      </w:r>
      <w:r w:rsidRPr="00417482">
        <w:rPr>
          <w:rFonts w:ascii="Arial" w:hAnsi="Arial" w:cs="Arial"/>
          <w:sz w:val="24"/>
          <w:szCs w:val="24"/>
        </w:rPr>
        <w:t>decorrentes</w:t>
      </w:r>
      <w:r w:rsidR="006E6CB8" w:rsidRPr="00417482">
        <w:rPr>
          <w:rFonts w:ascii="Arial" w:hAnsi="Arial" w:cs="Arial"/>
          <w:sz w:val="24"/>
          <w:szCs w:val="24"/>
        </w:rPr>
        <w:t xml:space="preserve"> </w:t>
      </w:r>
      <w:r w:rsidRPr="00417482">
        <w:rPr>
          <w:rFonts w:ascii="Arial" w:hAnsi="Arial" w:cs="Arial"/>
          <w:sz w:val="24"/>
          <w:szCs w:val="24"/>
        </w:rPr>
        <w:t>ou</w:t>
      </w:r>
      <w:r w:rsidR="006E6CB8" w:rsidRPr="00417482">
        <w:rPr>
          <w:rFonts w:ascii="Arial" w:hAnsi="Arial" w:cs="Arial"/>
          <w:sz w:val="24"/>
          <w:szCs w:val="24"/>
        </w:rPr>
        <w:t xml:space="preserve"> </w:t>
      </w:r>
      <w:r w:rsidRPr="00417482">
        <w:rPr>
          <w:rFonts w:ascii="Arial" w:hAnsi="Arial" w:cs="Arial"/>
          <w:sz w:val="24"/>
          <w:szCs w:val="24"/>
        </w:rPr>
        <w:t>oriundos</w:t>
      </w:r>
      <w:r w:rsidR="006E6CB8" w:rsidRPr="00417482">
        <w:rPr>
          <w:rFonts w:ascii="Arial" w:hAnsi="Arial" w:cs="Arial"/>
          <w:sz w:val="24"/>
          <w:szCs w:val="24"/>
        </w:rPr>
        <w:t xml:space="preserve"> </w:t>
      </w:r>
      <w:r w:rsidRPr="00417482">
        <w:rPr>
          <w:rFonts w:ascii="Arial" w:hAnsi="Arial" w:cs="Arial"/>
          <w:sz w:val="24"/>
          <w:szCs w:val="24"/>
        </w:rPr>
        <w:t>do Contrato.</w:t>
      </w:r>
    </w:p>
    <w:p w:rsidR="00AE3A70" w:rsidRPr="00417482" w:rsidRDefault="00AE3A70" w:rsidP="00F619D5">
      <w:pPr>
        <w:numPr>
          <w:ilvl w:val="1"/>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Para assinatura do Contrato, a empresa deverá comprovar, na data da assinatura, a regularidade de situação perante o INSS, o FGTS e a Justiça do Trabalho, através de certidões dentro do prazo de validade.</w:t>
      </w:r>
    </w:p>
    <w:p w:rsidR="00AE3A70" w:rsidRPr="00417482" w:rsidRDefault="00AE3A70" w:rsidP="00F619D5">
      <w:pPr>
        <w:numPr>
          <w:ilvl w:val="1"/>
          <w:numId w:val="2"/>
        </w:numPr>
        <w:suppressAutoHyphens/>
        <w:spacing w:before="120" w:after="0" w:line="360" w:lineRule="auto"/>
        <w:ind w:left="0" w:firstLine="0"/>
        <w:jc w:val="both"/>
        <w:rPr>
          <w:rFonts w:ascii="Arial" w:hAnsi="Arial" w:cs="Arial"/>
          <w:color w:val="FF0000"/>
          <w:sz w:val="24"/>
          <w:szCs w:val="24"/>
        </w:rPr>
      </w:pPr>
      <w:r w:rsidRPr="00417482">
        <w:rPr>
          <w:rFonts w:ascii="Arial" w:hAnsi="Arial" w:cs="Arial"/>
          <w:sz w:val="24"/>
          <w:szCs w:val="24"/>
        </w:rPr>
        <w:lastRenderedPageBreak/>
        <w:t>Para a efetiva contratação, a licitante vencedora deverá estar quite com a CESAMA, quando sediada ou domiciliada no município de Juiz de Fora/MG. Caso tenha algum débito, o mesmo deverá ser quitado para que o contrato possa ser assinado.</w:t>
      </w:r>
    </w:p>
    <w:p w:rsidR="00AE3A70" w:rsidRPr="00417482" w:rsidRDefault="00AE3A70" w:rsidP="00417482">
      <w:pPr>
        <w:numPr>
          <w:ilvl w:val="0"/>
          <w:numId w:val="2"/>
        </w:numPr>
        <w:suppressAutoHyphens/>
        <w:spacing w:before="480" w:after="0" w:line="360" w:lineRule="auto"/>
        <w:ind w:left="0" w:firstLine="0"/>
        <w:jc w:val="both"/>
        <w:rPr>
          <w:rFonts w:ascii="Arial" w:hAnsi="Arial" w:cs="Arial"/>
          <w:b/>
          <w:bCs/>
          <w:sz w:val="24"/>
          <w:szCs w:val="24"/>
          <w:u w:val="single"/>
        </w:rPr>
      </w:pPr>
      <w:r w:rsidRPr="00417482">
        <w:rPr>
          <w:rFonts w:ascii="Arial" w:hAnsi="Arial" w:cs="Arial"/>
          <w:b/>
          <w:bCs/>
          <w:sz w:val="24"/>
          <w:szCs w:val="24"/>
        </w:rPr>
        <w:t>RESCISÃO</w:t>
      </w:r>
    </w:p>
    <w:p w:rsidR="00AE3A70" w:rsidRPr="00417482" w:rsidRDefault="00AE3A70" w:rsidP="00417482">
      <w:pPr>
        <w:numPr>
          <w:ilvl w:val="1"/>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A rescisão do Contrato terá lugar de pleno direito, independentemente de interpelação judicial ou extrajudicial, quando a empresa adjudicatária:</w:t>
      </w:r>
    </w:p>
    <w:p w:rsidR="00AE3A70" w:rsidRPr="00417482" w:rsidRDefault="00AE3A70" w:rsidP="00AE3A70">
      <w:pPr>
        <w:pStyle w:val="Recuodecorpodetexto"/>
        <w:numPr>
          <w:ilvl w:val="0"/>
          <w:numId w:val="3"/>
        </w:numPr>
        <w:spacing w:before="120" w:line="360" w:lineRule="auto"/>
        <w:rPr>
          <w:rFonts w:ascii="Arial" w:hAnsi="Arial" w:cs="Arial"/>
          <w:szCs w:val="24"/>
        </w:rPr>
      </w:pPr>
      <w:r w:rsidRPr="00417482">
        <w:rPr>
          <w:rFonts w:ascii="Arial" w:hAnsi="Arial" w:cs="Arial"/>
          <w:szCs w:val="24"/>
        </w:rPr>
        <w:t>Falir, entrar em recuperação judicial, concurso de credores, dissolução ou liquidação;</w:t>
      </w:r>
    </w:p>
    <w:p w:rsidR="00AE3A70" w:rsidRPr="00417482" w:rsidRDefault="00AE3A70" w:rsidP="00AE3A70">
      <w:pPr>
        <w:pStyle w:val="Recuodecorpodetexto"/>
        <w:numPr>
          <w:ilvl w:val="0"/>
          <w:numId w:val="3"/>
        </w:numPr>
        <w:spacing w:before="120" w:line="360" w:lineRule="auto"/>
        <w:rPr>
          <w:rFonts w:ascii="Arial" w:hAnsi="Arial" w:cs="Arial"/>
          <w:szCs w:val="24"/>
        </w:rPr>
      </w:pPr>
      <w:r w:rsidRPr="00417482">
        <w:rPr>
          <w:rFonts w:ascii="Arial" w:hAnsi="Arial" w:cs="Arial"/>
          <w:szCs w:val="24"/>
        </w:rPr>
        <w:t>Transferir as obrigações decorrentes desta licitação, sem a prévia anuência do Diretor Presidente da CESAMA;</w:t>
      </w:r>
    </w:p>
    <w:p w:rsidR="00AE3A70" w:rsidRPr="00417482" w:rsidRDefault="00AE3A70" w:rsidP="00AE3A70">
      <w:pPr>
        <w:pStyle w:val="Recuodecorpodetexto"/>
        <w:numPr>
          <w:ilvl w:val="0"/>
          <w:numId w:val="3"/>
        </w:numPr>
        <w:spacing w:before="120" w:line="360" w:lineRule="auto"/>
        <w:rPr>
          <w:rFonts w:ascii="Arial" w:hAnsi="Arial" w:cs="Arial"/>
          <w:szCs w:val="24"/>
        </w:rPr>
      </w:pPr>
      <w:r w:rsidRPr="00417482">
        <w:rPr>
          <w:rFonts w:ascii="Arial" w:hAnsi="Arial" w:cs="Arial"/>
          <w:szCs w:val="24"/>
        </w:rPr>
        <w:t>Não prestar o serviço dentro dos prazos propostos e de acordo com o estabelecido neste Termo de Referência;</w:t>
      </w:r>
    </w:p>
    <w:p w:rsidR="00AE3A70" w:rsidRPr="00417482" w:rsidRDefault="00AE3A70" w:rsidP="00AE3A70">
      <w:pPr>
        <w:numPr>
          <w:ilvl w:val="0"/>
          <w:numId w:val="3"/>
        </w:numPr>
        <w:suppressAutoHyphens/>
        <w:spacing w:before="120" w:after="0" w:line="360" w:lineRule="auto"/>
        <w:jc w:val="both"/>
        <w:rPr>
          <w:rFonts w:ascii="Arial" w:hAnsi="Arial" w:cs="Arial"/>
          <w:b/>
          <w:sz w:val="24"/>
          <w:szCs w:val="24"/>
        </w:rPr>
      </w:pPr>
      <w:r w:rsidRPr="00417482">
        <w:rPr>
          <w:rFonts w:ascii="Arial" w:hAnsi="Arial" w:cs="Arial"/>
          <w:sz w:val="24"/>
          <w:szCs w:val="24"/>
        </w:rPr>
        <w:t>Não apresentar as certidões atualizadas de regularidade do INSS, do FGTS e da Justiça do Trabalho.</w:t>
      </w:r>
    </w:p>
    <w:p w:rsidR="00AE3A70" w:rsidRPr="00417482" w:rsidRDefault="00AE3A70" w:rsidP="00417482">
      <w:pPr>
        <w:numPr>
          <w:ilvl w:val="1"/>
          <w:numId w:val="2"/>
        </w:numPr>
        <w:suppressAutoHyphens/>
        <w:spacing w:before="120" w:after="0" w:line="360" w:lineRule="auto"/>
        <w:ind w:left="0" w:firstLine="0"/>
        <w:jc w:val="both"/>
        <w:rPr>
          <w:rFonts w:ascii="Arial" w:hAnsi="Arial" w:cs="Arial"/>
          <w:sz w:val="24"/>
          <w:szCs w:val="24"/>
        </w:rPr>
      </w:pPr>
      <w:r w:rsidRPr="00417482">
        <w:rPr>
          <w:rFonts w:ascii="Arial" w:hAnsi="Arial" w:cs="Arial"/>
          <w:sz w:val="24"/>
          <w:szCs w:val="24"/>
        </w:rPr>
        <w:t>A interrupção do prazo estabelecido neste Edital, somente será possível nos seguintes casos:</w:t>
      </w:r>
    </w:p>
    <w:p w:rsidR="00AE3A70" w:rsidRPr="00417482" w:rsidRDefault="00AE3A70" w:rsidP="00AE3A70">
      <w:pPr>
        <w:spacing w:before="120" w:line="360" w:lineRule="auto"/>
        <w:ind w:left="568" w:hanging="284"/>
        <w:jc w:val="both"/>
        <w:rPr>
          <w:rFonts w:ascii="Arial" w:hAnsi="Arial" w:cs="Arial"/>
          <w:sz w:val="24"/>
          <w:szCs w:val="24"/>
        </w:rPr>
      </w:pPr>
      <w:proofErr w:type="gramStart"/>
      <w:r w:rsidRPr="00417482">
        <w:rPr>
          <w:rFonts w:ascii="Arial" w:hAnsi="Arial" w:cs="Arial"/>
          <w:bCs/>
          <w:sz w:val="24"/>
          <w:szCs w:val="24"/>
        </w:rPr>
        <w:t>a</w:t>
      </w:r>
      <w:proofErr w:type="gramEnd"/>
      <w:r w:rsidRPr="00417482">
        <w:rPr>
          <w:rFonts w:ascii="Arial" w:hAnsi="Arial" w:cs="Arial"/>
          <w:bCs/>
          <w:sz w:val="24"/>
          <w:szCs w:val="24"/>
        </w:rPr>
        <w:t>)</w:t>
      </w:r>
      <w:r w:rsidRPr="00417482">
        <w:rPr>
          <w:rFonts w:ascii="Arial" w:hAnsi="Arial" w:cs="Arial"/>
          <w:bCs/>
          <w:sz w:val="24"/>
          <w:szCs w:val="24"/>
        </w:rPr>
        <w:tab/>
      </w:r>
      <w:r w:rsidRPr="00417482">
        <w:rPr>
          <w:rFonts w:ascii="Arial" w:hAnsi="Arial" w:cs="Arial"/>
          <w:sz w:val="24"/>
          <w:szCs w:val="24"/>
        </w:rPr>
        <w:t>Motivo comprovado de força maior, imediatamente levado ao conhecimento do Diretor Presidente da CESAMA, através de documento comprobatório, o qual decidirá a seu exclusivo critério;</w:t>
      </w:r>
    </w:p>
    <w:p w:rsidR="00AE3A70" w:rsidRPr="00417482" w:rsidRDefault="00AE3A70" w:rsidP="00AE3A70">
      <w:pPr>
        <w:spacing w:before="120" w:line="360" w:lineRule="auto"/>
        <w:ind w:left="568" w:hanging="284"/>
        <w:jc w:val="both"/>
        <w:rPr>
          <w:rFonts w:ascii="Arial" w:hAnsi="Arial" w:cs="Arial"/>
          <w:sz w:val="24"/>
          <w:szCs w:val="24"/>
        </w:rPr>
      </w:pPr>
      <w:r w:rsidRPr="00417482">
        <w:rPr>
          <w:rFonts w:ascii="Arial" w:hAnsi="Arial" w:cs="Arial"/>
          <w:bCs/>
          <w:sz w:val="24"/>
          <w:szCs w:val="24"/>
        </w:rPr>
        <w:t xml:space="preserve">b) </w:t>
      </w:r>
      <w:r w:rsidRPr="00417482">
        <w:rPr>
          <w:rFonts w:ascii="Arial" w:hAnsi="Arial" w:cs="Arial"/>
          <w:sz w:val="24"/>
          <w:szCs w:val="24"/>
        </w:rPr>
        <w:t>Por ordem da CESAMA para paralisar a execução do Contrato;</w:t>
      </w:r>
    </w:p>
    <w:p w:rsidR="00AE3A70" w:rsidRPr="00417482" w:rsidRDefault="00AE3A70" w:rsidP="00AE3A70">
      <w:pPr>
        <w:spacing w:before="120" w:line="360" w:lineRule="auto"/>
        <w:ind w:left="568" w:hanging="284"/>
        <w:jc w:val="both"/>
        <w:rPr>
          <w:rFonts w:ascii="Arial" w:hAnsi="Arial" w:cs="Arial"/>
          <w:sz w:val="24"/>
          <w:szCs w:val="24"/>
        </w:rPr>
      </w:pPr>
      <w:proofErr w:type="gramStart"/>
      <w:r w:rsidRPr="00417482">
        <w:rPr>
          <w:rFonts w:ascii="Arial" w:hAnsi="Arial" w:cs="Arial"/>
          <w:bCs/>
          <w:sz w:val="24"/>
          <w:szCs w:val="24"/>
        </w:rPr>
        <w:t>c)</w:t>
      </w:r>
      <w:proofErr w:type="gramEnd"/>
      <w:r w:rsidRPr="00417482">
        <w:rPr>
          <w:rFonts w:ascii="Arial" w:hAnsi="Arial" w:cs="Arial"/>
          <w:bCs/>
          <w:sz w:val="24"/>
          <w:szCs w:val="24"/>
        </w:rPr>
        <w:tab/>
      </w:r>
      <w:r w:rsidRPr="00417482">
        <w:rPr>
          <w:rFonts w:ascii="Arial" w:hAnsi="Arial" w:cs="Arial"/>
          <w:sz w:val="24"/>
          <w:szCs w:val="24"/>
        </w:rPr>
        <w:t>Por razões de interesse público, de alta relevância e amplo conhecimento, justificadas e determinadas pela máxima autoridade administrativa.</w:t>
      </w:r>
    </w:p>
    <w:p w:rsidR="00AE3A70" w:rsidRDefault="00417482" w:rsidP="00417482">
      <w:pPr>
        <w:spacing w:before="120" w:line="360" w:lineRule="auto"/>
        <w:jc w:val="both"/>
        <w:rPr>
          <w:rFonts w:ascii="Arial" w:hAnsi="Arial" w:cs="Arial"/>
          <w:bCs/>
          <w:color w:val="000000"/>
          <w:sz w:val="24"/>
          <w:szCs w:val="24"/>
          <w:lang w:eastAsia="pt-BR"/>
        </w:rPr>
      </w:pPr>
      <w:r>
        <w:rPr>
          <w:rFonts w:ascii="Arial" w:hAnsi="Arial" w:cs="Arial"/>
          <w:bCs/>
          <w:color w:val="000000"/>
          <w:sz w:val="24"/>
          <w:szCs w:val="24"/>
          <w:lang w:eastAsia="pt-BR"/>
        </w:rPr>
        <w:t xml:space="preserve">13.3. </w:t>
      </w:r>
      <w:r w:rsidRPr="00417482">
        <w:rPr>
          <w:rFonts w:ascii="Arial" w:hAnsi="Arial" w:cs="Arial"/>
          <w:bCs/>
          <w:color w:val="000000"/>
          <w:sz w:val="24"/>
          <w:szCs w:val="24"/>
          <w:lang w:eastAsia="pt-BR"/>
        </w:rPr>
        <w:t>O Contrato poderá ser rescindido unilateralmente ou bilateralmente, sendo o primeiro caso somente por parte da CESAMA, atendida a conveniência administrativa ou na ocorrência dos motivos descritos nos Artigos 77 e seguintes da Lei Federal nº. 8.666/93.</w:t>
      </w:r>
    </w:p>
    <w:p w:rsidR="00417482" w:rsidRPr="00F619D5" w:rsidRDefault="00417482" w:rsidP="00F619D5">
      <w:pPr>
        <w:pStyle w:val="PargrafodaLista"/>
        <w:numPr>
          <w:ilvl w:val="0"/>
          <w:numId w:val="2"/>
        </w:numPr>
        <w:suppressAutoHyphens/>
        <w:autoSpaceDE w:val="0"/>
        <w:autoSpaceDN w:val="0"/>
        <w:adjustRightInd w:val="0"/>
        <w:spacing w:before="480" w:after="0" w:line="360" w:lineRule="auto"/>
        <w:ind w:left="0" w:firstLine="0"/>
        <w:contextualSpacing w:val="0"/>
        <w:jc w:val="both"/>
        <w:rPr>
          <w:rFonts w:ascii="Arial" w:hAnsi="Arial" w:cs="Arial"/>
          <w:b/>
          <w:sz w:val="24"/>
          <w:szCs w:val="24"/>
        </w:rPr>
      </w:pPr>
      <w:r w:rsidRPr="00F619D5">
        <w:rPr>
          <w:rFonts w:ascii="Arial" w:hAnsi="Arial" w:cs="Arial"/>
          <w:b/>
          <w:sz w:val="24"/>
          <w:szCs w:val="24"/>
        </w:rPr>
        <w:t>DISPOSIÇÕES GERAIS</w:t>
      </w:r>
    </w:p>
    <w:p w:rsidR="00417482" w:rsidRPr="00417482" w:rsidRDefault="00417482" w:rsidP="00F619D5">
      <w:pPr>
        <w:numPr>
          <w:ilvl w:val="1"/>
          <w:numId w:val="2"/>
        </w:numPr>
        <w:suppressAutoHyphens/>
        <w:spacing w:before="120" w:after="0" w:line="360" w:lineRule="auto"/>
        <w:ind w:left="0" w:firstLine="0"/>
        <w:jc w:val="both"/>
        <w:rPr>
          <w:rFonts w:ascii="Arial" w:hAnsi="Arial" w:cs="Arial"/>
          <w:bCs/>
          <w:sz w:val="24"/>
          <w:szCs w:val="24"/>
        </w:rPr>
      </w:pPr>
      <w:r w:rsidRPr="00417482">
        <w:rPr>
          <w:rFonts w:ascii="Arial" w:hAnsi="Arial" w:cs="Arial"/>
          <w:bCs/>
          <w:sz w:val="24"/>
          <w:szCs w:val="24"/>
        </w:rPr>
        <w:lastRenderedPageBreak/>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417482" w:rsidRPr="00417482" w:rsidRDefault="00417482" w:rsidP="00F619D5">
      <w:pPr>
        <w:numPr>
          <w:ilvl w:val="1"/>
          <w:numId w:val="2"/>
        </w:numPr>
        <w:suppressAutoHyphens/>
        <w:spacing w:before="120" w:after="0" w:line="360" w:lineRule="auto"/>
        <w:ind w:left="0" w:firstLine="0"/>
        <w:jc w:val="both"/>
        <w:rPr>
          <w:rFonts w:ascii="Arial" w:hAnsi="Arial" w:cs="Arial"/>
          <w:bCs/>
          <w:sz w:val="24"/>
          <w:szCs w:val="24"/>
        </w:rPr>
      </w:pPr>
      <w:r w:rsidRPr="00417482">
        <w:rPr>
          <w:rFonts w:ascii="Arial" w:hAnsi="Arial" w:cs="Arial"/>
          <w:bCs/>
          <w:sz w:val="24"/>
          <w:szCs w:val="24"/>
        </w:rPr>
        <w:t xml:space="preserve">A CESAMA e a Contratada poderão restabelecer o equilíbrio econômico-financeiro da contratação, nos termos do artigo 65, inciso II, alínea “d”, da Lei n. 8.666/93, por novo pacto </w:t>
      </w:r>
      <w:proofErr w:type="gramStart"/>
      <w:r w:rsidRPr="00417482">
        <w:rPr>
          <w:rFonts w:ascii="Arial" w:hAnsi="Arial" w:cs="Arial"/>
          <w:bCs/>
          <w:sz w:val="24"/>
          <w:szCs w:val="24"/>
        </w:rPr>
        <w:t>precedido de cálculo ou de demonstração analítica do aumento ou diminuição dos custos, obedecidos</w:t>
      </w:r>
      <w:proofErr w:type="gramEnd"/>
      <w:r w:rsidRPr="00417482">
        <w:rPr>
          <w:rFonts w:ascii="Arial" w:hAnsi="Arial" w:cs="Arial"/>
          <w:bCs/>
          <w:sz w:val="24"/>
          <w:szCs w:val="24"/>
        </w:rPr>
        <w:t xml:space="preserve"> os critérios estabelecidos em planilha de formação de preços e tendo como limite a média dos preços encontrados no mercado em geral.</w:t>
      </w:r>
    </w:p>
    <w:p w:rsidR="00417482" w:rsidRPr="00417482" w:rsidRDefault="00417482" w:rsidP="00F619D5">
      <w:pPr>
        <w:numPr>
          <w:ilvl w:val="1"/>
          <w:numId w:val="2"/>
        </w:numPr>
        <w:suppressAutoHyphens/>
        <w:spacing w:before="120" w:after="0" w:line="360" w:lineRule="auto"/>
        <w:ind w:left="0" w:firstLine="0"/>
        <w:jc w:val="both"/>
        <w:rPr>
          <w:rFonts w:ascii="Arial" w:hAnsi="Arial" w:cs="Arial"/>
          <w:bCs/>
          <w:sz w:val="24"/>
          <w:szCs w:val="24"/>
        </w:rPr>
      </w:pPr>
      <w:r w:rsidRPr="00417482">
        <w:rPr>
          <w:rFonts w:ascii="Arial" w:hAnsi="Arial" w:cs="Arial"/>
          <w:bCs/>
          <w:sz w:val="24"/>
          <w:szCs w:val="24"/>
        </w:rPr>
        <w:t>A CESAMA reserva para si o direito de não aceitar nem receber qualquer serviço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417482" w:rsidRPr="00417482" w:rsidRDefault="00417482" w:rsidP="00F619D5">
      <w:pPr>
        <w:numPr>
          <w:ilvl w:val="1"/>
          <w:numId w:val="2"/>
        </w:numPr>
        <w:suppressAutoHyphens/>
        <w:spacing w:before="120" w:after="0" w:line="360" w:lineRule="auto"/>
        <w:ind w:left="0" w:firstLine="0"/>
        <w:jc w:val="both"/>
        <w:rPr>
          <w:rFonts w:ascii="Arial" w:hAnsi="Arial" w:cs="Arial"/>
          <w:bCs/>
          <w:sz w:val="24"/>
          <w:szCs w:val="24"/>
        </w:rPr>
      </w:pPr>
      <w:r w:rsidRPr="004174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417482">
        <w:rPr>
          <w:rFonts w:ascii="Arial" w:hAnsi="Arial" w:cs="Arial"/>
          <w:bCs/>
          <w:sz w:val="24"/>
          <w:szCs w:val="24"/>
        </w:rPr>
        <w:t>pleno vigor</w:t>
      </w:r>
      <w:proofErr w:type="gramEnd"/>
      <w:r w:rsidRPr="00417482">
        <w:rPr>
          <w:rFonts w:ascii="Arial" w:hAnsi="Arial" w:cs="Arial"/>
          <w:bCs/>
          <w:sz w:val="24"/>
          <w:szCs w:val="24"/>
        </w:rPr>
        <w:t xml:space="preserve"> todas as condições do ajuste e podendo a CESAMA exigir o seu cumprimento a qualquer tempo.</w:t>
      </w:r>
    </w:p>
    <w:p w:rsidR="00417482" w:rsidRPr="00417482" w:rsidRDefault="00417482" w:rsidP="00F619D5">
      <w:pPr>
        <w:numPr>
          <w:ilvl w:val="1"/>
          <w:numId w:val="2"/>
        </w:numPr>
        <w:suppressAutoHyphens/>
        <w:spacing w:before="120" w:after="0" w:line="360" w:lineRule="auto"/>
        <w:ind w:left="0" w:firstLine="0"/>
        <w:jc w:val="both"/>
        <w:rPr>
          <w:rFonts w:ascii="Arial" w:hAnsi="Arial" w:cs="Arial"/>
          <w:bCs/>
          <w:sz w:val="24"/>
          <w:szCs w:val="24"/>
        </w:rPr>
      </w:pPr>
      <w:r w:rsidRPr="004174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619D5" w:rsidRDefault="00417482" w:rsidP="00417482">
      <w:pPr>
        <w:numPr>
          <w:ilvl w:val="1"/>
          <w:numId w:val="2"/>
        </w:numPr>
        <w:suppressAutoHyphens/>
        <w:spacing w:before="120" w:after="0" w:line="360" w:lineRule="auto"/>
        <w:ind w:left="0" w:firstLine="0"/>
        <w:jc w:val="both"/>
        <w:rPr>
          <w:rFonts w:ascii="Arial" w:hAnsi="Arial" w:cs="Arial"/>
          <w:bCs/>
          <w:sz w:val="24"/>
          <w:szCs w:val="24"/>
        </w:rPr>
      </w:pPr>
      <w:r w:rsidRPr="00417482">
        <w:rPr>
          <w:rFonts w:ascii="Arial" w:hAnsi="Arial" w:cs="Arial"/>
          <w:bCs/>
          <w:sz w:val="24"/>
          <w:szCs w:val="24"/>
        </w:rPr>
        <w:t xml:space="preserve">A Contratada guardará e fará com que seu pessoal guarde sigilo sobre dados, informações ou documentos fornecidos pela CESAMA ou obtidos em razão da </w:t>
      </w:r>
      <w:r w:rsidRPr="00417482">
        <w:rPr>
          <w:rFonts w:ascii="Arial" w:hAnsi="Arial" w:cs="Arial"/>
          <w:bCs/>
          <w:sz w:val="24"/>
          <w:szCs w:val="24"/>
        </w:rPr>
        <w:lastRenderedPageBreak/>
        <w:t>execução do objeto contratual, sendo vedadas todas ou quaisquer reproduções dos mesmos, durante a vigência do ajuste e mesmo após o seu término.</w:t>
      </w:r>
    </w:p>
    <w:p w:rsidR="00B208AC" w:rsidRDefault="00417482" w:rsidP="00B208AC">
      <w:pPr>
        <w:numPr>
          <w:ilvl w:val="1"/>
          <w:numId w:val="2"/>
        </w:numPr>
        <w:suppressAutoHyphens/>
        <w:spacing w:before="120" w:after="0" w:line="360" w:lineRule="auto"/>
        <w:ind w:left="0" w:firstLine="0"/>
        <w:jc w:val="both"/>
        <w:rPr>
          <w:rFonts w:ascii="Arial" w:hAnsi="Arial" w:cs="Arial"/>
          <w:bCs/>
          <w:sz w:val="24"/>
          <w:szCs w:val="24"/>
        </w:rPr>
      </w:pPr>
      <w:r w:rsidRPr="00F619D5">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208AC" w:rsidRDefault="00B208AC" w:rsidP="00B208AC">
      <w:pPr>
        <w:suppressAutoHyphens/>
        <w:spacing w:before="120" w:after="0" w:line="360" w:lineRule="auto"/>
        <w:jc w:val="both"/>
        <w:rPr>
          <w:rFonts w:ascii="Arial" w:hAnsi="Arial" w:cs="Arial"/>
          <w:bCs/>
          <w:sz w:val="24"/>
          <w:szCs w:val="24"/>
        </w:rPr>
      </w:pPr>
    </w:p>
    <w:p w:rsidR="00B208AC" w:rsidRDefault="00B208AC" w:rsidP="00C633B4">
      <w:pPr>
        <w:suppressAutoHyphens/>
        <w:spacing w:before="120" w:after="0" w:line="360" w:lineRule="auto"/>
        <w:jc w:val="both"/>
        <w:rPr>
          <w:rFonts w:ascii="Arial" w:hAnsi="Arial" w:cs="Arial"/>
          <w:bCs/>
          <w:sz w:val="24"/>
          <w:szCs w:val="24"/>
        </w:rPr>
      </w:pPr>
      <w:r>
        <w:rPr>
          <w:rFonts w:ascii="Arial" w:hAnsi="Arial" w:cs="Arial"/>
          <w:bCs/>
          <w:sz w:val="24"/>
          <w:szCs w:val="24"/>
        </w:rPr>
        <w:t>Integram este Termo de Referência os seguintes documentos:</w:t>
      </w:r>
    </w:p>
    <w:p w:rsidR="00B208AC" w:rsidRPr="00B208AC" w:rsidRDefault="00B208AC" w:rsidP="00C633B4">
      <w:pPr>
        <w:pStyle w:val="PargrafodaLista"/>
        <w:numPr>
          <w:ilvl w:val="0"/>
          <w:numId w:val="8"/>
        </w:numPr>
        <w:suppressAutoHyphens/>
        <w:spacing w:before="120" w:after="0" w:line="240" w:lineRule="auto"/>
        <w:ind w:left="709" w:hanging="425"/>
        <w:contextualSpacing w:val="0"/>
        <w:jc w:val="both"/>
        <w:rPr>
          <w:rFonts w:ascii="Arial" w:hAnsi="Arial" w:cs="Arial"/>
          <w:bCs/>
          <w:sz w:val="24"/>
          <w:szCs w:val="24"/>
        </w:rPr>
      </w:pPr>
      <w:r w:rsidRPr="00B208AC">
        <w:rPr>
          <w:rFonts w:ascii="Arial" w:hAnsi="Arial" w:cs="Arial"/>
          <w:bCs/>
          <w:sz w:val="24"/>
          <w:szCs w:val="24"/>
        </w:rPr>
        <w:t>ANEXO I - Cronograma Físico-Financeiro</w:t>
      </w:r>
    </w:p>
    <w:p w:rsidR="00B208AC" w:rsidRPr="00B208AC" w:rsidRDefault="00B208AC" w:rsidP="00C633B4">
      <w:pPr>
        <w:pStyle w:val="PargrafodaLista"/>
        <w:numPr>
          <w:ilvl w:val="0"/>
          <w:numId w:val="8"/>
        </w:numPr>
        <w:suppressAutoHyphens/>
        <w:spacing w:before="120" w:after="0" w:line="240" w:lineRule="auto"/>
        <w:ind w:left="709" w:hanging="425"/>
        <w:contextualSpacing w:val="0"/>
        <w:jc w:val="both"/>
        <w:rPr>
          <w:rFonts w:ascii="Arial" w:hAnsi="Arial" w:cs="Arial"/>
          <w:bCs/>
          <w:sz w:val="24"/>
          <w:szCs w:val="24"/>
        </w:rPr>
      </w:pPr>
      <w:r w:rsidRPr="00B208AC">
        <w:rPr>
          <w:rFonts w:ascii="Arial" w:hAnsi="Arial" w:cs="Arial"/>
          <w:bCs/>
          <w:sz w:val="24"/>
          <w:szCs w:val="24"/>
        </w:rPr>
        <w:t>ANEXO I - Lista de Materiais (Barreira do Triunfo)</w:t>
      </w:r>
    </w:p>
    <w:p w:rsidR="00B208AC" w:rsidRPr="00B208AC" w:rsidRDefault="00B208AC" w:rsidP="00C633B4">
      <w:pPr>
        <w:pStyle w:val="PargrafodaLista"/>
        <w:numPr>
          <w:ilvl w:val="0"/>
          <w:numId w:val="8"/>
        </w:numPr>
        <w:suppressAutoHyphens/>
        <w:spacing w:before="120" w:after="0" w:line="240" w:lineRule="auto"/>
        <w:ind w:left="709" w:hanging="425"/>
        <w:contextualSpacing w:val="0"/>
        <w:jc w:val="both"/>
        <w:rPr>
          <w:rFonts w:ascii="Arial" w:hAnsi="Arial" w:cs="Arial"/>
          <w:bCs/>
          <w:sz w:val="24"/>
          <w:szCs w:val="24"/>
        </w:rPr>
      </w:pPr>
      <w:r w:rsidRPr="00B208AC">
        <w:rPr>
          <w:rFonts w:ascii="Arial" w:hAnsi="Arial" w:cs="Arial"/>
          <w:bCs/>
          <w:sz w:val="24"/>
          <w:szCs w:val="24"/>
        </w:rPr>
        <w:t xml:space="preserve">ANEXO I - Lista de Materiais (Nossa </w:t>
      </w:r>
      <w:proofErr w:type="spellStart"/>
      <w:r w:rsidRPr="00B208AC">
        <w:rPr>
          <w:rFonts w:ascii="Arial" w:hAnsi="Arial" w:cs="Arial"/>
          <w:bCs/>
          <w:sz w:val="24"/>
          <w:szCs w:val="24"/>
        </w:rPr>
        <w:t>Sra</w:t>
      </w:r>
      <w:proofErr w:type="spellEnd"/>
      <w:r w:rsidRPr="00B208AC">
        <w:rPr>
          <w:rFonts w:ascii="Arial" w:hAnsi="Arial" w:cs="Arial"/>
          <w:bCs/>
          <w:sz w:val="24"/>
          <w:szCs w:val="24"/>
        </w:rPr>
        <w:t xml:space="preserve"> Fátima)</w:t>
      </w:r>
    </w:p>
    <w:p w:rsidR="00B208AC" w:rsidRPr="00B208AC" w:rsidRDefault="00B208AC" w:rsidP="00C633B4">
      <w:pPr>
        <w:pStyle w:val="PargrafodaLista"/>
        <w:numPr>
          <w:ilvl w:val="0"/>
          <w:numId w:val="8"/>
        </w:numPr>
        <w:suppressAutoHyphens/>
        <w:spacing w:before="120" w:after="0" w:line="240" w:lineRule="auto"/>
        <w:ind w:left="709" w:hanging="425"/>
        <w:contextualSpacing w:val="0"/>
        <w:jc w:val="both"/>
        <w:rPr>
          <w:rFonts w:ascii="Arial" w:hAnsi="Arial" w:cs="Arial"/>
          <w:bCs/>
          <w:sz w:val="24"/>
          <w:szCs w:val="24"/>
        </w:rPr>
      </w:pPr>
      <w:r w:rsidRPr="00B208AC">
        <w:rPr>
          <w:rFonts w:ascii="Arial" w:hAnsi="Arial" w:cs="Arial"/>
          <w:bCs/>
          <w:sz w:val="24"/>
          <w:szCs w:val="24"/>
        </w:rPr>
        <w:t>ANEXO I - Projeto Barreira do Triunfo</w:t>
      </w:r>
    </w:p>
    <w:p w:rsidR="00B208AC" w:rsidRPr="00B208AC" w:rsidRDefault="00B208AC" w:rsidP="00C633B4">
      <w:pPr>
        <w:pStyle w:val="PargrafodaLista"/>
        <w:numPr>
          <w:ilvl w:val="0"/>
          <w:numId w:val="8"/>
        </w:numPr>
        <w:suppressAutoHyphens/>
        <w:spacing w:before="120" w:after="0" w:line="240" w:lineRule="auto"/>
        <w:ind w:left="709" w:hanging="425"/>
        <w:contextualSpacing w:val="0"/>
        <w:jc w:val="both"/>
        <w:rPr>
          <w:rFonts w:ascii="Arial" w:hAnsi="Arial" w:cs="Arial"/>
          <w:bCs/>
          <w:sz w:val="24"/>
          <w:szCs w:val="24"/>
        </w:rPr>
      </w:pPr>
      <w:r w:rsidRPr="00B208AC">
        <w:rPr>
          <w:rFonts w:ascii="Arial" w:hAnsi="Arial" w:cs="Arial"/>
          <w:bCs/>
          <w:sz w:val="24"/>
          <w:szCs w:val="24"/>
        </w:rPr>
        <w:t xml:space="preserve">ANEXO I - Projeto Nossa </w:t>
      </w:r>
      <w:proofErr w:type="spellStart"/>
      <w:r w:rsidRPr="00B208AC">
        <w:rPr>
          <w:rFonts w:ascii="Arial" w:hAnsi="Arial" w:cs="Arial"/>
          <w:bCs/>
          <w:sz w:val="24"/>
          <w:szCs w:val="24"/>
        </w:rPr>
        <w:t>Sra</w:t>
      </w:r>
      <w:proofErr w:type="spellEnd"/>
      <w:r w:rsidRPr="00B208AC">
        <w:rPr>
          <w:rFonts w:ascii="Arial" w:hAnsi="Arial" w:cs="Arial"/>
          <w:bCs/>
          <w:sz w:val="24"/>
          <w:szCs w:val="24"/>
        </w:rPr>
        <w:t xml:space="preserve"> Fátima</w:t>
      </w:r>
    </w:p>
    <w:p w:rsidR="00B208AC" w:rsidRPr="00B208AC" w:rsidRDefault="00B208AC" w:rsidP="00C633B4">
      <w:pPr>
        <w:pStyle w:val="PargrafodaLista"/>
        <w:numPr>
          <w:ilvl w:val="0"/>
          <w:numId w:val="8"/>
        </w:numPr>
        <w:suppressAutoHyphens/>
        <w:spacing w:before="120" w:after="0" w:line="240" w:lineRule="auto"/>
        <w:ind w:left="709" w:hanging="425"/>
        <w:contextualSpacing w:val="0"/>
        <w:jc w:val="both"/>
        <w:rPr>
          <w:rFonts w:ascii="Arial" w:hAnsi="Arial" w:cs="Arial"/>
          <w:bCs/>
          <w:sz w:val="24"/>
          <w:szCs w:val="24"/>
        </w:rPr>
      </w:pPr>
      <w:r w:rsidRPr="00B208AC">
        <w:rPr>
          <w:rFonts w:ascii="Arial" w:hAnsi="Arial" w:cs="Arial"/>
          <w:bCs/>
          <w:sz w:val="24"/>
          <w:szCs w:val="24"/>
        </w:rPr>
        <w:t>ANEXO I - PROJETO</w:t>
      </w:r>
    </w:p>
    <w:p w:rsidR="00F619D5" w:rsidRPr="00F619D5" w:rsidRDefault="00F619D5" w:rsidP="00F619D5">
      <w:pPr>
        <w:suppressAutoHyphens/>
        <w:spacing w:before="120" w:after="0" w:line="360" w:lineRule="auto"/>
        <w:jc w:val="both"/>
        <w:rPr>
          <w:rFonts w:ascii="Arial" w:hAnsi="Arial" w:cs="Arial"/>
          <w:bCs/>
          <w:sz w:val="24"/>
          <w:szCs w:val="24"/>
        </w:rPr>
      </w:pPr>
    </w:p>
    <w:p w:rsidR="00AE3A70" w:rsidRPr="002A0ED6" w:rsidRDefault="00AE3A70" w:rsidP="00F619D5">
      <w:pPr>
        <w:spacing w:after="0" w:line="240" w:lineRule="auto"/>
        <w:ind w:left="568" w:hanging="284"/>
        <w:jc w:val="both"/>
        <w:rPr>
          <w:rFonts w:ascii="Arial" w:eastAsia="Arial Unicode MS" w:hAnsi="Arial" w:cs="Arial"/>
          <w:b/>
        </w:rPr>
      </w:pPr>
    </w:p>
    <w:p w:rsidR="00AE3A70" w:rsidRPr="002A0ED6" w:rsidRDefault="009C3FDC" w:rsidP="00F619D5">
      <w:pPr>
        <w:spacing w:after="0" w:line="240" w:lineRule="auto"/>
        <w:ind w:left="-359"/>
        <w:jc w:val="center"/>
        <w:rPr>
          <w:rFonts w:ascii="Arial" w:hAnsi="Arial" w:cs="Arial"/>
          <w:b/>
          <w:bCs/>
        </w:rPr>
      </w:pPr>
      <w:r w:rsidRPr="009C3FDC">
        <w:rPr>
          <w:rFonts w:ascii="Arial" w:hAnsi="Arial" w:cs="Arial"/>
          <w:b/>
          <w:bCs/>
        </w:rPr>
        <w:pict>
          <v:rect id="_x0000_i1025" style="width:282.85pt;height:1.5pt" o:hrpct="600" o:hralign="center" o:hrstd="t" o:hr="t" fillcolor="gray" stroked="f"/>
        </w:pict>
      </w:r>
    </w:p>
    <w:p w:rsidR="00AE3A70" w:rsidRPr="002A0ED6" w:rsidRDefault="00AE3A70" w:rsidP="00F619D5">
      <w:pPr>
        <w:spacing w:after="0" w:line="240" w:lineRule="auto"/>
        <w:ind w:left="-359"/>
        <w:jc w:val="center"/>
        <w:rPr>
          <w:rFonts w:ascii="Arial" w:hAnsi="Arial" w:cs="Arial"/>
          <w:b/>
          <w:bCs/>
        </w:rPr>
      </w:pPr>
      <w:r w:rsidRPr="002A0ED6">
        <w:rPr>
          <w:rFonts w:ascii="Arial" w:hAnsi="Arial" w:cs="Arial"/>
          <w:b/>
          <w:bCs/>
        </w:rPr>
        <w:t>Ronaldo Guimarães Reis</w:t>
      </w:r>
    </w:p>
    <w:p w:rsidR="00AE3A70" w:rsidRPr="002A0ED6" w:rsidRDefault="00AE3A70" w:rsidP="00F619D5">
      <w:pPr>
        <w:spacing w:after="0" w:line="240" w:lineRule="auto"/>
        <w:ind w:left="-359"/>
        <w:jc w:val="center"/>
        <w:rPr>
          <w:rFonts w:ascii="Arial" w:hAnsi="Arial" w:cs="Arial"/>
          <w:b/>
          <w:bCs/>
        </w:rPr>
      </w:pPr>
      <w:r w:rsidRPr="002A0ED6">
        <w:rPr>
          <w:rFonts w:ascii="Arial" w:hAnsi="Arial" w:cs="Arial"/>
          <w:b/>
          <w:bCs/>
        </w:rPr>
        <w:t>Chefia de Depto</w:t>
      </w:r>
    </w:p>
    <w:p w:rsidR="00AE3A70" w:rsidRDefault="00AE3A70" w:rsidP="00F619D5">
      <w:pPr>
        <w:spacing w:after="0" w:line="240" w:lineRule="auto"/>
        <w:ind w:left="-359"/>
        <w:jc w:val="center"/>
        <w:rPr>
          <w:rFonts w:ascii="Arial" w:hAnsi="Arial" w:cs="Arial"/>
          <w:b/>
          <w:bCs/>
        </w:rPr>
      </w:pPr>
    </w:p>
    <w:p w:rsidR="00F619D5" w:rsidRPr="002A0ED6" w:rsidRDefault="00F619D5" w:rsidP="00F619D5">
      <w:pPr>
        <w:spacing w:after="0" w:line="240" w:lineRule="auto"/>
        <w:ind w:left="-359"/>
        <w:jc w:val="center"/>
        <w:rPr>
          <w:rFonts w:ascii="Arial" w:hAnsi="Arial" w:cs="Arial"/>
          <w:b/>
          <w:bCs/>
        </w:rPr>
      </w:pPr>
    </w:p>
    <w:p w:rsidR="00AE3A70" w:rsidRPr="002A0ED6" w:rsidRDefault="00AE3A70" w:rsidP="00F619D5">
      <w:pPr>
        <w:spacing w:after="0" w:line="240" w:lineRule="auto"/>
        <w:ind w:left="-359"/>
        <w:jc w:val="center"/>
        <w:rPr>
          <w:rFonts w:ascii="Arial" w:hAnsi="Arial" w:cs="Arial"/>
          <w:b/>
          <w:bCs/>
        </w:rPr>
      </w:pPr>
    </w:p>
    <w:p w:rsidR="00AE3A70" w:rsidRPr="002A0ED6" w:rsidRDefault="009C3FDC" w:rsidP="00F619D5">
      <w:pPr>
        <w:spacing w:after="0" w:line="240" w:lineRule="auto"/>
        <w:ind w:left="-359"/>
        <w:jc w:val="center"/>
        <w:rPr>
          <w:rFonts w:ascii="Arial" w:hAnsi="Arial" w:cs="Arial"/>
          <w:b/>
          <w:bCs/>
        </w:rPr>
      </w:pPr>
      <w:r w:rsidRPr="009C3FDC">
        <w:rPr>
          <w:rFonts w:ascii="Arial" w:hAnsi="Arial" w:cs="Arial"/>
          <w:b/>
          <w:bCs/>
        </w:rPr>
        <w:pict>
          <v:rect id="_x0000_i1026" style="width:282.85pt;height:1.5pt" o:hrpct="600" o:hralign="center" o:hrstd="t" o:hr="t" fillcolor="gray" stroked="f"/>
        </w:pict>
      </w:r>
    </w:p>
    <w:p w:rsidR="00AE3A70" w:rsidRPr="002A0ED6" w:rsidRDefault="00AE3A70" w:rsidP="00F619D5">
      <w:pPr>
        <w:spacing w:after="0" w:line="240" w:lineRule="auto"/>
        <w:ind w:left="1"/>
        <w:jc w:val="center"/>
        <w:rPr>
          <w:rFonts w:ascii="Arial" w:hAnsi="Arial" w:cs="Arial"/>
          <w:b/>
          <w:bCs/>
        </w:rPr>
      </w:pPr>
      <w:r w:rsidRPr="002A0ED6">
        <w:rPr>
          <w:rFonts w:ascii="Arial" w:hAnsi="Arial" w:cs="Arial"/>
          <w:b/>
          <w:bCs/>
        </w:rPr>
        <w:t>Sérgio Queiroz de Almeida</w:t>
      </w:r>
    </w:p>
    <w:p w:rsidR="00AE3A70" w:rsidRPr="002A0ED6" w:rsidRDefault="00AE3A70" w:rsidP="00F619D5">
      <w:pPr>
        <w:spacing w:after="0" w:line="240" w:lineRule="auto"/>
        <w:ind w:left="1"/>
        <w:jc w:val="center"/>
        <w:rPr>
          <w:rFonts w:ascii="Arial" w:hAnsi="Arial" w:cs="Arial"/>
          <w:b/>
          <w:bCs/>
        </w:rPr>
      </w:pPr>
      <w:r w:rsidRPr="002A0ED6">
        <w:rPr>
          <w:rFonts w:ascii="Arial" w:hAnsi="Arial" w:cs="Arial"/>
          <w:b/>
          <w:bCs/>
        </w:rPr>
        <w:t>Gerente da área</w:t>
      </w:r>
    </w:p>
    <w:p w:rsidR="00AE3A70" w:rsidRPr="002A0ED6" w:rsidRDefault="00AE3A70" w:rsidP="00F619D5">
      <w:pPr>
        <w:spacing w:after="0" w:line="240" w:lineRule="auto"/>
        <w:ind w:left="1"/>
        <w:jc w:val="center"/>
        <w:rPr>
          <w:rFonts w:ascii="Arial" w:hAnsi="Arial" w:cs="Arial"/>
          <w:b/>
          <w:bCs/>
        </w:rPr>
      </w:pPr>
    </w:p>
    <w:p w:rsidR="00AE3A70" w:rsidRDefault="00AE3A70" w:rsidP="00F619D5">
      <w:pPr>
        <w:spacing w:after="0" w:line="240" w:lineRule="auto"/>
        <w:ind w:left="1"/>
        <w:jc w:val="center"/>
        <w:rPr>
          <w:rFonts w:ascii="Arial" w:hAnsi="Arial" w:cs="Arial"/>
          <w:b/>
          <w:bCs/>
        </w:rPr>
      </w:pPr>
    </w:p>
    <w:p w:rsidR="00F619D5" w:rsidRPr="002A0ED6" w:rsidRDefault="00F619D5" w:rsidP="00F619D5">
      <w:pPr>
        <w:spacing w:after="0" w:line="240" w:lineRule="auto"/>
        <w:ind w:left="1"/>
        <w:jc w:val="center"/>
        <w:rPr>
          <w:rFonts w:ascii="Arial" w:hAnsi="Arial" w:cs="Arial"/>
          <w:b/>
          <w:bCs/>
        </w:rPr>
      </w:pPr>
    </w:p>
    <w:p w:rsidR="00AE3A70" w:rsidRPr="002A0ED6" w:rsidRDefault="009C3FDC" w:rsidP="00F619D5">
      <w:pPr>
        <w:spacing w:after="0" w:line="240" w:lineRule="auto"/>
        <w:ind w:left="1"/>
        <w:jc w:val="center"/>
        <w:rPr>
          <w:rFonts w:ascii="Arial" w:hAnsi="Arial" w:cs="Arial"/>
          <w:b/>
          <w:bCs/>
        </w:rPr>
      </w:pPr>
      <w:r w:rsidRPr="009C3FDC">
        <w:rPr>
          <w:rFonts w:ascii="Arial" w:hAnsi="Arial" w:cs="Arial"/>
          <w:b/>
          <w:bCs/>
        </w:rPr>
        <w:pict>
          <v:rect id="_x0000_i1027" style="width:282.85pt;height:1.5pt" o:hrpct="600" o:hralign="center" o:hrstd="t" o:hr="t" fillcolor="gray" stroked="f"/>
        </w:pict>
      </w:r>
    </w:p>
    <w:p w:rsidR="00AE3A70" w:rsidRPr="002A0ED6" w:rsidRDefault="00AE3A70" w:rsidP="00F619D5">
      <w:pPr>
        <w:spacing w:after="0" w:line="240" w:lineRule="auto"/>
        <w:ind w:left="1"/>
        <w:jc w:val="center"/>
        <w:rPr>
          <w:rFonts w:ascii="Arial" w:hAnsi="Arial" w:cs="Arial"/>
          <w:b/>
          <w:bCs/>
        </w:rPr>
      </w:pPr>
      <w:r w:rsidRPr="002A0ED6">
        <w:rPr>
          <w:rFonts w:ascii="Arial" w:hAnsi="Arial" w:cs="Arial"/>
          <w:b/>
          <w:bCs/>
        </w:rPr>
        <w:t>Márcio Augusto Pessoa Azevedo</w:t>
      </w:r>
    </w:p>
    <w:p w:rsidR="00AE3A70" w:rsidRPr="002A0ED6" w:rsidRDefault="00AE3A70" w:rsidP="00F619D5">
      <w:pPr>
        <w:spacing w:after="0" w:line="240" w:lineRule="auto"/>
        <w:ind w:left="1"/>
        <w:jc w:val="center"/>
        <w:rPr>
          <w:rFonts w:ascii="Arial" w:hAnsi="Arial" w:cs="Arial"/>
        </w:rPr>
      </w:pPr>
      <w:r w:rsidRPr="002A0ED6">
        <w:rPr>
          <w:rFonts w:ascii="Arial" w:hAnsi="Arial" w:cs="Arial"/>
          <w:b/>
          <w:bCs/>
        </w:rPr>
        <w:t>Diretor da Área</w:t>
      </w:r>
    </w:p>
    <w:p w:rsidR="00AE3A70" w:rsidRPr="00827CBB" w:rsidRDefault="00AE3A70" w:rsidP="00F619D5">
      <w:pPr>
        <w:spacing w:after="0" w:line="240" w:lineRule="auto"/>
        <w:jc w:val="center"/>
        <w:rPr>
          <w:rFonts w:ascii="Arial" w:hAnsi="Arial" w:cs="Arial"/>
          <w:b/>
          <w:color w:val="FF0000"/>
        </w:rPr>
      </w:pPr>
    </w:p>
    <w:p w:rsidR="006828EC" w:rsidRDefault="006828EC"/>
    <w:sectPr w:rsidR="006828EC" w:rsidSect="00580ACF">
      <w:headerReference w:type="default" r:id="rId8"/>
      <w:footerReference w:type="default" r:id="rId9"/>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482" w:rsidRDefault="00417482" w:rsidP="00912249">
      <w:pPr>
        <w:spacing w:after="0" w:line="240" w:lineRule="auto"/>
      </w:pPr>
      <w:r>
        <w:separator/>
      </w:r>
    </w:p>
  </w:endnote>
  <w:endnote w:type="continuationSeparator" w:id="1">
    <w:p w:rsidR="00417482" w:rsidRDefault="0041748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ACF" w:rsidRDefault="00580ACF" w:rsidP="00580ACF">
    <w:pPr>
      <w:pStyle w:val="Rodap"/>
      <w:tabs>
        <w:tab w:val="clear" w:pos="8504"/>
        <w:tab w:val="right" w:pos="8505"/>
      </w:tabs>
      <w:ind w:right="-1"/>
      <w:jc w:val="center"/>
      <w:rPr>
        <w:rFonts w:ascii="Arial" w:hAnsi="Arial"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3"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ascii="Arial" w:hAnsi="Arial" w:cs="Arial"/>
        <w:b/>
        <w:sz w:val="16"/>
        <w:szCs w:val="16"/>
      </w:rPr>
      <w:t xml:space="preserve">Companhia de Saneamento Municipal </w:t>
    </w:r>
    <w:r>
      <w:rPr>
        <w:rFonts w:ascii="Arial" w:hAnsi="Arial" w:cs="Arial"/>
        <w:b/>
        <w:sz w:val="16"/>
        <w:szCs w:val="16"/>
      </w:rPr>
      <w:t>–</w:t>
    </w:r>
    <w:r w:rsidRPr="00DC08CD">
      <w:rPr>
        <w:rFonts w:ascii="Arial" w:hAnsi="Arial" w:cs="Arial"/>
        <w:b/>
        <w:sz w:val="16"/>
        <w:szCs w:val="16"/>
      </w:rPr>
      <w:t xml:space="preserve"> Cesama</w:t>
    </w:r>
  </w:p>
  <w:p w:rsidR="00580ACF" w:rsidRPr="00020390" w:rsidRDefault="00580ACF" w:rsidP="00580ACF">
    <w:pPr>
      <w:pStyle w:val="Rodap"/>
      <w:tabs>
        <w:tab w:val="clear" w:pos="8504"/>
        <w:tab w:val="right" w:pos="8505"/>
      </w:tabs>
      <w:ind w:right="-1"/>
      <w:jc w:val="center"/>
      <w:rPr>
        <w:rFonts w:ascii="Arial" w:hAnsi="Arial" w:cs="Arial"/>
        <w:sz w:val="14"/>
        <w:szCs w:val="14"/>
      </w:rPr>
    </w:pPr>
    <w:r w:rsidRPr="00020390">
      <w:rPr>
        <w:rFonts w:ascii="Arial" w:hAnsi="Arial" w:cs="Arial"/>
        <w:bCs/>
        <w:sz w:val="14"/>
        <w:szCs w:val="14"/>
      </w:rPr>
      <w:t>CNPJ 21.572.243/0001-74</w:t>
    </w:r>
    <w:r w:rsidRPr="00020390">
      <w:rPr>
        <w:rFonts w:ascii="Arial" w:hAnsi="Arial" w:cs="Arial"/>
        <w:bCs/>
        <w:sz w:val="14"/>
        <w:szCs w:val="14"/>
      </w:rPr>
      <w:tab/>
      <w:t>I.E. 367.698.776.0099</w:t>
    </w:r>
  </w:p>
  <w:p w:rsidR="00580ACF" w:rsidRPr="00DC08CD" w:rsidRDefault="00580ACF" w:rsidP="00580ACF">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580ACF" w:rsidRPr="00DC08CD" w:rsidRDefault="00580ACF" w:rsidP="00580ACF">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(32) 3692-9402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482" w:rsidRDefault="00417482" w:rsidP="00912249">
      <w:pPr>
        <w:spacing w:after="0" w:line="240" w:lineRule="auto"/>
      </w:pPr>
      <w:r>
        <w:separator/>
      </w:r>
    </w:p>
  </w:footnote>
  <w:footnote w:type="continuationSeparator" w:id="1">
    <w:p w:rsidR="00417482" w:rsidRDefault="0041748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482" w:rsidRDefault="00417482"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2A4D"/>
    <w:multiLevelType w:val="hybridMultilevel"/>
    <w:tmpl w:val="0B54D0B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
    <w:nsid w:val="14A64C64"/>
    <w:multiLevelType w:val="multilevel"/>
    <w:tmpl w:val="10421EAC"/>
    <w:lvl w:ilvl="0">
      <w:start w:val="1"/>
      <w:numFmt w:val="lowerLetter"/>
      <w:lvlText w:val="%1)"/>
      <w:lvlJc w:val="left"/>
      <w:pPr>
        <w:ind w:left="720" w:hanging="360"/>
      </w:pPr>
      <w:rPr>
        <w:rFonts w:ascii="Arial" w:eastAsia="Tahoma" w:hAnsi="Arial" w:cs="Arial"/>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0404DCA"/>
    <w:multiLevelType w:val="hybridMultilevel"/>
    <w:tmpl w:val="120842BE"/>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787D137E"/>
    <w:multiLevelType w:val="hybridMultilevel"/>
    <w:tmpl w:val="056EBF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7D102D8C"/>
    <w:multiLevelType w:val="hybridMultilevel"/>
    <w:tmpl w:val="E9F4D1BA"/>
    <w:lvl w:ilvl="0" w:tplc="0416000B">
      <w:start w:val="1"/>
      <w:numFmt w:val="bullet"/>
      <w:lvlText w:val=""/>
      <w:lvlJc w:val="left"/>
      <w:pPr>
        <w:ind w:left="1068" w:hanging="360"/>
      </w:pPr>
      <w:rPr>
        <w:rFonts w:ascii="Wingdings" w:hAnsi="Wingdings"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0"/>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9457"/>
  </w:hdrShapeDefaults>
  <w:footnotePr>
    <w:footnote w:id="0"/>
    <w:footnote w:id="1"/>
  </w:footnotePr>
  <w:endnotePr>
    <w:endnote w:id="0"/>
    <w:endnote w:id="1"/>
  </w:endnotePr>
  <w:compat/>
  <w:rsids>
    <w:rsidRoot w:val="00912249"/>
    <w:rsid w:val="00024558"/>
    <w:rsid w:val="000364F4"/>
    <w:rsid w:val="000621AF"/>
    <w:rsid w:val="00105579"/>
    <w:rsid w:val="001217B9"/>
    <w:rsid w:val="001263F7"/>
    <w:rsid w:val="001A6875"/>
    <w:rsid w:val="001A7473"/>
    <w:rsid w:val="001C0867"/>
    <w:rsid w:val="001D7F3F"/>
    <w:rsid w:val="00222160"/>
    <w:rsid w:val="00254FB6"/>
    <w:rsid w:val="002A0ED6"/>
    <w:rsid w:val="002F1605"/>
    <w:rsid w:val="00324536"/>
    <w:rsid w:val="00380EB4"/>
    <w:rsid w:val="003F071F"/>
    <w:rsid w:val="00417482"/>
    <w:rsid w:val="00535CB1"/>
    <w:rsid w:val="00580ACF"/>
    <w:rsid w:val="00647D23"/>
    <w:rsid w:val="006738F5"/>
    <w:rsid w:val="006828EC"/>
    <w:rsid w:val="00695F39"/>
    <w:rsid w:val="006E35C4"/>
    <w:rsid w:val="006E6CB8"/>
    <w:rsid w:val="006F73F1"/>
    <w:rsid w:val="00702A0A"/>
    <w:rsid w:val="00712C67"/>
    <w:rsid w:val="00726339"/>
    <w:rsid w:val="00732769"/>
    <w:rsid w:val="00732F85"/>
    <w:rsid w:val="0076066E"/>
    <w:rsid w:val="00861324"/>
    <w:rsid w:val="008D381E"/>
    <w:rsid w:val="00900A36"/>
    <w:rsid w:val="00912249"/>
    <w:rsid w:val="00973263"/>
    <w:rsid w:val="009C3FDC"/>
    <w:rsid w:val="009E389F"/>
    <w:rsid w:val="00A67E8C"/>
    <w:rsid w:val="00A81D33"/>
    <w:rsid w:val="00A92984"/>
    <w:rsid w:val="00AE3A70"/>
    <w:rsid w:val="00B208AC"/>
    <w:rsid w:val="00BA7621"/>
    <w:rsid w:val="00BF7DFD"/>
    <w:rsid w:val="00C303E2"/>
    <w:rsid w:val="00C33D88"/>
    <w:rsid w:val="00C46DCE"/>
    <w:rsid w:val="00C633B4"/>
    <w:rsid w:val="00D75D20"/>
    <w:rsid w:val="00DC08CD"/>
    <w:rsid w:val="00E2022A"/>
    <w:rsid w:val="00E33490"/>
    <w:rsid w:val="00E56C1F"/>
    <w:rsid w:val="00ED353C"/>
    <w:rsid w:val="00F21C7A"/>
    <w:rsid w:val="00F378B6"/>
    <w:rsid w:val="00F619D5"/>
    <w:rsid w:val="00F64442"/>
    <w:rsid w:val="00F669A9"/>
    <w:rsid w:val="00F953AD"/>
    <w:rsid w:val="00FF5A6D"/>
    <w:rsid w:val="00FF715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75"/>
  </w:style>
  <w:style w:type="paragraph" w:styleId="Ttulo1">
    <w:name w:val="heading 1"/>
    <w:basedOn w:val="Normal"/>
    <w:next w:val="Normal"/>
    <w:link w:val="Ttulo1Char"/>
    <w:qFormat/>
    <w:rsid w:val="00AE3A70"/>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AE3A70"/>
    <w:rPr>
      <w:rFonts w:ascii="Arial" w:eastAsia="Times New Roman" w:hAnsi="Arial" w:cs="Times New Roman"/>
      <w:b/>
      <w:bCs/>
      <w:kern w:val="32"/>
      <w:sz w:val="32"/>
      <w:szCs w:val="32"/>
      <w:lang w:eastAsia="ar-SA"/>
    </w:rPr>
  </w:style>
  <w:style w:type="paragraph" w:styleId="Corpodetexto">
    <w:name w:val="Body Text"/>
    <w:basedOn w:val="Normal"/>
    <w:link w:val="CorpodetextoChar"/>
    <w:semiHidden/>
    <w:rsid w:val="00AE3A70"/>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semiHidden/>
    <w:rsid w:val="00AE3A70"/>
    <w:rPr>
      <w:rFonts w:ascii="Times New Roman" w:eastAsia="Times New Roman" w:hAnsi="Times New Roman" w:cs="Times New Roman"/>
      <w:sz w:val="24"/>
      <w:szCs w:val="24"/>
      <w:lang w:eastAsia="ar-SA"/>
    </w:rPr>
  </w:style>
  <w:style w:type="paragraph" w:styleId="Recuodecorpodetexto">
    <w:name w:val="Body Text Indent"/>
    <w:basedOn w:val="Normal"/>
    <w:link w:val="RecuodecorpodetextoChar"/>
    <w:semiHidden/>
    <w:rsid w:val="00AE3A70"/>
    <w:pPr>
      <w:widowControl w:val="0"/>
      <w:suppressAutoHyphens/>
      <w:spacing w:after="0" w:line="240" w:lineRule="auto"/>
      <w:ind w:left="2552" w:hanging="1844"/>
      <w:jc w:val="both"/>
    </w:pPr>
    <w:rPr>
      <w:rFonts w:ascii="Times New Roman" w:eastAsia="Tahoma" w:hAnsi="Times New Roman" w:cs="Times New Roman"/>
      <w:sz w:val="24"/>
      <w:szCs w:val="20"/>
    </w:rPr>
  </w:style>
  <w:style w:type="character" w:customStyle="1" w:styleId="RecuodecorpodetextoChar">
    <w:name w:val="Recuo de corpo de texto Char"/>
    <w:basedOn w:val="Fontepargpadro"/>
    <w:link w:val="Recuodecorpodetexto"/>
    <w:semiHidden/>
    <w:rsid w:val="00AE3A70"/>
    <w:rPr>
      <w:rFonts w:ascii="Times New Roman" w:eastAsia="Tahoma" w:hAnsi="Times New Roman" w:cs="Times New Roman"/>
      <w:sz w:val="24"/>
      <w:szCs w:val="20"/>
    </w:rPr>
  </w:style>
  <w:style w:type="paragraph" w:styleId="Recuodecorpodetexto2">
    <w:name w:val="Body Text Indent 2"/>
    <w:basedOn w:val="Normal"/>
    <w:link w:val="Recuodecorpodetexto2Char"/>
    <w:semiHidden/>
    <w:rsid w:val="00AE3A70"/>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AE3A70"/>
    <w:rPr>
      <w:rFonts w:ascii="Arial" w:eastAsia="Times New Roman" w:hAnsi="Arial" w:cs="Times New Roman"/>
      <w:sz w:val="24"/>
      <w:szCs w:val="24"/>
      <w:lang w:eastAsia="ar-SA"/>
    </w:rPr>
  </w:style>
  <w:style w:type="paragraph" w:customStyle="1" w:styleId="Corpodetexto21">
    <w:name w:val="Corpo de texto 21"/>
    <w:basedOn w:val="Normal"/>
    <w:rsid w:val="00AE3A70"/>
    <w:pPr>
      <w:suppressAutoHyphens/>
      <w:spacing w:after="0" w:line="240" w:lineRule="auto"/>
      <w:jc w:val="both"/>
    </w:pPr>
    <w:rPr>
      <w:rFonts w:ascii="Arial" w:eastAsia="Times New Roman" w:hAnsi="Arial" w:cs="Arial"/>
      <w:color w:val="000000"/>
      <w:lang w:eastAsia="ar-SA"/>
    </w:rPr>
  </w:style>
  <w:style w:type="paragraph" w:styleId="PargrafodaLista">
    <w:name w:val="List Paragraph"/>
    <w:basedOn w:val="Normal"/>
    <w:uiPriority w:val="34"/>
    <w:qFormat/>
    <w:rsid w:val="00702A0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E90F3-6D76-450C-9DD0-66715868C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2932</Words>
  <Characters>15837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eclemente</cp:lastModifiedBy>
  <cp:revision>13</cp:revision>
  <cp:lastPrinted>2017-05-09T14:58:00Z</cp:lastPrinted>
  <dcterms:created xsi:type="dcterms:W3CDTF">2017-11-16T15:56:00Z</dcterms:created>
  <dcterms:modified xsi:type="dcterms:W3CDTF">2017-11-21T11:40:00Z</dcterms:modified>
</cp:coreProperties>
</file>