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57F0F" w:rsidRDefault="00557F0F" w:rsidP="00366084">
      <w:pPr>
        <w:pStyle w:val="western"/>
        <w:shd w:val="clear" w:color="auto" w:fill="CCCCCC"/>
        <w:spacing w:after="0"/>
        <w:jc w:val="center"/>
        <w:rPr>
          <w:rFonts w:ascii="Arial" w:hAnsi="Arial" w:cs="Arial"/>
          <w:sz w:val="27"/>
          <w:szCs w:val="27"/>
        </w:rPr>
      </w:pPr>
      <w:r>
        <w:rPr>
          <w:rFonts w:ascii="Arial" w:hAnsi="Arial" w:cs="Arial"/>
          <w:sz w:val="27"/>
          <w:szCs w:val="27"/>
        </w:rPr>
        <w:t>PREGÃO ELETRÔNICO 051/18</w:t>
      </w:r>
    </w:p>
    <w:p w:rsidR="00366084" w:rsidRPr="00D9083B" w:rsidRDefault="00557F0F" w:rsidP="00366084">
      <w:pPr>
        <w:pStyle w:val="western"/>
        <w:shd w:val="clear" w:color="auto" w:fill="CCCCCC"/>
        <w:spacing w:after="0"/>
        <w:jc w:val="center"/>
        <w:rPr>
          <w:rFonts w:ascii="Arial" w:hAnsi="Arial" w:cs="Arial"/>
        </w:rPr>
      </w:pPr>
      <w:r>
        <w:rPr>
          <w:rFonts w:ascii="Arial" w:hAnsi="Arial" w:cs="Arial"/>
          <w:sz w:val="27"/>
          <w:szCs w:val="27"/>
        </w:rPr>
        <w:t xml:space="preserve">ANEXO I - </w:t>
      </w:r>
      <w:r w:rsidR="00366084"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soluções MRC (materiais de referência) para uso no Laboratório da Assessoria de Gestão da Qualidade (AGQ) da CESAMA</w:t>
      </w:r>
      <w:r w:rsidRPr="00D9083B">
        <w:rPr>
          <w:rFonts w:ascii="Arial" w:hAnsi="Arial" w:cs="Arial"/>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2B2E9F" w:rsidRPr="00D9083B">
        <w:rPr>
          <w:rFonts w:ascii="Arial" w:hAnsi="Arial" w:cs="Arial"/>
        </w:rPr>
        <w:t>na validação e controle de qualidade das</w:t>
      </w:r>
      <w:r w:rsidRPr="00D9083B">
        <w:rPr>
          <w:rFonts w:ascii="Arial" w:hAnsi="Arial" w:cs="Arial"/>
        </w:rPr>
        <w:t xml:space="preserve"> análises.</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366084" w:rsidRPr="00D9083B" w:rsidRDefault="00366084" w:rsidP="00D9083B">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OBJETO</w:t>
      </w:r>
    </w:p>
    <w:p w:rsidR="002B2E9F" w:rsidRPr="00D9083B" w:rsidRDefault="002B2E9F" w:rsidP="002B2E9F">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sidRPr="00D9083B">
        <w:rPr>
          <w:rFonts w:cs="Arial"/>
          <w:b/>
          <w:bCs/>
          <w:snapToGrid w:val="0"/>
          <w:color w:val="000000"/>
          <w:sz w:val="16"/>
          <w:szCs w:val="16"/>
        </w:rPr>
        <w:t>Req</w:t>
      </w:r>
      <w:proofErr w:type="spellEnd"/>
      <w:r w:rsidRPr="00D9083B">
        <w:rPr>
          <w:rFonts w:cs="Arial"/>
          <w:b/>
          <w:bCs/>
          <w:snapToGrid w:val="0"/>
          <w:color w:val="000000"/>
          <w:sz w:val="16"/>
          <w:szCs w:val="16"/>
        </w:rPr>
        <w:t xml:space="preserve"> item</w:t>
      </w:r>
      <w:r w:rsidRPr="00D9083B">
        <w:rPr>
          <w:rFonts w:cs="Arial"/>
          <w:sz w:val="24"/>
          <w:szCs w:val="24"/>
        </w:rPr>
        <w:tab/>
      </w:r>
      <w:r w:rsidRPr="00D9083B">
        <w:rPr>
          <w:rFonts w:cs="Arial"/>
          <w:b/>
          <w:bCs/>
          <w:snapToGrid w:val="0"/>
          <w:color w:val="000000"/>
          <w:sz w:val="16"/>
          <w:szCs w:val="16"/>
        </w:rPr>
        <w:t>Código</w:t>
      </w:r>
      <w:r w:rsidRPr="00D9083B">
        <w:rPr>
          <w:rFonts w:cs="Arial"/>
          <w:sz w:val="24"/>
          <w:szCs w:val="24"/>
        </w:rPr>
        <w:tab/>
      </w:r>
      <w:r w:rsidRPr="00D9083B">
        <w:rPr>
          <w:rFonts w:cs="Arial"/>
          <w:b/>
          <w:bCs/>
          <w:snapToGrid w:val="0"/>
          <w:color w:val="000000"/>
          <w:sz w:val="16"/>
          <w:szCs w:val="16"/>
        </w:rPr>
        <w:t xml:space="preserve"> Item</w:t>
      </w:r>
      <w:r w:rsidRPr="00D9083B">
        <w:rPr>
          <w:rFonts w:cs="Arial"/>
          <w:sz w:val="24"/>
          <w:szCs w:val="24"/>
        </w:rPr>
        <w:t xml:space="preserve">                                                 </w:t>
      </w:r>
      <w:r w:rsidRPr="00D9083B">
        <w:rPr>
          <w:rFonts w:cs="Arial"/>
          <w:b/>
          <w:bCs/>
          <w:snapToGrid w:val="0"/>
          <w:color w:val="000000"/>
          <w:sz w:val="16"/>
          <w:szCs w:val="16"/>
        </w:rPr>
        <w:t>Unidade</w:t>
      </w:r>
      <w:r w:rsidRPr="00D9083B">
        <w:rPr>
          <w:rFonts w:cs="Arial"/>
          <w:sz w:val="24"/>
          <w:szCs w:val="24"/>
        </w:rPr>
        <w:t xml:space="preserve">     </w:t>
      </w:r>
      <w:r w:rsidRPr="00D9083B">
        <w:rPr>
          <w:rFonts w:cs="Arial"/>
          <w:b/>
          <w:bCs/>
          <w:snapToGrid w:val="0"/>
          <w:color w:val="000000"/>
          <w:sz w:val="16"/>
          <w:szCs w:val="16"/>
        </w:rPr>
        <w:t>Quantidade</w:t>
      </w:r>
      <w:r w:rsidRPr="00D9083B">
        <w:rPr>
          <w:rFonts w:cs="Arial"/>
          <w:sz w:val="24"/>
          <w:szCs w:val="24"/>
        </w:rPr>
        <w:tab/>
      </w:r>
    </w:p>
    <w:p w:rsidR="002B2E9F" w:rsidRPr="00D9083B" w:rsidRDefault="002B2E9F" w:rsidP="002B2E9F">
      <w:pPr>
        <w:widowControl w:val="0"/>
        <w:autoSpaceDE w:val="0"/>
        <w:autoSpaceDN w:val="0"/>
        <w:adjustRightInd w:val="0"/>
        <w:spacing w:line="62" w:lineRule="exact"/>
        <w:rPr>
          <w:rFonts w:cs="Arial"/>
          <w:sz w:val="24"/>
          <w:szCs w:val="24"/>
        </w:rPr>
      </w:pPr>
    </w:p>
    <w:p w:rsidR="00D9083B" w:rsidRDefault="00D9083B"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p>
    <w:p w:rsidR="006A17C1" w:rsidRPr="00D9083B" w:rsidRDefault="006A17C1" w:rsidP="006A17C1">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01</w:t>
      </w:r>
      <w:r w:rsidRPr="00D9083B">
        <w:rPr>
          <w:rFonts w:cs="Arial"/>
          <w:sz w:val="24"/>
          <w:szCs w:val="24"/>
        </w:rPr>
        <w:tab/>
      </w:r>
      <w:r w:rsidRPr="00D9083B">
        <w:rPr>
          <w:rFonts w:cs="Arial"/>
          <w:snapToGrid w:val="0"/>
          <w:color w:val="000000"/>
          <w:sz w:val="16"/>
          <w:szCs w:val="16"/>
        </w:rPr>
        <w:t>002.140.0056-0</w:t>
      </w:r>
      <w:r w:rsidRPr="00D9083B">
        <w:rPr>
          <w:rFonts w:cs="Arial"/>
          <w:sz w:val="24"/>
          <w:szCs w:val="24"/>
        </w:rPr>
        <w:tab/>
      </w:r>
      <w:r w:rsidRPr="00D9083B">
        <w:rPr>
          <w:rFonts w:cs="Arial"/>
          <w:snapToGrid w:val="0"/>
          <w:color w:val="000000"/>
          <w:sz w:val="16"/>
          <w:szCs w:val="16"/>
        </w:rPr>
        <w:t>SOLUCAO PADRAO DE FORMAZINA</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r w:rsidRPr="00D9083B">
        <w:rPr>
          <w:rFonts w:cs="Arial"/>
          <w:snapToGrid w:val="0"/>
          <w:color w:val="000000"/>
          <w:sz w:val="16"/>
          <w:szCs w:val="16"/>
        </w:rPr>
        <w:t xml:space="preserve"> </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CONCENTRAÇÃO: 4000 NTU</w:t>
      </w:r>
      <w:r w:rsidRPr="00D9083B">
        <w:rPr>
          <w:rFonts w:cs="Arial"/>
          <w:sz w:val="24"/>
          <w:szCs w:val="24"/>
        </w:rPr>
        <w:tab/>
      </w:r>
      <w:proofErr w:type="gramStart"/>
      <w:r w:rsidRPr="00D9083B">
        <w:rPr>
          <w:rFonts w:cs="Arial"/>
          <w:b/>
          <w:bCs/>
          <w:snapToGrid w:val="0"/>
          <w:color w:val="000000"/>
          <w:sz w:val="16"/>
          <w:szCs w:val="16"/>
        </w:rPr>
        <w:t xml:space="preserve">  </w:t>
      </w:r>
      <w:proofErr w:type="gramEnd"/>
      <w:r w:rsidRPr="00D9083B">
        <w:rPr>
          <w:rFonts w:cs="Arial"/>
          <w:sz w:val="24"/>
          <w:szCs w:val="24"/>
        </w:rPr>
        <w:tab/>
      </w:r>
      <w:r w:rsidRPr="00D9083B">
        <w:rPr>
          <w:rFonts w:cs="Arial"/>
          <w:snapToGrid w:val="0"/>
          <w:color w:val="000000"/>
          <w:sz w:val="16"/>
          <w:szCs w:val="16"/>
        </w:rPr>
        <w:t xml:space="preserve"> </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VOLUME: 125 ml</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lastRenderedPageBreak/>
        <w:tab/>
      </w:r>
      <w:r w:rsidRPr="00D9083B">
        <w:rPr>
          <w:rFonts w:cs="Arial"/>
          <w:snapToGrid w:val="0"/>
          <w:color w:val="000000"/>
          <w:sz w:val="16"/>
          <w:szCs w:val="16"/>
        </w:rPr>
        <w:t>·         Informações de armazenagem, manipulação e uso.</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6A17C1" w:rsidRPr="00D9083B" w:rsidRDefault="006A17C1" w:rsidP="006A17C1">
      <w:pPr>
        <w:widowControl w:val="0"/>
        <w:autoSpaceDE w:val="0"/>
        <w:autoSpaceDN w:val="0"/>
        <w:adjustRightInd w:val="0"/>
        <w:spacing w:line="62" w:lineRule="exact"/>
        <w:rPr>
          <w:rFonts w:cs="Arial"/>
          <w:sz w:val="24"/>
          <w:szCs w:val="24"/>
        </w:rPr>
      </w:pPr>
    </w:p>
    <w:p w:rsidR="006A17C1" w:rsidRPr="00D9083B" w:rsidRDefault="006A17C1" w:rsidP="006A17C1">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F707A2" w:rsidRDefault="00F707A2"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b/>
          <w:snapToGrid w:val="0"/>
          <w:color w:val="000000"/>
          <w:sz w:val="16"/>
          <w:szCs w:val="16"/>
        </w:rPr>
      </w:pPr>
    </w:p>
    <w:p w:rsidR="000154C1" w:rsidRPr="00D9083B" w:rsidRDefault="000154C1"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02</w:t>
      </w:r>
      <w:r w:rsidRPr="00D9083B">
        <w:rPr>
          <w:rFonts w:cs="Arial"/>
          <w:sz w:val="24"/>
          <w:szCs w:val="24"/>
        </w:rPr>
        <w:tab/>
      </w:r>
      <w:r w:rsidRPr="00D9083B">
        <w:rPr>
          <w:rFonts w:cs="Arial"/>
          <w:snapToGrid w:val="0"/>
          <w:color w:val="000000"/>
          <w:sz w:val="16"/>
          <w:szCs w:val="16"/>
        </w:rPr>
        <w:t>002.140.0057-0</w:t>
      </w:r>
      <w:r w:rsidRPr="00D9083B">
        <w:rPr>
          <w:rFonts w:cs="Arial"/>
          <w:sz w:val="24"/>
          <w:szCs w:val="24"/>
        </w:rPr>
        <w:tab/>
      </w:r>
      <w:r w:rsidRPr="00D9083B">
        <w:rPr>
          <w:rFonts w:cs="Arial"/>
          <w:snapToGrid w:val="0"/>
          <w:color w:val="000000"/>
          <w:sz w:val="16"/>
          <w:szCs w:val="16"/>
        </w:rPr>
        <w:t>SOLUCAO PADRAO DE FLUORETOS</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CONCENTRAÇÃO: 1000 </w:t>
      </w:r>
      <w:proofErr w:type="spellStart"/>
      <w:proofErr w:type="gramStart"/>
      <w:r w:rsidRPr="00D9083B">
        <w:rPr>
          <w:rFonts w:cs="Arial"/>
          <w:snapToGrid w:val="0"/>
          <w:color w:val="000000"/>
          <w:sz w:val="16"/>
          <w:szCs w:val="16"/>
        </w:rPr>
        <w:t>mg</w:t>
      </w:r>
      <w:proofErr w:type="spellEnd"/>
      <w:proofErr w:type="gramEnd"/>
      <w:r w:rsidRPr="00D9083B">
        <w:rPr>
          <w:rFonts w:cs="Arial"/>
          <w:snapToGrid w:val="0"/>
          <w:color w:val="000000"/>
          <w:sz w:val="16"/>
          <w:szCs w:val="16"/>
        </w:rPr>
        <w:t>/L</w:t>
      </w:r>
      <w:r w:rsidRPr="00D9083B">
        <w:rPr>
          <w:rFonts w:cs="Arial"/>
          <w:sz w:val="24"/>
          <w:szCs w:val="24"/>
        </w:rPr>
        <w:tab/>
      </w:r>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VOLUME: 125 ml</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INCERTEZA: 3</w:t>
      </w:r>
      <w:r w:rsidRPr="00D9083B">
        <w:rPr>
          <w:rFonts w:cs="Arial"/>
          <w:sz w:val="24"/>
          <w:szCs w:val="24"/>
        </w:rPr>
        <w:tab/>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6A17C1" w:rsidRDefault="006A17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0154C1" w:rsidRPr="00D9083B" w:rsidRDefault="000154C1"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03</w:t>
      </w:r>
      <w:r w:rsidRPr="00D9083B">
        <w:rPr>
          <w:rFonts w:cs="Arial"/>
          <w:sz w:val="24"/>
          <w:szCs w:val="24"/>
        </w:rPr>
        <w:tab/>
      </w:r>
      <w:r w:rsidRPr="00D9083B">
        <w:rPr>
          <w:rFonts w:cs="Arial"/>
          <w:snapToGrid w:val="0"/>
          <w:color w:val="000000"/>
          <w:sz w:val="16"/>
          <w:szCs w:val="16"/>
        </w:rPr>
        <w:t>002.140.0022-2</w:t>
      </w:r>
      <w:r w:rsidRPr="00D9083B">
        <w:rPr>
          <w:rFonts w:cs="Arial"/>
          <w:sz w:val="24"/>
          <w:szCs w:val="24"/>
        </w:rPr>
        <w:tab/>
      </w:r>
      <w:r w:rsidRPr="00D9083B">
        <w:rPr>
          <w:rFonts w:cs="Arial"/>
          <w:snapToGrid w:val="0"/>
          <w:color w:val="000000"/>
          <w:sz w:val="16"/>
          <w:szCs w:val="16"/>
        </w:rPr>
        <w:t>SOLUCAO PADRAO DE CONDUTIVIDADE 10 UMHOS/CM</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0"/>
          <w:tab w:val="left" w:pos="1545"/>
          <w:tab w:val="left" w:pos="7710"/>
          <w:tab w:val="left" w:pos="8310"/>
        </w:tabs>
        <w:autoSpaceDE w:val="0"/>
        <w:autoSpaceDN w:val="0"/>
        <w:adjustRightInd w:val="0"/>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CONDUCTIVITY AT 25°C CERTIFICACOES ISO9001, ISO17025, ISO GUIDE34 </w:t>
      </w:r>
      <w:r w:rsidRPr="00D9083B">
        <w:rPr>
          <w:rFonts w:cs="Arial"/>
          <w:sz w:val="24"/>
          <w:szCs w:val="24"/>
        </w:rPr>
        <w:tab/>
      </w:r>
      <w:r w:rsidRPr="00D9083B">
        <w:rPr>
          <w:rFonts w:cs="Arial"/>
          <w:b/>
          <w:bCs/>
          <w:snapToGrid w:val="0"/>
          <w:color w:val="000000"/>
          <w:sz w:val="16"/>
          <w:szCs w:val="16"/>
        </w:rPr>
        <w:t xml:space="preserve"> </w:t>
      </w:r>
      <w:r w:rsidRPr="00D9083B">
        <w:rPr>
          <w:rFonts w:cs="Arial"/>
          <w:snapToGrid w:val="0"/>
          <w:color w:val="000000"/>
          <w:sz w:val="16"/>
          <w:szCs w:val="16"/>
        </w:rPr>
        <w:t xml:space="preserve"> </w:t>
      </w:r>
    </w:p>
    <w:p w:rsidR="000154C1" w:rsidRPr="00D9083B" w:rsidRDefault="000154C1" w:rsidP="000154C1">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VALIDADE 12 MESES FRASCO C/ </w:t>
      </w:r>
      <w:proofErr w:type="gramStart"/>
      <w:r w:rsidRPr="00D9083B">
        <w:rPr>
          <w:rFonts w:cs="Arial"/>
          <w:snapToGrid w:val="0"/>
          <w:color w:val="000000"/>
          <w:sz w:val="16"/>
          <w:szCs w:val="16"/>
        </w:rPr>
        <w:t>125ML</w:t>
      </w:r>
      <w:proofErr w:type="gramEnd"/>
    </w:p>
    <w:p w:rsidR="000154C1" w:rsidRPr="00D9083B" w:rsidRDefault="000154C1" w:rsidP="000154C1">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OBS: EM CASOS DE COMPRA DE MAIS DE UM FRASCO, ESTES NÃO PODEM SER </w:t>
      </w:r>
    </w:p>
    <w:p w:rsidR="000154C1" w:rsidRPr="00D9083B" w:rsidRDefault="000154C1" w:rsidP="000154C1">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DO MESMO LOTE, E PODEM SER DE MARCAS DIFERENTES.</w:t>
      </w:r>
    </w:p>
    <w:p w:rsidR="00557F0F" w:rsidRDefault="00557F0F"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napToGrid w:val="0"/>
          <w:color w:val="000000"/>
          <w:sz w:val="16"/>
          <w:szCs w:val="16"/>
        </w:rPr>
      </w:pPr>
    </w:p>
    <w:p w:rsidR="000154C1" w:rsidRPr="00D9083B" w:rsidRDefault="000154C1"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04</w:t>
      </w:r>
      <w:r w:rsidRPr="00D9083B">
        <w:rPr>
          <w:rFonts w:cs="Arial"/>
          <w:sz w:val="24"/>
          <w:szCs w:val="24"/>
        </w:rPr>
        <w:tab/>
      </w:r>
      <w:r w:rsidRPr="00D9083B">
        <w:rPr>
          <w:rFonts w:cs="Arial"/>
          <w:snapToGrid w:val="0"/>
          <w:color w:val="000000"/>
          <w:sz w:val="16"/>
          <w:szCs w:val="16"/>
        </w:rPr>
        <w:t>002.140.0024-9</w:t>
      </w:r>
      <w:r w:rsidRPr="00D9083B">
        <w:rPr>
          <w:rFonts w:cs="Arial"/>
          <w:sz w:val="24"/>
          <w:szCs w:val="24"/>
        </w:rPr>
        <w:tab/>
      </w:r>
      <w:r w:rsidRPr="00D9083B">
        <w:rPr>
          <w:rFonts w:cs="Arial"/>
          <w:snapToGrid w:val="0"/>
          <w:color w:val="000000"/>
          <w:sz w:val="16"/>
          <w:szCs w:val="16"/>
        </w:rPr>
        <w:t>SOLUCAO PADRAO DE CONDUTIVIDADE 100 US/CM</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CONDUCTIVITY AT 25°C CERTIFICACOES ISO9001, ISO17025, ISO GUIDE 34 </w:t>
      </w:r>
      <w:r w:rsidRPr="00D9083B">
        <w:rPr>
          <w:rFonts w:cs="Arial"/>
          <w:sz w:val="24"/>
          <w:szCs w:val="24"/>
        </w:rPr>
        <w:tab/>
      </w:r>
      <w:proofErr w:type="gramStart"/>
      <w:r w:rsidRPr="00D9083B">
        <w:rPr>
          <w:rFonts w:cs="Arial"/>
          <w:b/>
          <w:bCs/>
          <w:snapToGrid w:val="0"/>
          <w:color w:val="000000"/>
          <w:sz w:val="16"/>
          <w:szCs w:val="16"/>
        </w:rPr>
        <w:t xml:space="preserve">  </w:t>
      </w:r>
      <w:proofErr w:type="gramEnd"/>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VALIDADE 12 MESES FRASCO C/ </w:t>
      </w:r>
      <w:proofErr w:type="gramStart"/>
      <w:r w:rsidRPr="00D9083B">
        <w:rPr>
          <w:rFonts w:cs="Arial"/>
          <w:snapToGrid w:val="0"/>
          <w:color w:val="000000"/>
          <w:sz w:val="16"/>
          <w:szCs w:val="16"/>
        </w:rPr>
        <w:t>125ML</w:t>
      </w:r>
      <w:proofErr w:type="gramEnd"/>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OBS: EM CASOS DE COMPRA DE MAIS DE UM FRASCO, ESTES NÃO PODEM SER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DO MESMO LOTE, E PODEM SER DE MARCAS DIFERENTES.</w:t>
      </w: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p>
    <w:p w:rsidR="00F707A2" w:rsidRDefault="00F707A2"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napToGrid w:val="0"/>
          <w:color w:val="000000"/>
          <w:sz w:val="16"/>
          <w:szCs w:val="16"/>
        </w:rPr>
      </w:pPr>
    </w:p>
    <w:p w:rsidR="000154C1" w:rsidRPr="00D9083B" w:rsidRDefault="000154C1"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05</w:t>
      </w:r>
      <w:r w:rsidRPr="00D9083B">
        <w:rPr>
          <w:rFonts w:cs="Arial"/>
          <w:sz w:val="24"/>
          <w:szCs w:val="24"/>
        </w:rPr>
        <w:tab/>
      </w:r>
      <w:r w:rsidRPr="00D9083B">
        <w:rPr>
          <w:rFonts w:cs="Arial"/>
          <w:snapToGrid w:val="0"/>
          <w:color w:val="000000"/>
          <w:sz w:val="16"/>
          <w:szCs w:val="16"/>
        </w:rPr>
        <w:t>002.140.0026-5</w:t>
      </w:r>
      <w:r w:rsidRPr="00D9083B">
        <w:rPr>
          <w:rFonts w:cs="Arial"/>
          <w:sz w:val="24"/>
          <w:szCs w:val="24"/>
        </w:rPr>
        <w:tab/>
      </w:r>
      <w:r w:rsidRPr="00D9083B">
        <w:rPr>
          <w:rFonts w:cs="Arial"/>
          <w:snapToGrid w:val="0"/>
          <w:color w:val="000000"/>
          <w:sz w:val="16"/>
          <w:szCs w:val="16"/>
        </w:rPr>
        <w:t>SOLUCAO PADRAO DE CONDUTIVIDADE 500 UMHOS/CM</w:t>
      </w:r>
      <w:r w:rsidRPr="00D9083B">
        <w:rPr>
          <w:rFonts w:cs="Arial"/>
          <w:sz w:val="24"/>
          <w:szCs w:val="24"/>
        </w:rPr>
        <w:t xml:space="preserve">           </w:t>
      </w:r>
      <w:r w:rsidRPr="00D9083B">
        <w:rPr>
          <w:rFonts w:cs="Arial"/>
          <w:snapToGrid w:val="0"/>
          <w:color w:val="000000"/>
          <w:sz w:val="16"/>
          <w:szCs w:val="16"/>
        </w:rPr>
        <w:t>FR            2</w:t>
      </w:r>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CONDUCTIVITY AT 25°C CERTIFICACOES ISO9001, ISO 17025 E ISO GUIDE 34 </w:t>
      </w:r>
      <w:r w:rsidRPr="00D9083B">
        <w:rPr>
          <w:rFonts w:cs="Arial"/>
          <w:sz w:val="24"/>
          <w:szCs w:val="24"/>
        </w:rPr>
        <w:tab/>
      </w:r>
      <w:proofErr w:type="gramStart"/>
      <w:r w:rsidRPr="00D9083B">
        <w:rPr>
          <w:rFonts w:cs="Arial"/>
          <w:b/>
          <w:bCs/>
          <w:snapToGrid w:val="0"/>
          <w:color w:val="000000"/>
          <w:sz w:val="16"/>
          <w:szCs w:val="16"/>
        </w:rPr>
        <w:t xml:space="preserve">  </w:t>
      </w:r>
      <w:proofErr w:type="gramEnd"/>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VALIDADE 12 MESES FRASCO C/ </w:t>
      </w:r>
      <w:proofErr w:type="gramStart"/>
      <w:r w:rsidRPr="00D9083B">
        <w:rPr>
          <w:rFonts w:cs="Arial"/>
          <w:snapToGrid w:val="0"/>
          <w:color w:val="000000"/>
          <w:sz w:val="16"/>
          <w:szCs w:val="16"/>
        </w:rPr>
        <w:t>125ML</w:t>
      </w:r>
      <w:proofErr w:type="gramEnd"/>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OBS: EM CASOS DE COMPRA DE MAIS DE UM FRASCO, ESTES NÃO PODEM SER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DO MESMO LOTE, E PODEM SER DE MARCAS DIFERENTES.</w:t>
      </w: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6A17C1" w:rsidRDefault="006A17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0154C1" w:rsidRPr="00D9083B" w:rsidRDefault="000154C1"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06</w:t>
      </w:r>
      <w:r w:rsidRPr="00D9083B">
        <w:rPr>
          <w:rFonts w:cs="Arial"/>
          <w:sz w:val="24"/>
          <w:szCs w:val="24"/>
        </w:rPr>
        <w:tab/>
      </w:r>
      <w:r w:rsidRPr="00D9083B">
        <w:rPr>
          <w:rFonts w:cs="Arial"/>
          <w:snapToGrid w:val="0"/>
          <w:color w:val="000000"/>
          <w:sz w:val="16"/>
          <w:szCs w:val="16"/>
        </w:rPr>
        <w:t>002.140.0023-0</w:t>
      </w:r>
      <w:r w:rsidRPr="00D9083B">
        <w:rPr>
          <w:rFonts w:cs="Arial"/>
          <w:sz w:val="24"/>
          <w:szCs w:val="24"/>
        </w:rPr>
        <w:tab/>
      </w:r>
      <w:r w:rsidRPr="00D9083B">
        <w:rPr>
          <w:rFonts w:cs="Arial"/>
          <w:snapToGrid w:val="0"/>
          <w:color w:val="000000"/>
          <w:sz w:val="16"/>
          <w:szCs w:val="16"/>
        </w:rPr>
        <w:t>SOLUCAO PADRAO DE CONDUTIVIDADE 1413 US/CM</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0"/>
          <w:tab w:val="left" w:pos="1545"/>
          <w:tab w:val="left" w:pos="7710"/>
          <w:tab w:val="left" w:pos="8310"/>
        </w:tabs>
        <w:autoSpaceDE w:val="0"/>
        <w:autoSpaceDN w:val="0"/>
        <w:adjustRightInd w:val="0"/>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CONDUCTIVITY AT 25°C, CERTIFICACOES ISO9001, ISO 17025 E ISO GUIDE 34. </w:t>
      </w:r>
      <w:r w:rsidRPr="00D9083B">
        <w:rPr>
          <w:rFonts w:cs="Arial"/>
          <w:sz w:val="24"/>
          <w:szCs w:val="24"/>
        </w:rPr>
        <w:tab/>
      </w:r>
      <w:r w:rsidRPr="00D9083B">
        <w:rPr>
          <w:rFonts w:cs="Arial"/>
          <w:b/>
          <w:bCs/>
          <w:snapToGrid w:val="0"/>
          <w:color w:val="000000"/>
          <w:sz w:val="16"/>
          <w:szCs w:val="16"/>
        </w:rPr>
        <w:t xml:space="preserve"> </w:t>
      </w:r>
      <w:r w:rsidRPr="00D9083B">
        <w:rPr>
          <w:rFonts w:cs="Arial"/>
          <w:snapToGrid w:val="0"/>
          <w:color w:val="000000"/>
          <w:sz w:val="16"/>
          <w:szCs w:val="16"/>
        </w:rPr>
        <w:t xml:space="preserve"> </w:t>
      </w:r>
    </w:p>
    <w:p w:rsidR="000154C1" w:rsidRPr="00D9083B" w:rsidRDefault="000154C1" w:rsidP="000154C1">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VALIDADE 12 MESES FRASCO C/ 125 ML</w:t>
      </w:r>
    </w:p>
    <w:p w:rsidR="000154C1" w:rsidRPr="00D9083B" w:rsidRDefault="000154C1" w:rsidP="000154C1">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OBS: EM CASOS DE COMPRA DE MAIS DE UM FRASCO, ESTES NÃO PODEM SER </w:t>
      </w:r>
    </w:p>
    <w:p w:rsidR="000154C1" w:rsidRDefault="000154C1" w:rsidP="000154C1">
      <w:pPr>
        <w:widowControl w:val="0"/>
        <w:tabs>
          <w:tab w:val="left" w:pos="0"/>
          <w:tab w:val="left" w:pos="1020"/>
          <w:tab w:val="left" w:pos="156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r>
        <w:rPr>
          <w:rFonts w:cs="Arial"/>
          <w:snapToGrid w:val="0"/>
          <w:color w:val="000000"/>
          <w:sz w:val="16"/>
          <w:szCs w:val="16"/>
        </w:rPr>
        <w:tab/>
      </w:r>
      <w:r>
        <w:rPr>
          <w:rFonts w:cs="Arial"/>
          <w:snapToGrid w:val="0"/>
          <w:color w:val="000000"/>
          <w:sz w:val="16"/>
          <w:szCs w:val="16"/>
        </w:rPr>
        <w:tab/>
      </w:r>
      <w:r w:rsidRPr="00D9083B">
        <w:rPr>
          <w:rFonts w:cs="Arial"/>
          <w:snapToGrid w:val="0"/>
          <w:color w:val="000000"/>
          <w:sz w:val="16"/>
          <w:szCs w:val="16"/>
        </w:rPr>
        <w:t>DO MESMO LOTE, E PODEM SER DE MARCAS DIFERENTES.</w:t>
      </w: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0154C1" w:rsidRPr="00D9083B" w:rsidRDefault="000154C1" w:rsidP="000154C1">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Fonts w:cs="Arial"/>
          <w:sz w:val="24"/>
          <w:szCs w:val="24"/>
        </w:rPr>
      </w:pPr>
      <w:r w:rsidRPr="00D9083B">
        <w:rPr>
          <w:rFonts w:cs="Arial"/>
          <w:b/>
          <w:snapToGrid w:val="0"/>
          <w:color w:val="000000"/>
          <w:sz w:val="16"/>
          <w:szCs w:val="16"/>
        </w:rPr>
        <w:t>ITEM 0</w:t>
      </w:r>
      <w:r>
        <w:rPr>
          <w:rFonts w:cs="Arial"/>
          <w:b/>
          <w:snapToGrid w:val="0"/>
          <w:color w:val="000000"/>
          <w:sz w:val="16"/>
          <w:szCs w:val="16"/>
        </w:rPr>
        <w:t>7</w:t>
      </w:r>
      <w:r w:rsidRPr="00D9083B">
        <w:rPr>
          <w:rFonts w:cs="Arial"/>
          <w:sz w:val="24"/>
          <w:szCs w:val="24"/>
        </w:rPr>
        <w:tab/>
      </w:r>
      <w:r w:rsidRPr="00D9083B">
        <w:rPr>
          <w:rFonts w:cs="Arial"/>
          <w:snapToGrid w:val="0"/>
          <w:color w:val="000000"/>
          <w:sz w:val="16"/>
          <w:szCs w:val="16"/>
        </w:rPr>
        <w:t>002.140.0054-0</w:t>
      </w:r>
      <w:r w:rsidRPr="00D9083B">
        <w:rPr>
          <w:rFonts w:cs="Arial"/>
          <w:sz w:val="24"/>
          <w:szCs w:val="24"/>
        </w:rPr>
        <w:tab/>
      </w:r>
      <w:r w:rsidRPr="00D9083B">
        <w:rPr>
          <w:rFonts w:cs="Arial"/>
          <w:snapToGrid w:val="0"/>
          <w:color w:val="000000"/>
          <w:sz w:val="16"/>
          <w:szCs w:val="16"/>
        </w:rPr>
        <w:t>SOLUCAO PADRAO DE MANGANES</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CONCENTRAÇÃO: 1000 </w:t>
      </w:r>
      <w:proofErr w:type="spellStart"/>
      <w:proofErr w:type="gramStart"/>
      <w:r w:rsidRPr="00D9083B">
        <w:rPr>
          <w:rFonts w:cs="Arial"/>
          <w:snapToGrid w:val="0"/>
          <w:color w:val="000000"/>
          <w:sz w:val="16"/>
          <w:szCs w:val="16"/>
        </w:rPr>
        <w:t>mg</w:t>
      </w:r>
      <w:proofErr w:type="spellEnd"/>
      <w:proofErr w:type="gramEnd"/>
      <w:r w:rsidRPr="00D9083B">
        <w:rPr>
          <w:rFonts w:cs="Arial"/>
          <w:snapToGrid w:val="0"/>
          <w:color w:val="000000"/>
          <w:sz w:val="16"/>
          <w:szCs w:val="16"/>
        </w:rPr>
        <w:t>/L</w:t>
      </w:r>
      <w:r w:rsidRPr="00D9083B">
        <w:rPr>
          <w:rFonts w:cs="Arial"/>
          <w:sz w:val="24"/>
          <w:szCs w:val="24"/>
        </w:rPr>
        <w:tab/>
      </w:r>
      <w:r w:rsidRPr="00D9083B">
        <w:rPr>
          <w:rFonts w:cs="Arial"/>
          <w:b/>
          <w:bCs/>
          <w:snapToGrid w:val="0"/>
          <w:color w:val="000000"/>
          <w:sz w:val="16"/>
          <w:szCs w:val="16"/>
        </w:rPr>
        <w:t xml:space="preserve">  </w:t>
      </w:r>
      <w:r w:rsidRPr="00D9083B">
        <w:rPr>
          <w:rFonts w:cs="Arial"/>
          <w:sz w:val="24"/>
          <w:szCs w:val="24"/>
        </w:rPr>
        <w:tab/>
      </w:r>
      <w:r w:rsidRPr="00D9083B">
        <w:rPr>
          <w:rFonts w:cs="Arial"/>
          <w:snapToGrid w:val="0"/>
          <w:color w:val="000000"/>
          <w:sz w:val="16"/>
          <w:szCs w:val="16"/>
        </w:rPr>
        <w:t xml:space="preserv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VOLUME: 125 ml</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napToGrid w:val="0"/>
          <w:color w:val="000000"/>
          <w:sz w:val="16"/>
          <w:szCs w:val="16"/>
        </w:rPr>
        <w:tab/>
        <w:t xml:space="preserve"> Valores do padrão e sua incerteza com as unidades de medida;</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0154C1" w:rsidRPr="00D9083B" w:rsidRDefault="000154C1" w:rsidP="000154C1">
      <w:pPr>
        <w:widowControl w:val="0"/>
        <w:autoSpaceDE w:val="0"/>
        <w:autoSpaceDN w:val="0"/>
        <w:adjustRightInd w:val="0"/>
        <w:spacing w:line="62" w:lineRule="exact"/>
        <w:rPr>
          <w:rFonts w:cs="Arial"/>
          <w:sz w:val="24"/>
          <w:szCs w:val="24"/>
        </w:rPr>
      </w:pPr>
    </w:p>
    <w:p w:rsidR="000154C1" w:rsidRPr="00D9083B" w:rsidRDefault="000154C1" w:rsidP="000154C1">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D9083B">
        <w:rPr>
          <w:rFonts w:cs="Arial"/>
          <w:b/>
          <w:snapToGrid w:val="0"/>
          <w:color w:val="000000"/>
          <w:sz w:val="16"/>
          <w:szCs w:val="16"/>
        </w:rPr>
        <w:t>ITEM 0</w:t>
      </w:r>
      <w:r>
        <w:rPr>
          <w:rFonts w:cs="Arial"/>
          <w:b/>
          <w:snapToGrid w:val="0"/>
          <w:color w:val="000000"/>
          <w:sz w:val="16"/>
          <w:szCs w:val="16"/>
        </w:rPr>
        <w:t>8</w:t>
      </w:r>
      <w:r w:rsidRPr="00D9083B">
        <w:rPr>
          <w:rFonts w:cs="Arial"/>
          <w:sz w:val="24"/>
          <w:szCs w:val="24"/>
        </w:rPr>
        <w:tab/>
      </w:r>
      <w:r w:rsidRPr="00D9083B">
        <w:rPr>
          <w:rFonts w:cs="Arial"/>
          <w:snapToGrid w:val="0"/>
          <w:color w:val="000000"/>
          <w:sz w:val="16"/>
          <w:szCs w:val="16"/>
        </w:rPr>
        <w:t>002.140.0059-0</w:t>
      </w:r>
      <w:r w:rsidRPr="00D9083B">
        <w:rPr>
          <w:rFonts w:cs="Arial"/>
          <w:sz w:val="24"/>
          <w:szCs w:val="24"/>
        </w:rPr>
        <w:tab/>
      </w:r>
      <w:r w:rsidRPr="00D9083B">
        <w:rPr>
          <w:rFonts w:cs="Arial"/>
          <w:snapToGrid w:val="0"/>
          <w:color w:val="000000"/>
          <w:sz w:val="16"/>
          <w:szCs w:val="16"/>
        </w:rPr>
        <w:t>SOLUCAO PADRAO PARA DBO</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CONCENTRAÇÃO: 1000 </w:t>
      </w:r>
      <w:proofErr w:type="spellStart"/>
      <w:proofErr w:type="gramStart"/>
      <w:r w:rsidRPr="00D9083B">
        <w:rPr>
          <w:rFonts w:cs="Arial"/>
          <w:snapToGrid w:val="0"/>
          <w:color w:val="000000"/>
          <w:sz w:val="16"/>
          <w:szCs w:val="16"/>
        </w:rPr>
        <w:t>mg</w:t>
      </w:r>
      <w:proofErr w:type="spellEnd"/>
      <w:proofErr w:type="gramEnd"/>
      <w:r w:rsidRPr="00D9083B">
        <w:rPr>
          <w:rFonts w:cs="Arial"/>
          <w:snapToGrid w:val="0"/>
          <w:color w:val="000000"/>
          <w:sz w:val="16"/>
          <w:szCs w:val="16"/>
        </w:rPr>
        <w:t>/L VOLUME: 60 ml</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p>
    <w:p w:rsidR="00107842" w:rsidRPr="00D9083B" w:rsidRDefault="00107842" w:rsidP="00107842">
      <w:pPr>
        <w:widowControl w:val="0"/>
        <w:autoSpaceDE w:val="0"/>
        <w:autoSpaceDN w:val="0"/>
        <w:adjustRightInd w:val="0"/>
        <w:spacing w:line="62" w:lineRule="exact"/>
        <w:rPr>
          <w:rFonts w:cs="Arial"/>
          <w:sz w:val="24"/>
          <w:szCs w:val="24"/>
        </w:rPr>
      </w:pP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sidRPr="00D9083B">
        <w:rPr>
          <w:rFonts w:cs="Arial"/>
          <w:b/>
          <w:snapToGrid w:val="0"/>
          <w:color w:val="000000"/>
          <w:sz w:val="16"/>
          <w:szCs w:val="16"/>
        </w:rPr>
        <w:t>ITEM 0</w:t>
      </w:r>
      <w:r>
        <w:rPr>
          <w:rFonts w:cs="Arial"/>
          <w:b/>
          <w:snapToGrid w:val="0"/>
          <w:color w:val="000000"/>
          <w:sz w:val="16"/>
          <w:szCs w:val="16"/>
        </w:rPr>
        <w:t>9</w:t>
      </w:r>
      <w:r w:rsidRPr="00D9083B">
        <w:rPr>
          <w:rFonts w:cs="Arial"/>
          <w:sz w:val="24"/>
          <w:szCs w:val="24"/>
        </w:rPr>
        <w:tab/>
      </w:r>
      <w:r w:rsidRPr="00D9083B">
        <w:rPr>
          <w:rFonts w:cs="Arial"/>
          <w:snapToGrid w:val="0"/>
          <w:color w:val="000000"/>
          <w:sz w:val="16"/>
          <w:szCs w:val="16"/>
        </w:rPr>
        <w:t>002.140.0045-0</w:t>
      </w:r>
      <w:r w:rsidRPr="00D9083B">
        <w:rPr>
          <w:rFonts w:cs="Arial"/>
          <w:sz w:val="24"/>
          <w:szCs w:val="24"/>
        </w:rPr>
        <w:tab/>
      </w:r>
      <w:r w:rsidRPr="00D9083B">
        <w:rPr>
          <w:rFonts w:cs="Arial"/>
          <w:snapToGrid w:val="0"/>
          <w:color w:val="000000"/>
          <w:sz w:val="16"/>
          <w:szCs w:val="16"/>
        </w:rPr>
        <w:t>SOLUCAO PADRAO DE NITRATO</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2</w:t>
      </w: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CONCENTRAÇÃO: 1000 </w:t>
      </w:r>
      <w:proofErr w:type="spellStart"/>
      <w:proofErr w:type="gramStart"/>
      <w:r w:rsidRPr="00D9083B">
        <w:rPr>
          <w:rFonts w:cs="Arial"/>
          <w:snapToGrid w:val="0"/>
          <w:color w:val="000000"/>
          <w:sz w:val="16"/>
          <w:szCs w:val="16"/>
        </w:rPr>
        <w:t>mg</w:t>
      </w:r>
      <w:proofErr w:type="spellEnd"/>
      <w:proofErr w:type="gramEnd"/>
      <w:r w:rsidRPr="00D9083B">
        <w:rPr>
          <w:rFonts w:cs="Arial"/>
          <w:snapToGrid w:val="0"/>
          <w:color w:val="000000"/>
          <w:sz w:val="16"/>
          <w:szCs w:val="16"/>
        </w:rPr>
        <w:t>/L</w:t>
      </w:r>
      <w:r w:rsidRPr="00D9083B">
        <w:rPr>
          <w:rFonts w:cs="Arial"/>
          <w:sz w:val="24"/>
          <w:szCs w:val="24"/>
        </w:rPr>
        <w:tab/>
      </w:r>
      <w:r w:rsidRPr="00D9083B">
        <w:rPr>
          <w:rFonts w:cs="Arial"/>
          <w:snapToGrid w:val="0"/>
          <w:color w:val="000000"/>
          <w:sz w:val="16"/>
          <w:szCs w:val="16"/>
        </w:rPr>
        <w:t xml:space="preserve">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VOLUME: 125 ml</w:t>
      </w: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955B2F" w:rsidRDefault="00955B2F"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10</w:t>
      </w:r>
      <w:r w:rsidRPr="00D9083B">
        <w:rPr>
          <w:rFonts w:cs="Arial"/>
          <w:sz w:val="24"/>
          <w:szCs w:val="24"/>
        </w:rPr>
        <w:tab/>
      </w:r>
      <w:r w:rsidRPr="00D9083B">
        <w:rPr>
          <w:rFonts w:cs="Arial"/>
          <w:snapToGrid w:val="0"/>
          <w:color w:val="000000"/>
          <w:sz w:val="16"/>
          <w:szCs w:val="16"/>
        </w:rPr>
        <w:t>002.140.0019-2</w:t>
      </w:r>
      <w:r w:rsidRPr="00D9083B">
        <w:rPr>
          <w:rFonts w:cs="Arial"/>
          <w:sz w:val="24"/>
          <w:szCs w:val="24"/>
        </w:rPr>
        <w:tab/>
      </w:r>
      <w:r w:rsidRPr="00D9083B">
        <w:rPr>
          <w:rFonts w:cs="Arial"/>
          <w:snapToGrid w:val="0"/>
          <w:color w:val="000000"/>
          <w:sz w:val="16"/>
          <w:szCs w:val="16"/>
        </w:rPr>
        <w:t>SOLUCAO PADRAO DE COR</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1</w:t>
      </w: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0"/>
          <w:tab w:val="left" w:pos="1545"/>
          <w:tab w:val="left" w:pos="7710"/>
          <w:tab w:val="left" w:pos="8310"/>
        </w:tabs>
        <w:autoSpaceDE w:val="0"/>
        <w:autoSpaceDN w:val="0"/>
        <w:adjustRightInd w:val="0"/>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Concentração nominal 500,0 unidades de cor</w:t>
      </w:r>
      <w:r w:rsidRPr="00D9083B">
        <w:rPr>
          <w:rFonts w:cs="Arial"/>
          <w:sz w:val="24"/>
          <w:szCs w:val="24"/>
        </w:rPr>
        <w:tab/>
      </w:r>
      <w:r w:rsidRPr="00D9083B">
        <w:rPr>
          <w:rFonts w:cs="Arial"/>
          <w:sz w:val="24"/>
          <w:szCs w:val="24"/>
        </w:rPr>
        <w:tab/>
      </w:r>
      <w:r w:rsidRPr="00D9083B">
        <w:rPr>
          <w:rFonts w:cs="Arial"/>
          <w:snapToGrid w:val="0"/>
          <w:color w:val="000000"/>
          <w:sz w:val="16"/>
          <w:szCs w:val="16"/>
        </w:rPr>
        <w:t xml:space="preserve">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Solvente     </w:t>
      </w:r>
      <w:proofErr w:type="spellStart"/>
      <w:proofErr w:type="gramStart"/>
      <w:r w:rsidRPr="00D9083B">
        <w:rPr>
          <w:rFonts w:cs="Arial"/>
          <w:snapToGrid w:val="0"/>
          <w:color w:val="000000"/>
          <w:sz w:val="16"/>
          <w:szCs w:val="16"/>
        </w:rPr>
        <w:t>HCl</w:t>
      </w:r>
      <w:proofErr w:type="spellEnd"/>
      <w:proofErr w:type="gramEnd"/>
      <w:r w:rsidRPr="00D9083B">
        <w:rPr>
          <w:rFonts w:cs="Arial"/>
          <w:snapToGrid w:val="0"/>
          <w:color w:val="000000"/>
          <w:sz w:val="16"/>
          <w:szCs w:val="16"/>
        </w:rPr>
        <w:t xml:space="preserve"> 10%</w:t>
      </w:r>
    </w:p>
    <w:p w:rsidR="00107842" w:rsidRPr="00D9083B" w:rsidRDefault="00107842" w:rsidP="00107842">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Composição: </w:t>
      </w:r>
      <w:proofErr w:type="spellStart"/>
      <w:r w:rsidRPr="00D9083B">
        <w:rPr>
          <w:rFonts w:cs="Arial"/>
          <w:snapToGrid w:val="0"/>
          <w:color w:val="000000"/>
          <w:sz w:val="16"/>
          <w:szCs w:val="16"/>
        </w:rPr>
        <w:t>Hexacloroplatinato</w:t>
      </w:r>
      <w:proofErr w:type="spellEnd"/>
      <w:r w:rsidRPr="00D9083B">
        <w:rPr>
          <w:rFonts w:cs="Arial"/>
          <w:snapToGrid w:val="0"/>
          <w:color w:val="000000"/>
          <w:sz w:val="16"/>
          <w:szCs w:val="16"/>
        </w:rPr>
        <w:t xml:space="preserve"> (IV) de Potássio Concentração: 500 µ/L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napToGrid w:val="0"/>
          <w:color w:val="000000"/>
          <w:sz w:val="16"/>
          <w:szCs w:val="16"/>
        </w:rPr>
        <w:t xml:space="preserve">                                   Pureza: 98,0% U: &lt; 0,005 µ/L</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Cloreto de Cobalto</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Concentração: 250 µ/L Pureza: 98,0%    U: &lt; 0,005 µ/L</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material deverá ter certificado ISO GUIA 34 para o parâmetro (Cor) ou sua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composição</w:t>
      </w:r>
      <w:proofErr w:type="gramEnd"/>
      <w:r w:rsidRPr="00D9083B">
        <w:rPr>
          <w:rFonts w:cs="Arial"/>
          <w:snapToGrid w:val="0"/>
          <w:color w:val="000000"/>
          <w:sz w:val="16"/>
          <w:szCs w:val="16"/>
        </w:rPr>
        <w:t xml:space="preserve"> e apresentar os certificados comprovantes.</w:t>
      </w:r>
    </w:p>
    <w:p w:rsidR="00107842" w:rsidRPr="00D9083B" w:rsidRDefault="00107842" w:rsidP="00107842">
      <w:pPr>
        <w:widowControl w:val="0"/>
        <w:autoSpaceDE w:val="0"/>
        <w:autoSpaceDN w:val="0"/>
        <w:adjustRightInd w:val="0"/>
        <w:rPr>
          <w:rFonts w:cs="Arial"/>
          <w:sz w:val="24"/>
          <w:szCs w:val="24"/>
        </w:rPr>
      </w:pP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CONCENTRAÇÃO: 1000 </w:t>
      </w:r>
      <w:proofErr w:type="spellStart"/>
      <w:proofErr w:type="gramStart"/>
      <w:r w:rsidRPr="00D9083B">
        <w:rPr>
          <w:rFonts w:cs="Arial"/>
          <w:snapToGrid w:val="0"/>
          <w:color w:val="000000"/>
          <w:sz w:val="16"/>
          <w:szCs w:val="16"/>
        </w:rPr>
        <w:t>mg</w:t>
      </w:r>
      <w:proofErr w:type="spellEnd"/>
      <w:proofErr w:type="gramEnd"/>
      <w:r w:rsidRPr="00D9083B">
        <w:rPr>
          <w:rFonts w:cs="Arial"/>
          <w:snapToGrid w:val="0"/>
          <w:color w:val="000000"/>
          <w:sz w:val="16"/>
          <w:szCs w:val="16"/>
        </w:rPr>
        <w:t>/L</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VOLUME: 125 ml</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INCERTEZA: </w:t>
      </w:r>
      <w:proofErr w:type="gramStart"/>
      <w:r w:rsidRPr="00D9083B">
        <w:rPr>
          <w:rFonts w:cs="Arial"/>
          <w:snapToGrid w:val="0"/>
          <w:color w:val="000000"/>
          <w:sz w:val="16"/>
          <w:szCs w:val="16"/>
        </w:rPr>
        <w:t>3</w:t>
      </w:r>
      <w:proofErr w:type="gramEnd"/>
    </w:p>
    <w:p w:rsidR="00107842" w:rsidRPr="00D9083B" w:rsidRDefault="00107842" w:rsidP="00107842">
      <w:pPr>
        <w:widowControl w:val="0"/>
        <w:autoSpaceDE w:val="0"/>
        <w:autoSpaceDN w:val="0"/>
        <w:adjustRightInd w:val="0"/>
        <w:rPr>
          <w:rFonts w:cs="Arial"/>
          <w:sz w:val="24"/>
          <w:szCs w:val="24"/>
        </w:rPr>
      </w:pP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107842" w:rsidRPr="00D9083B" w:rsidRDefault="00107842" w:rsidP="00107842">
      <w:pPr>
        <w:widowControl w:val="0"/>
        <w:autoSpaceDE w:val="0"/>
        <w:autoSpaceDN w:val="0"/>
        <w:adjustRightInd w:val="0"/>
        <w:rPr>
          <w:rFonts w:cs="Arial"/>
          <w:sz w:val="24"/>
          <w:szCs w:val="24"/>
        </w:rPr>
      </w:pP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107842" w:rsidRPr="00D9083B" w:rsidRDefault="00107842" w:rsidP="00107842">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107842" w:rsidRPr="00D9083B" w:rsidRDefault="00107842" w:rsidP="00107842">
      <w:pPr>
        <w:widowControl w:val="0"/>
        <w:tabs>
          <w:tab w:val="left" w:pos="1545"/>
        </w:tabs>
        <w:autoSpaceDE w:val="0"/>
        <w:autoSpaceDN w:val="0"/>
        <w:adjustRightInd w:val="0"/>
        <w:rPr>
          <w:rFonts w:cs="Arial"/>
          <w:sz w:val="24"/>
          <w:szCs w:val="24"/>
        </w:rPr>
      </w:pPr>
      <w:r>
        <w:rPr>
          <w:rFonts w:cs="Arial"/>
          <w:snapToGrid w:val="0"/>
          <w:color w:val="000000"/>
          <w:sz w:val="16"/>
          <w:szCs w:val="16"/>
        </w:rPr>
        <w:tab/>
        <w:t xml:space="preserve">.        </w:t>
      </w:r>
      <w:r w:rsidRPr="00D9083B">
        <w:rPr>
          <w:rFonts w:cs="Arial"/>
          <w:snapToGrid w:val="0"/>
          <w:color w:val="000000"/>
          <w:sz w:val="16"/>
          <w:szCs w:val="16"/>
        </w:rPr>
        <w:t xml:space="preserve"> Data de certificação e validade;</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107842" w:rsidRPr="00D9083B" w:rsidRDefault="00107842" w:rsidP="00107842">
      <w:pPr>
        <w:widowControl w:val="0"/>
        <w:autoSpaceDE w:val="0"/>
        <w:autoSpaceDN w:val="0"/>
        <w:adjustRightInd w:val="0"/>
        <w:rPr>
          <w:rFonts w:cs="Arial"/>
          <w:sz w:val="24"/>
          <w:szCs w:val="24"/>
        </w:rPr>
      </w:pP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107842" w:rsidRPr="00D9083B" w:rsidRDefault="00107842" w:rsidP="00107842">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p>
    <w:p w:rsidR="00107842" w:rsidRDefault="00107842"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312"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11</w:t>
      </w:r>
      <w:r w:rsidRPr="00D9083B">
        <w:rPr>
          <w:rFonts w:cs="Arial"/>
          <w:sz w:val="24"/>
          <w:szCs w:val="24"/>
        </w:rPr>
        <w:tab/>
      </w:r>
      <w:r w:rsidRPr="00D9083B">
        <w:rPr>
          <w:rFonts w:cs="Arial"/>
          <w:snapToGrid w:val="0"/>
          <w:color w:val="000000"/>
          <w:sz w:val="16"/>
          <w:szCs w:val="16"/>
        </w:rPr>
        <w:t>002.140.0063-2</w:t>
      </w:r>
      <w:r w:rsidRPr="00D9083B">
        <w:rPr>
          <w:rFonts w:cs="Arial"/>
          <w:sz w:val="24"/>
          <w:szCs w:val="24"/>
        </w:rPr>
        <w:tab/>
      </w:r>
      <w:r w:rsidRPr="00D9083B">
        <w:rPr>
          <w:rFonts w:cs="Arial"/>
          <w:snapToGrid w:val="0"/>
          <w:color w:val="000000"/>
          <w:sz w:val="16"/>
          <w:szCs w:val="16"/>
        </w:rPr>
        <w:t>SOLUCAO PADRAO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ALCALINIDADE</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1</w:t>
      </w: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SOLUCAO PADRAO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ALCALINIDADE - CARBONATO DE SODIO - 1000MG/L</w:t>
      </w:r>
      <w:r w:rsidRPr="00D9083B">
        <w:rPr>
          <w:rFonts w:cs="Arial"/>
          <w:sz w:val="24"/>
          <w:szCs w:val="24"/>
        </w:rPr>
        <w:tab/>
      </w:r>
      <w:r w:rsidRPr="00D9083B">
        <w:rPr>
          <w:rFonts w:cs="Arial"/>
          <w:sz w:val="24"/>
          <w:szCs w:val="24"/>
        </w:rPr>
        <w:tab/>
      </w:r>
      <w:r w:rsidRPr="00D9083B">
        <w:rPr>
          <w:rFonts w:cs="Arial"/>
          <w:snapToGrid w:val="0"/>
          <w:color w:val="000000"/>
          <w:sz w:val="16"/>
          <w:szCs w:val="16"/>
        </w:rPr>
        <w:t xml:space="preserve">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FRASCO C/ </w:t>
      </w:r>
      <w:proofErr w:type="gramStart"/>
      <w:r w:rsidRPr="00D9083B">
        <w:rPr>
          <w:rFonts w:cs="Arial"/>
          <w:snapToGrid w:val="0"/>
          <w:color w:val="000000"/>
          <w:sz w:val="16"/>
          <w:szCs w:val="16"/>
        </w:rPr>
        <w:t>125ML</w:t>
      </w:r>
      <w:proofErr w:type="gramEnd"/>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107842" w:rsidRPr="00D9083B" w:rsidRDefault="00107842" w:rsidP="00107842">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napToGrid w:val="0"/>
          <w:color w:val="000000"/>
          <w:sz w:val="16"/>
          <w:szCs w:val="16"/>
        </w:rPr>
        <w:tab/>
      </w:r>
      <w:r w:rsidRPr="00D9083B">
        <w:rPr>
          <w:rFonts w:cs="Arial"/>
          <w:snapToGrid w:val="0"/>
          <w:color w:val="000000"/>
          <w:sz w:val="16"/>
          <w:szCs w:val="16"/>
        </w:rPr>
        <w:tab/>
        <w:t>Data de certificação e validade;</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12</w:t>
      </w:r>
      <w:r w:rsidRPr="00D9083B">
        <w:rPr>
          <w:rFonts w:cs="Arial"/>
          <w:sz w:val="24"/>
          <w:szCs w:val="24"/>
        </w:rPr>
        <w:tab/>
      </w:r>
      <w:r w:rsidRPr="00D9083B">
        <w:rPr>
          <w:rFonts w:cs="Arial"/>
          <w:snapToGrid w:val="0"/>
          <w:color w:val="000000"/>
          <w:sz w:val="16"/>
          <w:szCs w:val="16"/>
        </w:rPr>
        <w:t>002.140.0063-3</w:t>
      </w:r>
      <w:r w:rsidRPr="00D9083B">
        <w:rPr>
          <w:rFonts w:cs="Arial"/>
          <w:sz w:val="24"/>
          <w:szCs w:val="24"/>
        </w:rPr>
        <w:tab/>
      </w:r>
      <w:r w:rsidRPr="00D9083B">
        <w:rPr>
          <w:rFonts w:cs="Arial"/>
          <w:snapToGrid w:val="0"/>
          <w:color w:val="000000"/>
          <w:sz w:val="16"/>
          <w:szCs w:val="16"/>
        </w:rPr>
        <w:t>SOLUCAO PADRAO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DUREZA</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1</w:t>
      </w: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SOLUCAO PADRAO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DUREZA - CARBONATO DE CALCIO - 1000MG/L</w:t>
      </w:r>
      <w:r w:rsidRPr="00D9083B">
        <w:rPr>
          <w:rFonts w:cs="Arial"/>
          <w:sz w:val="24"/>
          <w:szCs w:val="24"/>
        </w:rPr>
        <w:tab/>
      </w:r>
      <w:r w:rsidRPr="00D9083B">
        <w:rPr>
          <w:rFonts w:cs="Arial"/>
          <w:sz w:val="24"/>
          <w:szCs w:val="24"/>
        </w:rPr>
        <w:tab/>
      </w:r>
      <w:r w:rsidRPr="00D9083B">
        <w:rPr>
          <w:rFonts w:cs="Arial"/>
          <w:snapToGrid w:val="0"/>
          <w:color w:val="000000"/>
          <w:sz w:val="16"/>
          <w:szCs w:val="16"/>
        </w:rPr>
        <w:t xml:space="preserve">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FRASCO C/ </w:t>
      </w:r>
      <w:proofErr w:type="gramStart"/>
      <w:r w:rsidRPr="00D9083B">
        <w:rPr>
          <w:rFonts w:cs="Arial"/>
          <w:snapToGrid w:val="0"/>
          <w:color w:val="000000"/>
          <w:sz w:val="16"/>
          <w:szCs w:val="16"/>
        </w:rPr>
        <w:t>125ML</w:t>
      </w:r>
      <w:proofErr w:type="gramEnd"/>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volume e a concentração solicitados são aproximados, considerando-se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r w:rsidRPr="00D9083B">
        <w:rPr>
          <w:rFonts w:cs="Arial"/>
          <w:sz w:val="24"/>
          <w:szCs w:val="24"/>
        </w:rPr>
        <w:tab/>
      </w:r>
    </w:p>
    <w:p w:rsidR="00107842" w:rsidRDefault="00107842"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Default="00107842"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napToGrid w:val="0"/>
          <w:color w:val="000000"/>
          <w:sz w:val="16"/>
          <w:szCs w:val="16"/>
        </w:rPr>
      </w:pPr>
      <w:r w:rsidRPr="00D9083B">
        <w:rPr>
          <w:rFonts w:cs="Arial"/>
          <w:b/>
          <w:snapToGrid w:val="0"/>
          <w:color w:val="000000"/>
          <w:sz w:val="16"/>
          <w:szCs w:val="16"/>
        </w:rPr>
        <w:t xml:space="preserve">ITEM </w:t>
      </w:r>
      <w:r>
        <w:rPr>
          <w:rFonts w:cs="Arial"/>
          <w:b/>
          <w:snapToGrid w:val="0"/>
          <w:color w:val="000000"/>
          <w:sz w:val="16"/>
          <w:szCs w:val="16"/>
        </w:rPr>
        <w:t>13</w:t>
      </w:r>
      <w:r w:rsidRPr="00D9083B">
        <w:rPr>
          <w:rFonts w:cs="Arial"/>
          <w:sz w:val="24"/>
          <w:szCs w:val="24"/>
        </w:rPr>
        <w:tab/>
      </w:r>
      <w:r w:rsidRPr="00D9083B">
        <w:rPr>
          <w:rFonts w:cs="Arial"/>
          <w:snapToGrid w:val="0"/>
          <w:color w:val="000000"/>
          <w:sz w:val="16"/>
          <w:szCs w:val="16"/>
        </w:rPr>
        <w:t>002.140.0017-6</w:t>
      </w:r>
      <w:proofErr w:type="gramStart"/>
      <w:r w:rsidRPr="00D9083B">
        <w:rPr>
          <w:rFonts w:cs="Arial"/>
          <w:sz w:val="24"/>
          <w:szCs w:val="24"/>
        </w:rPr>
        <w:t xml:space="preserve">  </w:t>
      </w:r>
      <w:proofErr w:type="gramEnd"/>
      <w:r w:rsidRPr="00D9083B">
        <w:rPr>
          <w:rFonts w:cs="Arial"/>
          <w:snapToGrid w:val="0"/>
          <w:color w:val="000000"/>
          <w:sz w:val="16"/>
          <w:szCs w:val="16"/>
        </w:rPr>
        <w:t>SOLUCAO PADRAO MULTIELEMENTAR DE METAIS                           FR</w:t>
      </w:r>
      <w:r w:rsidRPr="00D9083B">
        <w:rPr>
          <w:rFonts w:cs="Arial"/>
          <w:sz w:val="24"/>
          <w:szCs w:val="24"/>
        </w:rPr>
        <w:t xml:space="preserve">             </w:t>
      </w:r>
      <w:r w:rsidRPr="00D9083B">
        <w:rPr>
          <w:rFonts w:cs="Arial"/>
          <w:snapToGrid w:val="0"/>
          <w:color w:val="000000"/>
          <w:sz w:val="16"/>
          <w:szCs w:val="16"/>
        </w:rPr>
        <w:t>1</w:t>
      </w: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napToGrid w:val="0"/>
          <w:color w:val="000000"/>
          <w:sz w:val="16"/>
          <w:szCs w:val="16"/>
        </w:rPr>
      </w:pPr>
      <w:r w:rsidRPr="00D9083B">
        <w:rPr>
          <w:rFonts w:cs="Arial"/>
          <w:snapToGrid w:val="0"/>
          <w:color w:val="000000"/>
          <w:sz w:val="16"/>
          <w:szCs w:val="16"/>
        </w:rPr>
        <w:t xml:space="preserve">                                  CONCENTR.  1.000 MG/L EM HNO3. VOL. 125 mL</w:t>
      </w:r>
      <w:r w:rsidRPr="00D9083B">
        <w:rPr>
          <w:rFonts w:cs="Arial"/>
          <w:sz w:val="24"/>
          <w:szCs w:val="24"/>
        </w:rPr>
        <w:tab/>
      </w:r>
      <w:r w:rsidRPr="00D9083B">
        <w:rPr>
          <w:rFonts w:cs="Arial"/>
          <w:sz w:val="24"/>
          <w:szCs w:val="24"/>
        </w:rPr>
        <w:tab/>
      </w:r>
      <w:r w:rsidRPr="00D9083B">
        <w:rPr>
          <w:rFonts w:cs="Arial"/>
          <w:snapToGrid w:val="0"/>
          <w:color w:val="000000"/>
          <w:sz w:val="16"/>
          <w:szCs w:val="16"/>
        </w:rPr>
        <w:t xml:space="preserve"> </w:t>
      </w:r>
    </w:p>
    <w:p w:rsidR="00107842" w:rsidRPr="00D9083B" w:rsidRDefault="00107842" w:rsidP="00107842">
      <w:pPr>
        <w:widowControl w:val="0"/>
        <w:tabs>
          <w:tab w:val="left" w:pos="0"/>
          <w:tab w:val="left" w:pos="1545"/>
          <w:tab w:val="left" w:pos="7710"/>
          <w:tab w:val="left" w:pos="8310"/>
        </w:tabs>
        <w:autoSpaceDE w:val="0"/>
        <w:autoSpaceDN w:val="0"/>
        <w:adjustRightInd w:val="0"/>
        <w:spacing w:line="239" w:lineRule="exact"/>
        <w:rPr>
          <w:rFonts w:cs="Arial"/>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4"/>
          <w:szCs w:val="16"/>
        </w:rPr>
        <w:t xml:space="preserve">GRAU ICP DEVERA VIR ACOMPANHADO DO CERTIFICADO DE ANALISE </w:t>
      </w:r>
      <w:r w:rsidRPr="00D9083B">
        <w:rPr>
          <w:rFonts w:cs="Arial"/>
          <w:szCs w:val="24"/>
        </w:rPr>
        <w:tab/>
      </w:r>
      <w:r w:rsidRPr="00D9083B">
        <w:rPr>
          <w:rFonts w:cs="Arial"/>
          <w:b/>
          <w:bCs/>
          <w:snapToGrid w:val="0"/>
          <w:color w:val="000000"/>
          <w:sz w:val="14"/>
          <w:szCs w:val="16"/>
        </w:rPr>
        <w:t xml:space="preserve"> </w:t>
      </w:r>
      <w:r w:rsidRPr="00D9083B">
        <w:rPr>
          <w:rFonts w:cs="Arial"/>
          <w:snapToGrid w:val="0"/>
          <w:color w:val="000000"/>
          <w:sz w:val="14"/>
          <w:szCs w:val="16"/>
        </w:rPr>
        <w:t xml:space="preserve"> </w:t>
      </w:r>
    </w:p>
    <w:p w:rsidR="00107842" w:rsidRPr="00D9083B" w:rsidRDefault="00107842" w:rsidP="00107842">
      <w:pPr>
        <w:widowControl w:val="0"/>
        <w:autoSpaceDE w:val="0"/>
        <w:autoSpaceDN w:val="0"/>
        <w:adjustRightInd w:val="0"/>
        <w:spacing w:line="62" w:lineRule="exact"/>
        <w:rPr>
          <w:rFonts w:cs="Arial"/>
          <w:szCs w:val="24"/>
        </w:rPr>
      </w:pPr>
    </w:p>
    <w:p w:rsidR="00107842" w:rsidRPr="00D9083B" w:rsidRDefault="00107842" w:rsidP="00107842">
      <w:pPr>
        <w:widowControl w:val="0"/>
        <w:tabs>
          <w:tab w:val="left" w:pos="1545"/>
        </w:tabs>
        <w:autoSpaceDE w:val="0"/>
        <w:autoSpaceDN w:val="0"/>
        <w:adjustRightInd w:val="0"/>
        <w:spacing w:line="148" w:lineRule="exact"/>
        <w:rPr>
          <w:rFonts w:cs="Arial"/>
          <w:szCs w:val="24"/>
        </w:rPr>
      </w:pPr>
      <w:r w:rsidRPr="00D9083B">
        <w:rPr>
          <w:rFonts w:cs="Arial"/>
          <w:szCs w:val="24"/>
        </w:rPr>
        <w:tab/>
      </w:r>
      <w:r w:rsidRPr="00D9083B">
        <w:rPr>
          <w:rFonts w:cs="Arial"/>
          <w:snapToGrid w:val="0"/>
          <w:color w:val="000000"/>
          <w:sz w:val="14"/>
          <w:szCs w:val="16"/>
        </w:rPr>
        <w:t xml:space="preserve">RASTREAVEL AO NIST COMPLETO (COM CALCULO DE INCERTEZA E </w:t>
      </w:r>
    </w:p>
    <w:p w:rsidR="00107842" w:rsidRPr="00D9083B" w:rsidRDefault="00107842" w:rsidP="00107842">
      <w:pPr>
        <w:widowControl w:val="0"/>
        <w:autoSpaceDE w:val="0"/>
        <w:autoSpaceDN w:val="0"/>
        <w:adjustRightInd w:val="0"/>
        <w:spacing w:line="62" w:lineRule="exact"/>
        <w:rPr>
          <w:rFonts w:cs="Arial"/>
          <w:szCs w:val="24"/>
        </w:rPr>
      </w:pPr>
    </w:p>
    <w:p w:rsidR="00107842" w:rsidRPr="00D9083B" w:rsidRDefault="00107842" w:rsidP="00107842">
      <w:pPr>
        <w:widowControl w:val="0"/>
        <w:tabs>
          <w:tab w:val="left" w:pos="1545"/>
        </w:tabs>
        <w:autoSpaceDE w:val="0"/>
        <w:autoSpaceDN w:val="0"/>
        <w:adjustRightInd w:val="0"/>
        <w:spacing w:line="148" w:lineRule="exact"/>
        <w:rPr>
          <w:rFonts w:cs="Arial"/>
          <w:szCs w:val="24"/>
        </w:rPr>
      </w:pPr>
      <w:r w:rsidRPr="00D9083B">
        <w:rPr>
          <w:rFonts w:cs="Arial"/>
          <w:szCs w:val="24"/>
        </w:rPr>
        <w:tab/>
      </w:r>
      <w:proofErr w:type="gramStart"/>
      <w:r w:rsidRPr="00D9083B">
        <w:rPr>
          <w:rFonts w:cs="Arial"/>
          <w:snapToGrid w:val="0"/>
          <w:color w:val="000000"/>
          <w:sz w:val="14"/>
          <w:szCs w:val="16"/>
        </w:rPr>
        <w:t>RASTREABILIDA - DE)</w:t>
      </w:r>
      <w:proofErr w:type="gramEnd"/>
      <w:r w:rsidRPr="00D9083B">
        <w:rPr>
          <w:rFonts w:cs="Arial"/>
          <w:snapToGrid w:val="0"/>
          <w:color w:val="000000"/>
          <w:sz w:val="14"/>
          <w:szCs w:val="16"/>
        </w:rPr>
        <w:t xml:space="preserve"> AG/AL/B/BA/BI/CA/CD/CO/CR/CU/FE/MN/NA/NI/PB/ZN </w:t>
      </w:r>
    </w:p>
    <w:p w:rsidR="00107842" w:rsidRPr="00D9083B" w:rsidRDefault="00107842" w:rsidP="00107842">
      <w:pPr>
        <w:widowControl w:val="0"/>
        <w:autoSpaceDE w:val="0"/>
        <w:autoSpaceDN w:val="0"/>
        <w:adjustRightInd w:val="0"/>
        <w:spacing w:line="62" w:lineRule="exact"/>
        <w:rPr>
          <w:rFonts w:cs="Arial"/>
          <w:szCs w:val="24"/>
        </w:rPr>
      </w:pPr>
    </w:p>
    <w:p w:rsidR="00107842" w:rsidRPr="00D9083B" w:rsidRDefault="00107842" w:rsidP="00107842">
      <w:pPr>
        <w:widowControl w:val="0"/>
        <w:tabs>
          <w:tab w:val="left" w:pos="1545"/>
        </w:tabs>
        <w:autoSpaceDE w:val="0"/>
        <w:autoSpaceDN w:val="0"/>
        <w:adjustRightInd w:val="0"/>
        <w:spacing w:line="148" w:lineRule="exact"/>
        <w:rPr>
          <w:rFonts w:cs="Arial"/>
          <w:szCs w:val="24"/>
        </w:rPr>
      </w:pPr>
      <w:r w:rsidRPr="00D9083B">
        <w:rPr>
          <w:rFonts w:cs="Arial"/>
          <w:szCs w:val="24"/>
        </w:rPr>
        <w:tab/>
      </w:r>
      <w:r w:rsidRPr="00D9083B">
        <w:rPr>
          <w:rFonts w:cs="Arial"/>
          <w:snapToGrid w:val="0"/>
          <w:color w:val="000000"/>
          <w:sz w:val="14"/>
          <w:szCs w:val="16"/>
        </w:rPr>
        <w:t xml:space="preserve">FRASCO COM 100 ML. VALIDADE DE NO MINIMO </w:t>
      </w:r>
      <w:proofErr w:type="gramStart"/>
      <w:r w:rsidRPr="00D9083B">
        <w:rPr>
          <w:rFonts w:cs="Arial"/>
          <w:snapToGrid w:val="0"/>
          <w:color w:val="000000"/>
          <w:sz w:val="14"/>
          <w:szCs w:val="16"/>
        </w:rPr>
        <w:t>3</w:t>
      </w:r>
      <w:proofErr w:type="gramEnd"/>
      <w:r w:rsidRPr="00D9083B">
        <w:rPr>
          <w:rFonts w:cs="Arial"/>
          <w:snapToGrid w:val="0"/>
          <w:color w:val="000000"/>
          <w:sz w:val="14"/>
          <w:szCs w:val="16"/>
        </w:rPr>
        <w:t xml:space="preserve"> (TRES) ANOS.</w:t>
      </w:r>
    </w:p>
    <w:p w:rsidR="00107842" w:rsidRPr="00D9083B" w:rsidRDefault="00107842" w:rsidP="00107842">
      <w:pPr>
        <w:widowControl w:val="0"/>
        <w:autoSpaceDE w:val="0"/>
        <w:autoSpaceDN w:val="0"/>
        <w:adjustRightInd w:val="0"/>
        <w:spacing w:line="62" w:lineRule="exact"/>
        <w:rPr>
          <w:rFonts w:cs="Arial"/>
          <w:szCs w:val="24"/>
        </w:rPr>
      </w:pPr>
    </w:p>
    <w:p w:rsidR="00107842" w:rsidRPr="008C22D9" w:rsidRDefault="00107842" w:rsidP="00107842">
      <w:pPr>
        <w:widowControl w:val="0"/>
        <w:tabs>
          <w:tab w:val="left" w:pos="1545"/>
        </w:tabs>
        <w:autoSpaceDE w:val="0"/>
        <w:autoSpaceDN w:val="0"/>
        <w:adjustRightInd w:val="0"/>
        <w:spacing w:line="148" w:lineRule="exact"/>
        <w:rPr>
          <w:rFonts w:cs="Arial"/>
          <w:color w:val="FF0000"/>
          <w:sz w:val="24"/>
          <w:szCs w:val="24"/>
        </w:rPr>
      </w:pPr>
      <w:r w:rsidRPr="00D9083B">
        <w:rPr>
          <w:rFonts w:cs="Arial"/>
          <w:szCs w:val="24"/>
        </w:rPr>
        <w:tab/>
      </w:r>
      <w:r w:rsidRPr="008C22D9">
        <w:rPr>
          <w:rFonts w:cs="Arial"/>
          <w:b/>
          <w:snapToGrid w:val="0"/>
          <w:color w:val="FF0000"/>
          <w:sz w:val="14"/>
          <w:szCs w:val="16"/>
        </w:rPr>
        <w:t>LOTE DIFERENTE DO DA MARCA INORGANIC VENTURES LOTE J2-MEB579073</w:t>
      </w:r>
    </w:p>
    <w:p w:rsidR="00107842" w:rsidRDefault="00107842"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Default="00107842"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107842" w:rsidRPr="00D9083B" w:rsidRDefault="00107842" w:rsidP="00107842">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14</w:t>
      </w:r>
      <w:r w:rsidRPr="00D9083B">
        <w:rPr>
          <w:rFonts w:cs="Arial"/>
          <w:sz w:val="24"/>
          <w:szCs w:val="24"/>
        </w:rPr>
        <w:tab/>
      </w:r>
      <w:r w:rsidRPr="00D9083B">
        <w:rPr>
          <w:rFonts w:cs="Arial"/>
          <w:snapToGrid w:val="0"/>
          <w:color w:val="000000"/>
          <w:sz w:val="16"/>
          <w:szCs w:val="16"/>
        </w:rPr>
        <w:t>002.140.0044-0</w:t>
      </w:r>
      <w:r w:rsidRPr="00D9083B">
        <w:rPr>
          <w:rFonts w:cs="Arial"/>
          <w:sz w:val="24"/>
          <w:szCs w:val="24"/>
        </w:rPr>
        <w:tab/>
      </w:r>
      <w:r w:rsidRPr="00D9083B">
        <w:rPr>
          <w:rFonts w:cs="Arial"/>
          <w:snapToGrid w:val="0"/>
          <w:color w:val="000000"/>
          <w:sz w:val="16"/>
          <w:szCs w:val="16"/>
        </w:rPr>
        <w:t>SOLUCAO PADRAO FOSFORO</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1</w:t>
      </w:r>
      <w:r w:rsidRPr="00D9083B">
        <w:rPr>
          <w:rFonts w:cs="Arial"/>
          <w:sz w:val="24"/>
          <w:szCs w:val="24"/>
        </w:rPr>
        <w:tab/>
      </w:r>
      <w:r w:rsidRPr="00D9083B">
        <w:rPr>
          <w:rFonts w:cs="Arial"/>
          <w:snapToGrid w:val="0"/>
          <w:color w:val="000000"/>
          <w:sz w:val="16"/>
          <w:szCs w:val="16"/>
        </w:rPr>
        <w:t xml:space="preserve">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0"/>
          <w:tab w:val="left" w:pos="1545"/>
          <w:tab w:val="left" w:pos="7710"/>
          <w:tab w:val="left" w:pos="8310"/>
        </w:tabs>
        <w:autoSpaceDE w:val="0"/>
        <w:autoSpaceDN w:val="0"/>
        <w:adjustRightInd w:val="0"/>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 xml:space="preserve">CONCENTRAÇÃO: 1000 </w:t>
      </w:r>
      <w:proofErr w:type="spellStart"/>
      <w:proofErr w:type="gramStart"/>
      <w:r w:rsidRPr="00D9083B">
        <w:rPr>
          <w:rFonts w:cs="Arial"/>
          <w:snapToGrid w:val="0"/>
          <w:color w:val="000000"/>
          <w:sz w:val="16"/>
          <w:szCs w:val="16"/>
        </w:rPr>
        <w:t>mg</w:t>
      </w:r>
      <w:proofErr w:type="spellEnd"/>
      <w:proofErr w:type="gramEnd"/>
      <w:r w:rsidRPr="00D9083B">
        <w:rPr>
          <w:rFonts w:cs="Arial"/>
          <w:snapToGrid w:val="0"/>
          <w:color w:val="000000"/>
          <w:sz w:val="16"/>
          <w:szCs w:val="16"/>
        </w:rPr>
        <w:t>/L</w:t>
      </w:r>
      <w:r w:rsidRPr="00D9083B">
        <w:rPr>
          <w:rFonts w:cs="Arial"/>
          <w:sz w:val="24"/>
          <w:szCs w:val="24"/>
        </w:rPr>
        <w:tab/>
      </w:r>
      <w:r w:rsidRPr="00D9083B">
        <w:rPr>
          <w:rFonts w:cs="Arial"/>
          <w:b/>
          <w:bCs/>
          <w:snapToGrid w:val="0"/>
          <w:color w:val="000000"/>
          <w:sz w:val="16"/>
          <w:szCs w:val="16"/>
        </w:rPr>
        <w:t xml:space="preserve">  </w:t>
      </w:r>
      <w:r w:rsidRPr="00D9083B">
        <w:rPr>
          <w:rFonts w:cs="Arial"/>
          <w:sz w:val="24"/>
          <w:szCs w:val="24"/>
        </w:rPr>
        <w:tab/>
      </w:r>
      <w:r w:rsidRPr="00D9083B">
        <w:rPr>
          <w:rFonts w:cs="Arial"/>
          <w:snapToGrid w:val="0"/>
          <w:color w:val="000000"/>
          <w:sz w:val="16"/>
          <w:szCs w:val="16"/>
        </w:rPr>
        <w:t xml:space="preserve">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VOLUME: 125 ml</w:t>
      </w:r>
      <w:r w:rsidRPr="00D9083B">
        <w:rPr>
          <w:rFonts w:cs="Arial"/>
          <w:sz w:val="24"/>
          <w:szCs w:val="24"/>
        </w:rPr>
        <w:tab/>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Os materiais de referência certificado solicitados deverão vir </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acompanhados</w:t>
      </w:r>
      <w:proofErr w:type="gramEnd"/>
      <w:r w:rsidRPr="00D9083B">
        <w:rPr>
          <w:rFonts w:cs="Arial"/>
          <w:snapToGrid w:val="0"/>
          <w:color w:val="000000"/>
          <w:sz w:val="16"/>
          <w:szCs w:val="16"/>
        </w:rPr>
        <w:t xml:space="preserve"> de Certificado de análise, que deverá constar:</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107842" w:rsidRPr="00D9083B" w:rsidRDefault="00107842"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107842" w:rsidRPr="00D9083B" w:rsidRDefault="00107842" w:rsidP="00107842">
      <w:pPr>
        <w:widowControl w:val="0"/>
        <w:autoSpaceDE w:val="0"/>
        <w:autoSpaceDN w:val="0"/>
        <w:adjustRightInd w:val="0"/>
        <w:spacing w:line="62" w:lineRule="exact"/>
        <w:rPr>
          <w:rFonts w:cs="Arial"/>
          <w:sz w:val="24"/>
          <w:szCs w:val="24"/>
        </w:rPr>
      </w:pPr>
    </w:p>
    <w:p w:rsidR="00107842" w:rsidRPr="00D9083B" w:rsidRDefault="00107842" w:rsidP="00107842">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0154C1" w:rsidRDefault="000154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6A17C1" w:rsidRDefault="006A17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napToGrid w:val="0"/>
          <w:color w:val="000000"/>
          <w:sz w:val="16"/>
          <w:szCs w:val="16"/>
        </w:rPr>
      </w:pPr>
    </w:p>
    <w:p w:rsidR="002B2E9F" w:rsidRPr="00D9083B" w:rsidRDefault="00D9083B"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r w:rsidRPr="00D9083B">
        <w:rPr>
          <w:rFonts w:cs="Arial"/>
          <w:b/>
          <w:snapToGrid w:val="0"/>
          <w:color w:val="000000"/>
          <w:sz w:val="16"/>
          <w:szCs w:val="16"/>
        </w:rPr>
        <w:t xml:space="preserve">ITEM </w:t>
      </w:r>
      <w:r w:rsidR="00107842">
        <w:rPr>
          <w:rFonts w:cs="Arial"/>
          <w:b/>
          <w:snapToGrid w:val="0"/>
          <w:color w:val="000000"/>
          <w:sz w:val="16"/>
          <w:szCs w:val="16"/>
        </w:rPr>
        <w:t>15</w:t>
      </w:r>
      <w:r w:rsidR="002B2E9F" w:rsidRPr="00D9083B">
        <w:rPr>
          <w:rFonts w:cs="Arial"/>
          <w:sz w:val="24"/>
          <w:szCs w:val="24"/>
        </w:rPr>
        <w:tab/>
      </w:r>
      <w:r w:rsidR="002B2E9F" w:rsidRPr="00D9083B">
        <w:rPr>
          <w:rFonts w:cs="Arial"/>
          <w:snapToGrid w:val="0"/>
          <w:color w:val="000000"/>
          <w:sz w:val="16"/>
          <w:szCs w:val="16"/>
        </w:rPr>
        <w:t>002.140.0015-0</w:t>
      </w:r>
      <w:proofErr w:type="gramStart"/>
      <w:r w:rsidR="002B2E9F" w:rsidRPr="00D9083B">
        <w:rPr>
          <w:rFonts w:cs="Arial"/>
          <w:snapToGrid w:val="0"/>
          <w:color w:val="000000"/>
          <w:sz w:val="16"/>
          <w:szCs w:val="16"/>
        </w:rPr>
        <w:t xml:space="preserve">   </w:t>
      </w:r>
      <w:r w:rsidR="002B2E9F" w:rsidRPr="00D9083B">
        <w:rPr>
          <w:rFonts w:cs="Arial"/>
          <w:sz w:val="24"/>
          <w:szCs w:val="24"/>
        </w:rPr>
        <w:t xml:space="preserve"> </w:t>
      </w:r>
      <w:proofErr w:type="gramEnd"/>
      <w:r w:rsidR="002B2E9F" w:rsidRPr="00D9083B">
        <w:rPr>
          <w:rFonts w:cs="Arial"/>
          <w:snapToGrid w:val="0"/>
          <w:color w:val="000000"/>
          <w:sz w:val="16"/>
          <w:szCs w:val="16"/>
        </w:rPr>
        <w:t xml:space="preserve">SOL. TAMPAO PH 4,00 </w:t>
      </w:r>
    </w:p>
    <w:p w:rsidR="002B2E9F" w:rsidRPr="00D9083B" w:rsidRDefault="002B2E9F"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sidRPr="00D9083B">
        <w:rPr>
          <w:rFonts w:cs="Arial"/>
          <w:snapToGrid w:val="0"/>
          <w:color w:val="000000"/>
          <w:sz w:val="16"/>
          <w:szCs w:val="16"/>
        </w:rPr>
        <w:t xml:space="preserve">                                                    </w:t>
      </w:r>
      <w:r w:rsidRPr="00B10E5B">
        <w:rPr>
          <w:rFonts w:cs="Arial"/>
          <w:snapToGrid w:val="0"/>
          <w:color w:val="000000"/>
          <w:sz w:val="16"/>
          <w:szCs w:val="16"/>
        </w:rPr>
        <w:t>(FORNECIDO EM FRASCOS C/ 500 ML)</w:t>
      </w:r>
      <w:r w:rsidRPr="00D9083B">
        <w:rPr>
          <w:rFonts w:cs="Arial"/>
          <w:sz w:val="24"/>
          <w:szCs w:val="24"/>
        </w:rPr>
        <w:t xml:space="preserve">                         </w:t>
      </w:r>
      <w:r w:rsidRPr="00D9083B">
        <w:rPr>
          <w:rFonts w:cs="Arial"/>
          <w:snapToGrid w:val="0"/>
          <w:color w:val="000000"/>
          <w:sz w:val="16"/>
          <w:szCs w:val="16"/>
        </w:rPr>
        <w:t>FR</w:t>
      </w:r>
      <w:r w:rsidRPr="00D9083B">
        <w:rPr>
          <w:rFonts w:cs="Arial"/>
          <w:sz w:val="24"/>
          <w:szCs w:val="24"/>
        </w:rPr>
        <w:t xml:space="preserve">             </w:t>
      </w:r>
      <w:r w:rsidRPr="00D9083B">
        <w:rPr>
          <w:rFonts w:cs="Arial"/>
          <w:snapToGrid w:val="0"/>
          <w:color w:val="000000"/>
          <w:sz w:val="16"/>
          <w:szCs w:val="16"/>
        </w:rPr>
        <w:t>4</w:t>
      </w:r>
      <w:r w:rsidRPr="00D9083B">
        <w:rPr>
          <w:rFonts w:cs="Arial"/>
          <w:sz w:val="24"/>
          <w:szCs w:val="24"/>
        </w:rPr>
        <w:tab/>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D9083B">
      <w:pPr>
        <w:widowControl w:val="0"/>
        <w:tabs>
          <w:tab w:val="left" w:pos="0"/>
          <w:tab w:val="left" w:pos="1545"/>
          <w:tab w:val="left" w:pos="7710"/>
          <w:tab w:val="left" w:pos="8310"/>
        </w:tabs>
        <w:autoSpaceDE w:val="0"/>
        <w:autoSpaceDN w:val="0"/>
        <w:adjustRightInd w:val="0"/>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Especificação:</w:t>
      </w:r>
      <w:r w:rsidRPr="00D9083B">
        <w:rPr>
          <w:rFonts w:cs="Arial"/>
          <w:sz w:val="24"/>
          <w:szCs w:val="24"/>
        </w:rPr>
        <w:tab/>
      </w:r>
      <w:r w:rsidRPr="00D9083B">
        <w:rPr>
          <w:rFonts w:cs="Arial"/>
          <w:snapToGrid w:val="0"/>
          <w:color w:val="000000"/>
          <w:sz w:val="16"/>
          <w:szCs w:val="16"/>
        </w:rPr>
        <w:t xml:space="preserve"> </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R058: Material de referência certificado:  </w:t>
      </w:r>
      <w:proofErr w:type="gramStart"/>
      <w:r w:rsidRPr="00D9083B">
        <w:rPr>
          <w:rFonts w:cs="Arial"/>
          <w:snapToGrid w:val="0"/>
          <w:color w:val="000000"/>
          <w:sz w:val="16"/>
          <w:szCs w:val="16"/>
        </w:rPr>
        <w:t>pH</w:t>
      </w:r>
      <w:proofErr w:type="gramEnd"/>
      <w:r w:rsidRPr="00D9083B">
        <w:rPr>
          <w:rFonts w:cs="Arial"/>
          <w:snapToGrid w:val="0"/>
          <w:color w:val="000000"/>
          <w:sz w:val="16"/>
          <w:szCs w:val="16"/>
        </w:rPr>
        <w:t xml:space="preserve"> ˜ 4,00    Insumo crítico: Sim</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r w:rsidR="00B10E5B" w:rsidRPr="00B10E5B">
        <w:rPr>
          <w:rFonts w:cs="Arial"/>
          <w:snapToGrid w:val="0"/>
          <w:color w:val="000000"/>
          <w:sz w:val="16"/>
          <w:szCs w:val="16"/>
        </w:rPr>
        <w:t>OBS.</w:t>
      </w:r>
      <w:r w:rsidRPr="00B10E5B">
        <w:rPr>
          <w:rFonts w:cs="Arial"/>
          <w:snapToGrid w:val="0"/>
          <w:color w:val="000000"/>
          <w:sz w:val="16"/>
          <w:szCs w:val="16"/>
        </w:rPr>
        <w:t xml:space="preserve"> 1000 mL de um lote e 1000 mL</w:t>
      </w:r>
      <w:r w:rsidRPr="00D9083B">
        <w:rPr>
          <w:rFonts w:cs="Arial"/>
          <w:snapToGrid w:val="0"/>
          <w:color w:val="000000"/>
          <w:sz w:val="16"/>
          <w:szCs w:val="16"/>
        </w:rPr>
        <w:t xml:space="preserve"> de outro diferente do </w:t>
      </w:r>
    </w:p>
    <w:p w:rsidR="002B2E9F" w:rsidRDefault="002B2E9F" w:rsidP="00D9083B">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proofErr w:type="gramStart"/>
      <w:r w:rsidRPr="00D9083B">
        <w:rPr>
          <w:rFonts w:cs="Arial"/>
          <w:snapToGrid w:val="0"/>
          <w:color w:val="000000"/>
          <w:sz w:val="16"/>
          <w:szCs w:val="16"/>
        </w:rPr>
        <w:t>primeiro</w:t>
      </w:r>
      <w:proofErr w:type="gramEnd"/>
      <w:r w:rsidRPr="00D9083B">
        <w:rPr>
          <w:rFonts w:cs="Arial"/>
          <w:snapToGrid w:val="0"/>
          <w:color w:val="000000"/>
          <w:sz w:val="16"/>
          <w:szCs w:val="16"/>
        </w:rPr>
        <w:t>, ou de marcas diferentes.</w:t>
      </w:r>
    </w:p>
    <w:p w:rsidR="00B10E5B" w:rsidRPr="00D9083B" w:rsidRDefault="00B10E5B" w:rsidP="00D9083B">
      <w:pPr>
        <w:widowControl w:val="0"/>
        <w:tabs>
          <w:tab w:val="left" w:pos="1545"/>
        </w:tabs>
        <w:autoSpaceDE w:val="0"/>
        <w:autoSpaceDN w:val="0"/>
        <w:adjustRightInd w:val="0"/>
        <w:rPr>
          <w:rFonts w:cs="Arial"/>
          <w:sz w:val="24"/>
          <w:szCs w:val="24"/>
        </w:rPr>
      </w:pP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Especificação</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r w:rsidR="00D9083B">
        <w:rPr>
          <w:rFonts w:cs="Arial"/>
          <w:snapToGrid w:val="0"/>
          <w:color w:val="000000"/>
          <w:sz w:val="16"/>
          <w:szCs w:val="16"/>
        </w:rPr>
        <w:t>Valor Nom</w:t>
      </w:r>
      <w:r w:rsidRPr="00D9083B">
        <w:rPr>
          <w:rFonts w:cs="Arial"/>
          <w:snapToGrid w:val="0"/>
          <w:color w:val="000000"/>
          <w:sz w:val="16"/>
          <w:szCs w:val="16"/>
        </w:rPr>
        <w:t>i</w:t>
      </w:r>
      <w:r w:rsidR="00D9083B">
        <w:rPr>
          <w:rFonts w:cs="Arial"/>
          <w:snapToGrid w:val="0"/>
          <w:color w:val="000000"/>
          <w:sz w:val="16"/>
          <w:szCs w:val="16"/>
        </w:rPr>
        <w:t>n</w:t>
      </w:r>
      <w:r w:rsidRPr="00D9083B">
        <w:rPr>
          <w:rFonts w:cs="Arial"/>
          <w:snapToGrid w:val="0"/>
          <w:color w:val="000000"/>
          <w:sz w:val="16"/>
          <w:szCs w:val="16"/>
        </w:rPr>
        <w:t xml:space="preserve">al: </w:t>
      </w:r>
      <w:proofErr w:type="gramStart"/>
      <w:r w:rsidRPr="00D9083B">
        <w:rPr>
          <w:rFonts w:cs="Arial"/>
          <w:snapToGrid w:val="0"/>
          <w:color w:val="000000"/>
          <w:sz w:val="16"/>
          <w:szCs w:val="16"/>
        </w:rPr>
        <w:t>pH</w:t>
      </w:r>
      <w:proofErr w:type="gramEnd"/>
      <w:r w:rsidRPr="00D9083B">
        <w:rPr>
          <w:rFonts w:cs="Arial"/>
          <w:snapToGrid w:val="0"/>
          <w:color w:val="000000"/>
          <w:sz w:val="16"/>
          <w:szCs w:val="16"/>
        </w:rPr>
        <w:t xml:space="preserve"> ˜ 4,00    Incerteza : ± 0,023 a 25°C</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material deverá ter certificado ISO GUIA 34 e apresentar os certificados </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comprovantes</w:t>
      </w:r>
      <w:proofErr w:type="gramEnd"/>
      <w:r w:rsidRPr="00D9083B">
        <w:rPr>
          <w:rFonts w:cs="Arial"/>
          <w:snapToGrid w:val="0"/>
          <w:color w:val="000000"/>
          <w:sz w:val="16"/>
          <w:szCs w:val="16"/>
        </w:rPr>
        <w:t>.</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 xml:space="preserve">Os materiais de referência certificado solicitados deverão vir acompanhados </w:t>
      </w:r>
    </w:p>
    <w:p w:rsidR="002B2E9F" w:rsidRPr="00D9083B" w:rsidRDefault="002B2E9F" w:rsidP="00D9083B">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de</w:t>
      </w:r>
      <w:proofErr w:type="gramEnd"/>
      <w:r w:rsidRPr="00D9083B">
        <w:rPr>
          <w:rFonts w:cs="Arial"/>
          <w:snapToGrid w:val="0"/>
          <w:color w:val="000000"/>
          <w:sz w:val="16"/>
          <w:szCs w:val="16"/>
        </w:rPr>
        <w:t xml:space="preserve"> Certificado de análise, que deverá constar:</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Valores do padrão e sua incerteza com as unidades de medida;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Lote da solução;</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Identificação do laboratório certificador do material de referência;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Data de certificação e validade;</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Declaração de atendimento a Norma ABNT ISO GUIA 34;</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Constar declaração de rastreabilidade metrológica;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Informações de armazenagem, manipulação e uso.</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prazo de validade do MRC deve ser superior a </w:t>
      </w:r>
      <w:proofErr w:type="gramStart"/>
      <w:r w:rsidRPr="00D9083B">
        <w:rPr>
          <w:rFonts w:cs="Arial"/>
          <w:snapToGrid w:val="0"/>
          <w:color w:val="000000"/>
          <w:sz w:val="16"/>
          <w:szCs w:val="16"/>
        </w:rPr>
        <w:t>1</w:t>
      </w:r>
      <w:proofErr w:type="gramEnd"/>
      <w:r w:rsidRPr="00D9083B">
        <w:rPr>
          <w:rFonts w:cs="Arial"/>
          <w:snapToGrid w:val="0"/>
          <w:color w:val="000000"/>
          <w:sz w:val="16"/>
          <w:szCs w:val="16"/>
        </w:rPr>
        <w:t xml:space="preserve">(um) ano, a contar do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recebimento</w:t>
      </w:r>
      <w:proofErr w:type="gramEnd"/>
      <w:r w:rsidRPr="00D9083B">
        <w:rPr>
          <w:rFonts w:cs="Arial"/>
          <w:snapToGrid w:val="0"/>
          <w:color w:val="000000"/>
          <w:sz w:val="16"/>
          <w:szCs w:val="16"/>
        </w:rPr>
        <w:t xml:space="preserve"> do material no Laboratório Central da Cesama.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6A17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16</w:t>
      </w:r>
      <w:r w:rsidR="002B2E9F" w:rsidRPr="00D9083B">
        <w:rPr>
          <w:rFonts w:cs="Arial"/>
          <w:sz w:val="24"/>
          <w:szCs w:val="24"/>
        </w:rPr>
        <w:tab/>
      </w:r>
      <w:r w:rsidR="002B2E9F" w:rsidRPr="00D9083B">
        <w:rPr>
          <w:rFonts w:cs="Arial"/>
          <w:snapToGrid w:val="0"/>
          <w:color w:val="000000"/>
          <w:sz w:val="16"/>
          <w:szCs w:val="16"/>
        </w:rPr>
        <w:t>002.140.0014-1</w:t>
      </w:r>
      <w:proofErr w:type="gramStart"/>
      <w:r w:rsidR="001B3C64" w:rsidRPr="00D9083B">
        <w:rPr>
          <w:rFonts w:cs="Arial"/>
          <w:sz w:val="24"/>
          <w:szCs w:val="24"/>
        </w:rPr>
        <w:t xml:space="preserve">   </w:t>
      </w:r>
      <w:proofErr w:type="gramEnd"/>
      <w:r w:rsidR="002B2E9F" w:rsidRPr="00D9083B">
        <w:rPr>
          <w:rFonts w:cs="Arial"/>
          <w:snapToGrid w:val="0"/>
          <w:color w:val="000000"/>
          <w:sz w:val="16"/>
          <w:szCs w:val="16"/>
        </w:rPr>
        <w:t xml:space="preserve">SOLUCAO TAMPAO PH 7,00 </w:t>
      </w:r>
      <w:r w:rsidR="002B2E9F" w:rsidRPr="00B10E5B">
        <w:rPr>
          <w:rFonts w:cs="Arial"/>
          <w:snapToGrid w:val="0"/>
          <w:color w:val="000000"/>
          <w:sz w:val="16"/>
          <w:szCs w:val="16"/>
        </w:rPr>
        <w:t>(FORNECIDO EM FRASCOS C/ 500 ML</w:t>
      </w:r>
      <w:r w:rsidR="001B3C64" w:rsidRPr="00B10E5B">
        <w:rPr>
          <w:rFonts w:cs="Arial"/>
          <w:sz w:val="16"/>
          <w:szCs w:val="16"/>
        </w:rPr>
        <w:t>)</w:t>
      </w:r>
      <w:r w:rsidR="001B3C64" w:rsidRPr="006A17C1">
        <w:rPr>
          <w:rFonts w:cs="Arial"/>
          <w:sz w:val="16"/>
          <w:szCs w:val="16"/>
        </w:rPr>
        <w:t xml:space="preserve"> </w:t>
      </w:r>
      <w:r w:rsidR="001B3C64" w:rsidRPr="00D9083B">
        <w:rPr>
          <w:rFonts w:cs="Arial"/>
          <w:sz w:val="24"/>
          <w:szCs w:val="24"/>
        </w:rPr>
        <w:t xml:space="preserve">      </w:t>
      </w:r>
      <w:r w:rsidR="002B2E9F" w:rsidRPr="00D9083B">
        <w:rPr>
          <w:rFonts w:cs="Arial"/>
          <w:sz w:val="24"/>
          <w:szCs w:val="24"/>
        </w:rPr>
        <w:t xml:space="preserve"> </w:t>
      </w:r>
      <w:r w:rsidR="002B2E9F" w:rsidRPr="00D9083B">
        <w:rPr>
          <w:rFonts w:cs="Arial"/>
          <w:snapToGrid w:val="0"/>
          <w:color w:val="000000"/>
          <w:sz w:val="16"/>
          <w:szCs w:val="16"/>
        </w:rPr>
        <w:t>FR</w:t>
      </w:r>
      <w:r w:rsidR="002B2E9F" w:rsidRPr="00D9083B">
        <w:rPr>
          <w:rFonts w:cs="Arial"/>
          <w:sz w:val="24"/>
          <w:szCs w:val="24"/>
        </w:rPr>
        <w:t xml:space="preserve">          </w:t>
      </w:r>
      <w:r w:rsidR="002B2E9F" w:rsidRPr="00D9083B">
        <w:rPr>
          <w:rFonts w:cs="Arial"/>
          <w:snapToGrid w:val="0"/>
          <w:color w:val="000000"/>
          <w:sz w:val="16"/>
          <w:szCs w:val="16"/>
        </w:rPr>
        <w:t>4</w:t>
      </w:r>
      <w:r w:rsidR="002B2E9F" w:rsidRPr="00D9083B">
        <w:rPr>
          <w:rFonts w:cs="Arial"/>
          <w:sz w:val="24"/>
          <w:szCs w:val="24"/>
        </w:rPr>
        <w:tab/>
      </w:r>
      <w:r w:rsidR="002B2E9F" w:rsidRPr="00D9083B">
        <w:rPr>
          <w:rFonts w:cs="Arial"/>
          <w:snapToGrid w:val="0"/>
          <w:color w:val="000000"/>
          <w:sz w:val="16"/>
          <w:szCs w:val="16"/>
        </w:rPr>
        <w:t xml:space="preserve">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Especificação:</w:t>
      </w:r>
      <w:r w:rsidRPr="00D9083B">
        <w:rPr>
          <w:rFonts w:cs="Arial"/>
          <w:sz w:val="24"/>
          <w:szCs w:val="24"/>
        </w:rPr>
        <w:tab/>
      </w:r>
      <w:r w:rsidRPr="00D9083B">
        <w:rPr>
          <w:rFonts w:cs="Arial"/>
          <w:b/>
          <w:bCs/>
          <w:snapToGrid w:val="0"/>
          <w:color w:val="000000"/>
          <w:sz w:val="16"/>
          <w:szCs w:val="16"/>
        </w:rPr>
        <w:t xml:space="preserve"> </w:t>
      </w:r>
      <w:r w:rsidRPr="00D9083B">
        <w:rPr>
          <w:rFonts w:cs="Arial"/>
          <w:snapToGrid w:val="0"/>
          <w:color w:val="000000"/>
          <w:sz w:val="16"/>
          <w:szCs w:val="16"/>
        </w:rPr>
        <w:t xml:space="preserve">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R059: Material de referência certificado:  </w:t>
      </w:r>
      <w:proofErr w:type="gramStart"/>
      <w:r w:rsidRPr="00D9083B">
        <w:rPr>
          <w:rFonts w:cs="Arial"/>
          <w:snapToGrid w:val="0"/>
          <w:color w:val="000000"/>
          <w:sz w:val="16"/>
          <w:szCs w:val="16"/>
        </w:rPr>
        <w:t>pH</w:t>
      </w:r>
      <w:proofErr w:type="gramEnd"/>
      <w:r w:rsidRPr="00D9083B">
        <w:rPr>
          <w:rFonts w:cs="Arial"/>
          <w:snapToGrid w:val="0"/>
          <w:color w:val="000000"/>
          <w:sz w:val="16"/>
          <w:szCs w:val="16"/>
        </w:rPr>
        <w:t xml:space="preserve"> ˜ 7,00    Insumo crítico: Sim</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B10E5B" w:rsidP="002B2E9F">
      <w:pPr>
        <w:widowControl w:val="0"/>
        <w:tabs>
          <w:tab w:val="left" w:pos="1545"/>
        </w:tabs>
        <w:autoSpaceDE w:val="0"/>
        <w:autoSpaceDN w:val="0"/>
        <w:adjustRightInd w:val="0"/>
        <w:spacing w:line="148" w:lineRule="exact"/>
        <w:rPr>
          <w:rFonts w:cs="Arial"/>
          <w:sz w:val="24"/>
          <w:szCs w:val="24"/>
        </w:rPr>
      </w:pPr>
      <w:r>
        <w:rPr>
          <w:rFonts w:cs="Arial"/>
          <w:sz w:val="24"/>
          <w:szCs w:val="24"/>
        </w:rPr>
        <w:t xml:space="preserve">                       </w:t>
      </w:r>
      <w:r w:rsidRPr="00B10E5B">
        <w:rPr>
          <w:rFonts w:cs="Arial"/>
          <w:sz w:val="16"/>
          <w:szCs w:val="16"/>
        </w:rPr>
        <w:t>OBS.</w:t>
      </w:r>
      <w:r w:rsidR="002B2E9F" w:rsidRPr="00B10E5B">
        <w:rPr>
          <w:rFonts w:cs="Arial"/>
          <w:snapToGrid w:val="0"/>
          <w:color w:val="000000"/>
          <w:sz w:val="16"/>
          <w:szCs w:val="16"/>
        </w:rPr>
        <w:t xml:space="preserve"> 1000 mL de um lote e 1000 mL</w:t>
      </w:r>
      <w:r w:rsidR="002B2E9F" w:rsidRPr="00D9083B">
        <w:rPr>
          <w:rFonts w:cs="Arial"/>
          <w:snapToGrid w:val="0"/>
          <w:color w:val="000000"/>
          <w:sz w:val="16"/>
          <w:szCs w:val="16"/>
        </w:rPr>
        <w:t xml:space="preserve"> de outro diferente do</w:t>
      </w:r>
      <w:r>
        <w:rPr>
          <w:rFonts w:cs="Arial"/>
          <w:snapToGrid w:val="0"/>
          <w:color w:val="000000"/>
          <w:sz w:val="16"/>
          <w:szCs w:val="16"/>
        </w:rPr>
        <w:t xml:space="preserve"> </w:t>
      </w:r>
      <w:r w:rsidR="002B2E9F" w:rsidRPr="00D9083B">
        <w:rPr>
          <w:rFonts w:cs="Arial"/>
          <w:snapToGrid w:val="0"/>
          <w:color w:val="000000"/>
          <w:sz w:val="16"/>
          <w:szCs w:val="16"/>
        </w:rPr>
        <w:t>primeiro, ou de marcas diferentes.</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Especificação</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Valor </w:t>
      </w:r>
      <w:proofErr w:type="spellStart"/>
      <w:r w:rsidRPr="00D9083B">
        <w:rPr>
          <w:rFonts w:cs="Arial"/>
          <w:snapToGrid w:val="0"/>
          <w:color w:val="000000"/>
          <w:sz w:val="16"/>
          <w:szCs w:val="16"/>
        </w:rPr>
        <w:t>Nonimal</w:t>
      </w:r>
      <w:proofErr w:type="spellEnd"/>
      <w:r w:rsidRPr="00D9083B">
        <w:rPr>
          <w:rFonts w:cs="Arial"/>
          <w:snapToGrid w:val="0"/>
          <w:color w:val="000000"/>
          <w:sz w:val="16"/>
          <w:szCs w:val="16"/>
        </w:rPr>
        <w:t xml:space="preserve">: </w:t>
      </w:r>
      <w:proofErr w:type="gramStart"/>
      <w:r w:rsidRPr="00D9083B">
        <w:rPr>
          <w:rFonts w:cs="Arial"/>
          <w:snapToGrid w:val="0"/>
          <w:color w:val="000000"/>
          <w:sz w:val="16"/>
          <w:szCs w:val="16"/>
        </w:rPr>
        <w:t>pH</w:t>
      </w:r>
      <w:proofErr w:type="gramEnd"/>
      <w:r w:rsidRPr="00D9083B">
        <w:rPr>
          <w:rFonts w:cs="Arial"/>
          <w:snapToGrid w:val="0"/>
          <w:color w:val="000000"/>
          <w:sz w:val="16"/>
          <w:szCs w:val="16"/>
        </w:rPr>
        <w:t xml:space="preserve"> ˜ 7,00    Incerteza : ± 0,026 a 25°C</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material deverá ter certificado ISO GUIA 34 e apresentar os certificados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comprovantes</w:t>
      </w:r>
      <w:proofErr w:type="gramEnd"/>
      <w:r w:rsidRPr="00D9083B">
        <w:rPr>
          <w:rFonts w:cs="Arial"/>
          <w:snapToGrid w:val="0"/>
          <w:color w:val="000000"/>
          <w:sz w:val="16"/>
          <w:szCs w:val="16"/>
        </w:rPr>
        <w:t>.</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 xml:space="preserve">Os materiais de referência certificado solicitados deverão vir acompanhados </w:t>
      </w: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de</w:t>
      </w:r>
      <w:proofErr w:type="gramEnd"/>
      <w:r w:rsidRPr="00D9083B">
        <w:rPr>
          <w:rFonts w:cs="Arial"/>
          <w:snapToGrid w:val="0"/>
          <w:color w:val="000000"/>
          <w:sz w:val="16"/>
          <w:szCs w:val="16"/>
        </w:rPr>
        <w:t xml:space="preserve"> Certificado de análise, que deverá constar:</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Valores do padrão e sua incerteza com as unidades de medida;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Lote da solução;</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Identificação do laboratório certificador do material de referência;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Data de certificação e validade;</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Declaração de atendimento a Norma ABNT ISO GUIA 34;</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Constar declaração de rastreabilidade metrológica;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Informações de armazenagem, manipulação e uso.</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r w:rsidRPr="00D9083B">
        <w:rPr>
          <w:rFonts w:cs="Arial"/>
          <w:snapToGrid w:val="0"/>
          <w:color w:val="000000"/>
          <w:sz w:val="16"/>
          <w:szCs w:val="16"/>
        </w:rPr>
        <w:t xml:space="preserve">O prazo de validade do MRC deve ser superior a </w:t>
      </w:r>
      <w:proofErr w:type="gramStart"/>
      <w:r w:rsidRPr="00D9083B">
        <w:rPr>
          <w:rFonts w:cs="Arial"/>
          <w:snapToGrid w:val="0"/>
          <w:color w:val="000000"/>
          <w:sz w:val="16"/>
          <w:szCs w:val="16"/>
        </w:rPr>
        <w:t>1</w:t>
      </w:r>
      <w:proofErr w:type="gramEnd"/>
      <w:r w:rsidRPr="00D9083B">
        <w:rPr>
          <w:rFonts w:cs="Arial"/>
          <w:snapToGrid w:val="0"/>
          <w:color w:val="000000"/>
          <w:sz w:val="16"/>
          <w:szCs w:val="16"/>
        </w:rPr>
        <w:t xml:space="preserve">(um) ano, a contar do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roofErr w:type="gramStart"/>
      <w:r w:rsidRPr="00D9083B">
        <w:rPr>
          <w:rFonts w:cs="Arial"/>
          <w:snapToGrid w:val="0"/>
          <w:color w:val="000000"/>
          <w:sz w:val="16"/>
          <w:szCs w:val="16"/>
        </w:rPr>
        <w:t>recebimento</w:t>
      </w:r>
      <w:proofErr w:type="gramEnd"/>
      <w:r w:rsidRPr="00D9083B">
        <w:rPr>
          <w:rFonts w:cs="Arial"/>
          <w:snapToGrid w:val="0"/>
          <w:color w:val="000000"/>
          <w:sz w:val="16"/>
          <w:szCs w:val="16"/>
        </w:rPr>
        <w:t xml:space="preserve"> do material no Laboratório Central da Cesama.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6A17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17</w:t>
      </w:r>
      <w:r w:rsidR="002B2E9F" w:rsidRPr="00D9083B">
        <w:rPr>
          <w:rFonts w:cs="Arial"/>
          <w:sz w:val="24"/>
          <w:szCs w:val="24"/>
        </w:rPr>
        <w:tab/>
      </w:r>
      <w:r w:rsidR="002B2E9F" w:rsidRPr="00D9083B">
        <w:rPr>
          <w:rFonts w:cs="Arial"/>
          <w:snapToGrid w:val="0"/>
          <w:color w:val="000000"/>
          <w:sz w:val="16"/>
          <w:szCs w:val="16"/>
        </w:rPr>
        <w:t>002.140.0038-9</w:t>
      </w:r>
      <w:proofErr w:type="gramStart"/>
      <w:r w:rsidR="001B3C64" w:rsidRPr="00D9083B">
        <w:rPr>
          <w:rFonts w:cs="Arial"/>
          <w:sz w:val="24"/>
          <w:szCs w:val="24"/>
        </w:rPr>
        <w:t xml:space="preserve">   </w:t>
      </w:r>
      <w:proofErr w:type="gramEnd"/>
      <w:r w:rsidR="002B2E9F" w:rsidRPr="00D9083B">
        <w:rPr>
          <w:rFonts w:cs="Arial"/>
          <w:snapToGrid w:val="0"/>
          <w:color w:val="000000"/>
          <w:sz w:val="16"/>
          <w:szCs w:val="16"/>
        </w:rPr>
        <w:t xml:space="preserve">SOLUCAO TAMPAO PH </w:t>
      </w:r>
      <w:r w:rsidR="002B2E9F" w:rsidRPr="00B10E5B">
        <w:rPr>
          <w:rFonts w:cs="Arial"/>
          <w:snapToGrid w:val="0"/>
          <w:color w:val="000000"/>
          <w:sz w:val="16"/>
          <w:szCs w:val="16"/>
        </w:rPr>
        <w:t>10 (FORNECIDO EM FRASCO C/ 250ML)</w:t>
      </w:r>
      <w:r w:rsidR="001B3C64" w:rsidRPr="00D9083B">
        <w:rPr>
          <w:rFonts w:cs="Arial"/>
          <w:sz w:val="24"/>
          <w:szCs w:val="24"/>
        </w:rPr>
        <w:t xml:space="preserve">           </w:t>
      </w:r>
      <w:r w:rsidR="002B2E9F" w:rsidRPr="00D9083B">
        <w:rPr>
          <w:rFonts w:cs="Arial"/>
          <w:sz w:val="24"/>
          <w:szCs w:val="24"/>
        </w:rPr>
        <w:t xml:space="preserve">  </w:t>
      </w:r>
      <w:r w:rsidR="002B2E9F" w:rsidRPr="00D9083B">
        <w:rPr>
          <w:rFonts w:cs="Arial"/>
          <w:snapToGrid w:val="0"/>
          <w:color w:val="000000"/>
          <w:sz w:val="16"/>
          <w:szCs w:val="16"/>
        </w:rPr>
        <w:t>FR</w:t>
      </w:r>
      <w:r w:rsidR="002B2E9F" w:rsidRPr="00D9083B">
        <w:rPr>
          <w:rFonts w:cs="Arial"/>
          <w:sz w:val="24"/>
          <w:szCs w:val="24"/>
        </w:rPr>
        <w:t xml:space="preserve">          </w:t>
      </w:r>
      <w:r w:rsidR="002B2E9F" w:rsidRPr="00D9083B">
        <w:rPr>
          <w:rFonts w:cs="Arial"/>
          <w:snapToGrid w:val="0"/>
          <w:color w:val="000000"/>
          <w:sz w:val="16"/>
          <w:szCs w:val="16"/>
        </w:rPr>
        <w:t>4</w:t>
      </w:r>
      <w:r w:rsidR="002B2E9F" w:rsidRPr="00D9083B">
        <w:rPr>
          <w:rFonts w:cs="Arial"/>
          <w:sz w:val="24"/>
          <w:szCs w:val="24"/>
        </w:rPr>
        <w:tab/>
      </w:r>
      <w:r w:rsidR="002B2E9F" w:rsidRPr="00D9083B">
        <w:rPr>
          <w:rFonts w:cs="Arial"/>
          <w:snapToGrid w:val="0"/>
          <w:color w:val="000000"/>
          <w:sz w:val="16"/>
          <w:szCs w:val="16"/>
        </w:rPr>
        <w:t xml:space="preserve"> </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9083B">
        <w:rPr>
          <w:rFonts w:cs="Arial"/>
          <w:b/>
          <w:bCs/>
          <w:snapToGrid w:val="0"/>
          <w:color w:val="000000"/>
          <w:sz w:val="16"/>
          <w:szCs w:val="16"/>
        </w:rPr>
        <w:t xml:space="preserve">Descrição do Item </w:t>
      </w:r>
      <w:r w:rsidRPr="00D9083B">
        <w:rPr>
          <w:rFonts w:cs="Arial"/>
          <w:sz w:val="24"/>
          <w:szCs w:val="24"/>
        </w:rPr>
        <w:tab/>
      </w:r>
      <w:r w:rsidRPr="00D9083B">
        <w:rPr>
          <w:rFonts w:cs="Arial"/>
          <w:snapToGrid w:val="0"/>
          <w:color w:val="000000"/>
          <w:sz w:val="16"/>
          <w:szCs w:val="16"/>
        </w:rPr>
        <w:t>Especificação:</w:t>
      </w:r>
      <w:r w:rsidRPr="00D9083B">
        <w:rPr>
          <w:rFonts w:cs="Arial"/>
          <w:sz w:val="24"/>
          <w:szCs w:val="24"/>
        </w:rPr>
        <w:tab/>
      </w:r>
      <w:proofErr w:type="gramStart"/>
      <w:r w:rsidRPr="00D9083B">
        <w:rPr>
          <w:rFonts w:cs="Arial"/>
          <w:b/>
          <w:bCs/>
          <w:snapToGrid w:val="0"/>
          <w:color w:val="000000"/>
          <w:sz w:val="16"/>
          <w:szCs w:val="16"/>
        </w:rPr>
        <w:t xml:space="preserve">  </w:t>
      </w:r>
      <w:proofErr w:type="gramEnd"/>
      <w:r w:rsidRPr="00D9083B">
        <w:rPr>
          <w:rFonts w:cs="Arial"/>
          <w:sz w:val="24"/>
          <w:szCs w:val="24"/>
        </w:rPr>
        <w:tab/>
      </w:r>
      <w:r w:rsidRPr="00D9083B">
        <w:rPr>
          <w:rFonts w:cs="Arial"/>
          <w:snapToGrid w:val="0"/>
          <w:color w:val="000000"/>
          <w:sz w:val="16"/>
          <w:szCs w:val="16"/>
        </w:rPr>
        <w:t xml:space="preserve">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R060: Material de referência certificado:  </w:t>
      </w:r>
      <w:proofErr w:type="gramStart"/>
      <w:r w:rsidRPr="00D9083B">
        <w:rPr>
          <w:rFonts w:cs="Arial"/>
          <w:snapToGrid w:val="0"/>
          <w:color w:val="000000"/>
          <w:sz w:val="16"/>
          <w:szCs w:val="16"/>
        </w:rPr>
        <w:t>pH</w:t>
      </w:r>
      <w:proofErr w:type="gramEnd"/>
      <w:r w:rsidRPr="00D9083B">
        <w:rPr>
          <w:rFonts w:cs="Arial"/>
          <w:snapToGrid w:val="0"/>
          <w:color w:val="000000"/>
          <w:sz w:val="16"/>
          <w:szCs w:val="16"/>
        </w:rPr>
        <w:t xml:space="preserve"> ˜ 10,00    Insumo crítico: Sim</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00B10E5B" w:rsidRPr="00B10E5B">
        <w:rPr>
          <w:rFonts w:cs="Arial"/>
          <w:snapToGrid w:val="0"/>
          <w:color w:val="000000"/>
          <w:sz w:val="16"/>
          <w:szCs w:val="16"/>
        </w:rPr>
        <w:t xml:space="preserve">OBS. </w:t>
      </w:r>
      <w:r w:rsidR="00B10E5B">
        <w:rPr>
          <w:rFonts w:cs="Arial"/>
          <w:snapToGrid w:val="0"/>
          <w:color w:val="000000"/>
          <w:sz w:val="16"/>
          <w:szCs w:val="16"/>
        </w:rPr>
        <w:t>500</w:t>
      </w:r>
      <w:r w:rsidRPr="00B10E5B">
        <w:rPr>
          <w:rFonts w:cs="Arial"/>
          <w:snapToGrid w:val="0"/>
          <w:color w:val="000000"/>
          <w:sz w:val="16"/>
          <w:szCs w:val="16"/>
        </w:rPr>
        <w:t xml:space="preserve"> mL de um lote e </w:t>
      </w:r>
      <w:r w:rsidR="00B10E5B">
        <w:rPr>
          <w:rFonts w:cs="Arial"/>
          <w:snapToGrid w:val="0"/>
          <w:color w:val="000000"/>
          <w:sz w:val="16"/>
          <w:szCs w:val="16"/>
        </w:rPr>
        <w:t xml:space="preserve">500 </w:t>
      </w:r>
      <w:r w:rsidRPr="00B10E5B">
        <w:rPr>
          <w:rFonts w:cs="Arial"/>
          <w:snapToGrid w:val="0"/>
          <w:color w:val="000000"/>
          <w:sz w:val="16"/>
          <w:szCs w:val="16"/>
        </w:rPr>
        <w:t>mL</w:t>
      </w:r>
      <w:r w:rsidRPr="00D9083B">
        <w:rPr>
          <w:rFonts w:cs="Arial"/>
          <w:snapToGrid w:val="0"/>
          <w:color w:val="000000"/>
          <w:sz w:val="16"/>
          <w:szCs w:val="16"/>
        </w:rPr>
        <w:t xml:space="preserve"> de outro diferente do </w:t>
      </w:r>
    </w:p>
    <w:p w:rsidR="002B2E9F" w:rsidRDefault="002B2E9F" w:rsidP="00107842">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proofErr w:type="gramStart"/>
      <w:r w:rsidRPr="00D9083B">
        <w:rPr>
          <w:rFonts w:cs="Arial"/>
          <w:snapToGrid w:val="0"/>
          <w:color w:val="000000"/>
          <w:sz w:val="16"/>
          <w:szCs w:val="16"/>
        </w:rPr>
        <w:t>primeiro</w:t>
      </w:r>
      <w:proofErr w:type="gramEnd"/>
      <w:r w:rsidRPr="00D9083B">
        <w:rPr>
          <w:rFonts w:cs="Arial"/>
          <w:snapToGrid w:val="0"/>
          <w:color w:val="000000"/>
          <w:sz w:val="16"/>
          <w:szCs w:val="16"/>
        </w:rPr>
        <w:t>, ou de marcas diferentes.</w:t>
      </w:r>
    </w:p>
    <w:p w:rsidR="00B10E5B" w:rsidRPr="00D9083B" w:rsidRDefault="00B10E5B" w:rsidP="00107842">
      <w:pPr>
        <w:widowControl w:val="0"/>
        <w:tabs>
          <w:tab w:val="left" w:pos="1545"/>
        </w:tabs>
        <w:autoSpaceDE w:val="0"/>
        <w:autoSpaceDN w:val="0"/>
        <w:adjustRightInd w:val="0"/>
        <w:rPr>
          <w:rFonts w:cs="Arial"/>
          <w:sz w:val="24"/>
          <w:szCs w:val="24"/>
        </w:rPr>
      </w:pP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Especificação</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Valor </w:t>
      </w:r>
      <w:proofErr w:type="spellStart"/>
      <w:r w:rsidRPr="00D9083B">
        <w:rPr>
          <w:rFonts w:cs="Arial"/>
          <w:snapToGrid w:val="0"/>
          <w:color w:val="000000"/>
          <w:sz w:val="16"/>
          <w:szCs w:val="16"/>
        </w:rPr>
        <w:t>Nonimal</w:t>
      </w:r>
      <w:proofErr w:type="spellEnd"/>
      <w:r w:rsidRPr="00D9083B">
        <w:rPr>
          <w:rFonts w:cs="Arial"/>
          <w:snapToGrid w:val="0"/>
          <w:color w:val="000000"/>
          <w:sz w:val="16"/>
          <w:szCs w:val="16"/>
        </w:rPr>
        <w:t xml:space="preserve">: </w:t>
      </w:r>
      <w:proofErr w:type="gramStart"/>
      <w:r w:rsidRPr="00D9083B">
        <w:rPr>
          <w:rFonts w:cs="Arial"/>
          <w:snapToGrid w:val="0"/>
          <w:color w:val="000000"/>
          <w:sz w:val="16"/>
          <w:szCs w:val="16"/>
        </w:rPr>
        <w:t>pH</w:t>
      </w:r>
      <w:proofErr w:type="gramEnd"/>
      <w:r w:rsidRPr="00D9083B">
        <w:rPr>
          <w:rFonts w:cs="Arial"/>
          <w:snapToGrid w:val="0"/>
          <w:color w:val="000000"/>
          <w:sz w:val="16"/>
          <w:szCs w:val="16"/>
        </w:rPr>
        <w:t xml:space="preserve"> ˜ 10,00    Incerteza : ± 0,034 a 25°C</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material deverá ter certificado ISO GUIA 34 e apresentar os certificados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comprovantes</w:t>
      </w:r>
      <w:proofErr w:type="gramEnd"/>
      <w:r w:rsidRPr="00D9083B">
        <w:rPr>
          <w:rFonts w:cs="Arial"/>
          <w:snapToGrid w:val="0"/>
          <w:color w:val="000000"/>
          <w:sz w:val="16"/>
          <w:szCs w:val="16"/>
        </w:rPr>
        <w:t>.</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 O volume e a concentração solicitados são aproximados, considerando-se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materiais</w:t>
      </w:r>
      <w:proofErr w:type="gramEnd"/>
      <w:r w:rsidRPr="00D9083B">
        <w:rPr>
          <w:rFonts w:cs="Arial"/>
          <w:snapToGrid w:val="0"/>
          <w:color w:val="000000"/>
          <w:sz w:val="16"/>
          <w:szCs w:val="16"/>
        </w:rPr>
        <w:t xml:space="preserve"> conhecidos pelo Laboratório Central da CESAMA. No entanto,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concentrações</w:t>
      </w:r>
      <w:proofErr w:type="gramEnd"/>
      <w:r w:rsidRPr="00D9083B">
        <w:rPr>
          <w:rFonts w:cs="Arial"/>
          <w:snapToGrid w:val="0"/>
          <w:color w:val="000000"/>
          <w:sz w:val="16"/>
          <w:szCs w:val="16"/>
        </w:rPr>
        <w:t xml:space="preserve"> diferentes podem ser consideradas, desde que quando avaliadas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sejam</w:t>
      </w:r>
      <w:proofErr w:type="gramEnd"/>
      <w:r w:rsidRPr="00D9083B">
        <w:rPr>
          <w:rFonts w:cs="Arial"/>
          <w:snapToGrid w:val="0"/>
          <w:color w:val="000000"/>
          <w:sz w:val="16"/>
          <w:szCs w:val="16"/>
        </w:rPr>
        <w:t xml:space="preserve"> consideradas aceitáveis para nossa necessidade.</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 xml:space="preserve">Os materiais de referência certificado solicitados deverão vir acompanhados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de</w:t>
      </w:r>
      <w:proofErr w:type="gramEnd"/>
      <w:r w:rsidRPr="00D9083B">
        <w:rPr>
          <w:rFonts w:cs="Arial"/>
          <w:snapToGrid w:val="0"/>
          <w:color w:val="000000"/>
          <w:sz w:val="16"/>
          <w:szCs w:val="16"/>
        </w:rPr>
        <w:t xml:space="preserve"> Certificado de análise, que deverá constar:</w:t>
      </w:r>
    </w:p>
    <w:p w:rsidR="002B2E9F" w:rsidRPr="00D9083B" w:rsidRDefault="002B2E9F" w:rsidP="00107842">
      <w:pPr>
        <w:widowControl w:val="0"/>
        <w:tabs>
          <w:tab w:val="left" w:pos="1545"/>
        </w:tabs>
        <w:autoSpaceDE w:val="0"/>
        <w:autoSpaceDN w:val="0"/>
        <w:adjustRightInd w:val="0"/>
        <w:rPr>
          <w:rFonts w:cs="Arial"/>
          <w:snapToGrid w:val="0"/>
          <w:color w:val="000000"/>
          <w:sz w:val="16"/>
          <w:szCs w:val="16"/>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Valores do padrão e sua incerteza com as unidades de medida;</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napToGrid w:val="0"/>
          <w:color w:val="000000"/>
          <w:sz w:val="16"/>
          <w:szCs w:val="16"/>
        </w:rPr>
        <w:tab/>
        <w:t xml:space="preserve"> Lote da solução;</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Identificação do laboratório certificador do material de referência;</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Data de certificação e validade;</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Declaração de atendimento a Norma ABNT ISO GUIA 34;</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Constar declaração de rastreabilidade metrológica;</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w:t>
      </w:r>
      <w:proofErr w:type="gramStart"/>
      <w:r w:rsidRPr="00D9083B">
        <w:rPr>
          <w:rFonts w:cs="Arial"/>
          <w:snapToGrid w:val="0"/>
          <w:color w:val="000000"/>
          <w:sz w:val="16"/>
          <w:szCs w:val="16"/>
        </w:rPr>
        <w:t xml:space="preserve">    </w:t>
      </w:r>
      <w:proofErr w:type="gramEnd"/>
      <w:r w:rsidRPr="00D9083B">
        <w:rPr>
          <w:rFonts w:cs="Arial"/>
          <w:snapToGrid w:val="0"/>
          <w:color w:val="000000"/>
          <w:sz w:val="16"/>
          <w:szCs w:val="16"/>
        </w:rPr>
        <w:t>Informações de armazenagem, manipulação e uso.</w:t>
      </w:r>
    </w:p>
    <w:p w:rsidR="00107842" w:rsidRDefault="00107842" w:rsidP="00107842">
      <w:pPr>
        <w:widowControl w:val="0"/>
        <w:tabs>
          <w:tab w:val="left" w:pos="1545"/>
        </w:tabs>
        <w:autoSpaceDE w:val="0"/>
        <w:autoSpaceDN w:val="0"/>
        <w:adjustRightInd w:val="0"/>
        <w:rPr>
          <w:rFonts w:cs="Arial"/>
          <w:sz w:val="24"/>
          <w:szCs w:val="24"/>
        </w:rPr>
      </w:pP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107842" w:rsidRDefault="00107842" w:rsidP="00107842">
      <w:pPr>
        <w:widowControl w:val="0"/>
        <w:tabs>
          <w:tab w:val="left" w:pos="1545"/>
        </w:tabs>
        <w:autoSpaceDE w:val="0"/>
        <w:autoSpaceDN w:val="0"/>
        <w:adjustRightInd w:val="0"/>
        <w:rPr>
          <w:rFonts w:cs="Arial"/>
          <w:sz w:val="24"/>
          <w:szCs w:val="24"/>
        </w:rPr>
      </w:pP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prazo de validade do MRC deve ser superior a </w:t>
      </w:r>
      <w:proofErr w:type="gramStart"/>
      <w:r w:rsidRPr="00D9083B">
        <w:rPr>
          <w:rFonts w:cs="Arial"/>
          <w:snapToGrid w:val="0"/>
          <w:color w:val="000000"/>
          <w:sz w:val="16"/>
          <w:szCs w:val="16"/>
        </w:rPr>
        <w:t>1</w:t>
      </w:r>
      <w:proofErr w:type="gramEnd"/>
      <w:r w:rsidRPr="00D9083B">
        <w:rPr>
          <w:rFonts w:cs="Arial"/>
          <w:snapToGrid w:val="0"/>
          <w:color w:val="000000"/>
          <w:sz w:val="16"/>
          <w:szCs w:val="16"/>
        </w:rPr>
        <w:t xml:space="preserve">(um) ano, a contar do </w:t>
      </w:r>
    </w:p>
    <w:p w:rsidR="002B2E9F" w:rsidRPr="00D9083B" w:rsidRDefault="002B2E9F" w:rsidP="00107842">
      <w:pPr>
        <w:widowControl w:val="0"/>
        <w:tabs>
          <w:tab w:val="left" w:pos="1545"/>
        </w:tabs>
        <w:autoSpaceDE w:val="0"/>
        <w:autoSpaceDN w:val="0"/>
        <w:adjustRightInd w:val="0"/>
        <w:rPr>
          <w:rFonts w:cs="Arial"/>
          <w:sz w:val="24"/>
          <w:szCs w:val="24"/>
        </w:rPr>
      </w:pPr>
      <w:r w:rsidRPr="00D9083B">
        <w:rPr>
          <w:rFonts w:cs="Arial"/>
          <w:sz w:val="24"/>
          <w:szCs w:val="24"/>
        </w:rPr>
        <w:tab/>
      </w:r>
      <w:proofErr w:type="gramStart"/>
      <w:r w:rsidRPr="00D9083B">
        <w:rPr>
          <w:rFonts w:cs="Arial"/>
          <w:snapToGrid w:val="0"/>
          <w:color w:val="000000"/>
          <w:sz w:val="16"/>
          <w:szCs w:val="16"/>
        </w:rPr>
        <w:t>recebimento</w:t>
      </w:r>
      <w:proofErr w:type="gramEnd"/>
      <w:r w:rsidRPr="00D9083B">
        <w:rPr>
          <w:rFonts w:cs="Arial"/>
          <w:snapToGrid w:val="0"/>
          <w:color w:val="000000"/>
          <w:sz w:val="16"/>
          <w:szCs w:val="16"/>
        </w:rPr>
        <w:t xml:space="preserve"> do material no Laboratório Central da Cesama.</w:t>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2B2E9F" w:rsidP="002B2E9F">
      <w:pPr>
        <w:widowControl w:val="0"/>
        <w:tabs>
          <w:tab w:val="left" w:pos="1545"/>
        </w:tabs>
        <w:autoSpaceDE w:val="0"/>
        <w:autoSpaceDN w:val="0"/>
        <w:adjustRightInd w:val="0"/>
        <w:spacing w:line="148" w:lineRule="exact"/>
        <w:rPr>
          <w:rFonts w:cs="Arial"/>
          <w:sz w:val="24"/>
          <w:szCs w:val="24"/>
        </w:rPr>
      </w:pPr>
      <w:r w:rsidRPr="00D9083B">
        <w:rPr>
          <w:rFonts w:cs="Arial"/>
          <w:sz w:val="24"/>
          <w:szCs w:val="24"/>
        </w:rPr>
        <w:tab/>
      </w:r>
    </w:p>
    <w:p w:rsidR="002B2E9F" w:rsidRPr="00D9083B" w:rsidRDefault="002B2E9F" w:rsidP="002B2E9F">
      <w:pPr>
        <w:widowControl w:val="0"/>
        <w:autoSpaceDE w:val="0"/>
        <w:autoSpaceDN w:val="0"/>
        <w:adjustRightInd w:val="0"/>
        <w:spacing w:line="62" w:lineRule="exact"/>
        <w:rPr>
          <w:rFonts w:cs="Arial"/>
          <w:sz w:val="24"/>
          <w:szCs w:val="24"/>
        </w:rPr>
      </w:pPr>
    </w:p>
    <w:p w:rsidR="002B2E9F" w:rsidRPr="00D9083B" w:rsidRDefault="006A17C1" w:rsidP="002B2E9F">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sidRPr="00D9083B">
        <w:rPr>
          <w:rFonts w:cs="Arial"/>
          <w:b/>
          <w:snapToGrid w:val="0"/>
          <w:color w:val="000000"/>
          <w:sz w:val="16"/>
          <w:szCs w:val="16"/>
        </w:rPr>
        <w:t xml:space="preserve">ITEM </w:t>
      </w:r>
      <w:r>
        <w:rPr>
          <w:rFonts w:cs="Arial"/>
          <w:b/>
          <w:snapToGrid w:val="0"/>
          <w:color w:val="000000"/>
          <w:sz w:val="16"/>
          <w:szCs w:val="16"/>
        </w:rPr>
        <w:t>18</w:t>
      </w:r>
      <w:r w:rsidR="002B2E9F" w:rsidRPr="00D9083B">
        <w:rPr>
          <w:rFonts w:cs="Arial"/>
          <w:sz w:val="24"/>
          <w:szCs w:val="24"/>
        </w:rPr>
        <w:tab/>
      </w:r>
      <w:r w:rsidR="002B2E9F" w:rsidRPr="00D9083B">
        <w:rPr>
          <w:rFonts w:cs="Arial"/>
          <w:snapToGrid w:val="0"/>
          <w:color w:val="000000"/>
          <w:sz w:val="16"/>
          <w:szCs w:val="16"/>
        </w:rPr>
        <w:t>002.140.0063-5</w:t>
      </w:r>
      <w:r w:rsidR="002B2E9F" w:rsidRPr="00D9083B">
        <w:rPr>
          <w:rFonts w:cs="Arial"/>
          <w:sz w:val="24"/>
          <w:szCs w:val="24"/>
        </w:rPr>
        <w:tab/>
      </w:r>
      <w:r w:rsidR="002B2E9F" w:rsidRPr="00D9083B">
        <w:rPr>
          <w:rFonts w:cs="Arial"/>
          <w:snapToGrid w:val="0"/>
          <w:color w:val="000000"/>
          <w:sz w:val="16"/>
          <w:szCs w:val="16"/>
        </w:rPr>
        <w:t>SOLUCAO PADRAO DE SURFACTANTE ANIONICO</w:t>
      </w:r>
      <w:r w:rsidR="001B3C64" w:rsidRPr="00D9083B">
        <w:rPr>
          <w:rFonts w:cs="Arial"/>
          <w:sz w:val="24"/>
          <w:szCs w:val="24"/>
        </w:rPr>
        <w:t xml:space="preserve">                    </w:t>
      </w:r>
      <w:r w:rsidR="002B2E9F" w:rsidRPr="00D9083B">
        <w:rPr>
          <w:rFonts w:cs="Arial"/>
          <w:sz w:val="24"/>
          <w:szCs w:val="24"/>
        </w:rPr>
        <w:t xml:space="preserve"> </w:t>
      </w:r>
      <w:r w:rsidR="002B2E9F" w:rsidRPr="00D9083B">
        <w:rPr>
          <w:rFonts w:cs="Arial"/>
          <w:snapToGrid w:val="0"/>
          <w:color w:val="000000"/>
          <w:sz w:val="16"/>
          <w:szCs w:val="16"/>
        </w:rPr>
        <w:t>FR</w:t>
      </w:r>
      <w:r w:rsidR="002B2E9F" w:rsidRPr="00D9083B">
        <w:rPr>
          <w:rFonts w:cs="Arial"/>
          <w:sz w:val="24"/>
          <w:szCs w:val="24"/>
        </w:rPr>
        <w:t xml:space="preserve">         </w:t>
      </w:r>
      <w:r w:rsidR="002B2E9F" w:rsidRPr="00D9083B">
        <w:rPr>
          <w:rFonts w:cs="Arial"/>
          <w:snapToGrid w:val="0"/>
          <w:color w:val="000000"/>
          <w:sz w:val="16"/>
          <w:szCs w:val="16"/>
        </w:rPr>
        <w:t>1</w:t>
      </w:r>
      <w:r w:rsidR="002B2E9F" w:rsidRPr="00D9083B">
        <w:rPr>
          <w:rFonts w:cs="Arial"/>
          <w:sz w:val="24"/>
          <w:szCs w:val="24"/>
        </w:rPr>
        <w:tab/>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napToGrid w:val="0"/>
          <w:color w:val="000000"/>
          <w:sz w:val="16"/>
          <w:szCs w:val="16"/>
        </w:rPr>
        <w:t xml:space="preserve">                     </w:t>
      </w:r>
      <w:r w:rsidR="001B3C64" w:rsidRPr="00D9083B">
        <w:rPr>
          <w:rFonts w:cs="Arial"/>
          <w:snapToGrid w:val="0"/>
          <w:color w:val="000000"/>
          <w:sz w:val="16"/>
          <w:szCs w:val="16"/>
        </w:rPr>
        <w:t xml:space="preserve">                                         </w:t>
      </w:r>
      <w:r w:rsidRPr="00D9083B">
        <w:rPr>
          <w:rFonts w:cs="Arial"/>
          <w:snapToGrid w:val="0"/>
          <w:color w:val="000000"/>
          <w:sz w:val="16"/>
          <w:szCs w:val="16"/>
        </w:rPr>
        <w:t xml:space="preserve"> CONCENTRAÇÃO: 1000 </w:t>
      </w:r>
      <w:proofErr w:type="spellStart"/>
      <w:proofErr w:type="gramStart"/>
      <w:r w:rsidRPr="00D9083B">
        <w:rPr>
          <w:rFonts w:cs="Arial"/>
          <w:snapToGrid w:val="0"/>
          <w:color w:val="000000"/>
          <w:sz w:val="16"/>
          <w:szCs w:val="16"/>
        </w:rPr>
        <w:t>mg</w:t>
      </w:r>
      <w:proofErr w:type="spellEnd"/>
      <w:proofErr w:type="gramEnd"/>
      <w:r w:rsidRPr="00D9083B">
        <w:rPr>
          <w:rFonts w:cs="Arial"/>
          <w:snapToGrid w:val="0"/>
          <w:color w:val="000000"/>
          <w:sz w:val="16"/>
          <w:szCs w:val="16"/>
        </w:rPr>
        <w:t>/L</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001B3C64" w:rsidRPr="00D9083B">
        <w:rPr>
          <w:rFonts w:cs="Arial"/>
          <w:sz w:val="24"/>
          <w:szCs w:val="24"/>
        </w:rPr>
        <w:t xml:space="preserve">                    </w:t>
      </w:r>
      <w:r w:rsidRPr="00D9083B">
        <w:rPr>
          <w:rFonts w:cs="Arial"/>
          <w:snapToGrid w:val="0"/>
          <w:color w:val="000000"/>
          <w:sz w:val="16"/>
          <w:szCs w:val="16"/>
        </w:rPr>
        <w:t>VOLUME: 125 ml</w:t>
      </w:r>
    </w:p>
    <w:p w:rsidR="002B2E9F" w:rsidRPr="00D9083B" w:rsidRDefault="002B2E9F" w:rsidP="00B6125C">
      <w:pPr>
        <w:widowControl w:val="0"/>
        <w:tabs>
          <w:tab w:val="left" w:pos="0"/>
          <w:tab w:val="left" w:pos="1020"/>
          <w:tab w:val="left" w:pos="2850"/>
          <w:tab w:val="left" w:pos="11025"/>
          <w:tab w:val="right" w:pos="12810"/>
          <w:tab w:val="left" w:pos="13440"/>
          <w:tab w:val="left" w:pos="14760"/>
        </w:tabs>
        <w:autoSpaceDE w:val="0"/>
        <w:autoSpaceDN w:val="0"/>
        <w:adjustRightInd w:val="0"/>
        <w:rPr>
          <w:rFonts w:cs="Arial"/>
          <w:sz w:val="24"/>
          <w:szCs w:val="24"/>
        </w:rPr>
      </w:pPr>
      <w:r w:rsidRPr="00D9083B">
        <w:rPr>
          <w:rFonts w:cs="Arial"/>
          <w:snapToGrid w:val="0"/>
          <w:color w:val="000000"/>
          <w:sz w:val="16"/>
          <w:szCs w:val="16"/>
        </w:rPr>
        <w:t xml:space="preserve"> </w:t>
      </w:r>
      <w:r w:rsidRPr="00D9083B">
        <w:rPr>
          <w:rFonts w:cs="Arial"/>
          <w:b/>
          <w:bCs/>
          <w:snapToGrid w:val="0"/>
          <w:color w:val="000000"/>
          <w:sz w:val="16"/>
          <w:szCs w:val="16"/>
        </w:rPr>
        <w:t>Descrição do Item</w:t>
      </w:r>
      <w:proofErr w:type="gramStart"/>
      <w:r w:rsidRPr="00D9083B">
        <w:rPr>
          <w:rFonts w:cs="Arial"/>
          <w:b/>
          <w:bCs/>
          <w:snapToGrid w:val="0"/>
          <w:color w:val="000000"/>
          <w:sz w:val="16"/>
          <w:szCs w:val="16"/>
        </w:rPr>
        <w:t xml:space="preserve"> </w:t>
      </w:r>
      <w:r w:rsidRPr="00D9083B">
        <w:rPr>
          <w:rFonts w:cs="Arial"/>
          <w:snapToGrid w:val="0"/>
          <w:color w:val="000000"/>
          <w:sz w:val="16"/>
          <w:szCs w:val="16"/>
        </w:rPr>
        <w:t xml:space="preserve"> </w:t>
      </w:r>
      <w:proofErr w:type="gramEnd"/>
      <w:r w:rsidRPr="00D9083B">
        <w:rPr>
          <w:rFonts w:cs="Arial"/>
          <w:snapToGrid w:val="0"/>
          <w:color w:val="000000"/>
          <w:sz w:val="16"/>
          <w:szCs w:val="16"/>
        </w:rPr>
        <w:t xml:space="preserve">Os materiais de referência certificado solicitados deverão vir acompanhados de </w:t>
      </w:r>
      <w:r w:rsidRPr="00D9083B">
        <w:rPr>
          <w:rFonts w:cs="Arial"/>
          <w:sz w:val="24"/>
          <w:szCs w:val="24"/>
        </w:rPr>
        <w:tab/>
      </w:r>
      <w:r w:rsidRPr="00D9083B">
        <w:rPr>
          <w:rFonts w:cs="Arial"/>
          <w:b/>
          <w:bCs/>
          <w:snapToGrid w:val="0"/>
          <w:color w:val="000000"/>
          <w:sz w:val="16"/>
          <w:szCs w:val="16"/>
        </w:rPr>
        <w:t xml:space="preserve">  </w:t>
      </w:r>
      <w:r w:rsidRPr="00D9083B">
        <w:rPr>
          <w:rFonts w:cs="Arial"/>
          <w:sz w:val="24"/>
          <w:szCs w:val="24"/>
        </w:rPr>
        <w:tab/>
      </w:r>
      <w:r w:rsidRPr="00D9083B">
        <w:rPr>
          <w:rFonts w:cs="Arial"/>
          <w:snapToGrid w:val="0"/>
          <w:color w:val="000000"/>
          <w:sz w:val="16"/>
          <w:szCs w:val="16"/>
        </w:rPr>
        <w:t xml:space="preserve"> </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Certificado de análise, que deverá constar:</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Valores do padrão e sua incerteza com as unidades de medida;</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Lote da solução;</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Identificação do laboratório certificador do material de referência;</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Data de certificação e validade;</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Declaração de atendimento a Norma ABNT ISO GUIA 34;</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Constar declaração de rastreabilidade metrológica;</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Informações de armazenagem, manipulação e uso.</w:t>
      </w:r>
    </w:p>
    <w:p w:rsidR="002B2E9F" w:rsidRPr="00D9083B" w:rsidRDefault="002B2E9F" w:rsidP="00B6125C">
      <w:pPr>
        <w:widowControl w:val="0"/>
        <w:autoSpaceDE w:val="0"/>
        <w:autoSpaceDN w:val="0"/>
        <w:adjustRightInd w:val="0"/>
        <w:rPr>
          <w:rFonts w:cs="Arial"/>
          <w:sz w:val="24"/>
          <w:szCs w:val="24"/>
        </w:rPr>
      </w:pP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O fornecedor deverá enviar o certificado de acreditação do laboratório produtor do </w:t>
      </w:r>
    </w:p>
    <w:p w:rsidR="002B2E9F" w:rsidRPr="00D9083B" w:rsidRDefault="002B2E9F" w:rsidP="00B6125C">
      <w:pPr>
        <w:widowControl w:val="0"/>
        <w:tabs>
          <w:tab w:val="left" w:pos="1545"/>
        </w:tabs>
        <w:autoSpaceDE w:val="0"/>
        <w:autoSpaceDN w:val="0"/>
        <w:adjustRightInd w:val="0"/>
        <w:rPr>
          <w:rFonts w:cs="Arial"/>
          <w:sz w:val="24"/>
          <w:szCs w:val="24"/>
        </w:rPr>
      </w:pPr>
      <w:r w:rsidRPr="00D9083B">
        <w:rPr>
          <w:rFonts w:cs="Arial"/>
          <w:sz w:val="24"/>
          <w:szCs w:val="24"/>
        </w:rPr>
        <w:tab/>
      </w:r>
      <w:r w:rsidRPr="00D9083B">
        <w:rPr>
          <w:rFonts w:cs="Arial"/>
          <w:snapToGrid w:val="0"/>
          <w:color w:val="000000"/>
          <w:sz w:val="16"/>
          <w:szCs w:val="16"/>
        </w:rPr>
        <w:t xml:space="preserve">(s) </w:t>
      </w:r>
      <w:proofErr w:type="spellStart"/>
      <w:r w:rsidRPr="00D9083B">
        <w:rPr>
          <w:rFonts w:cs="Arial"/>
          <w:snapToGrid w:val="0"/>
          <w:color w:val="000000"/>
          <w:sz w:val="16"/>
          <w:szCs w:val="16"/>
        </w:rPr>
        <w:t>MRCs</w:t>
      </w:r>
      <w:proofErr w:type="spellEnd"/>
      <w:r w:rsidRPr="00D9083B">
        <w:rPr>
          <w:rFonts w:cs="Arial"/>
          <w:snapToGrid w:val="0"/>
          <w:color w:val="000000"/>
          <w:sz w:val="16"/>
          <w:szCs w:val="16"/>
        </w:rPr>
        <w:t xml:space="preserve"> fornecidos.</w:t>
      </w:r>
    </w:p>
    <w:p w:rsidR="002B2E9F" w:rsidRPr="00D9083B" w:rsidRDefault="002B2E9F" w:rsidP="002B2E9F">
      <w:pPr>
        <w:widowControl w:val="0"/>
        <w:autoSpaceDE w:val="0"/>
        <w:autoSpaceDN w:val="0"/>
        <w:adjustRightInd w:val="0"/>
        <w:spacing w:line="62" w:lineRule="exact"/>
        <w:rPr>
          <w:rFonts w:cs="Arial"/>
          <w:sz w:val="24"/>
          <w:szCs w:val="24"/>
        </w:rPr>
      </w:pPr>
    </w:p>
    <w:p w:rsidR="00B41EF6" w:rsidRPr="00D9083B" w:rsidRDefault="004167A1" w:rsidP="006A17C1">
      <w:pPr>
        <w:widowControl w:val="0"/>
        <w:tabs>
          <w:tab w:val="left" w:pos="1545"/>
        </w:tabs>
        <w:autoSpaceDE w:val="0"/>
        <w:autoSpaceDN w:val="0"/>
        <w:adjustRightInd w:val="0"/>
        <w:spacing w:before="480" w:line="360" w:lineRule="auto"/>
        <w:rPr>
          <w:rFonts w:cs="Arial"/>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3"/>
        <w:gridCol w:w="1265"/>
        <w:gridCol w:w="4542"/>
        <w:gridCol w:w="677"/>
        <w:gridCol w:w="1121"/>
        <w:gridCol w:w="1315"/>
      </w:tblGrid>
      <w:tr w:rsidR="006A17C1" w:rsidRPr="006A17C1" w:rsidTr="000154C1">
        <w:trPr>
          <w:trHeight w:val="587"/>
        </w:trPr>
        <w:tc>
          <w:tcPr>
            <w:tcW w:w="583" w:type="dxa"/>
            <w:shd w:val="clear" w:color="auto" w:fill="auto"/>
            <w:noWrap/>
            <w:vAlign w:val="center"/>
            <w:hideMark/>
          </w:tcPr>
          <w:p w:rsidR="006A17C1" w:rsidRPr="006A17C1" w:rsidRDefault="006A17C1" w:rsidP="006A17C1">
            <w:pPr>
              <w:suppressAutoHyphens w:val="0"/>
              <w:jc w:val="center"/>
              <w:rPr>
                <w:rFonts w:cs="Arial"/>
                <w:b/>
                <w:bCs/>
                <w:sz w:val="18"/>
                <w:szCs w:val="18"/>
                <w:lang w:eastAsia="pt-BR"/>
              </w:rPr>
            </w:pPr>
            <w:r w:rsidRPr="006A17C1">
              <w:rPr>
                <w:rFonts w:cs="Arial"/>
                <w:b/>
                <w:bCs/>
                <w:sz w:val="18"/>
                <w:szCs w:val="18"/>
                <w:lang w:eastAsia="pt-BR"/>
              </w:rPr>
              <w:t>ITEM</w:t>
            </w:r>
          </w:p>
        </w:tc>
        <w:tc>
          <w:tcPr>
            <w:tcW w:w="1265" w:type="dxa"/>
            <w:shd w:val="clear" w:color="auto" w:fill="auto"/>
            <w:noWrap/>
            <w:vAlign w:val="center"/>
            <w:hideMark/>
          </w:tcPr>
          <w:p w:rsidR="006A17C1" w:rsidRPr="006A17C1" w:rsidRDefault="006A17C1" w:rsidP="006A17C1">
            <w:pPr>
              <w:suppressAutoHyphens w:val="0"/>
              <w:jc w:val="center"/>
              <w:rPr>
                <w:rFonts w:cs="Arial"/>
                <w:b/>
                <w:bCs/>
                <w:sz w:val="18"/>
                <w:szCs w:val="18"/>
                <w:lang w:eastAsia="pt-BR"/>
              </w:rPr>
            </w:pPr>
            <w:r w:rsidRPr="006A17C1">
              <w:rPr>
                <w:rFonts w:cs="Arial"/>
                <w:b/>
                <w:bCs/>
                <w:sz w:val="18"/>
                <w:szCs w:val="18"/>
                <w:lang w:eastAsia="pt-BR"/>
              </w:rPr>
              <w:t>Código</w:t>
            </w:r>
          </w:p>
        </w:tc>
        <w:tc>
          <w:tcPr>
            <w:tcW w:w="4542" w:type="dxa"/>
            <w:shd w:val="clear" w:color="auto" w:fill="auto"/>
            <w:noWrap/>
            <w:vAlign w:val="center"/>
            <w:hideMark/>
          </w:tcPr>
          <w:p w:rsidR="006A17C1" w:rsidRPr="006A17C1" w:rsidRDefault="006A17C1" w:rsidP="006A17C1">
            <w:pPr>
              <w:suppressAutoHyphens w:val="0"/>
              <w:jc w:val="center"/>
              <w:rPr>
                <w:rFonts w:cs="Arial"/>
                <w:b/>
                <w:bCs/>
                <w:sz w:val="18"/>
                <w:szCs w:val="18"/>
                <w:lang w:eastAsia="pt-BR"/>
              </w:rPr>
            </w:pPr>
            <w:r w:rsidRPr="006A17C1">
              <w:rPr>
                <w:rFonts w:cs="Arial"/>
                <w:b/>
                <w:bCs/>
                <w:sz w:val="18"/>
                <w:szCs w:val="18"/>
                <w:lang w:eastAsia="pt-BR"/>
              </w:rPr>
              <w:t>Descrição do material</w:t>
            </w:r>
          </w:p>
        </w:tc>
        <w:tc>
          <w:tcPr>
            <w:tcW w:w="677" w:type="dxa"/>
            <w:shd w:val="clear" w:color="auto" w:fill="auto"/>
            <w:noWrap/>
            <w:vAlign w:val="center"/>
            <w:hideMark/>
          </w:tcPr>
          <w:p w:rsidR="006A17C1" w:rsidRPr="006A17C1" w:rsidRDefault="006A17C1" w:rsidP="006A17C1">
            <w:pPr>
              <w:suppressAutoHyphens w:val="0"/>
              <w:jc w:val="center"/>
              <w:rPr>
                <w:rFonts w:cs="Arial"/>
                <w:b/>
                <w:bCs/>
                <w:sz w:val="18"/>
                <w:szCs w:val="18"/>
                <w:lang w:eastAsia="pt-BR"/>
              </w:rPr>
            </w:pPr>
            <w:proofErr w:type="spellStart"/>
            <w:r w:rsidRPr="006A17C1">
              <w:rPr>
                <w:rFonts w:cs="Arial"/>
                <w:b/>
                <w:bCs/>
                <w:sz w:val="18"/>
                <w:szCs w:val="18"/>
                <w:lang w:eastAsia="pt-BR"/>
              </w:rPr>
              <w:t>Quant</w:t>
            </w:r>
            <w:proofErr w:type="spellEnd"/>
          </w:p>
        </w:tc>
        <w:tc>
          <w:tcPr>
            <w:tcW w:w="1121" w:type="dxa"/>
            <w:shd w:val="clear" w:color="auto" w:fill="auto"/>
            <w:noWrap/>
            <w:vAlign w:val="center"/>
            <w:hideMark/>
          </w:tcPr>
          <w:p w:rsidR="006A17C1" w:rsidRPr="006A17C1" w:rsidRDefault="006A17C1" w:rsidP="006A17C1">
            <w:pPr>
              <w:suppressAutoHyphens w:val="0"/>
              <w:jc w:val="center"/>
              <w:rPr>
                <w:rFonts w:cs="Arial"/>
                <w:b/>
                <w:bCs/>
                <w:sz w:val="18"/>
                <w:szCs w:val="18"/>
                <w:lang w:eastAsia="pt-BR"/>
              </w:rPr>
            </w:pPr>
            <w:r w:rsidRPr="006A17C1">
              <w:rPr>
                <w:rFonts w:cs="Arial"/>
                <w:b/>
                <w:bCs/>
                <w:sz w:val="18"/>
                <w:szCs w:val="18"/>
                <w:lang w:eastAsia="pt-BR"/>
              </w:rPr>
              <w:t>Média Unitária</w:t>
            </w:r>
          </w:p>
        </w:tc>
        <w:tc>
          <w:tcPr>
            <w:tcW w:w="1315" w:type="dxa"/>
            <w:shd w:val="clear" w:color="auto" w:fill="auto"/>
            <w:noWrap/>
            <w:vAlign w:val="center"/>
            <w:hideMark/>
          </w:tcPr>
          <w:p w:rsidR="006A17C1" w:rsidRPr="006A17C1" w:rsidRDefault="006A17C1" w:rsidP="006A17C1">
            <w:pPr>
              <w:suppressAutoHyphens w:val="0"/>
              <w:jc w:val="center"/>
              <w:rPr>
                <w:rFonts w:cs="Arial"/>
                <w:b/>
                <w:bCs/>
                <w:sz w:val="18"/>
                <w:szCs w:val="18"/>
                <w:lang w:eastAsia="pt-BR"/>
              </w:rPr>
            </w:pPr>
            <w:r w:rsidRPr="006A17C1">
              <w:rPr>
                <w:rFonts w:cs="Arial"/>
                <w:b/>
                <w:bCs/>
                <w:sz w:val="18"/>
                <w:szCs w:val="18"/>
                <w:lang w:eastAsia="pt-BR"/>
              </w:rPr>
              <w:t>Média Total</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1</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002.140.0056-0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FORMAZINA</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R$ 450,00</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R$ 900,00</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2</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002.140.0057-0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FLUORETOS</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R$ 426,88</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R$ 853,76</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3</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002.140.0022-2</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CONDUTIVIDADE 10 UMHOS/CM</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R$ 266,93</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R$ 533,86</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4</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002.140.0024-9</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CONDUTIVIDADE 100 US/CM</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R$ 190,09</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R$ 380,18</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5</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002.140.0026-5</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CONDUTIVIDADE 500 UMHOS/CM</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R$ 172,25</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R$ 344,50</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6</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002.140.0023-0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CONDUTIVIDADE 1413 US/CM</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R$ 266,93</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R$ 533,86</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7</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002.140.0054-0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MANGANES</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R$ 266,69</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R$ 533,38</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8</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002.140.0059-0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PARA DBO</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R$ 522,14</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R$ 1.044,28</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proofErr w:type="gramStart"/>
            <w:r w:rsidRPr="000154C1">
              <w:rPr>
                <w:rFonts w:cs="Arial"/>
                <w:bCs/>
                <w:sz w:val="18"/>
                <w:szCs w:val="18"/>
                <w:lang w:eastAsia="pt-BR"/>
              </w:rPr>
              <w:t>9</w:t>
            </w:r>
            <w:proofErr w:type="gramEnd"/>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002.140.0045-0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NITRATO</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2</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R$ 325,88</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R$ 651,76</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10</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002.140.0019-2</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COR</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1</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R$ 756,33</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R$ 756,33</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11</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002.140.0063-2</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w:t>
            </w:r>
            <w:proofErr w:type="spellStart"/>
            <w:r w:rsidRPr="006A17C1">
              <w:rPr>
                <w:rFonts w:cs="Arial"/>
                <w:sz w:val="18"/>
                <w:szCs w:val="18"/>
                <w:lang w:eastAsia="pt-BR"/>
              </w:rPr>
              <w:t>MRCs</w:t>
            </w:r>
            <w:proofErr w:type="spellEnd"/>
            <w:r w:rsidRPr="006A17C1">
              <w:rPr>
                <w:rFonts w:cs="Arial"/>
                <w:sz w:val="18"/>
                <w:szCs w:val="18"/>
                <w:lang w:eastAsia="pt-BR"/>
              </w:rPr>
              <w:t>) ALCALINIDADE</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1</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R$ 390,51</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R$ 390,51</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12</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002.140.0063-3</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w:t>
            </w:r>
            <w:proofErr w:type="spellStart"/>
            <w:r w:rsidRPr="006A17C1">
              <w:rPr>
                <w:rFonts w:cs="Arial"/>
                <w:sz w:val="18"/>
                <w:szCs w:val="18"/>
                <w:lang w:eastAsia="pt-BR"/>
              </w:rPr>
              <w:t>MRCs</w:t>
            </w:r>
            <w:proofErr w:type="spellEnd"/>
            <w:r w:rsidRPr="006A17C1">
              <w:rPr>
                <w:rFonts w:cs="Arial"/>
                <w:sz w:val="18"/>
                <w:szCs w:val="18"/>
                <w:lang w:eastAsia="pt-BR"/>
              </w:rPr>
              <w:t>) DUREZA</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1</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R$ 271,76</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R$ 271,76</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13</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002.140.0017-6</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MULTIELEMENTAR CONCENTR. 1.000 MG/L EM HNO3</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1</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R$ 2.622,98</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R$ 2.622,98</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14</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002.140.0044-0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FOSFORO</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1</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R$ 272,12</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R$ 272,12</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15</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002.140.0015-0</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TAMPAO PH 4,00 (FORNECIDO EM FRASCOS C/ 500 ML)</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4</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R$ 147,36</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R$ 589,44</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16</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002.140.0014-1</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TAMPAO PH 7,00 (FORNECIDO EM FRASCOS C/ 500 ML)</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4</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R$ 162,18</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R$ 648,72</w:t>
            </w:r>
          </w:p>
        </w:tc>
      </w:tr>
      <w:tr w:rsidR="006A17C1" w:rsidRPr="006A17C1" w:rsidTr="000154C1">
        <w:trPr>
          <w:trHeight w:val="799"/>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17</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002.140.0038-9</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 xml:space="preserve">SOLUCAO TAMPAO PH 10 (FORNECIDO EM FRASCO C/ </w:t>
            </w:r>
            <w:proofErr w:type="gramStart"/>
            <w:r w:rsidRPr="006A17C1">
              <w:rPr>
                <w:rFonts w:cs="Arial"/>
                <w:sz w:val="18"/>
                <w:szCs w:val="18"/>
                <w:lang w:eastAsia="pt-BR"/>
              </w:rPr>
              <w:t>250ML</w:t>
            </w:r>
            <w:proofErr w:type="gramEnd"/>
            <w:r w:rsidRPr="006A17C1">
              <w:rPr>
                <w:rFonts w:cs="Arial"/>
                <w:sz w:val="18"/>
                <w:szCs w:val="18"/>
                <w:lang w:eastAsia="pt-BR"/>
              </w:rPr>
              <w:t>)</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4</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R$ 231,53</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R$ 926,12</w:t>
            </w:r>
          </w:p>
        </w:tc>
      </w:tr>
      <w:tr w:rsidR="006A17C1" w:rsidRPr="006A17C1" w:rsidTr="000154C1">
        <w:trPr>
          <w:trHeight w:hRule="exact" w:val="567"/>
        </w:trPr>
        <w:tc>
          <w:tcPr>
            <w:tcW w:w="583" w:type="dxa"/>
            <w:shd w:val="clear" w:color="auto" w:fill="auto"/>
            <w:noWrap/>
            <w:vAlign w:val="center"/>
            <w:hideMark/>
          </w:tcPr>
          <w:p w:rsidR="006A17C1" w:rsidRPr="000154C1" w:rsidRDefault="006A17C1" w:rsidP="006A17C1">
            <w:pPr>
              <w:suppressAutoHyphens w:val="0"/>
              <w:jc w:val="center"/>
              <w:rPr>
                <w:rFonts w:cs="Arial"/>
                <w:bCs/>
                <w:sz w:val="18"/>
                <w:szCs w:val="18"/>
                <w:lang w:eastAsia="pt-BR"/>
              </w:rPr>
            </w:pPr>
            <w:r w:rsidRPr="000154C1">
              <w:rPr>
                <w:rFonts w:cs="Arial"/>
                <w:bCs/>
                <w:sz w:val="18"/>
                <w:szCs w:val="18"/>
                <w:lang w:eastAsia="pt-BR"/>
              </w:rPr>
              <w:t>18</w:t>
            </w:r>
          </w:p>
        </w:tc>
        <w:tc>
          <w:tcPr>
            <w:tcW w:w="1265" w:type="dxa"/>
            <w:shd w:val="clear" w:color="auto" w:fill="auto"/>
            <w:noWrap/>
            <w:vAlign w:val="center"/>
            <w:hideMark/>
          </w:tcPr>
          <w:p w:rsidR="006A17C1" w:rsidRPr="000154C1" w:rsidRDefault="006A17C1" w:rsidP="006A17C1">
            <w:pPr>
              <w:suppressAutoHyphens w:val="0"/>
              <w:jc w:val="center"/>
              <w:rPr>
                <w:rFonts w:cs="Arial"/>
                <w:sz w:val="16"/>
                <w:szCs w:val="16"/>
                <w:lang w:eastAsia="pt-BR"/>
              </w:rPr>
            </w:pPr>
            <w:r w:rsidRPr="000154C1">
              <w:rPr>
                <w:rFonts w:cs="Arial"/>
                <w:sz w:val="16"/>
                <w:szCs w:val="16"/>
                <w:lang w:eastAsia="pt-BR"/>
              </w:rPr>
              <w:t>002.140.0063-5</w:t>
            </w:r>
          </w:p>
        </w:tc>
        <w:tc>
          <w:tcPr>
            <w:tcW w:w="4542" w:type="dxa"/>
            <w:shd w:val="clear" w:color="auto" w:fill="auto"/>
            <w:noWrap/>
            <w:vAlign w:val="center"/>
            <w:hideMark/>
          </w:tcPr>
          <w:p w:rsidR="006A17C1" w:rsidRPr="006A17C1" w:rsidRDefault="006A17C1" w:rsidP="000154C1">
            <w:pPr>
              <w:suppressAutoHyphens w:val="0"/>
              <w:jc w:val="left"/>
              <w:rPr>
                <w:rFonts w:cs="Arial"/>
                <w:sz w:val="18"/>
                <w:szCs w:val="18"/>
                <w:lang w:eastAsia="pt-BR"/>
              </w:rPr>
            </w:pPr>
            <w:r w:rsidRPr="006A17C1">
              <w:rPr>
                <w:rFonts w:cs="Arial"/>
                <w:sz w:val="18"/>
                <w:szCs w:val="18"/>
                <w:lang w:eastAsia="pt-BR"/>
              </w:rPr>
              <w:t>SOLUCAO PADRAO DE SURFACTANTE ANIONICO</w:t>
            </w:r>
          </w:p>
        </w:tc>
        <w:tc>
          <w:tcPr>
            <w:tcW w:w="677"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proofErr w:type="gramStart"/>
            <w:r w:rsidRPr="006A17C1">
              <w:rPr>
                <w:rFonts w:cs="Arial"/>
                <w:sz w:val="18"/>
                <w:szCs w:val="18"/>
                <w:lang w:eastAsia="pt-BR"/>
              </w:rPr>
              <w:t>1</w:t>
            </w:r>
            <w:proofErr w:type="gramEnd"/>
          </w:p>
        </w:tc>
        <w:tc>
          <w:tcPr>
            <w:tcW w:w="1121" w:type="dxa"/>
            <w:shd w:val="clear" w:color="auto" w:fill="auto"/>
            <w:noWrap/>
            <w:vAlign w:val="center"/>
            <w:hideMark/>
          </w:tcPr>
          <w:p w:rsidR="006A17C1" w:rsidRPr="006A17C1" w:rsidRDefault="006A17C1" w:rsidP="006A17C1">
            <w:pPr>
              <w:suppressAutoHyphens w:val="0"/>
              <w:jc w:val="center"/>
              <w:rPr>
                <w:rFonts w:cs="Arial"/>
                <w:sz w:val="18"/>
                <w:szCs w:val="18"/>
                <w:lang w:eastAsia="pt-BR"/>
              </w:rPr>
            </w:pPr>
            <w:r w:rsidRPr="006A17C1">
              <w:rPr>
                <w:rFonts w:cs="Arial"/>
                <w:sz w:val="18"/>
                <w:szCs w:val="18"/>
                <w:lang w:eastAsia="pt-BR"/>
              </w:rPr>
              <w:t>R$ 712,28</w:t>
            </w:r>
          </w:p>
        </w:tc>
        <w:tc>
          <w:tcPr>
            <w:tcW w:w="1315" w:type="dxa"/>
            <w:shd w:val="clear" w:color="auto" w:fill="auto"/>
            <w:noWrap/>
            <w:vAlign w:val="center"/>
            <w:hideMark/>
          </w:tcPr>
          <w:p w:rsidR="006A17C1" w:rsidRPr="000154C1" w:rsidRDefault="006A17C1" w:rsidP="006A17C1">
            <w:pPr>
              <w:suppressAutoHyphens w:val="0"/>
              <w:jc w:val="center"/>
              <w:rPr>
                <w:rFonts w:cs="Arial"/>
                <w:bCs/>
                <w:i/>
                <w:iCs/>
                <w:sz w:val="18"/>
                <w:szCs w:val="18"/>
                <w:lang w:eastAsia="pt-BR"/>
              </w:rPr>
            </w:pPr>
            <w:r w:rsidRPr="000154C1">
              <w:rPr>
                <w:rFonts w:cs="Arial"/>
                <w:bCs/>
                <w:i/>
                <w:iCs/>
                <w:sz w:val="18"/>
                <w:szCs w:val="18"/>
                <w:lang w:eastAsia="pt-BR"/>
              </w:rPr>
              <w:t>R$ 712,28</w:t>
            </w:r>
          </w:p>
        </w:tc>
      </w:tr>
      <w:tr w:rsidR="000154C1" w:rsidRPr="006A17C1" w:rsidTr="000154C1">
        <w:trPr>
          <w:trHeight w:val="500"/>
        </w:trPr>
        <w:tc>
          <w:tcPr>
            <w:tcW w:w="8188" w:type="dxa"/>
            <w:gridSpan w:val="5"/>
            <w:shd w:val="clear" w:color="auto" w:fill="auto"/>
            <w:noWrap/>
            <w:vAlign w:val="center"/>
            <w:hideMark/>
          </w:tcPr>
          <w:p w:rsidR="000154C1" w:rsidRPr="000154C1" w:rsidRDefault="000154C1" w:rsidP="000154C1">
            <w:pPr>
              <w:suppressAutoHyphens w:val="0"/>
              <w:jc w:val="right"/>
              <w:rPr>
                <w:rFonts w:cs="Arial"/>
                <w:b/>
                <w:sz w:val="18"/>
                <w:szCs w:val="18"/>
                <w:lang w:eastAsia="pt-BR"/>
              </w:rPr>
            </w:pPr>
            <w:r w:rsidRPr="000154C1">
              <w:rPr>
                <w:rFonts w:cs="Arial"/>
                <w:b/>
                <w:sz w:val="18"/>
                <w:szCs w:val="18"/>
                <w:lang w:eastAsia="pt-BR"/>
              </w:rPr>
              <w:t>Total</w:t>
            </w:r>
          </w:p>
        </w:tc>
        <w:tc>
          <w:tcPr>
            <w:tcW w:w="1315" w:type="dxa"/>
            <w:shd w:val="clear" w:color="auto" w:fill="auto"/>
            <w:noWrap/>
            <w:vAlign w:val="center"/>
            <w:hideMark/>
          </w:tcPr>
          <w:p w:rsidR="000154C1" w:rsidRPr="000154C1" w:rsidRDefault="000154C1" w:rsidP="006A17C1">
            <w:pPr>
              <w:suppressAutoHyphens w:val="0"/>
              <w:jc w:val="center"/>
              <w:rPr>
                <w:rFonts w:cs="Arial"/>
                <w:b/>
                <w:bCs/>
                <w:sz w:val="18"/>
                <w:szCs w:val="18"/>
                <w:lang w:eastAsia="pt-BR"/>
              </w:rPr>
            </w:pPr>
            <w:r w:rsidRPr="000154C1">
              <w:rPr>
                <w:rFonts w:cs="Arial"/>
                <w:b/>
                <w:bCs/>
                <w:sz w:val="18"/>
                <w:szCs w:val="18"/>
                <w:lang w:eastAsia="pt-BR"/>
              </w:rPr>
              <w:t>R$ 12.965,84</w:t>
            </w:r>
          </w:p>
        </w:tc>
      </w:tr>
    </w:tbl>
    <w:p w:rsidR="00B54490" w:rsidRPr="00D9083B" w:rsidRDefault="00B54490" w:rsidP="00B6125C">
      <w:pPr>
        <w:spacing w:before="480" w:line="360" w:lineRule="auto"/>
        <w:rPr>
          <w:rFonts w:cs="Arial"/>
          <w:b/>
          <w:bCs/>
        </w:rPr>
      </w:pPr>
      <w:r w:rsidRPr="00D9083B">
        <w:rPr>
          <w:rFonts w:cs="Arial"/>
          <w:b/>
          <w:bCs/>
          <w:sz w:val="24"/>
          <w:szCs w:val="24"/>
        </w:rPr>
        <w:t>6. ACEITABILIDADE</w:t>
      </w:r>
      <w:r w:rsidRPr="00D9083B">
        <w:rPr>
          <w:rFonts w:cs="Arial"/>
          <w:b/>
          <w:bCs/>
        </w:rPr>
        <w:t xml:space="preserve"> </w:t>
      </w:r>
      <w:r w:rsidRPr="00D9083B">
        <w:rPr>
          <w:rFonts w:cs="Arial"/>
          <w:b/>
          <w:bCs/>
          <w:sz w:val="24"/>
          <w:szCs w:val="24"/>
        </w:rPr>
        <w:t>DA PROPOSTA</w:t>
      </w:r>
    </w:p>
    <w:p w:rsidR="00B54490" w:rsidRPr="00D9083B" w:rsidRDefault="00F26A34" w:rsidP="00B6125C">
      <w:pPr>
        <w:autoSpaceDE w:val="0"/>
        <w:autoSpaceDN w:val="0"/>
        <w:adjustRightInd w:val="0"/>
        <w:spacing w:before="120" w:line="360" w:lineRule="auto"/>
        <w:rPr>
          <w:rFonts w:cs="Arial"/>
          <w:sz w:val="24"/>
          <w:szCs w:val="24"/>
        </w:rPr>
      </w:pPr>
      <w:r w:rsidRPr="00D9083B">
        <w:rPr>
          <w:rFonts w:cs="Arial"/>
          <w:sz w:val="24"/>
          <w:szCs w:val="24"/>
        </w:rPr>
        <w:t xml:space="preserve">6.1 </w:t>
      </w:r>
      <w:r w:rsidR="00B54490" w:rsidRPr="00D9083B">
        <w:rPr>
          <w:rFonts w:cs="Arial"/>
          <w:sz w:val="24"/>
          <w:szCs w:val="24"/>
        </w:rPr>
        <w:t>Finalizada a etapa de lances, a CESAMA poderá solicitar AMOSTRA do</w:t>
      </w:r>
      <w:r w:rsidRPr="00D9083B">
        <w:rPr>
          <w:rFonts w:cs="Arial"/>
          <w:sz w:val="24"/>
          <w:szCs w:val="24"/>
        </w:rPr>
        <w:t xml:space="preserve"> licitante </w:t>
      </w:r>
      <w:r w:rsidR="00B54490" w:rsidRPr="00D9083B">
        <w:rPr>
          <w:rFonts w:cs="Arial"/>
          <w:sz w:val="24"/>
          <w:szCs w:val="24"/>
        </w:rPr>
        <w:t>detentor do menor preço, para verificação da conformidade do material ofertado com as especificações exigidas neste Termo de Referência.</w:t>
      </w:r>
    </w:p>
    <w:p w:rsidR="00B54490" w:rsidRPr="00D9083B" w:rsidRDefault="00F26A34" w:rsidP="00B6125C">
      <w:pPr>
        <w:autoSpaceDE w:val="0"/>
        <w:autoSpaceDN w:val="0"/>
        <w:adjustRightInd w:val="0"/>
        <w:spacing w:before="120" w:line="360" w:lineRule="auto"/>
        <w:rPr>
          <w:rFonts w:cs="Arial"/>
          <w:sz w:val="24"/>
          <w:szCs w:val="24"/>
        </w:rPr>
      </w:pPr>
      <w:r w:rsidRPr="00D9083B">
        <w:rPr>
          <w:rFonts w:cs="Arial"/>
          <w:sz w:val="24"/>
          <w:szCs w:val="24"/>
        </w:rPr>
        <w:t xml:space="preserve">6.2 </w:t>
      </w:r>
      <w:r w:rsidR="00B54490" w:rsidRPr="00D9083B">
        <w:rPr>
          <w:rFonts w:cs="Arial"/>
          <w:sz w:val="24"/>
          <w:szCs w:val="24"/>
        </w:rPr>
        <w:t xml:space="preserve">A amostra solicitada deverá ser entregue em embalagem própria, devidamente lacrada e observadas as demais condições de segurança, no </w:t>
      </w:r>
      <w:r w:rsidR="00B54490" w:rsidRPr="00D9083B">
        <w:rPr>
          <w:rFonts w:cs="Arial"/>
          <w:b/>
          <w:sz w:val="24"/>
          <w:szCs w:val="24"/>
        </w:rPr>
        <w:t>Departamento de Compras e Estoque</w:t>
      </w:r>
      <w:r w:rsidR="00B54490" w:rsidRPr="00D9083B">
        <w:rPr>
          <w:rFonts w:cs="Arial"/>
          <w:sz w:val="24"/>
          <w:szCs w:val="24"/>
        </w:rPr>
        <w:t xml:space="preserve">, à Rua Santa Terezinha, nº 505, Bairro Santa Terezinha, Juiz de Fora / MG, CEP 36.045-490, no </w:t>
      </w:r>
      <w:r w:rsidR="00B54490" w:rsidRPr="00D9083B">
        <w:rPr>
          <w:rFonts w:cs="Arial"/>
          <w:b/>
          <w:sz w:val="24"/>
          <w:szCs w:val="24"/>
        </w:rPr>
        <w:t>prazo de 03 (três) dias úteis</w:t>
      </w:r>
      <w:r w:rsidR="00B54490" w:rsidRPr="00D9083B">
        <w:rPr>
          <w:rFonts w:cs="Arial"/>
          <w:sz w:val="24"/>
          <w:szCs w:val="24"/>
        </w:rPr>
        <w:t xml:space="preserve"> contados a partir da solicitação </w:t>
      </w:r>
      <w:proofErr w:type="gramStart"/>
      <w:r w:rsidR="00B54490" w:rsidRPr="00D9083B">
        <w:rPr>
          <w:rFonts w:cs="Arial"/>
          <w:sz w:val="24"/>
          <w:szCs w:val="24"/>
        </w:rPr>
        <w:t>do(</w:t>
      </w:r>
      <w:proofErr w:type="gramEnd"/>
      <w:r w:rsidR="00B54490" w:rsidRPr="00D9083B">
        <w:rPr>
          <w:rFonts w:cs="Arial"/>
          <w:sz w:val="24"/>
          <w:szCs w:val="24"/>
        </w:rPr>
        <w:t xml:space="preserve">a) Pregoeiro(a) no </w:t>
      </w:r>
      <w:r w:rsidR="00B54490" w:rsidRPr="00D9083B">
        <w:rPr>
          <w:rFonts w:cs="Arial"/>
          <w:i/>
          <w:sz w:val="24"/>
          <w:szCs w:val="24"/>
        </w:rPr>
        <w:t>chat</w:t>
      </w:r>
      <w:r w:rsidR="00B54490" w:rsidRPr="00D9083B">
        <w:rPr>
          <w:rFonts w:cs="Arial"/>
          <w:sz w:val="24"/>
          <w:szCs w:val="24"/>
        </w:rPr>
        <w:t xml:space="preserve"> do </w:t>
      </w:r>
      <w:r w:rsidR="00B54490" w:rsidRPr="00D9083B">
        <w:rPr>
          <w:rFonts w:cs="Arial"/>
          <w:i/>
          <w:sz w:val="24"/>
          <w:szCs w:val="24"/>
        </w:rPr>
        <w:t>Portal de Compras Governamentais</w:t>
      </w:r>
      <w:r w:rsidR="00B54490" w:rsidRPr="00D9083B">
        <w:rPr>
          <w:rFonts w:cs="Arial"/>
          <w:sz w:val="24"/>
          <w:szCs w:val="24"/>
        </w:rPr>
        <w:t>.</w:t>
      </w:r>
    </w:p>
    <w:p w:rsidR="00B54490" w:rsidRPr="00D9083B" w:rsidRDefault="00F26A34" w:rsidP="00F26A34">
      <w:pPr>
        <w:autoSpaceDE w:val="0"/>
        <w:autoSpaceDN w:val="0"/>
        <w:adjustRightInd w:val="0"/>
        <w:spacing w:before="120" w:line="360" w:lineRule="auto"/>
        <w:rPr>
          <w:rFonts w:cs="Arial"/>
          <w:sz w:val="24"/>
          <w:szCs w:val="24"/>
        </w:rPr>
      </w:pPr>
      <w:r w:rsidRPr="00D9083B">
        <w:rPr>
          <w:rFonts w:cs="Arial"/>
          <w:sz w:val="24"/>
          <w:szCs w:val="24"/>
        </w:rPr>
        <w:t xml:space="preserve">6.2.1 </w:t>
      </w:r>
      <w:r w:rsidR="00B54490" w:rsidRPr="00D9083B">
        <w:rPr>
          <w:rFonts w:cs="Arial"/>
          <w:sz w:val="24"/>
          <w:szCs w:val="24"/>
        </w:rPr>
        <w:t xml:space="preserve">O licitante que não puder encaminhar amostra no prazo acima indicado deverá solicitar sua prorrogação IMEDIATAMENTE, no </w:t>
      </w:r>
      <w:r w:rsidR="00B54490" w:rsidRPr="00D9083B">
        <w:rPr>
          <w:rFonts w:cs="Arial"/>
          <w:i/>
          <w:sz w:val="24"/>
          <w:szCs w:val="24"/>
        </w:rPr>
        <w:t>chat</w:t>
      </w:r>
      <w:r w:rsidR="00B54490" w:rsidRPr="00D9083B">
        <w:rPr>
          <w:rFonts w:cs="Arial"/>
          <w:sz w:val="24"/>
          <w:szCs w:val="24"/>
        </w:rPr>
        <w:t xml:space="preserve"> do sistema ou por e-mail, desde que por motivo justificado e aceito </w:t>
      </w:r>
      <w:proofErr w:type="gramStart"/>
      <w:r w:rsidR="00B54490" w:rsidRPr="00D9083B">
        <w:rPr>
          <w:rFonts w:cs="Arial"/>
          <w:sz w:val="24"/>
          <w:szCs w:val="24"/>
        </w:rPr>
        <w:t>pelo(</w:t>
      </w:r>
      <w:proofErr w:type="gramEnd"/>
      <w:r w:rsidR="00B54490" w:rsidRPr="00D9083B">
        <w:rPr>
          <w:rFonts w:cs="Arial"/>
          <w:sz w:val="24"/>
          <w:szCs w:val="24"/>
        </w:rPr>
        <w:t xml:space="preserve">a) Pregoeiro(a), que definirá prazo suficiente para o envio do material, </w:t>
      </w:r>
      <w:r w:rsidR="00B54490" w:rsidRPr="00D9083B">
        <w:rPr>
          <w:rFonts w:cs="Arial"/>
          <w:sz w:val="24"/>
          <w:szCs w:val="24"/>
          <w:u w:val="single"/>
        </w:rPr>
        <w:t>sob pena de desclassificação</w:t>
      </w:r>
      <w:r w:rsidR="00B54490" w:rsidRPr="00D9083B">
        <w:rPr>
          <w:rFonts w:cs="Arial"/>
          <w:sz w:val="24"/>
          <w:szCs w:val="24"/>
        </w:rPr>
        <w:t>.</w:t>
      </w:r>
    </w:p>
    <w:p w:rsidR="00B54490" w:rsidRPr="00D9083B" w:rsidRDefault="00F26A34" w:rsidP="00F26A34">
      <w:pPr>
        <w:spacing w:before="120" w:line="360" w:lineRule="auto"/>
        <w:rPr>
          <w:rFonts w:cs="Arial"/>
          <w:bCs/>
          <w:sz w:val="24"/>
          <w:szCs w:val="24"/>
        </w:rPr>
      </w:pPr>
      <w:r w:rsidRPr="00D9083B">
        <w:rPr>
          <w:rFonts w:cs="Arial"/>
          <w:bCs/>
          <w:sz w:val="24"/>
          <w:szCs w:val="24"/>
        </w:rPr>
        <w:t xml:space="preserve">6.2.2 </w:t>
      </w:r>
      <w:r w:rsidR="00B54490" w:rsidRPr="00D9083B">
        <w:rPr>
          <w:rFonts w:cs="Arial"/>
          <w:bCs/>
          <w:sz w:val="24"/>
          <w:szCs w:val="24"/>
        </w:rPr>
        <w:t>O licitante que não encaminhar a amostra no prazo estabelecido será DESCLASSIFICADO.</w:t>
      </w:r>
    </w:p>
    <w:p w:rsidR="00B54490" w:rsidRPr="00D9083B" w:rsidRDefault="00F26A34" w:rsidP="00F26A34">
      <w:pPr>
        <w:autoSpaceDE w:val="0"/>
        <w:autoSpaceDN w:val="0"/>
        <w:adjustRightInd w:val="0"/>
        <w:spacing w:before="120" w:line="360" w:lineRule="auto"/>
        <w:rPr>
          <w:rFonts w:cs="Arial"/>
          <w:sz w:val="24"/>
          <w:szCs w:val="24"/>
        </w:rPr>
      </w:pPr>
      <w:r w:rsidRPr="00D9083B">
        <w:rPr>
          <w:rFonts w:cs="Arial"/>
          <w:bCs/>
          <w:sz w:val="24"/>
          <w:szCs w:val="24"/>
        </w:rPr>
        <w:t xml:space="preserve">6.2.3 </w:t>
      </w:r>
      <w:proofErr w:type="gramStart"/>
      <w:r w:rsidR="00B54490" w:rsidRPr="00D9083B">
        <w:rPr>
          <w:rFonts w:cs="Arial"/>
          <w:bCs/>
          <w:sz w:val="24"/>
          <w:szCs w:val="24"/>
        </w:rPr>
        <w:t>Após</w:t>
      </w:r>
      <w:proofErr w:type="gramEnd"/>
      <w:r w:rsidR="00B54490" w:rsidRPr="00D9083B">
        <w:rPr>
          <w:rFonts w:cs="Arial"/>
          <w:bCs/>
          <w:sz w:val="24"/>
          <w:szCs w:val="24"/>
        </w:rPr>
        <w:t xml:space="preserve"> vencido o prazo de entrega da amostra, não será permitido fazer ajustes ou modificações no material apresentado para fins de adequá-lo à especificação constante deste Termo de Referência.</w:t>
      </w:r>
    </w:p>
    <w:p w:rsidR="00B54490" w:rsidRPr="00D9083B" w:rsidRDefault="00F26A34" w:rsidP="00F26A34">
      <w:pPr>
        <w:autoSpaceDE w:val="0"/>
        <w:autoSpaceDN w:val="0"/>
        <w:adjustRightInd w:val="0"/>
        <w:spacing w:before="120" w:line="360" w:lineRule="auto"/>
        <w:rPr>
          <w:rFonts w:cs="Arial"/>
          <w:sz w:val="24"/>
          <w:szCs w:val="24"/>
        </w:rPr>
      </w:pPr>
      <w:r w:rsidRPr="00D9083B">
        <w:rPr>
          <w:rFonts w:cs="Arial"/>
          <w:sz w:val="24"/>
          <w:szCs w:val="24"/>
        </w:rPr>
        <w:t xml:space="preserve">6.3 </w:t>
      </w:r>
      <w:r w:rsidR="00B54490" w:rsidRPr="00D9083B">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B54490" w:rsidRPr="00D9083B" w:rsidRDefault="00F26A34" w:rsidP="00F26A34">
      <w:pPr>
        <w:autoSpaceDE w:val="0"/>
        <w:autoSpaceDN w:val="0"/>
        <w:adjustRightInd w:val="0"/>
        <w:spacing w:before="120" w:line="360" w:lineRule="auto"/>
        <w:rPr>
          <w:rFonts w:cs="Arial"/>
          <w:sz w:val="24"/>
          <w:szCs w:val="24"/>
        </w:rPr>
      </w:pPr>
      <w:r w:rsidRPr="00D9083B">
        <w:rPr>
          <w:rFonts w:cs="Arial"/>
          <w:sz w:val="24"/>
          <w:szCs w:val="24"/>
        </w:rPr>
        <w:t xml:space="preserve">6.4. </w:t>
      </w:r>
      <w:r w:rsidR="00B54490" w:rsidRPr="00D9083B">
        <w:rPr>
          <w:rFonts w:cs="Arial"/>
          <w:sz w:val="24"/>
          <w:szCs w:val="24"/>
        </w:rPr>
        <w:t>A amostra será analisada pela área técnica da CESAMA, que emitirá parecer sobre sua aceitação no prazo de 10 (dez) dias, podendo ser prorrogado em situações extraordinárias.</w:t>
      </w:r>
    </w:p>
    <w:p w:rsidR="00B54490" w:rsidRPr="00D9083B" w:rsidRDefault="00F26A34" w:rsidP="00F26A34">
      <w:pPr>
        <w:spacing w:before="120" w:line="360" w:lineRule="auto"/>
        <w:rPr>
          <w:rFonts w:cs="Arial"/>
          <w:sz w:val="24"/>
          <w:szCs w:val="24"/>
        </w:rPr>
      </w:pPr>
      <w:r w:rsidRPr="00D9083B">
        <w:rPr>
          <w:rFonts w:cs="Arial"/>
          <w:sz w:val="24"/>
          <w:szCs w:val="24"/>
        </w:rPr>
        <w:t xml:space="preserve">6.5 </w:t>
      </w:r>
      <w:r w:rsidR="00B54490" w:rsidRPr="00D9083B">
        <w:rPr>
          <w:rFonts w:cs="Arial"/>
          <w:sz w:val="24"/>
          <w:szCs w:val="24"/>
        </w:rPr>
        <w:t xml:space="preserve">A CESAMA poderá submeter </w:t>
      </w:r>
      <w:proofErr w:type="gramStart"/>
      <w:r w:rsidR="00B54490" w:rsidRPr="00D9083B">
        <w:rPr>
          <w:rFonts w:cs="Arial"/>
          <w:sz w:val="24"/>
          <w:szCs w:val="24"/>
        </w:rPr>
        <w:t>a</w:t>
      </w:r>
      <w:proofErr w:type="gramEnd"/>
      <w:r w:rsidR="00B54490" w:rsidRPr="00D9083B">
        <w:rPr>
          <w:rFonts w:cs="Arial"/>
          <w:sz w:val="24"/>
          <w:szCs w:val="24"/>
        </w:rPr>
        <w:t xml:space="preserve"> amostra à instituição especializada para análise do atendimento às características exigidas no edital.</w:t>
      </w:r>
    </w:p>
    <w:p w:rsidR="00B54490" w:rsidRPr="00D9083B" w:rsidRDefault="001C567C" w:rsidP="001C567C">
      <w:pPr>
        <w:spacing w:before="120" w:line="360" w:lineRule="auto"/>
        <w:rPr>
          <w:rFonts w:cs="Arial"/>
          <w:sz w:val="24"/>
          <w:szCs w:val="24"/>
        </w:rPr>
      </w:pPr>
      <w:r w:rsidRPr="00D9083B">
        <w:rPr>
          <w:rFonts w:cs="Arial"/>
          <w:sz w:val="24"/>
          <w:szCs w:val="24"/>
        </w:rPr>
        <w:t xml:space="preserve">6.6 </w:t>
      </w:r>
      <w:r w:rsidR="00B54490" w:rsidRPr="00D9083B">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00B54490" w:rsidRPr="00D9083B">
        <w:rPr>
          <w:rFonts w:cs="Arial"/>
          <w:bCs/>
          <w:sz w:val="24"/>
          <w:szCs w:val="24"/>
        </w:rPr>
        <w:t>08:00</w:t>
      </w:r>
      <w:proofErr w:type="gramEnd"/>
      <w:r w:rsidR="00B54490" w:rsidRPr="00D9083B">
        <w:rPr>
          <w:rFonts w:cs="Arial"/>
          <w:bCs/>
          <w:sz w:val="24"/>
          <w:szCs w:val="24"/>
        </w:rPr>
        <w:t>h às 11:30h e de 13:00h as 16:00h</w:t>
      </w:r>
      <w:r w:rsidR="00B54490" w:rsidRPr="00D9083B">
        <w:rPr>
          <w:rFonts w:cs="Arial"/>
          <w:sz w:val="24"/>
          <w:szCs w:val="24"/>
        </w:rPr>
        <w:t>.</w:t>
      </w:r>
    </w:p>
    <w:p w:rsidR="00B54490" w:rsidRPr="00D9083B" w:rsidRDefault="001C567C" w:rsidP="001C567C">
      <w:pPr>
        <w:spacing w:before="120" w:line="360" w:lineRule="auto"/>
        <w:rPr>
          <w:rFonts w:cs="Arial"/>
          <w:sz w:val="24"/>
          <w:szCs w:val="24"/>
        </w:rPr>
      </w:pPr>
      <w:r w:rsidRPr="00D9083B">
        <w:rPr>
          <w:rFonts w:cs="Arial"/>
          <w:sz w:val="24"/>
          <w:szCs w:val="24"/>
        </w:rPr>
        <w:t xml:space="preserve">6.7 </w:t>
      </w:r>
      <w:r w:rsidR="00B54490" w:rsidRPr="00D9083B">
        <w:rPr>
          <w:rFonts w:cs="Arial"/>
          <w:sz w:val="24"/>
          <w:szCs w:val="24"/>
        </w:rPr>
        <w:t>A CESAMA poderá exigir laudo de inspeção técnica de</w:t>
      </w:r>
      <w:r w:rsidRPr="00D9083B">
        <w:rPr>
          <w:rFonts w:cs="Arial"/>
          <w:sz w:val="24"/>
          <w:szCs w:val="24"/>
        </w:rPr>
        <w:t xml:space="preserve"> controle de qualidade, a </w:t>
      </w:r>
      <w:r w:rsidR="00B54490" w:rsidRPr="00D9083B">
        <w:rPr>
          <w:rFonts w:cs="Arial"/>
          <w:sz w:val="24"/>
          <w:szCs w:val="24"/>
        </w:rPr>
        <w:t>fim de comprovar a adequação do material ofertado.</w:t>
      </w:r>
    </w:p>
    <w:p w:rsidR="00B54490" w:rsidRPr="00D9083B" w:rsidRDefault="001C567C" w:rsidP="00B6125C">
      <w:pPr>
        <w:pStyle w:val="WW-Corpodetexto2"/>
        <w:spacing w:before="120" w:line="360" w:lineRule="auto"/>
        <w:rPr>
          <w:sz w:val="24"/>
          <w:szCs w:val="24"/>
        </w:rPr>
      </w:pPr>
      <w:r w:rsidRPr="00D9083B">
        <w:rPr>
          <w:sz w:val="24"/>
          <w:szCs w:val="24"/>
        </w:rPr>
        <w:t xml:space="preserve">6.7.1 </w:t>
      </w:r>
      <w:r w:rsidR="00B54490" w:rsidRPr="00D9083B">
        <w:rPr>
          <w:sz w:val="24"/>
          <w:szCs w:val="24"/>
        </w:rPr>
        <w:t>Os laudos previstos no item 6.7 poderão ser emitidos por laboratórios próprios ou de terceiros, ficando TODAS as despesas por conta do fornecedor.</w:t>
      </w:r>
    </w:p>
    <w:p w:rsidR="00E361DB" w:rsidRPr="00D9083B" w:rsidRDefault="001C567C" w:rsidP="00B6125C">
      <w:pPr>
        <w:spacing w:before="480" w:line="360" w:lineRule="auto"/>
        <w:rPr>
          <w:rFonts w:cs="Arial"/>
          <w:sz w:val="24"/>
          <w:szCs w:val="24"/>
        </w:rPr>
      </w:pPr>
      <w:r w:rsidRPr="00D9083B">
        <w:rPr>
          <w:rFonts w:cs="Arial"/>
          <w:b/>
          <w:sz w:val="24"/>
          <w:szCs w:val="24"/>
        </w:rPr>
        <w:t>7.</w:t>
      </w:r>
      <w:r w:rsidR="00E361DB" w:rsidRPr="00D9083B">
        <w:rPr>
          <w:rFonts w:cs="Arial"/>
          <w:b/>
          <w:sz w:val="24"/>
          <w:szCs w:val="24"/>
        </w:rPr>
        <w:t xml:space="preserve">  </w:t>
      </w:r>
      <w:r w:rsidR="00E361DB" w:rsidRPr="00D9083B">
        <w:rPr>
          <w:rFonts w:cs="Arial"/>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BA5491" w:rsidRPr="00B6125C">
        <w:rPr>
          <w:rFonts w:cs="Arial"/>
          <w:b/>
          <w:sz w:val="24"/>
          <w:szCs w:val="24"/>
        </w:rPr>
        <w:t>30</w:t>
      </w:r>
      <w:r w:rsidR="00E361DB" w:rsidRPr="00B6125C">
        <w:rPr>
          <w:rFonts w:cs="Arial"/>
          <w:b/>
          <w:sz w:val="24"/>
          <w:szCs w:val="24"/>
        </w:rPr>
        <w:t xml:space="preserve"> (</w:t>
      </w:r>
      <w:r w:rsidR="00BA5491" w:rsidRPr="00B6125C">
        <w:rPr>
          <w:rFonts w:cs="Arial"/>
          <w:b/>
          <w:sz w:val="24"/>
          <w:szCs w:val="24"/>
        </w:rPr>
        <w:t>trinta</w:t>
      </w:r>
      <w:r w:rsidR="00E361DB" w:rsidRPr="00B6125C">
        <w:rPr>
          <w:rFonts w:cs="Arial"/>
          <w:b/>
          <w:sz w:val="24"/>
          <w:szCs w:val="24"/>
        </w:rPr>
        <w:t>)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O Contrato (Ordem de Compra) obedecerá às disposições da Lei Federal nº 8.666 de 21/06/1993 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5513C4" w:rsidRPr="00B6125C">
        <w:rPr>
          <w:b/>
          <w:szCs w:val="24"/>
        </w:rPr>
        <w:t>90</w:t>
      </w:r>
      <w:r w:rsidR="00B6125C">
        <w:rPr>
          <w:b/>
          <w:szCs w:val="24"/>
        </w:rPr>
        <w:t xml:space="preserve"> (noventa)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D9083B" w:rsidRDefault="001F56AE" w:rsidP="00B6125C">
      <w:pPr>
        <w:widowControl w:val="0"/>
        <w:spacing w:before="120" w:line="360" w:lineRule="auto"/>
        <w:rPr>
          <w:rFonts w:cs="Arial"/>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A Contratada se obriga a aceitar, nas mesmas condições contratuais, os acréscimos ou supressões estabelecidos no § 1º, art. 65 da Lei Federal nº 8.666/93</w:t>
      </w:r>
      <w:r w:rsidR="000A10CB" w:rsidRPr="00D9083B">
        <w:rPr>
          <w:rFonts w:cs="Arial"/>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 § 2º do art. 57 da Lei Federal 8.666/93, toda prorrogação de prazo será justificada por escrito e previamente autorizada pela autoridade competente da CESAMA para celebrar o Contrato (Ordem de Compra).</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Pr="00D9083B" w:rsidRDefault="009D2574" w:rsidP="00B6125C">
      <w:pPr>
        <w:pStyle w:val="WW-Corpodetexto2"/>
        <w:spacing w:before="120" w:line="360" w:lineRule="auto"/>
        <w:rPr>
          <w:color w:val="FF0000"/>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0A10CB" w:rsidRPr="00D9083B" w:rsidRDefault="009D2574" w:rsidP="00B6125C">
      <w:pPr>
        <w:spacing w:before="120" w:line="360" w:lineRule="auto"/>
        <w:rPr>
          <w:rFonts w:cs="Arial"/>
          <w:sz w:val="24"/>
          <w:szCs w:val="24"/>
        </w:rPr>
      </w:pPr>
      <w:r w:rsidRPr="00D9083B">
        <w:rPr>
          <w:rFonts w:cs="Arial"/>
          <w:sz w:val="24"/>
          <w:szCs w:val="24"/>
        </w:rPr>
        <w:t>8.12</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rescisão do Contrato (Ordem de Compra) terá lugar de pleno direito, independentemente de interpelação judicial ou extrajudicial, quando a empresa adjudicatária: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Falir, entrar em recuperação judicial, concurso de credores, dissolução ou liquidação;</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Transferir as obrigações decorrentes desta licitação, sem a prévia anuência do Diretor Presidente da CESAMA;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Não entregar os materiais dentro dos prazos propostos e de acordo com o estabelecido neste Termo de Referência;</w:t>
      </w:r>
    </w:p>
    <w:p w:rsidR="000A10CB" w:rsidRPr="00D9083B" w:rsidRDefault="000A10CB" w:rsidP="00B6125C">
      <w:pPr>
        <w:spacing w:before="120" w:line="360" w:lineRule="auto"/>
        <w:ind w:left="851" w:hanging="283"/>
        <w:rPr>
          <w:rFonts w:cs="Arial"/>
          <w:b/>
          <w:sz w:val="24"/>
          <w:szCs w:val="24"/>
        </w:rPr>
      </w:pPr>
      <w:proofErr w:type="gramStart"/>
      <w:r w:rsidRPr="00D9083B">
        <w:rPr>
          <w:rFonts w:cs="Arial"/>
          <w:sz w:val="24"/>
          <w:szCs w:val="24"/>
        </w:rPr>
        <w:t>d)</w:t>
      </w:r>
      <w:proofErr w:type="gramEnd"/>
      <w:r w:rsidRPr="00D9083B">
        <w:rPr>
          <w:rFonts w:cs="Arial"/>
          <w:sz w:val="24"/>
          <w:szCs w:val="24"/>
        </w:rPr>
        <w:tab/>
        <w:t>Não apresentar as certidões atualizadas de regularidade do INSS, do FGTS e da Justiça do Trabalho.</w:t>
      </w:r>
    </w:p>
    <w:p w:rsidR="000A10CB" w:rsidRPr="00D9083B" w:rsidRDefault="002B5C57" w:rsidP="00B6125C">
      <w:pPr>
        <w:spacing w:before="120" w:line="360" w:lineRule="auto"/>
        <w:rPr>
          <w:rFonts w:cs="Arial"/>
          <w:sz w:val="24"/>
          <w:szCs w:val="24"/>
        </w:rPr>
      </w:pPr>
      <w:r w:rsidRPr="00D9083B">
        <w:rPr>
          <w:rFonts w:cs="Arial"/>
          <w:sz w:val="24"/>
          <w:szCs w:val="24"/>
        </w:rPr>
        <w:t>8.13</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interrupção do prazo estabelecido neste Edital, somente será possível nos seguintes casos:</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a</w:t>
      </w:r>
      <w:proofErr w:type="gramEnd"/>
      <w:r w:rsidRPr="00D9083B">
        <w:rPr>
          <w:rFonts w:cs="Arial"/>
          <w:bCs/>
          <w:sz w:val="24"/>
          <w:szCs w:val="24"/>
        </w:rPr>
        <w:t>)</w:t>
      </w:r>
      <w:r w:rsidRPr="00D9083B">
        <w:rPr>
          <w:rFonts w:cs="Arial"/>
          <w:bCs/>
          <w:sz w:val="24"/>
          <w:szCs w:val="24"/>
        </w:rPr>
        <w:tab/>
      </w:r>
      <w:r w:rsidRPr="00D9083B">
        <w:rPr>
          <w:rFonts w:cs="Arial"/>
          <w:sz w:val="24"/>
          <w:szCs w:val="24"/>
        </w:rPr>
        <w:t>Motivo comprovado de força maior, imediatamente levado ao conhecimento do Diretor Presidente da CESAMA, através de documento comprobatório, o qual decidirá a seu exclusivo critério;</w:t>
      </w:r>
    </w:p>
    <w:p w:rsidR="000A10CB" w:rsidRPr="00D9083B" w:rsidRDefault="000A10CB" w:rsidP="00B6125C">
      <w:pPr>
        <w:spacing w:before="120" w:line="360" w:lineRule="auto"/>
        <w:ind w:left="851" w:hanging="284"/>
        <w:rPr>
          <w:rFonts w:cs="Arial"/>
          <w:sz w:val="24"/>
          <w:szCs w:val="24"/>
        </w:rPr>
      </w:pPr>
      <w:r w:rsidRPr="00D9083B">
        <w:rPr>
          <w:rFonts w:cs="Arial"/>
          <w:bCs/>
          <w:sz w:val="24"/>
          <w:szCs w:val="24"/>
        </w:rPr>
        <w:t xml:space="preserve">b) </w:t>
      </w:r>
      <w:r w:rsidRPr="00D9083B">
        <w:rPr>
          <w:rFonts w:cs="Arial"/>
          <w:sz w:val="24"/>
          <w:szCs w:val="24"/>
        </w:rPr>
        <w:t>Por ordem da CESAMA para paralisar a execução do Contrato (Ordem de Compra);</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c)</w:t>
      </w:r>
      <w:proofErr w:type="gramEnd"/>
      <w:r w:rsidRPr="00D9083B">
        <w:rPr>
          <w:rFonts w:cs="Arial"/>
          <w:bCs/>
          <w:sz w:val="24"/>
          <w:szCs w:val="24"/>
        </w:rPr>
        <w:tab/>
      </w:r>
      <w:r w:rsidRPr="00D9083B">
        <w:rPr>
          <w:rFonts w:cs="Arial"/>
          <w:sz w:val="24"/>
          <w:szCs w:val="24"/>
        </w:rPr>
        <w:t>Por razões de interesse público, de alta relevância e amplo conhecimento, justificadas e determinadas pela máxima autoridade administrativa.</w:t>
      </w:r>
    </w:p>
    <w:p w:rsidR="002B5C57" w:rsidRPr="00D9083B" w:rsidRDefault="002B5C57" w:rsidP="00B6125C">
      <w:pPr>
        <w:spacing w:before="120" w:line="360" w:lineRule="auto"/>
        <w:rPr>
          <w:rFonts w:eastAsia="Arial Unicode MS" w:cs="Arial"/>
          <w:b/>
          <w:sz w:val="24"/>
          <w:szCs w:val="24"/>
        </w:rPr>
      </w:pPr>
      <w:r w:rsidRPr="00D9083B">
        <w:rPr>
          <w:rFonts w:cs="Arial"/>
          <w:bCs/>
          <w:sz w:val="24"/>
          <w:szCs w:val="24"/>
          <w:lang w:eastAsia="pt-BR"/>
        </w:rPr>
        <w:t>8.14 O Contrato (Ordem de Compra) poderá ser rescindido unilateralmente ou</w:t>
      </w:r>
      <w:proofErr w:type="gramStart"/>
      <w:r w:rsidRPr="00D9083B">
        <w:rPr>
          <w:rFonts w:cs="Arial"/>
          <w:bCs/>
          <w:sz w:val="24"/>
          <w:szCs w:val="24"/>
          <w:lang w:eastAsia="pt-BR"/>
        </w:rPr>
        <w:t xml:space="preserve">   </w:t>
      </w:r>
      <w:proofErr w:type="gramEnd"/>
      <w:r w:rsidRPr="00D9083B">
        <w:rPr>
          <w:rFonts w:cs="Arial"/>
          <w:bCs/>
          <w:sz w:val="24"/>
          <w:szCs w:val="24"/>
          <w:lang w:eastAsia="pt-BR"/>
        </w:rPr>
        <w:t>bilateralmente, sendo o primeiro caso somente por parte da CESAMA, atendida a conveniência administrativa ou na ocorrência dos motivos descritos nos Artigos 77 e seguintes da Lei Federal nº. 8.666/93.</w:t>
      </w:r>
    </w:p>
    <w:p w:rsidR="00D13D92" w:rsidRPr="00D9083B" w:rsidRDefault="000F688B" w:rsidP="00B6125C">
      <w:pPr>
        <w:pStyle w:val="PargrafodaLista"/>
        <w:numPr>
          <w:ilvl w:val="0"/>
          <w:numId w:val="22"/>
        </w:numPr>
        <w:autoSpaceDE w:val="0"/>
        <w:autoSpaceDN w:val="0"/>
        <w:adjustRightInd w:val="0"/>
        <w:spacing w:before="480" w:line="360" w:lineRule="auto"/>
        <w:ind w:left="0" w:firstLine="0"/>
        <w:rPr>
          <w:rFonts w:ascii="Arial" w:hAnsi="Arial" w:cs="Arial"/>
          <w:b/>
        </w:rPr>
      </w:pPr>
      <w:r w:rsidRPr="00D9083B">
        <w:rPr>
          <w:rFonts w:ascii="Arial" w:hAnsi="Arial" w:cs="Arial"/>
          <w:b/>
          <w:bCs/>
        </w:rPr>
        <w:t>DO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9083B" w:rsidRDefault="008630B4" w:rsidP="00B6125C">
      <w:pPr>
        <w:pStyle w:val="PargrafodaLista"/>
        <w:numPr>
          <w:ilvl w:val="0"/>
          <w:numId w:val="22"/>
        </w:numPr>
        <w:autoSpaceDE w:val="0"/>
        <w:autoSpaceDN w:val="0"/>
        <w:adjustRightInd w:val="0"/>
        <w:spacing w:before="480" w:line="360" w:lineRule="auto"/>
        <w:ind w:left="425" w:hanging="425"/>
        <w:rPr>
          <w:rFonts w:ascii="Arial" w:hAnsi="Arial" w:cs="Arial"/>
          <w:b/>
        </w:rPr>
      </w:pPr>
      <w:r w:rsidRPr="00D9083B">
        <w:rPr>
          <w:rFonts w:ascii="Arial" w:hAnsi="Arial" w:cs="Arial"/>
          <w:b/>
        </w:rPr>
        <w:t xml:space="preserve"> </w:t>
      </w:r>
      <w:r w:rsidR="00B41EF6" w:rsidRPr="00D9083B">
        <w:rPr>
          <w:rFonts w:ascii="Arial" w:hAnsi="Arial" w:cs="Arial"/>
          <w:b/>
        </w:rPr>
        <w:t xml:space="preserve">OBRIGAÇÕES DA </w:t>
      </w:r>
      <w:r w:rsidR="000A10CB" w:rsidRPr="00D9083B">
        <w:rPr>
          <w:rFonts w:ascii="Arial" w:hAnsi="Arial" w:cs="Arial"/>
          <w:b/>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B41EF6" w:rsidP="00B6125C">
      <w:pPr>
        <w:numPr>
          <w:ilvl w:val="0"/>
          <w:numId w:val="22"/>
        </w:numPr>
        <w:autoSpaceDE w:val="0"/>
        <w:autoSpaceDN w:val="0"/>
        <w:adjustRightInd w:val="0"/>
        <w:spacing w:before="480" w:line="360" w:lineRule="auto"/>
        <w:ind w:left="425" w:hanging="425"/>
        <w:rPr>
          <w:rFonts w:cs="Arial"/>
          <w:b/>
          <w:sz w:val="24"/>
          <w:szCs w:val="24"/>
        </w:rPr>
      </w:pPr>
      <w:r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 62 da Lei n. 8.666/93.</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1E1C08" w:rsidRPr="00D9083B" w:rsidRDefault="001E1C08" w:rsidP="005513C4">
      <w:pPr>
        <w:suppressAutoHyphens w:val="0"/>
        <w:autoSpaceDE w:val="0"/>
        <w:autoSpaceDN w:val="0"/>
        <w:adjustRightInd w:val="0"/>
        <w:spacing w:before="60" w:after="60" w:line="320" w:lineRule="exact"/>
        <w:rPr>
          <w:rFonts w:cs="Arial"/>
          <w:b/>
          <w:bCs/>
          <w:sz w:val="24"/>
          <w:szCs w:val="24"/>
        </w:rPr>
      </w:pPr>
    </w:p>
    <w:p w:rsidR="00FC2989" w:rsidRPr="00557F0F" w:rsidRDefault="001E1C08" w:rsidP="00557F0F">
      <w:pPr>
        <w:tabs>
          <w:tab w:val="center" w:pos="4536"/>
        </w:tabs>
        <w:suppressAutoHyphens w:val="0"/>
        <w:autoSpaceDE w:val="0"/>
        <w:autoSpaceDN w:val="0"/>
        <w:adjustRightInd w:val="0"/>
        <w:spacing w:before="60" w:after="60" w:line="320" w:lineRule="exact"/>
        <w:rPr>
          <w:rFonts w:cs="Arial"/>
          <w:bCs/>
          <w:sz w:val="18"/>
          <w:szCs w:val="18"/>
        </w:rPr>
      </w:pPr>
      <w:r w:rsidRPr="00D9083B">
        <w:rPr>
          <w:rFonts w:cs="Arial"/>
          <w:b/>
          <w:bCs/>
          <w:sz w:val="24"/>
          <w:szCs w:val="24"/>
        </w:rPr>
        <w:t xml:space="preserve">     </w:t>
      </w:r>
      <w:r w:rsidR="00557F0F">
        <w:rPr>
          <w:rFonts w:cs="Arial"/>
          <w:b/>
          <w:bCs/>
          <w:sz w:val="24"/>
          <w:szCs w:val="24"/>
        </w:rPr>
        <w:tab/>
      </w:r>
      <w:r w:rsidR="00557F0F" w:rsidRPr="00557F0F">
        <w:rPr>
          <w:rFonts w:cs="Arial"/>
          <w:bCs/>
          <w:sz w:val="18"/>
          <w:szCs w:val="18"/>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B6125C" w:rsidRDefault="00B6125C" w:rsidP="005513C4">
      <w:pPr>
        <w:suppressAutoHyphens w:val="0"/>
        <w:autoSpaceDE w:val="0"/>
        <w:autoSpaceDN w:val="0"/>
        <w:adjustRightInd w:val="0"/>
        <w:spacing w:before="60" w:after="60" w:line="320" w:lineRule="exact"/>
        <w:rPr>
          <w:rFonts w:cs="Arial"/>
          <w:b/>
          <w:bCs/>
          <w:sz w:val="22"/>
          <w:szCs w:val="22"/>
        </w:rPr>
      </w:pPr>
    </w:p>
    <w:p w:rsidR="00B6125C" w:rsidRPr="00D9083B" w:rsidRDefault="00557F0F" w:rsidP="00557F0F">
      <w:pPr>
        <w:suppressAutoHyphens w:val="0"/>
        <w:autoSpaceDE w:val="0"/>
        <w:autoSpaceDN w:val="0"/>
        <w:adjustRightInd w:val="0"/>
        <w:spacing w:before="60" w:after="60" w:line="320" w:lineRule="exact"/>
        <w:jc w:val="center"/>
        <w:rPr>
          <w:rFonts w:cs="Arial"/>
          <w:b/>
          <w:bCs/>
          <w:sz w:val="22"/>
          <w:szCs w:val="22"/>
        </w:rPr>
      </w:pPr>
      <w:r w:rsidRPr="00557F0F">
        <w:rPr>
          <w:rFonts w:cs="Arial"/>
          <w:bCs/>
          <w:sz w:val="18"/>
          <w:szCs w:val="18"/>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A8A" w:rsidRDefault="00E13A8A">
      <w:r>
        <w:separator/>
      </w:r>
    </w:p>
  </w:endnote>
  <w:endnote w:type="continuationSeparator" w:id="1">
    <w:p w:rsidR="00E13A8A" w:rsidRDefault="00E13A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9083B">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6125C" w:rsidRPr="00020390" w:rsidRDefault="00B6125C"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A8A" w:rsidRDefault="00E13A8A">
      <w:r>
        <w:separator/>
      </w:r>
    </w:p>
  </w:footnote>
  <w:footnote w:type="continuationSeparator" w:id="1">
    <w:p w:rsidR="00E13A8A" w:rsidRDefault="00E13A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61118E">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E135D">
    <w:pPr>
      <w:pStyle w:val="Cabealho"/>
      <w:spacing w:after="240"/>
      <w:jc w:val="center"/>
    </w:pPr>
    <w:r>
      <w:t xml:space="preserve">    </w:t>
    </w: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0">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7"/>
  </w:num>
  <w:num w:numId="3">
    <w:abstractNumId w:val="20"/>
  </w:num>
  <w:num w:numId="4">
    <w:abstractNumId w:val="16"/>
  </w:num>
  <w:num w:numId="5">
    <w:abstractNumId w:val="15"/>
  </w:num>
  <w:num w:numId="6">
    <w:abstractNumId w:val="9"/>
  </w:num>
  <w:num w:numId="7">
    <w:abstractNumId w:val="18"/>
  </w:num>
  <w:num w:numId="8">
    <w:abstractNumId w:val="23"/>
  </w:num>
  <w:num w:numId="9">
    <w:abstractNumId w:val="26"/>
  </w:num>
  <w:num w:numId="10">
    <w:abstractNumId w:val="12"/>
  </w:num>
  <w:num w:numId="11">
    <w:abstractNumId w:val="17"/>
  </w:num>
  <w:num w:numId="12">
    <w:abstractNumId w:val="5"/>
  </w:num>
  <w:num w:numId="13">
    <w:abstractNumId w:val="7"/>
  </w:num>
  <w:num w:numId="14">
    <w:abstractNumId w:val="19"/>
  </w:num>
  <w:num w:numId="15">
    <w:abstractNumId w:val="11"/>
  </w:num>
  <w:num w:numId="16">
    <w:abstractNumId w:val="10"/>
  </w:num>
  <w:num w:numId="17">
    <w:abstractNumId w:val="8"/>
  </w:num>
  <w:num w:numId="18">
    <w:abstractNumId w:val="14"/>
  </w:num>
  <w:num w:numId="19">
    <w:abstractNumId w:val="22"/>
  </w:num>
  <w:num w:numId="20">
    <w:abstractNumId w:val="6"/>
  </w:num>
  <w:num w:numId="21">
    <w:abstractNumId w:val="28"/>
  </w:num>
  <w:num w:numId="22">
    <w:abstractNumId w:val="25"/>
  </w:num>
  <w:num w:numId="23">
    <w:abstractNumId w:val="21"/>
  </w:num>
  <w:num w:numId="24">
    <w:abstractNumId w:val="24"/>
  </w:num>
  <w:num w:numId="25">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savePreviewPicture/>
  <w:hdrShapeDefaults>
    <o:shapedefaults v:ext="edit" spidmax="61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6CC"/>
    <w:rsid w:val="00012D24"/>
    <w:rsid w:val="000154C1"/>
    <w:rsid w:val="00020938"/>
    <w:rsid w:val="00022214"/>
    <w:rsid w:val="00022C3D"/>
    <w:rsid w:val="00032E50"/>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683"/>
    <w:rsid w:val="00101163"/>
    <w:rsid w:val="00104E00"/>
    <w:rsid w:val="00107842"/>
    <w:rsid w:val="00116644"/>
    <w:rsid w:val="00116DC5"/>
    <w:rsid w:val="00117A92"/>
    <w:rsid w:val="00123D84"/>
    <w:rsid w:val="00127585"/>
    <w:rsid w:val="00130DCE"/>
    <w:rsid w:val="001316FF"/>
    <w:rsid w:val="001352C5"/>
    <w:rsid w:val="00140911"/>
    <w:rsid w:val="00141562"/>
    <w:rsid w:val="00142A08"/>
    <w:rsid w:val="00151CE1"/>
    <w:rsid w:val="001536C6"/>
    <w:rsid w:val="00155C17"/>
    <w:rsid w:val="001707E5"/>
    <w:rsid w:val="001712BA"/>
    <w:rsid w:val="00176E83"/>
    <w:rsid w:val="00183292"/>
    <w:rsid w:val="00183713"/>
    <w:rsid w:val="00183760"/>
    <w:rsid w:val="00183B57"/>
    <w:rsid w:val="00186539"/>
    <w:rsid w:val="00186B53"/>
    <w:rsid w:val="00194D39"/>
    <w:rsid w:val="001954C7"/>
    <w:rsid w:val="00197C36"/>
    <w:rsid w:val="001A0639"/>
    <w:rsid w:val="001B200D"/>
    <w:rsid w:val="001B3C64"/>
    <w:rsid w:val="001C188A"/>
    <w:rsid w:val="001C567C"/>
    <w:rsid w:val="001C730C"/>
    <w:rsid w:val="001C74E8"/>
    <w:rsid w:val="001D4A49"/>
    <w:rsid w:val="001E163F"/>
    <w:rsid w:val="001E1C08"/>
    <w:rsid w:val="001E307E"/>
    <w:rsid w:val="001F1627"/>
    <w:rsid w:val="001F56AE"/>
    <w:rsid w:val="001F6500"/>
    <w:rsid w:val="00201358"/>
    <w:rsid w:val="0020235A"/>
    <w:rsid w:val="00205837"/>
    <w:rsid w:val="002067F8"/>
    <w:rsid w:val="00223E06"/>
    <w:rsid w:val="00225035"/>
    <w:rsid w:val="00227C23"/>
    <w:rsid w:val="00234D3B"/>
    <w:rsid w:val="002444E9"/>
    <w:rsid w:val="0025409B"/>
    <w:rsid w:val="00255E1B"/>
    <w:rsid w:val="00261551"/>
    <w:rsid w:val="0026396C"/>
    <w:rsid w:val="002673B2"/>
    <w:rsid w:val="0027437E"/>
    <w:rsid w:val="00275D6F"/>
    <w:rsid w:val="0028161C"/>
    <w:rsid w:val="00281CEB"/>
    <w:rsid w:val="00281FB7"/>
    <w:rsid w:val="0028737F"/>
    <w:rsid w:val="00294A70"/>
    <w:rsid w:val="002A0A54"/>
    <w:rsid w:val="002A0A74"/>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47CA"/>
    <w:rsid w:val="00365D37"/>
    <w:rsid w:val="00366084"/>
    <w:rsid w:val="0036619E"/>
    <w:rsid w:val="00373FA4"/>
    <w:rsid w:val="0037730C"/>
    <w:rsid w:val="00383AB0"/>
    <w:rsid w:val="003A6574"/>
    <w:rsid w:val="003A7EBD"/>
    <w:rsid w:val="003B18E6"/>
    <w:rsid w:val="003B30E3"/>
    <w:rsid w:val="003B5E7A"/>
    <w:rsid w:val="003B6B69"/>
    <w:rsid w:val="003B78C0"/>
    <w:rsid w:val="003C37E3"/>
    <w:rsid w:val="003C7D88"/>
    <w:rsid w:val="003D5B23"/>
    <w:rsid w:val="003D60FC"/>
    <w:rsid w:val="003E465F"/>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60C81"/>
    <w:rsid w:val="00461FC4"/>
    <w:rsid w:val="00462452"/>
    <w:rsid w:val="00467B6C"/>
    <w:rsid w:val="004727D1"/>
    <w:rsid w:val="00473974"/>
    <w:rsid w:val="00476D23"/>
    <w:rsid w:val="00491C2E"/>
    <w:rsid w:val="004946F8"/>
    <w:rsid w:val="004A6935"/>
    <w:rsid w:val="004A765C"/>
    <w:rsid w:val="004B605B"/>
    <w:rsid w:val="004B670C"/>
    <w:rsid w:val="004C0428"/>
    <w:rsid w:val="004C529A"/>
    <w:rsid w:val="004C57A1"/>
    <w:rsid w:val="004D5A6D"/>
    <w:rsid w:val="004E0486"/>
    <w:rsid w:val="004E3195"/>
    <w:rsid w:val="004E5E45"/>
    <w:rsid w:val="004F0024"/>
    <w:rsid w:val="004F1318"/>
    <w:rsid w:val="004F3C5F"/>
    <w:rsid w:val="004F54F5"/>
    <w:rsid w:val="00503883"/>
    <w:rsid w:val="00504A2A"/>
    <w:rsid w:val="00511BFB"/>
    <w:rsid w:val="0051754C"/>
    <w:rsid w:val="005208BA"/>
    <w:rsid w:val="00522C22"/>
    <w:rsid w:val="00523A12"/>
    <w:rsid w:val="005267C0"/>
    <w:rsid w:val="005340D7"/>
    <w:rsid w:val="00535368"/>
    <w:rsid w:val="00540E02"/>
    <w:rsid w:val="00541789"/>
    <w:rsid w:val="0054331E"/>
    <w:rsid w:val="00546AA0"/>
    <w:rsid w:val="005513C4"/>
    <w:rsid w:val="00557F0F"/>
    <w:rsid w:val="00562E8E"/>
    <w:rsid w:val="00563DC4"/>
    <w:rsid w:val="00563EA6"/>
    <w:rsid w:val="005728C9"/>
    <w:rsid w:val="0057444B"/>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4513"/>
    <w:rsid w:val="005D631D"/>
    <w:rsid w:val="005D649E"/>
    <w:rsid w:val="005E0FEA"/>
    <w:rsid w:val="005F14B0"/>
    <w:rsid w:val="005F177E"/>
    <w:rsid w:val="005F1A93"/>
    <w:rsid w:val="005F2A17"/>
    <w:rsid w:val="005F2AA1"/>
    <w:rsid w:val="005F33C5"/>
    <w:rsid w:val="005F6DC9"/>
    <w:rsid w:val="00600E45"/>
    <w:rsid w:val="00604C62"/>
    <w:rsid w:val="00605151"/>
    <w:rsid w:val="00605435"/>
    <w:rsid w:val="00606192"/>
    <w:rsid w:val="00606F88"/>
    <w:rsid w:val="00607DF9"/>
    <w:rsid w:val="0061118E"/>
    <w:rsid w:val="00613F38"/>
    <w:rsid w:val="006144EB"/>
    <w:rsid w:val="00614B03"/>
    <w:rsid w:val="00617B68"/>
    <w:rsid w:val="00620019"/>
    <w:rsid w:val="006217DC"/>
    <w:rsid w:val="00637F51"/>
    <w:rsid w:val="0064088B"/>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4451"/>
    <w:rsid w:val="00694C09"/>
    <w:rsid w:val="0069799A"/>
    <w:rsid w:val="006A17C1"/>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90F59"/>
    <w:rsid w:val="00795CF2"/>
    <w:rsid w:val="007A09B4"/>
    <w:rsid w:val="007A49C0"/>
    <w:rsid w:val="007B4507"/>
    <w:rsid w:val="007C0481"/>
    <w:rsid w:val="007C09B1"/>
    <w:rsid w:val="007C3CE0"/>
    <w:rsid w:val="007C6F05"/>
    <w:rsid w:val="007D050F"/>
    <w:rsid w:val="007D58F7"/>
    <w:rsid w:val="007D5FD5"/>
    <w:rsid w:val="007E4C53"/>
    <w:rsid w:val="007F0CED"/>
    <w:rsid w:val="007F1B8C"/>
    <w:rsid w:val="007F5D7A"/>
    <w:rsid w:val="007F6D09"/>
    <w:rsid w:val="007F75B3"/>
    <w:rsid w:val="008020DC"/>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19F9"/>
    <w:rsid w:val="008630B4"/>
    <w:rsid w:val="00864348"/>
    <w:rsid w:val="008805F6"/>
    <w:rsid w:val="00894943"/>
    <w:rsid w:val="008971F6"/>
    <w:rsid w:val="008A1758"/>
    <w:rsid w:val="008A6BC7"/>
    <w:rsid w:val="008C22D9"/>
    <w:rsid w:val="008C47B6"/>
    <w:rsid w:val="008C5B84"/>
    <w:rsid w:val="008C6FC5"/>
    <w:rsid w:val="008D010F"/>
    <w:rsid w:val="008D357F"/>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2032A"/>
    <w:rsid w:val="00922697"/>
    <w:rsid w:val="009316A8"/>
    <w:rsid w:val="009349FD"/>
    <w:rsid w:val="00940D92"/>
    <w:rsid w:val="00944735"/>
    <w:rsid w:val="009504F2"/>
    <w:rsid w:val="00955B2F"/>
    <w:rsid w:val="00960095"/>
    <w:rsid w:val="00960137"/>
    <w:rsid w:val="00967005"/>
    <w:rsid w:val="00970B66"/>
    <w:rsid w:val="00981A41"/>
    <w:rsid w:val="00982277"/>
    <w:rsid w:val="00986A7D"/>
    <w:rsid w:val="00992130"/>
    <w:rsid w:val="00992C6A"/>
    <w:rsid w:val="0099401B"/>
    <w:rsid w:val="009B25A0"/>
    <w:rsid w:val="009B289B"/>
    <w:rsid w:val="009B3E3F"/>
    <w:rsid w:val="009B43A4"/>
    <w:rsid w:val="009B4FB4"/>
    <w:rsid w:val="009C000B"/>
    <w:rsid w:val="009C091E"/>
    <w:rsid w:val="009C106B"/>
    <w:rsid w:val="009C4167"/>
    <w:rsid w:val="009D2574"/>
    <w:rsid w:val="009D64F7"/>
    <w:rsid w:val="009E0513"/>
    <w:rsid w:val="009E1D63"/>
    <w:rsid w:val="009E44FD"/>
    <w:rsid w:val="009E75AB"/>
    <w:rsid w:val="009F0257"/>
    <w:rsid w:val="009F1DAD"/>
    <w:rsid w:val="009F5E46"/>
    <w:rsid w:val="009F69DB"/>
    <w:rsid w:val="00A022B9"/>
    <w:rsid w:val="00A02511"/>
    <w:rsid w:val="00A12981"/>
    <w:rsid w:val="00A14B6F"/>
    <w:rsid w:val="00A15055"/>
    <w:rsid w:val="00A1513F"/>
    <w:rsid w:val="00A17E6E"/>
    <w:rsid w:val="00A22043"/>
    <w:rsid w:val="00A3325C"/>
    <w:rsid w:val="00A348A0"/>
    <w:rsid w:val="00A359CD"/>
    <w:rsid w:val="00A47B8D"/>
    <w:rsid w:val="00A47ECC"/>
    <w:rsid w:val="00A51CD9"/>
    <w:rsid w:val="00A55A08"/>
    <w:rsid w:val="00A57FE9"/>
    <w:rsid w:val="00A65FE6"/>
    <w:rsid w:val="00A6752F"/>
    <w:rsid w:val="00A7009C"/>
    <w:rsid w:val="00A76197"/>
    <w:rsid w:val="00A76B0B"/>
    <w:rsid w:val="00A77A69"/>
    <w:rsid w:val="00A82644"/>
    <w:rsid w:val="00A84D87"/>
    <w:rsid w:val="00A8520C"/>
    <w:rsid w:val="00AA0AF3"/>
    <w:rsid w:val="00AA3068"/>
    <w:rsid w:val="00AA3382"/>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400C0"/>
    <w:rsid w:val="00B41EF6"/>
    <w:rsid w:val="00B46F79"/>
    <w:rsid w:val="00B516AD"/>
    <w:rsid w:val="00B52770"/>
    <w:rsid w:val="00B54490"/>
    <w:rsid w:val="00B6125C"/>
    <w:rsid w:val="00B61E9B"/>
    <w:rsid w:val="00B63B65"/>
    <w:rsid w:val="00B65D05"/>
    <w:rsid w:val="00B7060B"/>
    <w:rsid w:val="00B86D5E"/>
    <w:rsid w:val="00B90143"/>
    <w:rsid w:val="00B9099B"/>
    <w:rsid w:val="00B922BA"/>
    <w:rsid w:val="00B925C3"/>
    <w:rsid w:val="00B9443B"/>
    <w:rsid w:val="00B94EAE"/>
    <w:rsid w:val="00B95123"/>
    <w:rsid w:val="00BA11A5"/>
    <w:rsid w:val="00BA3987"/>
    <w:rsid w:val="00BA5491"/>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11732"/>
    <w:rsid w:val="00C14E89"/>
    <w:rsid w:val="00C2720C"/>
    <w:rsid w:val="00C3191A"/>
    <w:rsid w:val="00C41A06"/>
    <w:rsid w:val="00C45AED"/>
    <w:rsid w:val="00C64146"/>
    <w:rsid w:val="00C7354C"/>
    <w:rsid w:val="00C74789"/>
    <w:rsid w:val="00C80FF8"/>
    <w:rsid w:val="00C907FF"/>
    <w:rsid w:val="00C90854"/>
    <w:rsid w:val="00C925F9"/>
    <w:rsid w:val="00CB1A91"/>
    <w:rsid w:val="00CB4C5E"/>
    <w:rsid w:val="00CB5B64"/>
    <w:rsid w:val="00CB7F44"/>
    <w:rsid w:val="00CC0275"/>
    <w:rsid w:val="00CC0BF0"/>
    <w:rsid w:val="00CD3EC3"/>
    <w:rsid w:val="00CD3FCF"/>
    <w:rsid w:val="00CD455D"/>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44CE"/>
    <w:rsid w:val="00D36EB1"/>
    <w:rsid w:val="00D46428"/>
    <w:rsid w:val="00D46519"/>
    <w:rsid w:val="00D5111B"/>
    <w:rsid w:val="00D6250C"/>
    <w:rsid w:val="00D63AE8"/>
    <w:rsid w:val="00D67A3D"/>
    <w:rsid w:val="00D71E31"/>
    <w:rsid w:val="00D72D4E"/>
    <w:rsid w:val="00D76506"/>
    <w:rsid w:val="00D8166E"/>
    <w:rsid w:val="00D83C5E"/>
    <w:rsid w:val="00D8491C"/>
    <w:rsid w:val="00D9083B"/>
    <w:rsid w:val="00D93E1A"/>
    <w:rsid w:val="00D95387"/>
    <w:rsid w:val="00DA1F5B"/>
    <w:rsid w:val="00DA2F03"/>
    <w:rsid w:val="00DB0C5A"/>
    <w:rsid w:val="00DB2A2F"/>
    <w:rsid w:val="00DB2ADB"/>
    <w:rsid w:val="00DB760B"/>
    <w:rsid w:val="00DC0D44"/>
    <w:rsid w:val="00DC1BD2"/>
    <w:rsid w:val="00DC2241"/>
    <w:rsid w:val="00DD0A54"/>
    <w:rsid w:val="00DE135D"/>
    <w:rsid w:val="00DE2FDD"/>
    <w:rsid w:val="00DF2488"/>
    <w:rsid w:val="00E014D4"/>
    <w:rsid w:val="00E01D3C"/>
    <w:rsid w:val="00E01F72"/>
    <w:rsid w:val="00E13A8A"/>
    <w:rsid w:val="00E15872"/>
    <w:rsid w:val="00E16733"/>
    <w:rsid w:val="00E16A47"/>
    <w:rsid w:val="00E24F00"/>
    <w:rsid w:val="00E30478"/>
    <w:rsid w:val="00E328A1"/>
    <w:rsid w:val="00E339C0"/>
    <w:rsid w:val="00E361DB"/>
    <w:rsid w:val="00E37908"/>
    <w:rsid w:val="00E40C37"/>
    <w:rsid w:val="00E426A7"/>
    <w:rsid w:val="00E43982"/>
    <w:rsid w:val="00E43FA8"/>
    <w:rsid w:val="00E45AEB"/>
    <w:rsid w:val="00E51092"/>
    <w:rsid w:val="00E5221A"/>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5D88"/>
    <w:rsid w:val="00EB5F83"/>
    <w:rsid w:val="00EC167E"/>
    <w:rsid w:val="00EC1D83"/>
    <w:rsid w:val="00EC3BE7"/>
    <w:rsid w:val="00EC5950"/>
    <w:rsid w:val="00EC59BD"/>
    <w:rsid w:val="00ED07A7"/>
    <w:rsid w:val="00EE2116"/>
    <w:rsid w:val="00EE53F5"/>
    <w:rsid w:val="00EE7532"/>
    <w:rsid w:val="00EF3961"/>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07A2"/>
    <w:rsid w:val="00F71E9A"/>
    <w:rsid w:val="00F73A02"/>
    <w:rsid w:val="00F82556"/>
    <w:rsid w:val="00F974D3"/>
    <w:rsid w:val="00F97613"/>
    <w:rsid w:val="00FB3BAA"/>
    <w:rsid w:val="00FB626C"/>
    <w:rsid w:val="00FC2989"/>
    <w:rsid w:val="00FC651E"/>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7A8B0-FEC5-435A-848B-9F193BF25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6032</Words>
  <Characters>32573</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38528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2018-04-30T20:18:00Z</cp:lastPrinted>
  <dcterms:created xsi:type="dcterms:W3CDTF">2018-05-10T16:49:00Z</dcterms:created>
  <dcterms:modified xsi:type="dcterms:W3CDTF">2018-05-10T16:58:00Z</dcterms:modified>
</cp:coreProperties>
</file>