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EA1C38" w:rsidRDefault="00EA1C38" w:rsidP="00EA1C38">
      <w:pPr>
        <w:pStyle w:val="SemEspaamento"/>
        <w:numPr>
          <w:ilvl w:val="0"/>
          <w:numId w:val="1"/>
        </w:numPr>
        <w:spacing w:before="480" w:line="360" w:lineRule="auto"/>
        <w:ind w:left="284" w:hanging="284"/>
        <w:jc w:val="both"/>
        <w:rPr>
          <w:rFonts w:ascii="Arial" w:hAnsi="Arial" w:cs="Arial"/>
          <w:b/>
          <w:sz w:val="25"/>
          <w:szCs w:val="25"/>
        </w:rPr>
      </w:pPr>
      <w:r w:rsidRPr="00EA1C38">
        <w:rPr>
          <w:rFonts w:ascii="Arial" w:hAnsi="Arial" w:cs="Arial"/>
          <w:b/>
          <w:sz w:val="25"/>
          <w:szCs w:val="25"/>
        </w:rPr>
        <w:t>OBJETO</w:t>
      </w:r>
    </w:p>
    <w:p w:rsidR="00EA1C38" w:rsidRPr="00EA1C38" w:rsidRDefault="00EA1C38" w:rsidP="00EA1C38">
      <w:pPr>
        <w:spacing w:before="120" w:line="360" w:lineRule="auto"/>
        <w:ind w:firstLine="567"/>
        <w:jc w:val="both"/>
        <w:rPr>
          <w:rFonts w:ascii="Arial" w:hAnsi="Arial" w:cs="Arial"/>
          <w:bCs/>
          <w:sz w:val="25"/>
          <w:szCs w:val="25"/>
          <w:lang w:eastAsia="ar-SA"/>
        </w:rPr>
      </w:pPr>
      <w:r w:rsidRPr="00EA1C38">
        <w:rPr>
          <w:rFonts w:ascii="Arial" w:hAnsi="Arial" w:cs="Arial"/>
          <w:b/>
          <w:i/>
          <w:sz w:val="25"/>
          <w:szCs w:val="25"/>
        </w:rPr>
        <w:t xml:space="preserve">  Implantação do Sistema de Registro de Preços, pelo prazo de 12 meses, para eventual </w:t>
      </w:r>
      <w:r w:rsidR="00181FC5">
        <w:rPr>
          <w:rFonts w:ascii="Arial" w:hAnsi="Arial" w:cs="Arial"/>
          <w:b/>
          <w:i/>
          <w:sz w:val="25"/>
          <w:szCs w:val="25"/>
        </w:rPr>
        <w:t>aquisição de cavaletes de madeira para sinalização de obras</w:t>
      </w:r>
      <w:r w:rsidRPr="00EA1C38">
        <w:rPr>
          <w:rFonts w:ascii="Arial" w:hAnsi="Arial" w:cs="Arial"/>
          <w:b/>
          <w:i/>
          <w:sz w:val="25"/>
          <w:szCs w:val="25"/>
        </w:rPr>
        <w:t>, para uso da CESAMA.</w:t>
      </w: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bCs/>
          <w:sz w:val="25"/>
          <w:szCs w:val="25"/>
        </w:rPr>
      </w:pPr>
      <w:r w:rsidRPr="00EA1C38">
        <w:rPr>
          <w:rFonts w:ascii="Arial" w:hAnsi="Arial" w:cs="Arial"/>
          <w:b/>
          <w:bCs/>
          <w:sz w:val="25"/>
          <w:szCs w:val="25"/>
        </w:rPr>
        <w:t>JUSTIFICATIVAS</w:t>
      </w:r>
    </w:p>
    <w:p w:rsidR="00EA1C38" w:rsidRPr="00EA1C38" w:rsidRDefault="00EA1C38" w:rsidP="00EA1C38">
      <w:pPr>
        <w:spacing w:before="120" w:line="360" w:lineRule="auto"/>
        <w:ind w:firstLine="567"/>
        <w:jc w:val="both"/>
        <w:rPr>
          <w:rFonts w:ascii="Arial" w:hAnsi="Arial" w:cs="Arial"/>
          <w:sz w:val="25"/>
          <w:szCs w:val="25"/>
          <w:lang w:eastAsia="pt-BR"/>
        </w:rPr>
      </w:pPr>
      <w:r w:rsidRPr="00EA1C38">
        <w:rPr>
          <w:rFonts w:ascii="Arial" w:hAnsi="Arial" w:cs="Arial"/>
          <w:bCs/>
          <w:sz w:val="25"/>
          <w:szCs w:val="25"/>
        </w:rPr>
        <w:t xml:space="preserve">Reposição gradual do estoque da CESAMA, os </w:t>
      </w:r>
      <w:r w:rsidR="00181FC5">
        <w:rPr>
          <w:rFonts w:ascii="Arial" w:hAnsi="Arial" w:cs="Arial"/>
          <w:bCs/>
          <w:sz w:val="25"/>
          <w:szCs w:val="25"/>
        </w:rPr>
        <w:t>cavaletes de madeira são utilizados pelos Departamentos Regionais da CESAMA para sinalização das obras.</w:t>
      </w:r>
    </w:p>
    <w:p w:rsidR="00EA1C38" w:rsidRPr="00EA1C38" w:rsidRDefault="00EA1C38" w:rsidP="00EA1C38">
      <w:pPr>
        <w:spacing w:before="120" w:line="360" w:lineRule="auto"/>
        <w:jc w:val="both"/>
        <w:rPr>
          <w:rFonts w:ascii="Arial" w:hAnsi="Arial" w:cs="Arial"/>
          <w:bCs/>
          <w:sz w:val="25"/>
          <w:szCs w:val="25"/>
        </w:rPr>
      </w:pPr>
      <w:r w:rsidRPr="00EA1C38">
        <w:rPr>
          <w:rFonts w:ascii="Arial" w:hAnsi="Arial" w:cs="Arial"/>
          <w:bCs/>
          <w:sz w:val="25"/>
          <w:szCs w:val="25"/>
        </w:rPr>
        <w:t>Os quantitativos totais expressos no Item 05 deste Termo de Referência são estimativos e representam previsões para as compras durante o prazo de 12 meses.</w:t>
      </w:r>
    </w:p>
    <w:p w:rsidR="00EA1C38" w:rsidRPr="00EA1C38" w:rsidRDefault="00EA1C38" w:rsidP="00EA1C38">
      <w:pPr>
        <w:spacing w:before="120" w:line="360" w:lineRule="auto"/>
        <w:jc w:val="both"/>
        <w:rPr>
          <w:rFonts w:ascii="Arial" w:hAnsi="Arial" w:cs="Arial"/>
          <w:bCs/>
          <w:sz w:val="25"/>
          <w:szCs w:val="25"/>
        </w:rPr>
      </w:pPr>
      <w:r w:rsidRPr="00EA1C38">
        <w:rPr>
          <w:rFonts w:ascii="Arial" w:hAnsi="Arial" w:cs="Arial"/>
          <w:sz w:val="25"/>
          <w:szCs w:val="25"/>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A1C38">
        <w:rPr>
          <w:rFonts w:ascii="Arial" w:hAnsi="Arial" w:cs="Arial"/>
          <w:bCs/>
          <w:sz w:val="25"/>
          <w:szCs w:val="25"/>
        </w:rPr>
        <w:t xml:space="preserve">. </w:t>
      </w:r>
    </w:p>
    <w:p w:rsidR="00EA1C38" w:rsidRPr="00EA1C38" w:rsidRDefault="00EA1C38" w:rsidP="00EA1C38">
      <w:pPr>
        <w:numPr>
          <w:ilvl w:val="0"/>
          <w:numId w:val="1"/>
        </w:numPr>
        <w:spacing w:before="480" w:after="0" w:line="360" w:lineRule="auto"/>
        <w:ind w:left="284" w:hanging="284"/>
        <w:jc w:val="both"/>
        <w:rPr>
          <w:rFonts w:ascii="Arial" w:hAnsi="Arial" w:cs="Arial"/>
          <w:b/>
          <w:bCs/>
          <w:sz w:val="25"/>
          <w:szCs w:val="25"/>
        </w:rPr>
      </w:pPr>
      <w:r w:rsidRPr="00EA1C38">
        <w:rPr>
          <w:rFonts w:ascii="Arial" w:hAnsi="Arial" w:cs="Arial"/>
          <w:b/>
          <w:bCs/>
          <w:sz w:val="25"/>
          <w:szCs w:val="25"/>
        </w:rPr>
        <w:t>RECURSOS FINANCEIROS</w:t>
      </w:r>
    </w:p>
    <w:p w:rsidR="00EA1C38" w:rsidRPr="00EA1C38" w:rsidRDefault="00EA1C38" w:rsidP="00EA1C38">
      <w:pPr>
        <w:spacing w:before="120" w:line="360" w:lineRule="auto"/>
        <w:ind w:firstLine="567"/>
        <w:jc w:val="both"/>
        <w:rPr>
          <w:rFonts w:ascii="Arial" w:hAnsi="Arial" w:cs="Arial"/>
          <w:sz w:val="25"/>
          <w:szCs w:val="25"/>
        </w:rPr>
      </w:pPr>
      <w:r w:rsidRPr="00EA1C38">
        <w:rPr>
          <w:rFonts w:ascii="Arial" w:hAnsi="Arial" w:cs="Arial"/>
          <w:sz w:val="25"/>
          <w:szCs w:val="25"/>
        </w:rPr>
        <w:t>Os recursos financeiros necessários aos pagamentos do objeto desta licitação são oriundos da CESAMA.</w:t>
      </w: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bCs/>
          <w:sz w:val="25"/>
          <w:szCs w:val="25"/>
        </w:rPr>
      </w:pPr>
      <w:r w:rsidRPr="00EA1C38">
        <w:rPr>
          <w:rFonts w:ascii="Arial" w:hAnsi="Arial" w:cs="Arial"/>
          <w:b/>
          <w:bCs/>
          <w:sz w:val="25"/>
          <w:szCs w:val="25"/>
        </w:rPr>
        <w:t>ESPECIFICAÇÃO DO OBJETO</w:t>
      </w:r>
    </w:p>
    <w:p w:rsidR="00EA1C38" w:rsidRDefault="00EA1C38" w:rsidP="00181FC5">
      <w:pPr>
        <w:jc w:val="both"/>
        <w:rPr>
          <w:rFonts w:ascii="Arial" w:hAnsi="Arial" w:cs="Arial"/>
          <w:b/>
          <w:bCs/>
          <w:sz w:val="25"/>
          <w:szCs w:val="25"/>
        </w:rPr>
      </w:pPr>
      <w:r w:rsidRPr="00EA1C38">
        <w:rPr>
          <w:rFonts w:ascii="Arial" w:hAnsi="Arial" w:cs="Arial"/>
          <w:b/>
          <w:bCs/>
          <w:sz w:val="25"/>
          <w:szCs w:val="25"/>
        </w:rPr>
        <w:t xml:space="preserve">ITEM 001 </w:t>
      </w:r>
      <w:r w:rsidR="00181FC5">
        <w:rPr>
          <w:rFonts w:ascii="Arial" w:hAnsi="Arial" w:cs="Arial"/>
          <w:b/>
          <w:bCs/>
          <w:sz w:val="25"/>
          <w:szCs w:val="25"/>
        </w:rPr>
        <w:t>–CAVALETE DE MADEIRA</w:t>
      </w:r>
    </w:p>
    <w:p w:rsidR="00EA1C38" w:rsidRPr="00EA1C38" w:rsidRDefault="00181FC5" w:rsidP="00181FC5">
      <w:pPr>
        <w:jc w:val="both"/>
        <w:rPr>
          <w:rFonts w:ascii="Arial" w:hAnsi="Arial" w:cs="Arial"/>
          <w:bCs/>
          <w:sz w:val="25"/>
          <w:szCs w:val="25"/>
        </w:rPr>
      </w:pPr>
      <w:r w:rsidRPr="00181FC5">
        <w:rPr>
          <w:rFonts w:ascii="Arial" w:hAnsi="Arial" w:cs="Arial"/>
          <w:color w:val="000000"/>
          <w:sz w:val="25"/>
          <w:szCs w:val="25"/>
        </w:rPr>
        <w:t xml:space="preserve">Especificação: Fabricado em madeira Pinus de primeira qualidade, com parte superior (horizontal) em tábua emparelhada com dimensões de 100,00 cm x 15,00 cm e espessura de 2,0 cm na cor branca tendo quatro </w:t>
      </w:r>
      <w:r w:rsidRPr="00181FC5">
        <w:rPr>
          <w:rFonts w:ascii="Arial" w:hAnsi="Arial" w:cs="Arial"/>
          <w:color w:val="000000"/>
          <w:sz w:val="25"/>
          <w:szCs w:val="25"/>
        </w:rPr>
        <w:lastRenderedPageBreak/>
        <w:t>faixas de 11,0 cm de largura em material adesivo refletivo na cor laranja e ter na parte em branco centralizada inscrição: OBRAS, pintado na cor preta. O adesivo deve ser fixado envolvendo a madeira e ultrapassando pelo menos quatro centímetros de adesivo sobre adesivo. Nas partes laterais em branco deve possuir nas duas faces sistema de encaixe para parte inferior em duas ripas paralelas de 3,0 cm x 2,0 cm com 13,0 cm de comprimento cada, conforme figura 1. A parte inferior na cor branca confeccionada nas laterais em ripas de 4,0 cm x 2,0 cm com 98,0 cm de comprimento e travessas: superior em formato de trapézio em tábua de 10,0 cm de largura e espessura de 2,0 cm e travessa inferior em formato de trapézio em ripa de 5,0 cm de largura e espessura de 1,0 cm, conforme figura 2. O cavalete montado deve possuir altura de 100,0 cm e largura da base de 38,0 cm.</w:t>
      </w:r>
    </w:p>
    <w:p w:rsidR="00EA15F0" w:rsidRDefault="00EA1C38" w:rsidP="00EA1C38">
      <w:pPr>
        <w:jc w:val="both"/>
        <w:rPr>
          <w:rFonts w:ascii="Arial" w:hAnsi="Arial" w:cs="Arial"/>
          <w:bCs/>
          <w:sz w:val="25"/>
          <w:szCs w:val="25"/>
        </w:rPr>
      </w:pPr>
      <w:r w:rsidRPr="00EA1C38">
        <w:rPr>
          <w:rFonts w:ascii="Arial" w:hAnsi="Arial" w:cs="Arial"/>
          <w:b/>
          <w:bCs/>
          <w:sz w:val="25"/>
          <w:szCs w:val="25"/>
        </w:rPr>
        <w:t>UNIDADE</w:t>
      </w:r>
      <w:r w:rsidR="00181FC5">
        <w:rPr>
          <w:rFonts w:ascii="Arial" w:hAnsi="Arial" w:cs="Arial"/>
          <w:bCs/>
          <w:sz w:val="25"/>
          <w:szCs w:val="25"/>
        </w:rPr>
        <w:t>: PEÇA</w:t>
      </w:r>
    </w:p>
    <w:p w:rsid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00181FC5">
        <w:rPr>
          <w:rFonts w:ascii="Arial" w:hAnsi="Arial" w:cs="Arial"/>
          <w:bCs/>
          <w:sz w:val="25"/>
          <w:szCs w:val="25"/>
        </w:rPr>
        <w:t>: 2.200</w:t>
      </w:r>
    </w:p>
    <w:p w:rsidR="00181FC5" w:rsidRDefault="00181FC5" w:rsidP="00EA1C38">
      <w:pPr>
        <w:jc w:val="both"/>
        <w:rPr>
          <w:rFonts w:ascii="Arial" w:hAnsi="Arial" w:cs="Arial"/>
          <w:bCs/>
          <w:sz w:val="25"/>
          <w:szCs w:val="25"/>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04"/>
        <w:gridCol w:w="2516"/>
      </w:tblGrid>
      <w:tr w:rsidR="00181FC5" w:rsidTr="004A729C">
        <w:tc>
          <w:tcPr>
            <w:tcW w:w="6204" w:type="dxa"/>
            <w:tcBorders>
              <w:top w:val="single" w:sz="4" w:space="0" w:color="000000"/>
              <w:left w:val="single" w:sz="4" w:space="0" w:color="000000"/>
              <w:bottom w:val="single" w:sz="4" w:space="0" w:color="000000"/>
              <w:right w:val="single" w:sz="4" w:space="0" w:color="000000"/>
            </w:tcBorders>
            <w:hideMark/>
          </w:tcPr>
          <w:p w:rsidR="00181FC5" w:rsidRDefault="00181FC5" w:rsidP="004A729C">
            <w:pPr>
              <w:rPr>
                <w:rFonts w:ascii="Times New Roman" w:eastAsia="Lucida Sans Unicode" w:hAnsi="Times New Roman" w:cs="Tahoma"/>
                <w:kern w:val="2"/>
                <w:sz w:val="24"/>
                <w:szCs w:val="24"/>
                <w:lang w:eastAsia="hi-IN" w:bidi="hi-IN"/>
              </w:rPr>
            </w:pPr>
            <w:r>
              <w:rPr>
                <w:noProof/>
                <w:lang w:eastAsia="pt-BR"/>
              </w:rPr>
              <w:drawing>
                <wp:inline distT="0" distB="0" distL="0" distR="0">
                  <wp:extent cx="3771900" cy="1476375"/>
                  <wp:effectExtent l="0" t="0" r="0"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71900" cy="1476375"/>
                          </a:xfrm>
                          <a:prstGeom prst="rect">
                            <a:avLst/>
                          </a:prstGeom>
                          <a:noFill/>
                          <a:ln>
                            <a:noFill/>
                          </a:ln>
                        </pic:spPr>
                      </pic:pic>
                    </a:graphicData>
                  </a:graphic>
                </wp:inline>
              </w:drawing>
            </w:r>
          </w:p>
          <w:p w:rsidR="00181FC5" w:rsidRDefault="00181FC5" w:rsidP="004A729C">
            <w:pPr>
              <w:widowControl w:val="0"/>
              <w:tabs>
                <w:tab w:val="left" w:pos="990"/>
              </w:tabs>
              <w:rPr>
                <w:rFonts w:ascii="Times New Roman" w:eastAsia="Lucida Sans Unicode" w:hAnsi="Times New Roman" w:cs="Tahoma"/>
                <w:kern w:val="2"/>
                <w:sz w:val="24"/>
                <w:szCs w:val="24"/>
                <w:lang w:eastAsia="hi-IN" w:bidi="hi-IN"/>
              </w:rPr>
            </w:pPr>
            <w:r>
              <w:rPr>
                <w:noProof/>
                <w:lang w:eastAsia="pt-BR"/>
              </w:rPr>
              <w:drawing>
                <wp:inline distT="0" distB="0" distL="0" distR="0">
                  <wp:extent cx="1266825" cy="390525"/>
                  <wp:effectExtent l="0" t="0" r="9525"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66825" cy="390525"/>
                          </a:xfrm>
                          <a:prstGeom prst="rect">
                            <a:avLst/>
                          </a:prstGeom>
                          <a:noFill/>
                          <a:ln>
                            <a:noFill/>
                          </a:ln>
                        </pic:spPr>
                      </pic:pic>
                    </a:graphicData>
                  </a:graphic>
                </wp:inline>
              </w:drawing>
            </w:r>
          </w:p>
        </w:tc>
        <w:tc>
          <w:tcPr>
            <w:tcW w:w="2516" w:type="dxa"/>
            <w:tcBorders>
              <w:top w:val="single" w:sz="4" w:space="0" w:color="000000"/>
              <w:left w:val="single" w:sz="4" w:space="0" w:color="000000"/>
              <w:bottom w:val="single" w:sz="4" w:space="0" w:color="000000"/>
              <w:right w:val="single" w:sz="4" w:space="0" w:color="000000"/>
            </w:tcBorders>
            <w:hideMark/>
          </w:tcPr>
          <w:p w:rsidR="00181FC5" w:rsidRDefault="00181FC5" w:rsidP="004A729C">
            <w:pPr>
              <w:widowControl w:val="0"/>
              <w:jc w:val="center"/>
              <w:rPr>
                <w:rFonts w:ascii="Times New Roman" w:eastAsia="Lucida Sans Unicode" w:hAnsi="Times New Roman" w:cs="Tahoma"/>
                <w:kern w:val="2"/>
                <w:sz w:val="24"/>
                <w:szCs w:val="24"/>
                <w:lang w:eastAsia="hi-IN" w:bidi="hi-IN"/>
              </w:rPr>
            </w:pPr>
            <w:r w:rsidRPr="00E701D7">
              <w:rPr>
                <w:rFonts w:ascii="Times New Roman" w:eastAsia="Lucida Sans Unicode" w:hAnsi="Times New Roman" w:cs="Tahoma"/>
                <w:kern w:val="2"/>
                <w:sz w:val="24"/>
                <w:szCs w:val="24"/>
                <w:lang w:eastAsia="hi-IN" w:bidi="hi-IN"/>
              </w:rPr>
              <w:object w:dxaOrig="3135" w:dyaOrig="6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179.25pt" o:ole="">
                  <v:imagedata r:id="rId9" o:title=""/>
                </v:shape>
                <o:OLEObject Type="Embed" ProgID="PBrush" ShapeID="_x0000_i1025" DrawAspect="Content" ObjectID="_1611569341" r:id="rId10"/>
              </w:object>
            </w:r>
          </w:p>
        </w:tc>
      </w:tr>
      <w:tr w:rsidR="00181FC5" w:rsidTr="004A729C">
        <w:tc>
          <w:tcPr>
            <w:tcW w:w="6204" w:type="dxa"/>
            <w:tcBorders>
              <w:top w:val="single" w:sz="4" w:space="0" w:color="000000"/>
              <w:left w:val="single" w:sz="4" w:space="0" w:color="000000"/>
              <w:bottom w:val="single" w:sz="4" w:space="0" w:color="000000"/>
              <w:right w:val="single" w:sz="4" w:space="0" w:color="000000"/>
            </w:tcBorders>
            <w:hideMark/>
          </w:tcPr>
          <w:p w:rsidR="00181FC5" w:rsidRDefault="00181FC5" w:rsidP="004A729C">
            <w:pPr>
              <w:widowControl w:val="0"/>
              <w:rPr>
                <w:rFonts w:ascii="Times New Roman" w:eastAsia="Lucida Sans Unicode" w:hAnsi="Times New Roman" w:cs="Tahoma"/>
                <w:kern w:val="2"/>
                <w:sz w:val="24"/>
                <w:szCs w:val="24"/>
                <w:lang w:eastAsia="hi-IN" w:bidi="hi-IN"/>
              </w:rPr>
            </w:pPr>
            <w:r>
              <w:t xml:space="preserve">Figura 1- Parte superior  </w:t>
            </w:r>
          </w:p>
        </w:tc>
        <w:tc>
          <w:tcPr>
            <w:tcW w:w="2516" w:type="dxa"/>
            <w:tcBorders>
              <w:top w:val="single" w:sz="4" w:space="0" w:color="000000"/>
              <w:left w:val="single" w:sz="4" w:space="0" w:color="000000"/>
              <w:bottom w:val="single" w:sz="4" w:space="0" w:color="000000"/>
              <w:right w:val="single" w:sz="4" w:space="0" w:color="000000"/>
            </w:tcBorders>
            <w:hideMark/>
          </w:tcPr>
          <w:p w:rsidR="00181FC5" w:rsidRDefault="00181FC5" w:rsidP="004A729C">
            <w:pPr>
              <w:widowControl w:val="0"/>
              <w:rPr>
                <w:rFonts w:ascii="Times New Roman" w:eastAsia="Lucida Sans Unicode" w:hAnsi="Times New Roman" w:cs="Tahoma"/>
                <w:kern w:val="2"/>
                <w:sz w:val="24"/>
                <w:szCs w:val="24"/>
                <w:lang w:eastAsia="hi-IN" w:bidi="hi-IN"/>
              </w:rPr>
            </w:pPr>
            <w:r>
              <w:t>Figura 2 - Parte inferior</w:t>
            </w:r>
          </w:p>
        </w:tc>
      </w:tr>
    </w:tbl>
    <w:p w:rsidR="00EA15F0" w:rsidRDefault="00EA15F0" w:rsidP="00EA1C38">
      <w:pPr>
        <w:jc w:val="both"/>
        <w:rPr>
          <w:rFonts w:ascii="Arial" w:hAnsi="Arial" w:cs="Arial"/>
          <w:bCs/>
          <w:sz w:val="25"/>
          <w:szCs w:val="25"/>
        </w:rPr>
      </w:pPr>
    </w:p>
    <w:p w:rsidR="00181FC5" w:rsidRDefault="00181FC5" w:rsidP="00EA1C38">
      <w:pPr>
        <w:jc w:val="both"/>
        <w:rPr>
          <w:rFonts w:ascii="Arial" w:hAnsi="Arial" w:cs="Arial"/>
          <w:bCs/>
          <w:sz w:val="25"/>
          <w:szCs w:val="25"/>
        </w:rPr>
      </w:pPr>
      <w:r>
        <w:rPr>
          <w:rFonts w:ascii="Arial" w:hAnsi="Arial" w:cs="Arial"/>
          <w:bCs/>
          <w:sz w:val="25"/>
          <w:szCs w:val="25"/>
        </w:rPr>
        <w:t>*</w:t>
      </w:r>
      <w:proofErr w:type="spellStart"/>
      <w:r>
        <w:rPr>
          <w:rFonts w:ascii="Arial" w:hAnsi="Arial" w:cs="Arial"/>
          <w:bCs/>
          <w:sz w:val="25"/>
          <w:szCs w:val="25"/>
        </w:rPr>
        <w:t>Obs</w:t>
      </w:r>
      <w:proofErr w:type="spellEnd"/>
      <w:r>
        <w:rPr>
          <w:rFonts w:ascii="Arial" w:hAnsi="Arial" w:cs="Arial"/>
          <w:bCs/>
          <w:sz w:val="25"/>
          <w:szCs w:val="25"/>
        </w:rPr>
        <w:t xml:space="preserve">: </w:t>
      </w:r>
      <w:r w:rsidR="00FD22B7">
        <w:rPr>
          <w:rFonts w:ascii="Arial" w:hAnsi="Arial" w:cs="Arial"/>
          <w:bCs/>
          <w:sz w:val="25"/>
          <w:szCs w:val="25"/>
        </w:rPr>
        <w:t>Nas partes onde houver a fixação por pregos, estes deverão ser do tipo com cabeça e de tamanho que permita atravessar as partes da madeira e ser rebatido</w:t>
      </w:r>
      <w:r w:rsidR="00DB61D0">
        <w:rPr>
          <w:rFonts w:ascii="Arial" w:hAnsi="Arial" w:cs="Arial"/>
          <w:bCs/>
          <w:sz w:val="25"/>
          <w:szCs w:val="25"/>
        </w:rPr>
        <w:t>, desta forma melhora a fixação evitando que se soltem com facilidade.</w:t>
      </w:r>
    </w:p>
    <w:p w:rsidR="00DB61D0" w:rsidRDefault="00DB61D0" w:rsidP="00EA1C38">
      <w:pPr>
        <w:jc w:val="both"/>
        <w:rPr>
          <w:rFonts w:ascii="Arial" w:hAnsi="Arial" w:cs="Arial"/>
          <w:bCs/>
          <w:sz w:val="25"/>
          <w:szCs w:val="25"/>
        </w:rPr>
      </w:pPr>
    </w:p>
    <w:p w:rsidR="00DB61D0" w:rsidRDefault="00DB61D0" w:rsidP="00EA1C38">
      <w:pPr>
        <w:jc w:val="both"/>
        <w:rPr>
          <w:rFonts w:ascii="Arial" w:hAnsi="Arial" w:cs="Arial"/>
          <w:bCs/>
          <w:sz w:val="25"/>
          <w:szCs w:val="25"/>
        </w:rPr>
      </w:pPr>
    </w:p>
    <w:p w:rsidR="00DB61D0" w:rsidRDefault="00DB61D0" w:rsidP="00EA1C38">
      <w:pPr>
        <w:jc w:val="both"/>
        <w:rPr>
          <w:rFonts w:ascii="Arial" w:hAnsi="Arial" w:cs="Arial"/>
          <w:bCs/>
          <w:sz w:val="25"/>
          <w:szCs w:val="25"/>
        </w:rPr>
      </w:pPr>
    </w:p>
    <w:p w:rsidR="00DB61D0" w:rsidRDefault="00DB61D0" w:rsidP="00EA1C38">
      <w:pPr>
        <w:jc w:val="both"/>
        <w:rPr>
          <w:rFonts w:ascii="Arial" w:hAnsi="Arial" w:cs="Arial"/>
          <w:bCs/>
          <w:sz w:val="25"/>
          <w:szCs w:val="25"/>
        </w:rPr>
      </w:pPr>
    </w:p>
    <w:p w:rsidR="00DB61D0" w:rsidRDefault="00DB61D0" w:rsidP="00EA1C38">
      <w:pPr>
        <w:jc w:val="both"/>
        <w:rPr>
          <w:rFonts w:ascii="Arial" w:hAnsi="Arial" w:cs="Arial"/>
          <w:bCs/>
          <w:sz w:val="25"/>
          <w:szCs w:val="25"/>
        </w:rPr>
      </w:pPr>
    </w:p>
    <w:p w:rsidR="00DB61D0" w:rsidRDefault="00DB61D0" w:rsidP="00EA1C38">
      <w:pPr>
        <w:jc w:val="both"/>
        <w:rPr>
          <w:rFonts w:ascii="Arial" w:hAnsi="Arial" w:cs="Arial"/>
          <w:bCs/>
          <w:sz w:val="25"/>
          <w:szCs w:val="25"/>
        </w:rPr>
      </w:pPr>
    </w:p>
    <w:p w:rsidR="00DB61D0" w:rsidRDefault="00DB61D0" w:rsidP="00EA1C38">
      <w:pPr>
        <w:jc w:val="both"/>
        <w:rPr>
          <w:rFonts w:ascii="Arial" w:hAnsi="Arial" w:cs="Arial"/>
          <w:bCs/>
          <w:sz w:val="25"/>
          <w:szCs w:val="25"/>
        </w:rPr>
      </w:pPr>
    </w:p>
    <w:p w:rsidR="00DB61D0" w:rsidRDefault="00DB61D0" w:rsidP="00EA1C38">
      <w:pPr>
        <w:jc w:val="both"/>
        <w:rPr>
          <w:rFonts w:ascii="Arial" w:hAnsi="Arial" w:cs="Arial"/>
          <w:bCs/>
          <w:sz w:val="25"/>
          <w:szCs w:val="25"/>
        </w:rPr>
      </w:pPr>
      <w:r>
        <w:rPr>
          <w:noProof/>
          <w:lang w:eastAsia="pt-BR"/>
        </w:rPr>
        <w:drawing>
          <wp:inline distT="0" distB="0" distL="0" distR="0">
            <wp:extent cx="3952875" cy="2964656"/>
            <wp:effectExtent l="0" t="0" r="0" b="762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954274" cy="2965705"/>
                    </a:xfrm>
                    <a:prstGeom prst="rect">
                      <a:avLst/>
                    </a:prstGeom>
                  </pic:spPr>
                </pic:pic>
              </a:graphicData>
            </a:graphic>
          </wp:inline>
        </w:drawing>
      </w:r>
    </w:p>
    <w:p w:rsidR="00527CAD" w:rsidRDefault="00527CAD" w:rsidP="00EA1C38">
      <w:pPr>
        <w:jc w:val="both"/>
        <w:rPr>
          <w:rFonts w:ascii="Arial" w:hAnsi="Arial" w:cs="Arial"/>
          <w:bCs/>
          <w:sz w:val="25"/>
          <w:szCs w:val="25"/>
        </w:rPr>
      </w:pPr>
    </w:p>
    <w:p w:rsidR="00527CAD" w:rsidRDefault="00527CAD" w:rsidP="00EA1C38">
      <w:pPr>
        <w:jc w:val="both"/>
        <w:rPr>
          <w:rFonts w:ascii="Arial" w:hAnsi="Arial" w:cs="Arial"/>
          <w:bCs/>
          <w:sz w:val="25"/>
          <w:szCs w:val="25"/>
        </w:rPr>
      </w:pPr>
      <w:r>
        <w:rPr>
          <w:rFonts w:ascii="Arial" w:hAnsi="Arial" w:cs="Arial"/>
          <w:bCs/>
          <w:sz w:val="25"/>
          <w:szCs w:val="25"/>
        </w:rPr>
        <w:t>Documentos exigidos para Habilitação:</w:t>
      </w:r>
    </w:p>
    <w:p w:rsidR="00527CAD" w:rsidRPr="00527CAD" w:rsidRDefault="007F5B31" w:rsidP="00527CAD">
      <w:pPr>
        <w:spacing w:line="360" w:lineRule="auto"/>
        <w:jc w:val="both"/>
        <w:rPr>
          <w:rFonts w:ascii="Arial" w:hAnsi="Arial" w:cs="Arial"/>
          <w:sz w:val="25"/>
          <w:szCs w:val="25"/>
        </w:rPr>
      </w:pPr>
      <w:proofErr w:type="gramStart"/>
      <w:r>
        <w:rPr>
          <w:rFonts w:ascii="Arial" w:hAnsi="Arial" w:cs="Arial"/>
          <w:sz w:val="25"/>
          <w:szCs w:val="25"/>
        </w:rPr>
        <w:t>1</w:t>
      </w:r>
      <w:proofErr w:type="gramEnd"/>
      <w:r>
        <w:rPr>
          <w:rFonts w:ascii="Arial" w:hAnsi="Arial" w:cs="Arial"/>
          <w:sz w:val="25"/>
          <w:szCs w:val="25"/>
        </w:rPr>
        <w:t>)</w:t>
      </w:r>
      <w:r w:rsidR="00527CAD" w:rsidRPr="00527CAD">
        <w:rPr>
          <w:rFonts w:ascii="Arial" w:hAnsi="Arial" w:cs="Arial"/>
          <w:sz w:val="25"/>
          <w:szCs w:val="25"/>
        </w:rPr>
        <w:tab/>
        <w:t>Apresentação de, 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527CAD" w:rsidRPr="00527CAD" w:rsidRDefault="007F5B31" w:rsidP="00527CAD">
      <w:pPr>
        <w:spacing w:line="360" w:lineRule="auto"/>
        <w:jc w:val="both"/>
        <w:rPr>
          <w:rFonts w:ascii="Arial" w:hAnsi="Arial" w:cs="Arial"/>
          <w:sz w:val="25"/>
          <w:szCs w:val="25"/>
        </w:rPr>
      </w:pPr>
      <w:proofErr w:type="gramStart"/>
      <w:r>
        <w:rPr>
          <w:rFonts w:ascii="Arial" w:hAnsi="Arial" w:cs="Arial"/>
          <w:sz w:val="25"/>
          <w:szCs w:val="25"/>
        </w:rPr>
        <w:t>2</w:t>
      </w:r>
      <w:proofErr w:type="gramEnd"/>
      <w:r>
        <w:rPr>
          <w:rFonts w:ascii="Arial" w:hAnsi="Arial" w:cs="Arial"/>
          <w:sz w:val="25"/>
          <w:szCs w:val="25"/>
        </w:rPr>
        <w:t>)</w:t>
      </w:r>
      <w:r w:rsidR="00527CAD" w:rsidRPr="00527CAD">
        <w:rPr>
          <w:rFonts w:ascii="Arial" w:hAnsi="Arial" w:cs="Arial"/>
          <w:sz w:val="25"/>
          <w:szCs w:val="25"/>
        </w:rPr>
        <w:tab/>
        <w:t>Comprovação que a licitante (se madeireira) ou a sua fornecedora de matéria prima se encontra cadastrada no Cadastro Técnico Federal do Instituto Brasileiro do Meio Ambiente e dos Recursos Naturais Renováveis – IBAMA.</w:t>
      </w:r>
    </w:p>
    <w:p w:rsidR="00527CAD" w:rsidRPr="00527CAD" w:rsidRDefault="007F5B31" w:rsidP="00527CAD">
      <w:pPr>
        <w:spacing w:line="360" w:lineRule="auto"/>
        <w:jc w:val="both"/>
        <w:rPr>
          <w:rFonts w:ascii="Arial" w:hAnsi="Arial" w:cs="Arial"/>
          <w:sz w:val="25"/>
          <w:szCs w:val="25"/>
        </w:rPr>
      </w:pPr>
      <w:proofErr w:type="gramStart"/>
      <w:r>
        <w:rPr>
          <w:rFonts w:ascii="Arial" w:hAnsi="Arial" w:cs="Arial"/>
          <w:sz w:val="25"/>
          <w:szCs w:val="25"/>
        </w:rPr>
        <w:t>3</w:t>
      </w:r>
      <w:proofErr w:type="gramEnd"/>
      <w:r>
        <w:rPr>
          <w:rFonts w:ascii="Arial" w:hAnsi="Arial" w:cs="Arial"/>
          <w:sz w:val="25"/>
          <w:szCs w:val="25"/>
        </w:rPr>
        <w:t>)</w:t>
      </w:r>
      <w:r w:rsidR="00527CAD" w:rsidRPr="00527CAD">
        <w:rPr>
          <w:rFonts w:ascii="Arial" w:hAnsi="Arial" w:cs="Arial"/>
          <w:sz w:val="25"/>
          <w:szCs w:val="25"/>
        </w:rPr>
        <w:tab/>
        <w:t>Comprovação que a licitante (se madeireira) ou a sua fornecedora da matéria prima se encontrada cadastrada junto ao Instituto Estadual de Florestas – IEF, conforme Portaria IEF nº 08 de 08 de janeiro de 2010.</w:t>
      </w:r>
    </w:p>
    <w:p w:rsidR="00527CAD" w:rsidRPr="00EA1C38" w:rsidRDefault="007F5B31" w:rsidP="00527CAD">
      <w:pPr>
        <w:spacing w:line="360" w:lineRule="auto"/>
        <w:jc w:val="both"/>
        <w:rPr>
          <w:rFonts w:ascii="Arial" w:hAnsi="Arial" w:cs="Arial"/>
          <w:bCs/>
          <w:sz w:val="25"/>
          <w:szCs w:val="25"/>
        </w:rPr>
      </w:pPr>
      <w:proofErr w:type="gramStart"/>
      <w:r>
        <w:rPr>
          <w:rFonts w:ascii="Arial" w:hAnsi="Arial" w:cs="Arial"/>
          <w:sz w:val="25"/>
          <w:szCs w:val="25"/>
        </w:rPr>
        <w:lastRenderedPageBreak/>
        <w:t>4</w:t>
      </w:r>
      <w:proofErr w:type="gramEnd"/>
      <w:r>
        <w:rPr>
          <w:rFonts w:ascii="Arial" w:hAnsi="Arial" w:cs="Arial"/>
          <w:sz w:val="25"/>
          <w:szCs w:val="25"/>
        </w:rPr>
        <w:t>)</w:t>
      </w:r>
      <w:r w:rsidR="00527CAD" w:rsidRPr="00527CAD">
        <w:rPr>
          <w:rFonts w:ascii="Arial" w:hAnsi="Arial" w:cs="Arial"/>
          <w:sz w:val="25"/>
          <w:szCs w:val="25"/>
        </w:rPr>
        <w:tab/>
        <w:t>Declaração de fornecimento de produto florestal de procedência legal, nos termos do art. 46 da Lei Federal nº 9.605/1998, conforme modelo no Anexo V</w:t>
      </w:r>
      <w:r>
        <w:rPr>
          <w:rFonts w:ascii="Arial" w:hAnsi="Arial" w:cs="Arial"/>
          <w:sz w:val="25"/>
          <w:szCs w:val="25"/>
        </w:rPr>
        <w:t>.</w:t>
      </w:r>
    </w:p>
    <w:p w:rsidR="00EA1C38" w:rsidRPr="00EA1C3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5"/>
          <w:szCs w:val="25"/>
        </w:rPr>
      </w:pPr>
      <w:r w:rsidRPr="00EA1C38">
        <w:rPr>
          <w:rFonts w:ascii="Arial" w:hAnsi="Arial" w:cs="Arial"/>
          <w:b/>
          <w:bCs/>
          <w:sz w:val="25"/>
          <w:szCs w:val="25"/>
        </w:rPr>
        <w:t>VALORES ESTIMADOS</w:t>
      </w:r>
    </w:p>
    <w:p w:rsidR="00EA1C38" w:rsidRPr="00EA1C38" w:rsidRDefault="00EA1C38" w:rsidP="00EA1C38">
      <w:pPr>
        <w:spacing w:before="120" w:line="360" w:lineRule="auto"/>
        <w:ind w:firstLine="567"/>
        <w:rPr>
          <w:rFonts w:ascii="Arial" w:hAnsi="Arial" w:cs="Arial"/>
          <w:b/>
          <w:color w:val="FF0000"/>
          <w:sz w:val="25"/>
          <w:szCs w:val="25"/>
          <w:highlight w:val="yellow"/>
        </w:rPr>
      </w:pPr>
      <w:r w:rsidRPr="00EA1C38">
        <w:rPr>
          <w:rFonts w:ascii="Arial" w:hAnsi="Arial" w:cs="Arial"/>
          <w:sz w:val="25"/>
          <w:szCs w:val="25"/>
        </w:rPr>
        <w:t xml:space="preserve">Os valores estimados para a aquisição foram apurados através de pesquisa de mercado, conforme informações constantes no processo licitatório. </w:t>
      </w:r>
    </w:p>
    <w:p w:rsidR="00EA1C38" w:rsidRDefault="00EA1C38" w:rsidP="00EA1C38">
      <w:pPr>
        <w:autoSpaceDE w:val="0"/>
        <w:autoSpaceDN w:val="0"/>
        <w:adjustRightInd w:val="0"/>
        <w:spacing w:before="120" w:line="360" w:lineRule="auto"/>
        <w:ind w:firstLine="567"/>
        <w:rPr>
          <w:rFonts w:ascii="Arial" w:hAnsi="Arial" w:cs="Arial"/>
          <w:sz w:val="25"/>
          <w:szCs w:val="25"/>
        </w:rPr>
      </w:pPr>
      <w:r w:rsidRPr="00EA1C38">
        <w:rPr>
          <w:rFonts w:ascii="Arial" w:hAnsi="Arial" w:cs="Arial"/>
          <w:sz w:val="25"/>
          <w:szCs w:val="25"/>
        </w:rPr>
        <w:t>Os documentos referentes a pesquisa de mercado encontram-se na Supervisão de Compras e Materiais do Departamento de Compras e Estoque e serão anexados ao processo para a homologação do certame.</w:t>
      </w:r>
    </w:p>
    <w:p w:rsidR="00181FC5" w:rsidRDefault="00181FC5" w:rsidP="00EA1C38">
      <w:pPr>
        <w:autoSpaceDE w:val="0"/>
        <w:autoSpaceDN w:val="0"/>
        <w:adjustRightInd w:val="0"/>
        <w:spacing w:before="120" w:line="360" w:lineRule="auto"/>
        <w:ind w:firstLine="567"/>
        <w:rPr>
          <w:rFonts w:ascii="Arial" w:hAnsi="Arial" w:cs="Arial"/>
          <w:sz w:val="25"/>
          <w:szCs w:val="25"/>
        </w:rPr>
      </w:pPr>
    </w:p>
    <w:tbl>
      <w:tblPr>
        <w:tblW w:w="8568" w:type="dxa"/>
        <w:tblCellMar>
          <w:left w:w="70" w:type="dxa"/>
          <w:right w:w="70" w:type="dxa"/>
        </w:tblCellMar>
        <w:tblLook w:val="04A0"/>
      </w:tblPr>
      <w:tblGrid>
        <w:gridCol w:w="762"/>
        <w:gridCol w:w="1556"/>
        <w:gridCol w:w="2368"/>
        <w:gridCol w:w="895"/>
        <w:gridCol w:w="1574"/>
        <w:gridCol w:w="1413"/>
      </w:tblGrid>
      <w:tr w:rsidR="00181FC5" w:rsidRPr="00181FC5" w:rsidTr="00181FC5">
        <w:trPr>
          <w:trHeight w:val="799"/>
        </w:trPr>
        <w:tc>
          <w:tcPr>
            <w:tcW w:w="7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1FC5" w:rsidRPr="00181FC5" w:rsidRDefault="00181FC5" w:rsidP="00181FC5">
            <w:pPr>
              <w:spacing w:after="0" w:line="240" w:lineRule="auto"/>
              <w:jc w:val="center"/>
              <w:rPr>
                <w:rFonts w:ascii="Arial" w:eastAsia="Times New Roman" w:hAnsi="Arial" w:cs="Arial"/>
                <w:b/>
                <w:bCs/>
                <w:sz w:val="16"/>
                <w:szCs w:val="16"/>
                <w:lang w:eastAsia="pt-BR"/>
              </w:rPr>
            </w:pPr>
            <w:r w:rsidRPr="00181FC5">
              <w:rPr>
                <w:rFonts w:ascii="Arial" w:eastAsia="Times New Roman" w:hAnsi="Arial" w:cs="Arial"/>
                <w:b/>
                <w:bCs/>
                <w:sz w:val="16"/>
                <w:szCs w:val="16"/>
                <w:lang w:eastAsia="pt-BR"/>
              </w:rPr>
              <w:t>ITEM</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181FC5" w:rsidRPr="00181FC5" w:rsidRDefault="00181FC5" w:rsidP="00181FC5">
            <w:pPr>
              <w:spacing w:after="0" w:line="240" w:lineRule="auto"/>
              <w:jc w:val="center"/>
              <w:rPr>
                <w:rFonts w:ascii="Arial" w:eastAsia="Times New Roman" w:hAnsi="Arial" w:cs="Arial"/>
                <w:b/>
                <w:bCs/>
                <w:sz w:val="16"/>
                <w:szCs w:val="16"/>
                <w:lang w:eastAsia="pt-BR"/>
              </w:rPr>
            </w:pPr>
            <w:r w:rsidRPr="00181FC5">
              <w:rPr>
                <w:rFonts w:ascii="Arial" w:eastAsia="Times New Roman" w:hAnsi="Arial" w:cs="Arial"/>
                <w:b/>
                <w:bCs/>
                <w:sz w:val="16"/>
                <w:szCs w:val="16"/>
                <w:lang w:eastAsia="pt-BR"/>
              </w:rPr>
              <w:t>Código</w:t>
            </w:r>
          </w:p>
        </w:tc>
        <w:tc>
          <w:tcPr>
            <w:tcW w:w="2368" w:type="dxa"/>
            <w:tcBorders>
              <w:top w:val="single" w:sz="4" w:space="0" w:color="auto"/>
              <w:left w:val="nil"/>
              <w:bottom w:val="single" w:sz="4" w:space="0" w:color="auto"/>
              <w:right w:val="single" w:sz="4" w:space="0" w:color="auto"/>
            </w:tcBorders>
            <w:shd w:val="clear" w:color="auto" w:fill="auto"/>
            <w:noWrap/>
            <w:vAlign w:val="center"/>
            <w:hideMark/>
          </w:tcPr>
          <w:p w:rsidR="00181FC5" w:rsidRPr="00181FC5" w:rsidRDefault="00181FC5" w:rsidP="00181FC5">
            <w:pPr>
              <w:spacing w:after="0" w:line="240" w:lineRule="auto"/>
              <w:jc w:val="center"/>
              <w:rPr>
                <w:rFonts w:ascii="Arial" w:eastAsia="Times New Roman" w:hAnsi="Arial" w:cs="Arial"/>
                <w:b/>
                <w:bCs/>
                <w:sz w:val="16"/>
                <w:szCs w:val="16"/>
                <w:lang w:eastAsia="pt-BR"/>
              </w:rPr>
            </w:pPr>
            <w:r w:rsidRPr="00181FC5">
              <w:rPr>
                <w:rFonts w:ascii="Arial" w:eastAsia="Times New Roman" w:hAnsi="Arial" w:cs="Arial"/>
                <w:b/>
                <w:bCs/>
                <w:sz w:val="16"/>
                <w:szCs w:val="16"/>
                <w:lang w:eastAsia="pt-BR"/>
              </w:rPr>
              <w:t>Descrição do material</w:t>
            </w:r>
          </w:p>
        </w:tc>
        <w:tc>
          <w:tcPr>
            <w:tcW w:w="895" w:type="dxa"/>
            <w:tcBorders>
              <w:top w:val="single" w:sz="4" w:space="0" w:color="auto"/>
              <w:left w:val="nil"/>
              <w:bottom w:val="single" w:sz="4" w:space="0" w:color="auto"/>
              <w:right w:val="single" w:sz="4" w:space="0" w:color="auto"/>
            </w:tcBorders>
            <w:shd w:val="clear" w:color="auto" w:fill="auto"/>
            <w:noWrap/>
            <w:vAlign w:val="center"/>
            <w:hideMark/>
          </w:tcPr>
          <w:p w:rsidR="00181FC5" w:rsidRPr="00181FC5" w:rsidRDefault="00181FC5" w:rsidP="00181FC5">
            <w:pPr>
              <w:spacing w:after="0" w:line="240" w:lineRule="auto"/>
              <w:jc w:val="center"/>
              <w:rPr>
                <w:rFonts w:ascii="Arial" w:eastAsia="Times New Roman" w:hAnsi="Arial" w:cs="Arial"/>
                <w:b/>
                <w:bCs/>
                <w:sz w:val="16"/>
                <w:szCs w:val="16"/>
                <w:lang w:eastAsia="pt-BR"/>
              </w:rPr>
            </w:pPr>
            <w:r w:rsidRPr="00181FC5">
              <w:rPr>
                <w:rFonts w:ascii="Arial" w:eastAsia="Times New Roman" w:hAnsi="Arial" w:cs="Arial"/>
                <w:b/>
                <w:bCs/>
                <w:sz w:val="16"/>
                <w:szCs w:val="16"/>
                <w:lang w:eastAsia="pt-BR"/>
              </w:rPr>
              <w:t>Quant.</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jc w:val="center"/>
              <w:rPr>
                <w:rFonts w:ascii="Arial" w:eastAsia="Times New Roman" w:hAnsi="Arial" w:cs="Arial"/>
                <w:b/>
                <w:bCs/>
                <w:sz w:val="16"/>
                <w:szCs w:val="16"/>
                <w:lang w:eastAsia="pt-BR"/>
              </w:rPr>
            </w:pPr>
            <w:r w:rsidRPr="00181FC5">
              <w:rPr>
                <w:rFonts w:ascii="Arial" w:eastAsia="Times New Roman" w:hAnsi="Arial" w:cs="Arial"/>
                <w:b/>
                <w:bCs/>
                <w:sz w:val="16"/>
                <w:szCs w:val="16"/>
                <w:lang w:eastAsia="pt-BR"/>
              </w:rPr>
              <w:t>Média Unitária</w:t>
            </w:r>
          </w:p>
        </w:tc>
        <w:tc>
          <w:tcPr>
            <w:tcW w:w="1413" w:type="dxa"/>
            <w:tcBorders>
              <w:top w:val="single" w:sz="4" w:space="0" w:color="auto"/>
              <w:left w:val="nil"/>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jc w:val="center"/>
              <w:rPr>
                <w:rFonts w:ascii="Arial" w:eastAsia="Times New Roman" w:hAnsi="Arial" w:cs="Arial"/>
                <w:b/>
                <w:bCs/>
                <w:sz w:val="16"/>
                <w:szCs w:val="16"/>
                <w:lang w:eastAsia="pt-BR"/>
              </w:rPr>
            </w:pPr>
            <w:r w:rsidRPr="00181FC5">
              <w:rPr>
                <w:rFonts w:ascii="Arial" w:eastAsia="Times New Roman" w:hAnsi="Arial" w:cs="Arial"/>
                <w:b/>
                <w:bCs/>
                <w:sz w:val="16"/>
                <w:szCs w:val="16"/>
                <w:lang w:eastAsia="pt-BR"/>
              </w:rPr>
              <w:t>Média Total</w:t>
            </w:r>
          </w:p>
        </w:tc>
      </w:tr>
      <w:tr w:rsidR="00181FC5" w:rsidRPr="00181FC5" w:rsidTr="00181FC5">
        <w:trPr>
          <w:trHeight w:val="799"/>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rsidR="00181FC5" w:rsidRPr="00181FC5" w:rsidRDefault="00181FC5" w:rsidP="00181FC5">
            <w:pPr>
              <w:spacing w:after="0" w:line="240" w:lineRule="auto"/>
              <w:jc w:val="center"/>
              <w:rPr>
                <w:rFonts w:ascii="Arial" w:eastAsia="Times New Roman" w:hAnsi="Arial" w:cs="Arial"/>
                <w:b/>
                <w:bCs/>
                <w:sz w:val="16"/>
                <w:szCs w:val="16"/>
                <w:lang w:eastAsia="pt-BR"/>
              </w:rPr>
            </w:pPr>
            <w:r w:rsidRPr="00181FC5">
              <w:rPr>
                <w:rFonts w:ascii="Arial" w:eastAsia="Times New Roman" w:hAnsi="Arial" w:cs="Arial"/>
                <w:b/>
                <w:bCs/>
                <w:sz w:val="16"/>
                <w:szCs w:val="16"/>
                <w:lang w:eastAsia="pt-BR"/>
              </w:rPr>
              <w:t>1</w:t>
            </w:r>
          </w:p>
        </w:tc>
        <w:tc>
          <w:tcPr>
            <w:tcW w:w="1556" w:type="dxa"/>
            <w:tcBorders>
              <w:top w:val="nil"/>
              <w:left w:val="nil"/>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rPr>
                <w:rFonts w:ascii="Arial" w:eastAsia="Times New Roman" w:hAnsi="Arial" w:cs="Arial"/>
                <w:color w:val="000000"/>
                <w:sz w:val="16"/>
                <w:szCs w:val="16"/>
                <w:lang w:eastAsia="pt-BR"/>
              </w:rPr>
            </w:pPr>
            <w:r w:rsidRPr="00181FC5">
              <w:rPr>
                <w:rFonts w:ascii="Arial" w:eastAsia="Times New Roman" w:hAnsi="Arial" w:cs="Arial"/>
                <w:color w:val="000000"/>
                <w:sz w:val="16"/>
                <w:szCs w:val="16"/>
                <w:lang w:eastAsia="pt-BR"/>
              </w:rPr>
              <w:t>016.145.0001-0</w:t>
            </w:r>
          </w:p>
        </w:tc>
        <w:tc>
          <w:tcPr>
            <w:tcW w:w="2368" w:type="dxa"/>
            <w:tcBorders>
              <w:top w:val="nil"/>
              <w:left w:val="nil"/>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rPr>
                <w:rFonts w:ascii="Arial" w:eastAsia="Times New Roman" w:hAnsi="Arial" w:cs="Arial"/>
                <w:color w:val="000000"/>
                <w:sz w:val="16"/>
                <w:szCs w:val="16"/>
                <w:lang w:eastAsia="pt-BR"/>
              </w:rPr>
            </w:pPr>
            <w:r w:rsidRPr="00181FC5">
              <w:rPr>
                <w:rFonts w:ascii="Arial" w:eastAsia="Times New Roman" w:hAnsi="Arial" w:cs="Arial"/>
                <w:color w:val="000000"/>
                <w:sz w:val="16"/>
                <w:szCs w:val="16"/>
                <w:lang w:eastAsia="pt-BR"/>
              </w:rPr>
              <w:t>CAVALETE DE MADEIRA</w:t>
            </w:r>
          </w:p>
        </w:tc>
        <w:tc>
          <w:tcPr>
            <w:tcW w:w="895" w:type="dxa"/>
            <w:tcBorders>
              <w:top w:val="nil"/>
              <w:left w:val="nil"/>
              <w:bottom w:val="single" w:sz="4" w:space="0" w:color="auto"/>
              <w:right w:val="single" w:sz="4" w:space="0" w:color="auto"/>
            </w:tcBorders>
            <w:shd w:val="clear" w:color="auto" w:fill="auto"/>
            <w:noWrap/>
            <w:vAlign w:val="center"/>
            <w:hideMark/>
          </w:tcPr>
          <w:p w:rsidR="00181FC5" w:rsidRPr="00181FC5" w:rsidRDefault="00181FC5" w:rsidP="00181FC5">
            <w:pPr>
              <w:spacing w:after="0" w:line="240" w:lineRule="auto"/>
              <w:jc w:val="center"/>
              <w:rPr>
                <w:rFonts w:ascii="Arial" w:eastAsia="Times New Roman" w:hAnsi="Arial" w:cs="Arial"/>
                <w:sz w:val="16"/>
                <w:szCs w:val="16"/>
                <w:lang w:eastAsia="pt-BR"/>
              </w:rPr>
            </w:pPr>
            <w:r w:rsidRPr="00181FC5">
              <w:rPr>
                <w:rFonts w:ascii="Arial" w:eastAsia="Times New Roman" w:hAnsi="Arial" w:cs="Arial"/>
                <w:sz w:val="16"/>
                <w:szCs w:val="16"/>
                <w:lang w:eastAsia="pt-BR"/>
              </w:rPr>
              <w:t>2200</w:t>
            </w:r>
          </w:p>
        </w:tc>
        <w:tc>
          <w:tcPr>
            <w:tcW w:w="1574" w:type="dxa"/>
            <w:tcBorders>
              <w:top w:val="nil"/>
              <w:left w:val="nil"/>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jc w:val="center"/>
              <w:rPr>
                <w:rFonts w:ascii="Arial" w:eastAsia="Times New Roman" w:hAnsi="Arial" w:cs="Arial"/>
                <w:sz w:val="16"/>
                <w:szCs w:val="16"/>
                <w:lang w:eastAsia="pt-BR"/>
              </w:rPr>
            </w:pPr>
            <w:r w:rsidRPr="00181FC5">
              <w:rPr>
                <w:rFonts w:ascii="Arial" w:eastAsia="Times New Roman" w:hAnsi="Arial" w:cs="Arial"/>
                <w:sz w:val="16"/>
                <w:szCs w:val="16"/>
                <w:lang w:eastAsia="pt-BR"/>
              </w:rPr>
              <w:t>R$ 36,68</w:t>
            </w:r>
          </w:p>
        </w:tc>
        <w:tc>
          <w:tcPr>
            <w:tcW w:w="1413" w:type="dxa"/>
            <w:tcBorders>
              <w:top w:val="nil"/>
              <w:left w:val="nil"/>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jc w:val="right"/>
              <w:rPr>
                <w:rFonts w:ascii="Arial" w:eastAsia="Times New Roman" w:hAnsi="Arial" w:cs="Arial"/>
                <w:b/>
                <w:bCs/>
                <w:i/>
                <w:iCs/>
                <w:sz w:val="16"/>
                <w:szCs w:val="16"/>
                <w:lang w:eastAsia="pt-BR"/>
              </w:rPr>
            </w:pPr>
            <w:r w:rsidRPr="00181FC5">
              <w:rPr>
                <w:rFonts w:ascii="Arial" w:eastAsia="Times New Roman" w:hAnsi="Arial" w:cs="Arial"/>
                <w:b/>
                <w:bCs/>
                <w:i/>
                <w:iCs/>
                <w:sz w:val="16"/>
                <w:szCs w:val="16"/>
                <w:lang w:eastAsia="pt-BR"/>
              </w:rPr>
              <w:t>R$ 80.696,00</w:t>
            </w:r>
          </w:p>
        </w:tc>
      </w:tr>
      <w:tr w:rsidR="00181FC5" w:rsidRPr="00181FC5" w:rsidTr="00181FC5">
        <w:trPr>
          <w:gridAfter w:val="3"/>
          <w:wAfter w:w="3882" w:type="dxa"/>
          <w:trHeight w:val="799"/>
        </w:trPr>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jc w:val="center"/>
              <w:rPr>
                <w:rFonts w:ascii="Comic Sans MS" w:eastAsia="Times New Roman" w:hAnsi="Comic Sans MS" w:cs="Arial"/>
                <w:sz w:val="16"/>
                <w:szCs w:val="16"/>
                <w:lang w:eastAsia="pt-BR"/>
              </w:rPr>
            </w:pPr>
            <w:r w:rsidRPr="00181FC5">
              <w:rPr>
                <w:rFonts w:ascii="Comic Sans MS" w:eastAsia="Times New Roman" w:hAnsi="Comic Sans MS" w:cs="Arial"/>
                <w:sz w:val="16"/>
                <w:szCs w:val="16"/>
                <w:lang w:eastAsia="pt-BR"/>
              </w:rPr>
              <w:t> </w:t>
            </w:r>
          </w:p>
        </w:tc>
        <w:tc>
          <w:tcPr>
            <w:tcW w:w="1556" w:type="dxa"/>
            <w:tcBorders>
              <w:top w:val="nil"/>
              <w:left w:val="nil"/>
              <w:bottom w:val="single" w:sz="4" w:space="0" w:color="auto"/>
              <w:right w:val="single" w:sz="4" w:space="0" w:color="auto"/>
            </w:tcBorders>
            <w:shd w:val="clear" w:color="auto" w:fill="auto"/>
            <w:noWrap/>
            <w:vAlign w:val="bottom"/>
            <w:hideMark/>
          </w:tcPr>
          <w:p w:rsidR="00181FC5" w:rsidRPr="00181FC5" w:rsidRDefault="00181FC5" w:rsidP="00181FC5">
            <w:pPr>
              <w:spacing w:after="0" w:line="240" w:lineRule="auto"/>
              <w:rPr>
                <w:rFonts w:ascii="Comic Sans MS" w:eastAsia="Times New Roman" w:hAnsi="Comic Sans MS" w:cs="Arial"/>
                <w:sz w:val="16"/>
                <w:szCs w:val="16"/>
                <w:lang w:eastAsia="pt-BR"/>
              </w:rPr>
            </w:pPr>
            <w:r w:rsidRPr="00181FC5">
              <w:rPr>
                <w:rFonts w:ascii="Comic Sans MS" w:eastAsia="Times New Roman" w:hAnsi="Comic Sans MS" w:cs="Arial"/>
                <w:sz w:val="16"/>
                <w:szCs w:val="16"/>
                <w:lang w:eastAsia="pt-BR"/>
              </w:rPr>
              <w:t> </w:t>
            </w:r>
          </w:p>
        </w:tc>
        <w:tc>
          <w:tcPr>
            <w:tcW w:w="2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1FC5" w:rsidRPr="00181FC5" w:rsidRDefault="00FD22B7" w:rsidP="00181FC5">
            <w:pPr>
              <w:spacing w:after="0" w:line="240" w:lineRule="auto"/>
              <w:jc w:val="right"/>
              <w:rPr>
                <w:rFonts w:ascii="Arial" w:eastAsia="Times New Roman" w:hAnsi="Arial" w:cs="Arial"/>
                <w:b/>
                <w:bCs/>
                <w:color w:val="FF0000"/>
                <w:sz w:val="16"/>
                <w:szCs w:val="16"/>
                <w:lang w:eastAsia="pt-BR"/>
              </w:rPr>
            </w:pPr>
            <w:r>
              <w:rPr>
                <w:rFonts w:ascii="Arial" w:eastAsia="Times New Roman" w:hAnsi="Arial" w:cs="Arial"/>
                <w:b/>
                <w:bCs/>
                <w:color w:val="FF0000"/>
                <w:sz w:val="16"/>
                <w:szCs w:val="16"/>
                <w:lang w:eastAsia="pt-BR"/>
              </w:rPr>
              <w:t xml:space="preserve">TOTAL: </w:t>
            </w:r>
            <w:r w:rsidR="00181FC5" w:rsidRPr="00181FC5">
              <w:rPr>
                <w:rFonts w:ascii="Arial" w:eastAsia="Times New Roman" w:hAnsi="Arial" w:cs="Arial"/>
                <w:b/>
                <w:bCs/>
                <w:color w:val="FF0000"/>
                <w:sz w:val="16"/>
                <w:szCs w:val="16"/>
                <w:lang w:eastAsia="pt-BR"/>
              </w:rPr>
              <w:t>R$ 80.696,00</w:t>
            </w:r>
          </w:p>
        </w:tc>
      </w:tr>
    </w:tbl>
    <w:p w:rsidR="00181FC5" w:rsidRDefault="00181FC5" w:rsidP="00EA1C38">
      <w:pPr>
        <w:autoSpaceDE w:val="0"/>
        <w:autoSpaceDN w:val="0"/>
        <w:adjustRightInd w:val="0"/>
        <w:spacing w:before="120" w:line="360" w:lineRule="auto"/>
        <w:ind w:firstLine="567"/>
        <w:rPr>
          <w:rFonts w:ascii="Arial" w:hAnsi="Arial" w:cs="Arial"/>
          <w:sz w:val="25"/>
          <w:szCs w:val="25"/>
        </w:rPr>
      </w:pPr>
    </w:p>
    <w:p w:rsidR="00DB61D0" w:rsidRDefault="00DB61D0" w:rsidP="00EA1C38">
      <w:pPr>
        <w:autoSpaceDE w:val="0"/>
        <w:autoSpaceDN w:val="0"/>
        <w:adjustRightInd w:val="0"/>
        <w:spacing w:before="120" w:line="360" w:lineRule="auto"/>
        <w:ind w:firstLine="567"/>
        <w:rPr>
          <w:rFonts w:ascii="Arial" w:hAnsi="Arial" w:cs="Arial"/>
          <w:sz w:val="25"/>
          <w:szCs w:val="25"/>
        </w:rPr>
      </w:pPr>
    </w:p>
    <w:p w:rsidR="00DB61D0" w:rsidRDefault="00DB61D0" w:rsidP="00EA1C38">
      <w:pPr>
        <w:autoSpaceDE w:val="0"/>
        <w:autoSpaceDN w:val="0"/>
        <w:adjustRightInd w:val="0"/>
        <w:spacing w:before="120" w:line="360" w:lineRule="auto"/>
        <w:ind w:firstLine="567"/>
        <w:rPr>
          <w:rFonts w:ascii="Arial" w:hAnsi="Arial" w:cs="Arial"/>
          <w:sz w:val="25"/>
          <w:szCs w:val="25"/>
        </w:rPr>
      </w:pP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bCs/>
          <w:sz w:val="25"/>
          <w:szCs w:val="25"/>
        </w:rPr>
      </w:pPr>
      <w:r w:rsidRPr="00EA1C38">
        <w:rPr>
          <w:rFonts w:ascii="Arial" w:hAnsi="Arial" w:cs="Arial"/>
          <w:b/>
          <w:bCs/>
          <w:sz w:val="25"/>
          <w:szCs w:val="25"/>
        </w:rPr>
        <w:t>ACEITABILIDADE DA PROPOSTA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Finalizada a etapa de lances, a CESAMA poderá solicitar AMOSTRA do licitante detentor do menor preço, para verificação da conformidade do material ofertado com as especificações exigidas neste Termo de Referência.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A amostra solicitada deverá ser entregue em embalagem própria, devidamente lacrada e observadas as demais condições de segurança, no </w:t>
      </w:r>
      <w:r w:rsidRPr="00EA1C38">
        <w:rPr>
          <w:rFonts w:ascii="Arial" w:hAnsi="Arial" w:cs="Arial"/>
          <w:b/>
          <w:sz w:val="25"/>
          <w:szCs w:val="25"/>
        </w:rPr>
        <w:lastRenderedPageBreak/>
        <w:t>Departamento de Compras e Estoque</w:t>
      </w:r>
      <w:r w:rsidRPr="00EA1C38">
        <w:rPr>
          <w:rFonts w:ascii="Arial" w:hAnsi="Arial" w:cs="Arial"/>
          <w:sz w:val="25"/>
          <w:szCs w:val="25"/>
        </w:rPr>
        <w:t xml:space="preserve">, à Rua Santa Terezinha, nº 505, Bairro Santa Terezinha, Juiz de Fora / MG, CEP 36.045-490, no </w:t>
      </w:r>
      <w:r w:rsidRPr="00EA1C38">
        <w:rPr>
          <w:rFonts w:ascii="Arial" w:hAnsi="Arial" w:cs="Arial"/>
          <w:b/>
          <w:sz w:val="25"/>
          <w:szCs w:val="25"/>
        </w:rPr>
        <w:t>prazo de 03 (três) dias úteis</w:t>
      </w:r>
      <w:r w:rsidRPr="00EA1C38">
        <w:rPr>
          <w:rFonts w:ascii="Arial" w:hAnsi="Arial" w:cs="Arial"/>
          <w:sz w:val="25"/>
          <w:szCs w:val="25"/>
        </w:rPr>
        <w:t xml:space="preserve"> contados a partir da solicitação do(a) Pregoeiro(a) no </w:t>
      </w:r>
      <w:r w:rsidRPr="00EA1C38">
        <w:rPr>
          <w:rFonts w:ascii="Arial" w:hAnsi="Arial" w:cs="Arial"/>
          <w:i/>
          <w:sz w:val="25"/>
          <w:szCs w:val="25"/>
        </w:rPr>
        <w:t>chat</w:t>
      </w:r>
      <w:r w:rsidRPr="00EA1C38">
        <w:rPr>
          <w:rFonts w:ascii="Arial" w:hAnsi="Arial" w:cs="Arial"/>
          <w:sz w:val="25"/>
          <w:szCs w:val="25"/>
        </w:rPr>
        <w:t xml:space="preserve"> do </w:t>
      </w:r>
      <w:r w:rsidRPr="00EA1C38">
        <w:rPr>
          <w:rFonts w:ascii="Arial" w:hAnsi="Arial" w:cs="Arial"/>
          <w:i/>
          <w:sz w:val="25"/>
          <w:szCs w:val="25"/>
        </w:rPr>
        <w:t>Portal de Compras Governamentais</w:t>
      </w:r>
      <w:r w:rsidRPr="00EA1C38">
        <w:rPr>
          <w:rFonts w:ascii="Arial" w:hAnsi="Arial" w:cs="Arial"/>
          <w:sz w:val="25"/>
          <w:szCs w:val="25"/>
        </w:rPr>
        <w:t>.</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O licitante que não puder encaminhar amostra no prazo acima indicado deverá solicitar sua prorrogação IMEDIATAMENTE, no </w:t>
      </w:r>
      <w:r w:rsidRPr="00EA1C38">
        <w:rPr>
          <w:rFonts w:ascii="Arial" w:hAnsi="Arial" w:cs="Arial"/>
          <w:i/>
          <w:sz w:val="25"/>
          <w:szCs w:val="25"/>
        </w:rPr>
        <w:t>chat</w:t>
      </w:r>
      <w:r w:rsidRPr="00EA1C38">
        <w:rPr>
          <w:rFonts w:ascii="Arial" w:hAnsi="Arial" w:cs="Arial"/>
          <w:sz w:val="25"/>
          <w:szCs w:val="25"/>
        </w:rPr>
        <w:t xml:space="preserve"> do sistema ou por e-mail, desde que por motivo justificado e aceito pelo(a) Pregoeiro(a), que definirá prazo suficiente para o envio do material, </w:t>
      </w:r>
      <w:r w:rsidRPr="00EA1C38">
        <w:rPr>
          <w:rFonts w:ascii="Arial" w:hAnsi="Arial" w:cs="Arial"/>
          <w:sz w:val="25"/>
          <w:szCs w:val="25"/>
          <w:u w:val="single"/>
        </w:rPr>
        <w:t>sob pena de desclassificação</w:t>
      </w:r>
      <w:r w:rsidRPr="00EA1C38">
        <w:rPr>
          <w:rFonts w:ascii="Arial" w:hAnsi="Arial" w:cs="Arial"/>
          <w:sz w:val="25"/>
          <w:szCs w:val="25"/>
        </w:rPr>
        <w:t>.</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bCs/>
          <w:sz w:val="25"/>
          <w:szCs w:val="25"/>
        </w:rPr>
      </w:pPr>
      <w:r w:rsidRPr="00EA1C38">
        <w:rPr>
          <w:rFonts w:ascii="Arial" w:hAnsi="Arial" w:cs="Arial"/>
          <w:bCs/>
          <w:sz w:val="25"/>
          <w:szCs w:val="25"/>
        </w:rPr>
        <w:t>O licitante que não encaminhar a amostra no prazo estabelecido será DESCLASSIFICADO.</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bCs/>
          <w:sz w:val="25"/>
          <w:szCs w:val="25"/>
        </w:rPr>
        <w:t>Após vencido o prazo de entrega da amostra, não será permitido fazer ajustes ou modificações no material apresentado para fins de adequá-lo à especificação constante deste Termo de Referência.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A amostra será analisada pela área técnica da CESAMA, que emitirá parecer sobre sua aceitação no prazo de 10 (dez) dias, podendo ser prorrogado em situações extraordinárias.</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CESAMA poderá submeter a amostra à instituição especializada para análise do atendimento às características exigidas no edital.</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EA1C38">
        <w:rPr>
          <w:rFonts w:ascii="Arial" w:hAnsi="Arial" w:cs="Arial"/>
          <w:bCs/>
          <w:sz w:val="25"/>
          <w:szCs w:val="25"/>
        </w:rPr>
        <w:t>08:00h às 11:30h e de 13:00h as 16:00h</w:t>
      </w:r>
      <w:r w:rsidRPr="00EA1C38">
        <w:rPr>
          <w:rFonts w:ascii="Arial" w:hAnsi="Arial" w:cs="Arial"/>
          <w:sz w:val="25"/>
          <w:szCs w:val="25"/>
        </w:rPr>
        <w:t>.</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CESAMA poderá exigir laudo de inspeção técnica de controle de qualidade, a fim de comprovar a adequação dos materiais ofertados.</w:t>
      </w:r>
    </w:p>
    <w:p w:rsidR="00EA1C38" w:rsidRPr="00EA1C38" w:rsidRDefault="00EA1C38" w:rsidP="00EA1C38">
      <w:pPr>
        <w:pStyle w:val="WW-Corpodetexto2"/>
        <w:numPr>
          <w:ilvl w:val="2"/>
          <w:numId w:val="1"/>
        </w:numPr>
        <w:spacing w:before="120" w:line="360" w:lineRule="auto"/>
        <w:ind w:left="0" w:firstLine="0"/>
        <w:rPr>
          <w:sz w:val="25"/>
          <w:szCs w:val="25"/>
        </w:rPr>
      </w:pPr>
      <w:r w:rsidRPr="00EA1C38">
        <w:rPr>
          <w:sz w:val="25"/>
          <w:szCs w:val="25"/>
        </w:rPr>
        <w:lastRenderedPageBreak/>
        <w:t>Os laudos previstos no item 6.7 poderão ser emitidos por laboratórios próprios ou de terceiros, ficando TODAS as despesas por conta do fornecedor.</w:t>
      </w: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bCs/>
          <w:sz w:val="25"/>
          <w:szCs w:val="25"/>
          <w:u w:val="single"/>
        </w:rPr>
      </w:pPr>
      <w:r w:rsidRPr="00EA1C38">
        <w:rPr>
          <w:rFonts w:ascii="Arial" w:hAnsi="Arial" w:cs="Arial"/>
          <w:b/>
          <w:bCs/>
          <w:sz w:val="25"/>
          <w:szCs w:val="25"/>
        </w:rPr>
        <w:t>ENTREGA E CONDIÇÕES DE FORNECIMENTO</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bCs/>
          <w:sz w:val="25"/>
          <w:szCs w:val="25"/>
        </w:rPr>
      </w:pPr>
      <w:r w:rsidRPr="00EA1C38">
        <w:rPr>
          <w:rFonts w:ascii="Arial" w:hAnsi="Arial" w:cs="Arial"/>
          <w:sz w:val="25"/>
          <w:szCs w:val="25"/>
        </w:rPr>
        <w:t xml:space="preserve">A entrega será realizada de acordo com as necessidades da CESAMA, no prazo máximo de </w:t>
      </w:r>
      <w:r w:rsidR="00FD22B7">
        <w:rPr>
          <w:rFonts w:ascii="Arial" w:hAnsi="Arial" w:cs="Arial"/>
          <w:b/>
          <w:sz w:val="25"/>
          <w:szCs w:val="25"/>
        </w:rPr>
        <w:t>2</w:t>
      </w:r>
      <w:r w:rsidRPr="00EA1C38">
        <w:rPr>
          <w:rFonts w:ascii="Arial" w:hAnsi="Arial" w:cs="Arial"/>
          <w:b/>
          <w:sz w:val="25"/>
          <w:szCs w:val="25"/>
        </w:rPr>
        <w:t>0 dias</w:t>
      </w:r>
      <w:r w:rsidRPr="00EA1C38">
        <w:rPr>
          <w:rFonts w:ascii="Arial" w:hAnsi="Arial" w:cs="Arial"/>
          <w:sz w:val="25"/>
          <w:szCs w:val="25"/>
        </w:rPr>
        <w:t xml:space="preserve"> contados a partir do recebimento da solicitação, feita através da Ordem de Compra</w:t>
      </w:r>
      <w:r w:rsidRPr="00EA1C38">
        <w:rPr>
          <w:rFonts w:ascii="Arial" w:hAnsi="Arial" w:cs="Arial"/>
          <w:bCs/>
          <w:sz w:val="25"/>
          <w:szCs w:val="25"/>
        </w:rPr>
        <w:t>.</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bCs/>
          <w:sz w:val="25"/>
          <w:szCs w:val="25"/>
        </w:rPr>
      </w:pPr>
      <w:r w:rsidRPr="00EA1C38">
        <w:rPr>
          <w:rFonts w:ascii="Arial" w:hAnsi="Arial" w:cs="Arial"/>
          <w:bCs/>
          <w:sz w:val="25"/>
          <w:szCs w:val="25"/>
        </w:rPr>
        <w:t xml:space="preserve">Os materiais deverão ser entregues no </w:t>
      </w:r>
      <w:r w:rsidRPr="00EA1C38">
        <w:rPr>
          <w:rFonts w:ascii="Arial" w:hAnsi="Arial" w:cs="Arial"/>
          <w:b/>
          <w:sz w:val="25"/>
          <w:szCs w:val="25"/>
        </w:rPr>
        <w:t>Departamento de Compras e Estoque</w:t>
      </w:r>
      <w:r w:rsidRPr="00EA1C38">
        <w:rPr>
          <w:rFonts w:ascii="Arial" w:hAnsi="Arial" w:cs="Arial"/>
          <w:sz w:val="25"/>
          <w:szCs w:val="25"/>
        </w:rPr>
        <w:t xml:space="preserve">, à Rua Santa Terezinha, nº 505, Bairro Santa Terezinha, Juiz de Fora / MG, CEP 36.045-490, em dias úteis, das </w:t>
      </w:r>
      <w:r w:rsidRPr="00EA1C38">
        <w:rPr>
          <w:rFonts w:ascii="Arial" w:hAnsi="Arial" w:cs="Arial"/>
          <w:bCs/>
          <w:sz w:val="25"/>
          <w:szCs w:val="25"/>
        </w:rPr>
        <w:t>08:00h às 11:30h e de 14:00h as 17:00h</w:t>
      </w:r>
      <w:r w:rsidRPr="00EA1C38">
        <w:rPr>
          <w:rFonts w:ascii="Arial" w:hAnsi="Arial" w:cs="Arial"/>
          <w:sz w:val="25"/>
          <w:szCs w:val="25"/>
        </w:rPr>
        <w:t>.</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sz w:val="25"/>
          <w:szCs w:val="25"/>
        </w:rPr>
      </w:pPr>
      <w:r w:rsidRPr="00EA1C38">
        <w:rPr>
          <w:rFonts w:ascii="Arial" w:hAnsi="Arial" w:cs="Arial"/>
          <w:bCs/>
          <w:sz w:val="25"/>
          <w:szCs w:val="25"/>
        </w:rPr>
        <w:t xml:space="preserve">O veículo utilizado para entrega dos materiais no Departamento de Compras e Estoque deverá ter no máximo 14 metros de comprimento, de pára-choque a pára-choque, e altura máxima de 4 metros. </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CESAMA irá designar um empregado para acompanhar o recebimento dos materiais.</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lastRenderedPageBreak/>
        <w:t xml:space="preserve">O empregado designado assinará termo ratificando o recebimento provisório, podendo recusar os materiais que estiverem em desacordo com a exigência </w:t>
      </w:r>
      <w:proofErr w:type="spellStart"/>
      <w:r w:rsidRPr="00EA1C38">
        <w:rPr>
          <w:rFonts w:ascii="Arial" w:hAnsi="Arial" w:cs="Arial"/>
          <w:sz w:val="25"/>
          <w:szCs w:val="25"/>
        </w:rPr>
        <w:t>editalícia</w:t>
      </w:r>
      <w:proofErr w:type="spellEnd"/>
      <w:r w:rsidRPr="00EA1C38">
        <w:rPr>
          <w:rFonts w:ascii="Arial" w:hAnsi="Arial" w:cs="Arial"/>
          <w:sz w:val="25"/>
          <w:szCs w:val="25"/>
        </w:rPr>
        <w:t xml:space="preserve"> no prazo máximo de 10 (dez) dias úteis a contar de sua entrega no local informado no item 7.2.</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A recusa total ou parcial dos materiais entregues, por motivos justificados no recebimento, não será razão para prorrogação do prazo da entrega, previamente consignado na Ordem de Compra.</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Verificando-se, novamente, a desconformidade do material entregue com o exigido em edital, ficará demonstrada a incapacidade da empresa fornecedora, sujeitando-se, a mesma, as penalidades previstas neste Edital.</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Na entrega, os materiais deverão estar com seu prazo de validade decorrido em, no máximo, em 25% (vinte e cinco por cento).</w:t>
      </w:r>
    </w:p>
    <w:p w:rsidR="00EA15F0" w:rsidRPr="00FD22B7" w:rsidRDefault="00EA1C38" w:rsidP="000148ED">
      <w:pPr>
        <w:numPr>
          <w:ilvl w:val="1"/>
          <w:numId w:val="1"/>
        </w:numPr>
        <w:suppressAutoHyphens/>
        <w:spacing w:before="120" w:after="0" w:line="360" w:lineRule="auto"/>
        <w:ind w:left="0" w:firstLine="0"/>
        <w:jc w:val="both"/>
        <w:rPr>
          <w:rFonts w:ascii="Arial" w:hAnsi="Arial" w:cs="Arial"/>
          <w:sz w:val="25"/>
          <w:szCs w:val="25"/>
        </w:rPr>
      </w:pPr>
      <w:r w:rsidRPr="00FD22B7">
        <w:rPr>
          <w:rFonts w:ascii="Arial" w:hAnsi="Arial" w:cs="Arial"/>
          <w:sz w:val="25"/>
          <w:szCs w:val="25"/>
        </w:rPr>
        <w:t>Na entrega, a CESAMA poderá exigir os laudos informados no item 6.7 deste Termo.</w:t>
      </w: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bCs/>
          <w:sz w:val="25"/>
          <w:szCs w:val="25"/>
        </w:rPr>
        <w:t>DA VALIDADE DO REGISTRO DE PREÇOS</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O prazo de vigência da Ata de Registro de Preços é de 12 meses a contar da data da assinatura do Termo de Aceitação (Anexo III do Edital), após a homologação do certame.</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Sendo o Termo de Aceitação encaminhado em data anterior à homologação do certame, prevalecerá, para fins de validade da Ata de Registro de Preços, a data de homologação da licitação.</w:t>
      </w: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bCs/>
          <w:sz w:val="25"/>
          <w:szCs w:val="25"/>
        </w:rPr>
        <w:lastRenderedPageBreak/>
        <w:t>DO PAGAMENTO</w:t>
      </w:r>
    </w:p>
    <w:p w:rsidR="00EA1C38" w:rsidRPr="00EA1C38" w:rsidRDefault="00EA1C38" w:rsidP="00EA1C38">
      <w:pPr>
        <w:pStyle w:val="Corpodetexto"/>
        <w:numPr>
          <w:ilvl w:val="1"/>
          <w:numId w:val="1"/>
        </w:numPr>
        <w:spacing w:before="120" w:line="360" w:lineRule="auto"/>
        <w:ind w:left="0" w:firstLine="0"/>
        <w:rPr>
          <w:rFonts w:cs="Arial"/>
          <w:sz w:val="25"/>
          <w:szCs w:val="25"/>
        </w:rPr>
      </w:pPr>
      <w:r w:rsidRPr="00EA1C38">
        <w:rPr>
          <w:rFonts w:cs="Arial"/>
          <w:sz w:val="25"/>
          <w:szCs w:val="25"/>
        </w:rPr>
        <w:t xml:space="preserve">A CESAMA efetuará os pagamentos na primeira </w:t>
      </w:r>
      <w:r w:rsidRPr="00EA1C38">
        <w:rPr>
          <w:rFonts w:cs="Arial"/>
          <w:iCs/>
          <w:sz w:val="25"/>
          <w:szCs w:val="25"/>
        </w:rPr>
        <w:t xml:space="preserve">quinta-feira em até 30 </w:t>
      </w:r>
      <w:r w:rsidRPr="00EA1C38">
        <w:rPr>
          <w:rFonts w:cs="Arial"/>
          <w:sz w:val="25"/>
          <w:szCs w:val="25"/>
        </w:rPr>
        <w:t>(trinta)dias após a entrega dos materiais juntamente com a apresentação e aceitação da Nota Fiscal / Fatura pelo departamento competente.</w:t>
      </w:r>
    </w:p>
    <w:p w:rsidR="00EA1C38" w:rsidRPr="00EA1C38" w:rsidRDefault="00EA1C38" w:rsidP="00EA1C38">
      <w:pPr>
        <w:pStyle w:val="Corpodetexto"/>
        <w:numPr>
          <w:ilvl w:val="1"/>
          <w:numId w:val="1"/>
        </w:numPr>
        <w:spacing w:before="120" w:line="360" w:lineRule="auto"/>
        <w:ind w:left="0" w:firstLine="0"/>
        <w:rPr>
          <w:rFonts w:cs="Arial"/>
          <w:sz w:val="25"/>
          <w:szCs w:val="25"/>
        </w:rPr>
      </w:pPr>
      <w:r w:rsidRPr="00EA1C38">
        <w:rPr>
          <w:rFonts w:cs="Arial"/>
          <w:sz w:val="25"/>
          <w:szCs w:val="25"/>
        </w:rPr>
        <w:t xml:space="preserve">O pagamento será efetuado através de depósito em conta bancária ou via </w:t>
      </w:r>
      <w:r w:rsidRPr="00EA1C38">
        <w:rPr>
          <w:rFonts w:cs="Arial"/>
          <w:b/>
          <w:bCs/>
          <w:sz w:val="25"/>
          <w:szCs w:val="25"/>
        </w:rPr>
        <w:t>TED</w:t>
      </w:r>
      <w:r w:rsidRPr="00EA1C38">
        <w:rPr>
          <w:rFonts w:cs="Arial"/>
          <w:sz w:val="25"/>
          <w:szCs w:val="25"/>
        </w:rPr>
        <w:t xml:space="preserve"> (transferência eletrônica disponível), para valores iguais ou superiores a R$1.000,00 (mil reais), cujas tarifas extras correrão por conta da </w:t>
      </w:r>
      <w:r w:rsidRPr="00EA1C38">
        <w:rPr>
          <w:rFonts w:cs="Arial"/>
          <w:bCs/>
          <w:sz w:val="25"/>
          <w:szCs w:val="25"/>
        </w:rPr>
        <w:t>empresa fornecedora</w:t>
      </w:r>
      <w:r w:rsidRPr="00EA1C38">
        <w:rPr>
          <w:rFonts w:cs="Arial"/>
          <w:sz w:val="25"/>
          <w:szCs w:val="25"/>
        </w:rPr>
        <w:t>.</w:t>
      </w:r>
    </w:p>
    <w:p w:rsidR="00EA1C38" w:rsidRPr="00EA1C38" w:rsidRDefault="00EA1C38" w:rsidP="00EA1C38">
      <w:pPr>
        <w:pStyle w:val="Corpodetexto"/>
        <w:numPr>
          <w:ilvl w:val="2"/>
          <w:numId w:val="1"/>
        </w:numPr>
        <w:spacing w:before="120" w:line="360" w:lineRule="auto"/>
        <w:ind w:left="0" w:firstLine="0"/>
        <w:rPr>
          <w:rFonts w:cs="Arial"/>
          <w:sz w:val="25"/>
          <w:szCs w:val="25"/>
        </w:rPr>
      </w:pPr>
      <w:r w:rsidRPr="00EA1C38">
        <w:rPr>
          <w:rFonts w:cs="Arial"/>
          <w:sz w:val="25"/>
          <w:szCs w:val="25"/>
        </w:rPr>
        <w:t xml:space="preserve">A Nota Fiscal Eletrônica – NF-e – deverá ser enviada para o e-mail </w:t>
      </w:r>
      <w:hyperlink r:id="rId12" w:history="1">
        <w:r w:rsidRPr="00EA1C38">
          <w:rPr>
            <w:rStyle w:val="Hyperlink"/>
            <w:rFonts w:cs="Arial"/>
            <w:sz w:val="25"/>
            <w:szCs w:val="25"/>
          </w:rPr>
          <w:t>nfe@cesama.com.br</w:t>
        </w:r>
      </w:hyperlink>
      <w:r w:rsidRPr="00EA1C38">
        <w:rPr>
          <w:rFonts w:cs="Arial"/>
          <w:sz w:val="25"/>
          <w:szCs w:val="25"/>
        </w:rPr>
        <w:t xml:space="preserve">. </w:t>
      </w:r>
    </w:p>
    <w:p w:rsidR="00EA1C38" w:rsidRPr="00EA1C38" w:rsidRDefault="00EA1C38" w:rsidP="00EA1C38">
      <w:pPr>
        <w:pStyle w:val="Corpodetexto"/>
        <w:numPr>
          <w:ilvl w:val="2"/>
          <w:numId w:val="1"/>
        </w:numPr>
        <w:spacing w:before="120" w:line="360" w:lineRule="auto"/>
        <w:ind w:left="0" w:firstLine="0"/>
        <w:rPr>
          <w:rFonts w:cs="Arial"/>
          <w:sz w:val="25"/>
          <w:szCs w:val="25"/>
        </w:rPr>
      </w:pPr>
      <w:r w:rsidRPr="00EA1C38">
        <w:rPr>
          <w:rFonts w:eastAsia="Arial Unicode MS" w:cs="Arial"/>
          <w:iCs/>
          <w:sz w:val="25"/>
          <w:szCs w:val="25"/>
        </w:rPr>
        <w:t xml:space="preserve">Deverá constar na descrição da </w:t>
      </w:r>
      <w:r w:rsidRPr="00EA1C38">
        <w:rPr>
          <w:rFonts w:cs="Arial"/>
          <w:sz w:val="25"/>
          <w:szCs w:val="25"/>
        </w:rPr>
        <w:t>Nota Fiscal / Fatura</w:t>
      </w:r>
      <w:r w:rsidRPr="00EA1C38">
        <w:rPr>
          <w:rFonts w:eastAsia="Arial Unicode MS" w:cs="Arial"/>
          <w:iCs/>
          <w:sz w:val="25"/>
          <w:szCs w:val="25"/>
        </w:rPr>
        <w:t xml:space="preserve"> o número da licitação e da Ordem de Compra.</w:t>
      </w:r>
    </w:p>
    <w:p w:rsidR="00EA1C38" w:rsidRPr="00EA1C38" w:rsidRDefault="00EA1C38" w:rsidP="00EA1C38">
      <w:pPr>
        <w:pStyle w:val="WW-Recuodecorpodetexto2"/>
        <w:numPr>
          <w:ilvl w:val="1"/>
          <w:numId w:val="1"/>
        </w:numPr>
        <w:spacing w:before="120" w:line="360" w:lineRule="auto"/>
        <w:ind w:left="0" w:firstLine="0"/>
        <w:rPr>
          <w:rFonts w:cs="Arial"/>
          <w:sz w:val="25"/>
          <w:szCs w:val="25"/>
        </w:rPr>
      </w:pPr>
      <w:r w:rsidRPr="00EA1C38">
        <w:rPr>
          <w:rFonts w:cs="Arial"/>
          <w:sz w:val="25"/>
          <w:szCs w:val="25"/>
        </w:rPr>
        <w:t xml:space="preserve">O pagamento </w:t>
      </w:r>
      <w:r w:rsidRPr="00EA1C38">
        <w:rPr>
          <w:rFonts w:cs="Arial"/>
          <w:b/>
          <w:bCs/>
          <w:sz w:val="25"/>
          <w:szCs w:val="25"/>
        </w:rPr>
        <w:t>SOMENTE</w:t>
      </w:r>
      <w:r w:rsidRPr="00EA1C38">
        <w:rPr>
          <w:rFonts w:cs="Arial"/>
          <w:sz w:val="25"/>
          <w:szCs w:val="25"/>
        </w:rPr>
        <w:t xml:space="preserve"> será efetuado:</w:t>
      </w:r>
    </w:p>
    <w:p w:rsidR="00EA1C38" w:rsidRPr="00EA1C38" w:rsidRDefault="00EA1C38" w:rsidP="00EA1C38">
      <w:pPr>
        <w:pStyle w:val="WW-Recuodecorpodetexto2"/>
        <w:numPr>
          <w:ilvl w:val="0"/>
          <w:numId w:val="2"/>
        </w:numPr>
        <w:spacing w:before="120" w:line="360" w:lineRule="auto"/>
        <w:ind w:left="851" w:hanging="284"/>
        <w:rPr>
          <w:rFonts w:cs="Arial"/>
          <w:sz w:val="25"/>
          <w:szCs w:val="25"/>
        </w:rPr>
      </w:pPr>
      <w:r w:rsidRPr="00EA1C38">
        <w:rPr>
          <w:rFonts w:cs="Arial"/>
          <w:sz w:val="25"/>
          <w:szCs w:val="25"/>
        </w:rPr>
        <w:t>Após a aceitação da Nota Fiscal / Fatura.</w:t>
      </w:r>
    </w:p>
    <w:p w:rsidR="00EA1C38" w:rsidRPr="00EA1C38" w:rsidRDefault="00EA1C38" w:rsidP="00EA1C38">
      <w:pPr>
        <w:pStyle w:val="WW-Recuodecorpodetexto2"/>
        <w:numPr>
          <w:ilvl w:val="0"/>
          <w:numId w:val="2"/>
        </w:numPr>
        <w:spacing w:before="120" w:line="360" w:lineRule="auto"/>
        <w:ind w:left="851" w:hanging="284"/>
        <w:rPr>
          <w:rFonts w:cs="Arial"/>
          <w:sz w:val="25"/>
          <w:szCs w:val="25"/>
        </w:rPr>
      </w:pPr>
      <w:r w:rsidRPr="00EA1C38">
        <w:rPr>
          <w:rFonts w:cs="Arial"/>
          <w:sz w:val="25"/>
          <w:szCs w:val="25"/>
        </w:rPr>
        <w:t>Após o recolhimento pela adjudicatária de quaisquer multas que lhe tenham sido impostas em decorrência de inadimplemento contratual.</w:t>
      </w:r>
    </w:p>
    <w:p w:rsidR="00EA1C38" w:rsidRPr="00EA1C38" w:rsidRDefault="00EA1C38" w:rsidP="00EA1C38">
      <w:pPr>
        <w:pStyle w:val="Corpodetexto2"/>
        <w:numPr>
          <w:ilvl w:val="1"/>
          <w:numId w:val="1"/>
        </w:numPr>
        <w:spacing w:before="120" w:line="360" w:lineRule="auto"/>
        <w:ind w:left="0" w:firstLine="0"/>
        <w:rPr>
          <w:color w:val="auto"/>
          <w:sz w:val="25"/>
          <w:szCs w:val="25"/>
        </w:rPr>
      </w:pPr>
      <w:r w:rsidRPr="00EA1C38">
        <w:rPr>
          <w:color w:val="auto"/>
          <w:sz w:val="25"/>
          <w:szCs w:val="25"/>
        </w:rPr>
        <w:t xml:space="preserve">Na </w:t>
      </w:r>
      <w:r w:rsidRPr="00EA1C38">
        <w:rPr>
          <w:sz w:val="25"/>
          <w:szCs w:val="25"/>
        </w:rPr>
        <w:t>Nota Fiscal / Fatura</w:t>
      </w:r>
      <w:r w:rsidRPr="00EA1C38">
        <w:rPr>
          <w:color w:val="auto"/>
          <w:sz w:val="25"/>
          <w:szCs w:val="25"/>
        </w:rPr>
        <w:t xml:space="preserve"> (em duas vias) deverão ser anexadas as certidões atualizadas de regularidade junto ao INSS, ao FGTS e à Justiça do Trabalho.</w:t>
      </w:r>
    </w:p>
    <w:p w:rsidR="00EA1C38" w:rsidRPr="00EA1C38" w:rsidRDefault="00EA1C38" w:rsidP="00EA1C38">
      <w:pPr>
        <w:pStyle w:val="Corpodetexto2"/>
        <w:numPr>
          <w:ilvl w:val="1"/>
          <w:numId w:val="1"/>
        </w:numPr>
        <w:spacing w:before="120" w:line="360" w:lineRule="auto"/>
        <w:ind w:left="0" w:firstLine="0"/>
        <w:rPr>
          <w:color w:val="auto"/>
          <w:sz w:val="25"/>
          <w:szCs w:val="25"/>
        </w:rPr>
      </w:pPr>
      <w:r w:rsidRPr="00EA1C38">
        <w:rPr>
          <w:color w:val="auto"/>
          <w:sz w:val="25"/>
          <w:szCs w:val="25"/>
        </w:rPr>
        <w:t>Na eventualidade de aplicação de multas, estas deverão ser liquidadas simultaneamente com parcela vinculada ao evento cujo descumprimento der origem à aplicação da penalidade.</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O CNPJ da empresa fornecedora, constante da Nota Fiscal / Fatura, deverá ser o mesmo da documentação apresentada na licitação.</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iCs/>
          <w:sz w:val="25"/>
          <w:szCs w:val="25"/>
        </w:rPr>
      </w:pPr>
      <w:r w:rsidRPr="00EA1C38">
        <w:rPr>
          <w:rFonts w:ascii="Arial" w:hAnsi="Arial" w:cs="Arial"/>
          <w:iCs/>
          <w:sz w:val="25"/>
          <w:szCs w:val="25"/>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lang w:val="de-DE"/>
        </w:rPr>
      </w:pPr>
      <w:r w:rsidRPr="00EA1C38">
        <w:rPr>
          <w:rFonts w:ascii="Arial" w:hAnsi="Arial" w:cs="Arial"/>
          <w:sz w:val="25"/>
          <w:szCs w:val="25"/>
        </w:rPr>
        <w:lastRenderedPageBreak/>
        <w:t>Na hipótese de ocorrer atraso no pagamento da Nota Fiscal / Fatura por responsabilidade da CESAMA, esta se compromete a aplicar, conforme legislação em vigor, juros de mora sobre o valor devido “</w:t>
      </w:r>
      <w:r w:rsidRPr="00EA1C38">
        <w:rPr>
          <w:rFonts w:ascii="Arial" w:hAnsi="Arial" w:cs="Arial"/>
          <w:i/>
          <w:iCs/>
          <w:sz w:val="25"/>
          <w:szCs w:val="25"/>
        </w:rPr>
        <w:t>pro rata”</w:t>
      </w:r>
      <w:r w:rsidRPr="00EA1C38">
        <w:rPr>
          <w:rFonts w:ascii="Arial" w:hAnsi="Arial" w:cs="Arial"/>
          <w:sz w:val="25"/>
          <w:szCs w:val="25"/>
        </w:rPr>
        <w:t xml:space="preserve"> entre a data do vencimento e o efetivo pagamento</w:t>
      </w:r>
      <w:r w:rsidRPr="00EA1C38">
        <w:rPr>
          <w:rFonts w:ascii="Arial" w:hAnsi="Arial" w:cs="Arial"/>
          <w:sz w:val="25"/>
          <w:szCs w:val="25"/>
          <w:lang w:val="de-DE"/>
        </w:rPr>
        <w:t>.</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empresa fornecedora não poderá ceder ou dar em garantia, em qualquer hipótese em parte, os créditos de qualquer natureza, decorrentes ou oriundos da Ordem de Compra.</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b/>
          <w:bCs/>
          <w:sz w:val="25"/>
          <w:szCs w:val="25"/>
        </w:rPr>
      </w:pPr>
      <w:r w:rsidRPr="00EA1C38">
        <w:rPr>
          <w:rFonts w:ascii="Arial" w:hAnsi="Arial" w:cs="Arial"/>
          <w:color w:val="000000"/>
          <w:sz w:val="25"/>
          <w:szCs w:val="25"/>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sz w:val="25"/>
          <w:szCs w:val="25"/>
        </w:rPr>
        <w:t>OBRIGAÇÕES DA FORNECEDORA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Observar o prazo mínimo de validade dos materiais fornecidos, conforme definido neste Termo. </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Providenciar, imediatamente, a correção das deficiências apontadas pela CESAMA com respeito ao fornecimento do objeto.</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Entregar os materiais dentro das condições estabelecidas e respeitando os prazos fixados.</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Cumprir os prazos previstos em Edital ou outros que venham a ser fixados pela CESAMA.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Dirimir qualquer dúvida e prestar esclarecimentos acerca da execução da Ata, durante toda a sua vigência, a pedido da CESAMA.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Retirar os materiais / amostras em desacordo com o edital, conforme itens 6.6 e 7.5. Os produtos que não forem retirados receberão, a critério da </w:t>
      </w:r>
      <w:r w:rsidRPr="00EA1C38">
        <w:rPr>
          <w:rFonts w:ascii="Arial" w:hAnsi="Arial" w:cs="Arial"/>
          <w:sz w:val="25"/>
          <w:szCs w:val="25"/>
        </w:rPr>
        <w:lastRenderedPageBreak/>
        <w:t>CESAMA, destinação adequada a sua natureza, vedadas reivindicações por parte do fornecedor.</w:t>
      </w: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sz w:val="25"/>
          <w:szCs w:val="25"/>
        </w:rPr>
        <w:t>OBRIGAÇÕES DA CESAMA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Emitir o(s) pedido(s) através da Ordem de Compra.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Efetuar todos os pagamentos devidos à fornecedora, nas condições estabelecidas.</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Fiscalizar a execução da Ata de Registro de Preços e sua(s) Ordem(</w:t>
      </w:r>
      <w:proofErr w:type="spellStart"/>
      <w:r w:rsidRPr="00EA1C38">
        <w:rPr>
          <w:rFonts w:ascii="Arial" w:hAnsi="Arial" w:cs="Arial"/>
          <w:sz w:val="25"/>
          <w:szCs w:val="25"/>
        </w:rPr>
        <w:t>ns</w:t>
      </w:r>
      <w:proofErr w:type="spellEnd"/>
      <w:r w:rsidRPr="00EA1C38">
        <w:rPr>
          <w:rFonts w:ascii="Arial" w:hAnsi="Arial" w:cs="Arial"/>
          <w:sz w:val="25"/>
          <w:szCs w:val="25"/>
        </w:rPr>
        <w:t>) de Compra, o que não fará cessar ou diminuir a responsabilidade da fornecedora pelo perfeito cumprimento das obrigações estipuladas, nem por quaisquer danos, inclusive quanto a terceiros, ou por irregularidades constatadas;</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Rejeitar todo e qualquer material de má qualidade e em desconformidade com as especificações deste Termo;</w:t>
      </w:r>
    </w:p>
    <w:p w:rsidR="00EA15F0" w:rsidRPr="00DB61D0" w:rsidRDefault="00EA1C38" w:rsidP="00EA1C61">
      <w:pPr>
        <w:numPr>
          <w:ilvl w:val="1"/>
          <w:numId w:val="1"/>
        </w:numPr>
        <w:suppressAutoHyphens/>
        <w:spacing w:before="120" w:after="0" w:line="360" w:lineRule="auto"/>
        <w:ind w:left="0" w:firstLine="0"/>
        <w:jc w:val="both"/>
        <w:rPr>
          <w:rFonts w:ascii="Arial" w:hAnsi="Arial" w:cs="Arial"/>
          <w:sz w:val="25"/>
          <w:szCs w:val="25"/>
        </w:rPr>
      </w:pPr>
      <w:r w:rsidRPr="00DB61D0">
        <w:rPr>
          <w:rFonts w:ascii="Arial" w:hAnsi="Arial" w:cs="Arial"/>
          <w:sz w:val="25"/>
          <w:szCs w:val="25"/>
        </w:rPr>
        <w:t>Efetuar o recebimento provisório e o recebimento definitivo do objeto, por meio do Departamento de Compras e Estoque.</w:t>
      </w: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sz w:val="25"/>
          <w:szCs w:val="25"/>
        </w:rPr>
      </w:pPr>
      <w:r w:rsidRPr="00EA1C38">
        <w:rPr>
          <w:rFonts w:ascii="Arial" w:hAnsi="Arial" w:cs="Arial"/>
          <w:b/>
          <w:sz w:val="25"/>
          <w:szCs w:val="25"/>
        </w:rPr>
        <w:t>CRITÉRIO DE JULGAMENTO</w:t>
      </w:r>
    </w:p>
    <w:p w:rsidR="00EA1C38" w:rsidRPr="00EA1C38" w:rsidRDefault="00EA1C38" w:rsidP="00EA1C38">
      <w:pPr>
        <w:autoSpaceDE w:val="0"/>
        <w:autoSpaceDN w:val="0"/>
        <w:adjustRightInd w:val="0"/>
        <w:spacing w:before="120" w:line="360" w:lineRule="auto"/>
        <w:ind w:firstLine="567"/>
        <w:rPr>
          <w:rFonts w:ascii="Arial" w:eastAsia="Arial Unicode MS" w:hAnsi="Arial" w:cs="Arial"/>
          <w:sz w:val="25"/>
          <w:szCs w:val="25"/>
        </w:rPr>
      </w:pPr>
      <w:r w:rsidRPr="00EA1C38">
        <w:rPr>
          <w:rFonts w:ascii="Arial" w:eastAsia="Arial Unicode MS" w:hAnsi="Arial" w:cs="Arial"/>
          <w:sz w:val="25"/>
          <w:szCs w:val="25"/>
        </w:rPr>
        <w:t xml:space="preserve">Esta licitação é do tipo MENOR PREÇO sob o critério de julgamento pelo </w:t>
      </w:r>
      <w:r w:rsidRPr="00EA1C38">
        <w:rPr>
          <w:rFonts w:ascii="Arial" w:eastAsia="Arial Unicode MS" w:hAnsi="Arial" w:cs="Arial"/>
          <w:sz w:val="25"/>
          <w:szCs w:val="25"/>
          <w:u w:val="single"/>
        </w:rPr>
        <w:t>MENOR VALOR UNITÁRIO REGISTRADO POR ITEM,</w:t>
      </w:r>
      <w:r w:rsidRPr="00EA1C38">
        <w:rPr>
          <w:rFonts w:ascii="Arial" w:hAnsi="Arial" w:cs="Arial"/>
          <w:sz w:val="25"/>
          <w:szCs w:val="25"/>
        </w:rPr>
        <w:t>desde que observadas às especificações e demais condições estabelecidas no Edital e seus anexos.</w:t>
      </w: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sz w:val="25"/>
          <w:szCs w:val="25"/>
        </w:rPr>
      </w:pPr>
      <w:r w:rsidRPr="00EA1C38">
        <w:rPr>
          <w:rFonts w:ascii="Arial" w:eastAsia="Arial Unicode MS" w:hAnsi="Arial" w:cs="Arial"/>
          <w:b/>
          <w:sz w:val="25"/>
          <w:szCs w:val="25"/>
        </w:rPr>
        <w:t>PENALIDADES</w:t>
      </w:r>
    </w:p>
    <w:p w:rsidR="00527CAD" w:rsidRPr="00527CAD" w:rsidRDefault="00EA1C38" w:rsidP="00527CAD">
      <w:pPr>
        <w:spacing w:before="120" w:line="360" w:lineRule="auto"/>
        <w:ind w:firstLine="567"/>
        <w:rPr>
          <w:rFonts w:ascii="Arial" w:hAnsi="Arial" w:cs="Arial"/>
          <w:bCs/>
          <w:sz w:val="25"/>
          <w:szCs w:val="25"/>
        </w:rPr>
      </w:pPr>
      <w:r w:rsidRPr="00EA1C38">
        <w:rPr>
          <w:rFonts w:ascii="Arial" w:hAnsi="Arial" w:cs="Arial"/>
          <w:bCs/>
          <w:sz w:val="25"/>
          <w:szCs w:val="25"/>
        </w:rPr>
        <w:t>O descumprimento de quaisquer cláusulas estabelecidas neste Termo de Referência sujeitará à aplicação das sanções previstas no edital.</w:t>
      </w: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AB43F5">
      <w:pPr>
        <w:numPr>
          <w:ilvl w:val="0"/>
          <w:numId w:val="3"/>
        </w:numPr>
        <w:suppressAutoHyphens/>
        <w:autoSpaceDE w:val="0"/>
        <w:autoSpaceDN w:val="0"/>
        <w:adjustRightInd w:val="0"/>
        <w:spacing w:before="480" w:after="0" w:line="240" w:lineRule="auto"/>
        <w:ind w:left="284" w:hanging="284"/>
        <w:jc w:val="both"/>
        <w:rPr>
          <w:rFonts w:ascii="Arial" w:hAnsi="Arial" w:cs="Arial"/>
          <w:b/>
          <w:sz w:val="25"/>
          <w:szCs w:val="25"/>
        </w:rPr>
      </w:pPr>
      <w:r w:rsidRPr="00EA1C38">
        <w:rPr>
          <w:rFonts w:ascii="Arial" w:hAnsi="Arial" w:cs="Arial"/>
          <w:b/>
          <w:sz w:val="25"/>
          <w:szCs w:val="25"/>
        </w:rPr>
        <w:t>DISPOSIÇÕES GERAIS</w:t>
      </w:r>
    </w:p>
    <w:p w:rsidR="00EA1C38" w:rsidRPr="00EA1C38" w:rsidRDefault="00EA1C38" w:rsidP="00AB43F5">
      <w:pPr>
        <w:numPr>
          <w:ilvl w:val="1"/>
          <w:numId w:val="3"/>
        </w:numPr>
        <w:suppressAutoHyphens/>
        <w:spacing w:before="120" w:after="0" w:line="240" w:lineRule="auto"/>
        <w:ind w:left="1" w:firstLine="0"/>
        <w:jc w:val="both"/>
        <w:rPr>
          <w:rFonts w:ascii="Arial" w:hAnsi="Arial" w:cs="Arial"/>
          <w:bCs/>
          <w:sz w:val="25"/>
          <w:szCs w:val="25"/>
        </w:rPr>
      </w:pPr>
      <w:r w:rsidRPr="00EA1C38">
        <w:rPr>
          <w:rFonts w:ascii="Arial" w:hAnsi="Arial" w:cs="Arial"/>
          <w:bCs/>
          <w:sz w:val="25"/>
          <w:szCs w:val="25"/>
        </w:rPr>
        <w:t xml:space="preserve">As possíveis e eventuais aquisições não estabelecem qualquer vínculo de natureza empregatícia ou de responsabilidade entre a CESAMA e os agentes, prepostos, empregados ou demais pessoas designadas pela </w:t>
      </w:r>
      <w:r w:rsidRPr="00EA1C38">
        <w:rPr>
          <w:rFonts w:ascii="Arial" w:hAnsi="Arial" w:cs="Arial"/>
          <w:bCs/>
          <w:sz w:val="25"/>
          <w:szCs w:val="25"/>
        </w:rPr>
        <w:lastRenderedPageBreak/>
        <w:t>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EA1C38" w:rsidRDefault="00EA1C38" w:rsidP="00AB43F5">
      <w:pPr>
        <w:numPr>
          <w:ilvl w:val="1"/>
          <w:numId w:val="3"/>
        </w:numPr>
        <w:suppressAutoHyphens/>
        <w:spacing w:before="120" w:after="0" w:line="240" w:lineRule="auto"/>
        <w:ind w:left="1" w:firstLine="0"/>
        <w:jc w:val="both"/>
        <w:rPr>
          <w:rFonts w:ascii="Arial" w:hAnsi="Arial" w:cs="Arial"/>
          <w:bCs/>
          <w:sz w:val="25"/>
          <w:szCs w:val="25"/>
        </w:rPr>
      </w:pPr>
      <w:r w:rsidRPr="00EA1C38">
        <w:rPr>
          <w:rFonts w:ascii="Arial" w:hAnsi="Arial" w:cs="Arial"/>
          <w:bCs/>
          <w:sz w:val="25"/>
          <w:szCs w:val="25"/>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EA1C38" w:rsidRDefault="00EA1C38" w:rsidP="00AB43F5">
      <w:pPr>
        <w:numPr>
          <w:ilvl w:val="1"/>
          <w:numId w:val="3"/>
        </w:numPr>
        <w:suppressAutoHyphens/>
        <w:spacing w:before="120" w:after="0" w:line="240" w:lineRule="auto"/>
        <w:ind w:left="1" w:firstLine="0"/>
        <w:jc w:val="both"/>
        <w:rPr>
          <w:rFonts w:ascii="Arial" w:hAnsi="Arial" w:cs="Arial"/>
          <w:bCs/>
          <w:sz w:val="25"/>
          <w:szCs w:val="25"/>
        </w:rPr>
      </w:pPr>
      <w:r w:rsidRPr="00EA1C38">
        <w:rPr>
          <w:rFonts w:ascii="Arial" w:hAnsi="Arial" w:cs="Arial"/>
          <w:bCs/>
          <w:sz w:val="25"/>
          <w:szCs w:val="25"/>
        </w:rPr>
        <w:t>A CESAMA reserva para si o direito de não aceitar nem receber qualquer produto em desacordo com o previsto neste Termo de Referência, ou em desconformidade com as normas legais ou técnicas pertinentes ao seu objeto.</w:t>
      </w:r>
    </w:p>
    <w:p w:rsidR="00EA1C38" w:rsidRPr="00EA1C38" w:rsidRDefault="00EA1C38" w:rsidP="00AB43F5">
      <w:pPr>
        <w:numPr>
          <w:ilvl w:val="1"/>
          <w:numId w:val="3"/>
        </w:numPr>
        <w:suppressAutoHyphens/>
        <w:spacing w:before="120" w:after="0" w:line="240" w:lineRule="auto"/>
        <w:ind w:left="1" w:firstLine="0"/>
        <w:jc w:val="both"/>
        <w:rPr>
          <w:rFonts w:ascii="Arial" w:hAnsi="Arial" w:cs="Arial"/>
          <w:bCs/>
          <w:sz w:val="25"/>
          <w:szCs w:val="25"/>
        </w:rPr>
      </w:pPr>
      <w:r w:rsidRPr="00EA1C38">
        <w:rPr>
          <w:rFonts w:ascii="Arial" w:hAnsi="Arial" w:cs="Arial"/>
          <w:bCs/>
          <w:sz w:val="25"/>
          <w:szCs w:val="25"/>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EA1C38" w:rsidRDefault="00EA1C38" w:rsidP="00AB43F5">
      <w:pPr>
        <w:numPr>
          <w:ilvl w:val="1"/>
          <w:numId w:val="3"/>
        </w:numPr>
        <w:suppressAutoHyphens/>
        <w:spacing w:before="120" w:after="0" w:line="240" w:lineRule="auto"/>
        <w:ind w:left="1" w:firstLine="0"/>
        <w:jc w:val="both"/>
        <w:rPr>
          <w:rFonts w:ascii="Arial" w:hAnsi="Arial" w:cs="Arial"/>
          <w:bCs/>
          <w:sz w:val="25"/>
          <w:szCs w:val="25"/>
        </w:rPr>
      </w:pPr>
      <w:r w:rsidRPr="00EA1C38">
        <w:rPr>
          <w:rFonts w:ascii="Arial" w:hAnsi="Arial" w:cs="Arial"/>
          <w:bCs/>
          <w:sz w:val="25"/>
          <w:szCs w:val="25"/>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EA1C38" w:rsidRDefault="00EA1C38" w:rsidP="00AB43F5">
      <w:pPr>
        <w:numPr>
          <w:ilvl w:val="1"/>
          <w:numId w:val="3"/>
        </w:numPr>
        <w:suppressAutoHyphens/>
        <w:spacing w:before="120" w:after="0" w:line="240" w:lineRule="auto"/>
        <w:ind w:left="1" w:firstLine="0"/>
        <w:jc w:val="both"/>
        <w:rPr>
          <w:rFonts w:ascii="Arial" w:hAnsi="Arial" w:cs="Arial"/>
          <w:bCs/>
          <w:sz w:val="25"/>
          <w:szCs w:val="25"/>
        </w:rPr>
      </w:pPr>
      <w:r w:rsidRPr="00EA1C38">
        <w:rPr>
          <w:rFonts w:ascii="Arial" w:hAnsi="Arial" w:cs="Arial"/>
          <w:bCs/>
          <w:sz w:val="25"/>
          <w:szCs w:val="25"/>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EA1C38" w:rsidRDefault="00EA1C38" w:rsidP="00AB43F5">
      <w:pPr>
        <w:numPr>
          <w:ilvl w:val="1"/>
          <w:numId w:val="3"/>
        </w:numPr>
        <w:suppressAutoHyphens/>
        <w:spacing w:before="120" w:after="0" w:line="240" w:lineRule="auto"/>
        <w:ind w:left="0" w:firstLine="0"/>
        <w:jc w:val="both"/>
        <w:rPr>
          <w:rFonts w:ascii="Arial" w:hAnsi="Arial" w:cs="Arial"/>
          <w:b/>
          <w:bCs/>
          <w:sz w:val="25"/>
          <w:szCs w:val="25"/>
        </w:rPr>
      </w:pPr>
      <w:r w:rsidRPr="00EA1C38">
        <w:rPr>
          <w:rFonts w:ascii="Arial" w:hAnsi="Arial" w:cs="Arial"/>
          <w:bCs/>
          <w:sz w:val="25"/>
          <w:szCs w:val="25"/>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EA1C38" w:rsidRDefault="00EA1C38" w:rsidP="00AB43F5">
      <w:pPr>
        <w:numPr>
          <w:ilvl w:val="1"/>
          <w:numId w:val="3"/>
        </w:numPr>
        <w:suppressAutoHyphens/>
        <w:spacing w:before="120" w:after="0" w:line="240" w:lineRule="auto"/>
        <w:ind w:left="0" w:firstLine="0"/>
        <w:jc w:val="both"/>
        <w:rPr>
          <w:rFonts w:ascii="Arial" w:hAnsi="Arial" w:cs="Arial"/>
          <w:b/>
          <w:bCs/>
          <w:sz w:val="25"/>
          <w:szCs w:val="25"/>
        </w:rPr>
      </w:pPr>
      <w:r w:rsidRPr="00EA1C38">
        <w:rPr>
          <w:rFonts w:ascii="Arial" w:hAnsi="Arial" w:cs="Arial"/>
          <w:bCs/>
          <w:sz w:val="25"/>
          <w:szCs w:val="25"/>
        </w:rPr>
        <w:t>As possíveis e futuras contratações serão formalizadas mediante emissão de Ordem de Compra, nos termos do art. 137, inciso II, do RILC.</w:t>
      </w:r>
    </w:p>
    <w:p w:rsidR="00EA1C38" w:rsidRPr="00EA1C38" w:rsidRDefault="00EA1C38" w:rsidP="00AB43F5">
      <w:pPr>
        <w:numPr>
          <w:ilvl w:val="1"/>
          <w:numId w:val="3"/>
        </w:numPr>
        <w:suppressAutoHyphens/>
        <w:spacing w:before="120" w:after="0" w:line="240" w:lineRule="auto"/>
        <w:ind w:left="0" w:firstLine="0"/>
        <w:jc w:val="both"/>
        <w:rPr>
          <w:rFonts w:ascii="Arial" w:hAnsi="Arial" w:cs="Arial"/>
          <w:b/>
          <w:bCs/>
          <w:sz w:val="25"/>
          <w:szCs w:val="25"/>
        </w:rPr>
      </w:pPr>
      <w:r w:rsidRPr="00EA1C38">
        <w:rPr>
          <w:rFonts w:ascii="Arial" w:hAnsi="Arial" w:cs="Arial"/>
          <w:bCs/>
          <w:sz w:val="25"/>
          <w:szCs w:val="25"/>
        </w:rPr>
        <w:t xml:space="preserve">A CESAMA, constituída na forma de empresa pública, não é contribuinte do ICMS, observando, portanto, o regulamento do Imposto sobre Operações Relativas à Circulação de Mercadorias e Sobre </w:t>
      </w:r>
      <w:r w:rsidRPr="00EA1C38">
        <w:rPr>
          <w:rFonts w:ascii="Arial" w:hAnsi="Arial" w:cs="Arial"/>
          <w:bCs/>
          <w:sz w:val="25"/>
          <w:szCs w:val="25"/>
        </w:rPr>
        <w:lastRenderedPageBreak/>
        <w:t>Prestações de Serviços de Transporte Interestadual e Intermunicipal e de Comunicação (RICMS – SEFAZ/MG), em seu Anexo IX, Capítulo XXXVI, que dispõe:</w:t>
      </w:r>
    </w:p>
    <w:p w:rsidR="00EA1C38" w:rsidRPr="00EA1C38" w:rsidRDefault="00EA1C38" w:rsidP="00AB43F5">
      <w:pPr>
        <w:spacing w:before="120" w:line="240" w:lineRule="auto"/>
        <w:rPr>
          <w:rFonts w:ascii="Arial" w:hAnsi="Arial" w:cs="Arial"/>
          <w:b/>
          <w:bCs/>
          <w:sz w:val="25"/>
          <w:szCs w:val="25"/>
        </w:rPr>
      </w:pPr>
    </w:p>
    <w:p w:rsidR="00DB61D0" w:rsidRDefault="00EA1C38" w:rsidP="00AB43F5">
      <w:pPr>
        <w:spacing w:before="120" w:line="240" w:lineRule="auto"/>
        <w:ind w:left="2268"/>
        <w:rPr>
          <w:rFonts w:ascii="Arial" w:hAnsi="Arial" w:cs="Arial"/>
          <w:bCs/>
          <w:sz w:val="25"/>
          <w:szCs w:val="25"/>
        </w:rPr>
      </w:pPr>
      <w:r w:rsidRPr="00EA1C38">
        <w:rPr>
          <w:rFonts w:ascii="Arial" w:hAnsi="Arial" w:cs="Arial"/>
          <w:bCs/>
          <w:sz w:val="25"/>
          <w:szCs w:val="25"/>
        </w:rPr>
        <w:t xml:space="preserve">Art. 304-A. Na hipótese de operação tendo como destinatário pessoa não contribuinte do imposto, a </w:t>
      </w:r>
    </w:p>
    <w:p w:rsidR="00DB61D0" w:rsidRDefault="00DB61D0" w:rsidP="00AB43F5">
      <w:pPr>
        <w:spacing w:before="120" w:line="240" w:lineRule="auto"/>
        <w:ind w:left="2268"/>
        <w:rPr>
          <w:rFonts w:ascii="Arial" w:hAnsi="Arial" w:cs="Arial"/>
          <w:bCs/>
          <w:sz w:val="25"/>
          <w:szCs w:val="25"/>
        </w:rPr>
      </w:pPr>
    </w:p>
    <w:p w:rsidR="00EA1C38" w:rsidRPr="00EA1C38" w:rsidRDefault="00EA1C38" w:rsidP="00AB43F5">
      <w:pPr>
        <w:spacing w:before="120" w:line="240" w:lineRule="auto"/>
        <w:ind w:left="2268"/>
        <w:rPr>
          <w:rFonts w:ascii="Arial" w:hAnsi="Arial" w:cs="Arial"/>
          <w:b/>
          <w:bCs/>
          <w:color w:val="FF0000"/>
          <w:sz w:val="25"/>
          <w:szCs w:val="25"/>
        </w:rPr>
      </w:pPr>
      <w:proofErr w:type="gramStart"/>
      <w:r w:rsidRPr="00EA1C38">
        <w:rPr>
          <w:rFonts w:ascii="Arial" w:hAnsi="Arial" w:cs="Arial"/>
          <w:bCs/>
          <w:sz w:val="25"/>
          <w:szCs w:val="25"/>
        </w:rPr>
        <w:t>mercadoria</w:t>
      </w:r>
      <w:proofErr w:type="gramEnd"/>
      <w:r w:rsidRPr="00EA1C38">
        <w:rPr>
          <w:rFonts w:ascii="Arial" w:hAnsi="Arial" w:cs="Arial"/>
          <w:bCs/>
          <w:sz w:val="25"/>
          <w:szCs w:val="25"/>
        </w:rPr>
        <w:t xml:space="preserve"> poderá ser entregue neste Estado em local diverso do endereço do destinatário, desde que no campo “Informações complementares” da nota fiscal constem a expressão “Entrega por ordem do destinatário” e o endereço do local de entrega.</w:t>
      </w:r>
    </w:p>
    <w:p w:rsidR="00EA1C38" w:rsidRPr="00EA1C38" w:rsidRDefault="00EA1C38" w:rsidP="00AB43F5">
      <w:pPr>
        <w:spacing w:before="60" w:after="60" w:line="240" w:lineRule="auto"/>
        <w:ind w:left="1"/>
        <w:jc w:val="center"/>
        <w:rPr>
          <w:rFonts w:ascii="Arial" w:hAnsi="Arial" w:cs="Arial"/>
          <w:b/>
          <w:bCs/>
          <w:color w:val="FF0000"/>
          <w:sz w:val="25"/>
          <w:szCs w:val="25"/>
        </w:rPr>
      </w:pPr>
    </w:p>
    <w:p w:rsidR="00EA1C38" w:rsidRDefault="00DB61D0" w:rsidP="00AB43F5">
      <w:pPr>
        <w:spacing w:before="60" w:after="60" w:line="240" w:lineRule="auto"/>
        <w:ind w:left="1"/>
        <w:jc w:val="center"/>
        <w:rPr>
          <w:rFonts w:ascii="Arial" w:hAnsi="Arial" w:cs="Arial"/>
          <w:bCs/>
          <w:sz w:val="25"/>
          <w:szCs w:val="25"/>
        </w:rPr>
      </w:pPr>
      <w:r>
        <w:rPr>
          <w:rFonts w:ascii="Arial" w:hAnsi="Arial" w:cs="Arial"/>
          <w:bCs/>
          <w:sz w:val="25"/>
          <w:szCs w:val="25"/>
        </w:rPr>
        <w:t xml:space="preserve">JUIZ DE FORA, </w:t>
      </w:r>
      <w:bookmarkStart w:id="0" w:name="_GoBack"/>
      <w:bookmarkEnd w:id="0"/>
      <w:r w:rsidR="0099034C">
        <w:rPr>
          <w:rFonts w:ascii="Arial" w:hAnsi="Arial" w:cs="Arial"/>
          <w:bCs/>
          <w:sz w:val="25"/>
          <w:szCs w:val="25"/>
        </w:rPr>
        <w:t>......</w:t>
      </w:r>
      <w:r w:rsidR="00EA1C38" w:rsidRPr="00EA1C38">
        <w:rPr>
          <w:rFonts w:ascii="Arial" w:hAnsi="Arial" w:cs="Arial"/>
          <w:bCs/>
          <w:sz w:val="25"/>
          <w:szCs w:val="25"/>
        </w:rPr>
        <w:t xml:space="preserve"> FEVEREIRO DE 2019.</w:t>
      </w:r>
    </w:p>
    <w:p w:rsidR="00EA15F0" w:rsidRPr="00EA1C38" w:rsidRDefault="00EA15F0" w:rsidP="00AB43F5">
      <w:pPr>
        <w:spacing w:before="60" w:after="60" w:line="240" w:lineRule="auto"/>
        <w:ind w:left="1"/>
        <w:jc w:val="center"/>
        <w:rPr>
          <w:rFonts w:ascii="Arial" w:hAnsi="Arial" w:cs="Arial"/>
          <w:b/>
          <w:bCs/>
          <w:color w:val="FF0000"/>
          <w:sz w:val="25"/>
          <w:szCs w:val="25"/>
        </w:rPr>
      </w:pPr>
    </w:p>
    <w:p w:rsidR="00EA1C38" w:rsidRPr="00EA1C38" w:rsidRDefault="00EA1C38" w:rsidP="00AB43F5">
      <w:pPr>
        <w:spacing w:before="60" w:after="60" w:line="240" w:lineRule="auto"/>
        <w:ind w:left="1"/>
        <w:jc w:val="center"/>
        <w:rPr>
          <w:rFonts w:ascii="Arial" w:hAnsi="Arial" w:cs="Arial"/>
          <w:b/>
          <w:bCs/>
          <w:color w:val="FF0000"/>
          <w:sz w:val="25"/>
          <w:szCs w:val="25"/>
        </w:rPr>
      </w:pPr>
    </w:p>
    <w:p w:rsidR="00EA1C38" w:rsidRPr="00EA1C38" w:rsidRDefault="00EA1C38" w:rsidP="00AB43F5">
      <w:pPr>
        <w:spacing w:line="240" w:lineRule="auto"/>
        <w:jc w:val="center"/>
        <w:rPr>
          <w:rFonts w:ascii="Arial" w:hAnsi="Arial" w:cs="Arial"/>
          <w:b/>
          <w:bCs/>
          <w:sz w:val="25"/>
          <w:szCs w:val="25"/>
        </w:rPr>
      </w:pPr>
      <w:r w:rsidRPr="00EA1C38">
        <w:rPr>
          <w:rFonts w:ascii="Arial" w:hAnsi="Arial" w:cs="Arial"/>
          <w:b/>
          <w:bCs/>
          <w:sz w:val="25"/>
          <w:szCs w:val="25"/>
        </w:rPr>
        <w:t>FABIANA VICENTE DE MESQUITA</w:t>
      </w:r>
    </w:p>
    <w:p w:rsidR="00EA1C38" w:rsidRPr="00EA1C38" w:rsidRDefault="00EA1C38" w:rsidP="00AB43F5">
      <w:pPr>
        <w:spacing w:line="240" w:lineRule="auto"/>
        <w:jc w:val="center"/>
        <w:rPr>
          <w:rFonts w:ascii="Arial" w:hAnsi="Arial" w:cs="Arial"/>
          <w:b/>
          <w:bCs/>
          <w:sz w:val="25"/>
          <w:szCs w:val="25"/>
        </w:rPr>
      </w:pPr>
      <w:r w:rsidRPr="00EA1C38">
        <w:rPr>
          <w:rFonts w:ascii="Arial" w:hAnsi="Arial" w:cs="Arial"/>
          <w:b/>
          <w:bCs/>
          <w:sz w:val="25"/>
          <w:szCs w:val="25"/>
        </w:rPr>
        <w:t>DEPARTAMENTO DE COMPRAS E ESTOQUE</w:t>
      </w:r>
    </w:p>
    <w:p w:rsidR="00EA1C38" w:rsidRPr="00EA1C38" w:rsidRDefault="00EA1C38" w:rsidP="00AB43F5">
      <w:pPr>
        <w:spacing w:line="240" w:lineRule="auto"/>
        <w:jc w:val="center"/>
        <w:rPr>
          <w:rFonts w:ascii="Arial" w:hAnsi="Arial" w:cs="Arial"/>
          <w:b/>
          <w:bCs/>
          <w:sz w:val="25"/>
          <w:szCs w:val="25"/>
        </w:rPr>
      </w:pPr>
    </w:p>
    <w:p w:rsidR="00EA1C38" w:rsidRPr="00EA1C38" w:rsidRDefault="00EA1C38" w:rsidP="00AB43F5">
      <w:pPr>
        <w:spacing w:line="240" w:lineRule="auto"/>
        <w:jc w:val="center"/>
        <w:rPr>
          <w:rFonts w:ascii="Arial" w:hAnsi="Arial" w:cs="Arial"/>
          <w:b/>
          <w:bCs/>
          <w:sz w:val="25"/>
          <w:szCs w:val="25"/>
        </w:rPr>
      </w:pPr>
    </w:p>
    <w:p w:rsidR="00EA1C38" w:rsidRPr="00EA1C38" w:rsidRDefault="00EA1C38" w:rsidP="00AB43F5">
      <w:pPr>
        <w:spacing w:line="240" w:lineRule="auto"/>
        <w:jc w:val="center"/>
        <w:rPr>
          <w:rFonts w:ascii="Arial" w:hAnsi="Arial" w:cs="Arial"/>
          <w:b/>
          <w:bCs/>
          <w:sz w:val="25"/>
          <w:szCs w:val="25"/>
        </w:rPr>
      </w:pPr>
    </w:p>
    <w:p w:rsidR="00EA1C38" w:rsidRPr="00EA1C38" w:rsidRDefault="00EA1C38" w:rsidP="00AB43F5">
      <w:pPr>
        <w:spacing w:line="240" w:lineRule="auto"/>
        <w:jc w:val="center"/>
        <w:rPr>
          <w:rFonts w:ascii="Arial" w:hAnsi="Arial" w:cs="Arial"/>
          <w:b/>
          <w:bCs/>
          <w:sz w:val="25"/>
          <w:szCs w:val="25"/>
        </w:rPr>
      </w:pPr>
      <w:r w:rsidRPr="00EA1C38">
        <w:rPr>
          <w:rFonts w:ascii="Arial" w:hAnsi="Arial" w:cs="Arial"/>
          <w:b/>
          <w:bCs/>
          <w:sz w:val="25"/>
          <w:szCs w:val="25"/>
        </w:rPr>
        <w:t>ROBSON DUTRA FERREIRA</w:t>
      </w:r>
    </w:p>
    <w:p w:rsidR="00EA1C38" w:rsidRPr="00EA1C38" w:rsidRDefault="00EA1C38" w:rsidP="00AB43F5">
      <w:pPr>
        <w:spacing w:line="240" w:lineRule="auto"/>
        <w:jc w:val="center"/>
        <w:rPr>
          <w:rFonts w:ascii="Arial" w:hAnsi="Arial" w:cs="Arial"/>
          <w:b/>
          <w:bCs/>
          <w:sz w:val="25"/>
          <w:szCs w:val="25"/>
        </w:rPr>
      </w:pPr>
      <w:r w:rsidRPr="00EA1C38">
        <w:rPr>
          <w:rFonts w:ascii="Arial" w:hAnsi="Arial" w:cs="Arial"/>
          <w:b/>
          <w:bCs/>
          <w:sz w:val="25"/>
          <w:szCs w:val="25"/>
        </w:rPr>
        <w:t>GERÊNCIA FINANCEIRA E CONTÁBIL</w:t>
      </w:r>
    </w:p>
    <w:p w:rsidR="00EA1C38" w:rsidRPr="00EA1C38" w:rsidRDefault="00EA1C38" w:rsidP="00AB43F5">
      <w:pPr>
        <w:spacing w:line="240" w:lineRule="auto"/>
        <w:jc w:val="center"/>
        <w:rPr>
          <w:rFonts w:ascii="Arial" w:hAnsi="Arial" w:cs="Arial"/>
          <w:b/>
          <w:bCs/>
          <w:sz w:val="25"/>
          <w:szCs w:val="25"/>
        </w:rPr>
      </w:pPr>
    </w:p>
    <w:p w:rsidR="00EA1C38" w:rsidRPr="00EA1C38" w:rsidRDefault="00EA1C38" w:rsidP="00AB43F5">
      <w:pPr>
        <w:spacing w:line="240" w:lineRule="auto"/>
        <w:jc w:val="center"/>
        <w:rPr>
          <w:rFonts w:ascii="Arial" w:hAnsi="Arial" w:cs="Arial"/>
          <w:b/>
          <w:bCs/>
          <w:sz w:val="25"/>
          <w:szCs w:val="25"/>
        </w:rPr>
      </w:pPr>
    </w:p>
    <w:p w:rsidR="00EA1C38" w:rsidRPr="00EA1C38" w:rsidRDefault="00EA1C38" w:rsidP="00AB43F5">
      <w:pPr>
        <w:spacing w:line="240" w:lineRule="auto"/>
        <w:jc w:val="center"/>
        <w:rPr>
          <w:rFonts w:ascii="Arial" w:hAnsi="Arial" w:cs="Arial"/>
          <w:b/>
          <w:bCs/>
          <w:sz w:val="25"/>
          <w:szCs w:val="25"/>
        </w:rPr>
      </w:pPr>
    </w:p>
    <w:p w:rsidR="00EA1C38" w:rsidRPr="00EA1C38" w:rsidRDefault="00EA1C38" w:rsidP="00AB43F5">
      <w:pPr>
        <w:spacing w:line="240" w:lineRule="auto"/>
        <w:jc w:val="center"/>
        <w:rPr>
          <w:rFonts w:ascii="Arial" w:hAnsi="Arial" w:cs="Arial"/>
          <w:b/>
          <w:bCs/>
          <w:sz w:val="25"/>
          <w:szCs w:val="25"/>
        </w:rPr>
      </w:pPr>
    </w:p>
    <w:p w:rsidR="00EA1C38" w:rsidRPr="00EA1C38" w:rsidRDefault="00EA1C38" w:rsidP="00AB43F5">
      <w:pPr>
        <w:spacing w:line="240" w:lineRule="auto"/>
        <w:jc w:val="center"/>
        <w:rPr>
          <w:rFonts w:ascii="Arial" w:hAnsi="Arial" w:cs="Arial"/>
          <w:b/>
          <w:bCs/>
          <w:sz w:val="25"/>
          <w:szCs w:val="25"/>
        </w:rPr>
      </w:pPr>
      <w:r w:rsidRPr="00EA1C38">
        <w:rPr>
          <w:rFonts w:ascii="Arial" w:hAnsi="Arial" w:cs="Arial"/>
          <w:b/>
          <w:bCs/>
          <w:sz w:val="25"/>
          <w:szCs w:val="25"/>
        </w:rPr>
        <w:t>MARCOS ANTONIO TEIXEIRA</w:t>
      </w:r>
    </w:p>
    <w:p w:rsidR="00EA1C38" w:rsidRPr="00EA1C38" w:rsidRDefault="00EA1C38" w:rsidP="00AB43F5">
      <w:pPr>
        <w:spacing w:line="240" w:lineRule="auto"/>
        <w:jc w:val="center"/>
        <w:rPr>
          <w:rFonts w:ascii="Arial" w:hAnsi="Arial" w:cs="Arial"/>
          <w:sz w:val="25"/>
          <w:szCs w:val="25"/>
        </w:rPr>
      </w:pPr>
      <w:r w:rsidRPr="00EA1C38">
        <w:rPr>
          <w:rFonts w:ascii="Arial" w:hAnsi="Arial" w:cs="Arial"/>
          <w:b/>
          <w:bCs/>
          <w:sz w:val="25"/>
          <w:szCs w:val="25"/>
        </w:rPr>
        <w:t>DIRETORIA FINANCEIRA E ADMINISTRATIVA</w:t>
      </w:r>
    </w:p>
    <w:p w:rsidR="00EA1C38" w:rsidRDefault="00EA1C38"/>
    <w:sectPr w:rsidR="00EA1C38" w:rsidSect="00E701D7">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912249"/>
    <w:rsid w:val="000364F4"/>
    <w:rsid w:val="00181FC5"/>
    <w:rsid w:val="001A7473"/>
    <w:rsid w:val="001D7F3F"/>
    <w:rsid w:val="00252B64"/>
    <w:rsid w:val="00527CAD"/>
    <w:rsid w:val="006828EC"/>
    <w:rsid w:val="007047E6"/>
    <w:rsid w:val="0076066E"/>
    <w:rsid w:val="007F5B31"/>
    <w:rsid w:val="00855F2A"/>
    <w:rsid w:val="00912249"/>
    <w:rsid w:val="00960A5B"/>
    <w:rsid w:val="0099034C"/>
    <w:rsid w:val="00A67E8C"/>
    <w:rsid w:val="00AB43F5"/>
    <w:rsid w:val="00CF3899"/>
    <w:rsid w:val="00DB61D0"/>
    <w:rsid w:val="00DC08CD"/>
    <w:rsid w:val="00E701D7"/>
    <w:rsid w:val="00EA15F0"/>
    <w:rsid w:val="00EA1C38"/>
    <w:rsid w:val="00FD22B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1D7"/>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86536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nfe@cesama.com.b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12</Pages>
  <Words>2802</Words>
  <Characters>15136</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anogueira</cp:lastModifiedBy>
  <cp:revision>8</cp:revision>
  <cp:lastPrinted>2019-02-13T15:23:00Z</cp:lastPrinted>
  <dcterms:created xsi:type="dcterms:W3CDTF">2019-02-06T15:00:00Z</dcterms:created>
  <dcterms:modified xsi:type="dcterms:W3CDTF">2019-02-13T15:23:00Z</dcterms:modified>
</cp:coreProperties>
</file>